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32DBF" w14:textId="77777777" w:rsidR="00C55AF5" w:rsidRPr="00E93EDE" w:rsidRDefault="00EB163A" w:rsidP="006C249C">
      <w:pPr>
        <w:pStyle w:val="Tiugia"/>
        <w:rPr>
          <w:color w:val="auto"/>
        </w:rPr>
      </w:pPr>
      <w:bookmarkStart w:id="0" w:name="_Toc194998959"/>
      <w:bookmarkStart w:id="1" w:name="_Toc51225027"/>
      <w:r w:rsidRPr="00E93EDE">
        <w:rPr>
          <w:color w:val="auto"/>
        </w:rPr>
        <w:softHyphen/>
      </w:r>
      <w:r w:rsidR="00BD4539" w:rsidRPr="00E93EDE">
        <w:rPr>
          <w:color w:val="auto"/>
        </w:rPr>
        <w:t>MỤC LỤC</w:t>
      </w:r>
      <w:bookmarkEnd w:id="0"/>
    </w:p>
    <w:p w14:paraId="7478EF76" w14:textId="1A8E299B" w:rsidR="00E93EDE" w:rsidRDefault="00BD4539" w:rsidP="00E93EDE">
      <w:pPr>
        <w:pStyle w:val="TOC1"/>
        <w:spacing w:line="240" w:lineRule="auto"/>
        <w:rPr>
          <w:rFonts w:asciiTheme="minorHAnsi" w:hAnsiTheme="minorHAnsi"/>
          <w:b w:val="0"/>
          <w:sz w:val="22"/>
          <w:szCs w:val="22"/>
          <w:lang w:val="en-US" w:eastAsia="en-US"/>
        </w:rPr>
      </w:pPr>
      <w:r w:rsidRPr="00E93EDE">
        <w:rPr>
          <w:rFonts w:cs="Times New Roman"/>
          <w:sz w:val="26"/>
          <w:szCs w:val="26"/>
        </w:rPr>
        <w:fldChar w:fldCharType="begin"/>
      </w:r>
      <w:r w:rsidRPr="00E93EDE">
        <w:rPr>
          <w:rFonts w:cs="Times New Roman"/>
          <w:sz w:val="26"/>
          <w:szCs w:val="26"/>
        </w:rPr>
        <w:instrText xml:space="preserve"> TOC \h \z \t "Heading 1,1,Heading 2,2,Heading 3,3,Tiêu đề giữa,1,t1,1,t3,3,Style8,2" </w:instrText>
      </w:r>
      <w:r w:rsidRPr="00E93EDE">
        <w:rPr>
          <w:rFonts w:cs="Times New Roman"/>
          <w:sz w:val="26"/>
          <w:szCs w:val="26"/>
        </w:rPr>
        <w:fldChar w:fldCharType="separate"/>
      </w:r>
      <w:hyperlink w:anchor="_Toc194998959" w:history="1">
        <w:r w:rsidR="00E93EDE" w:rsidRPr="00037484">
          <w:rPr>
            <w:rStyle w:val="Hyperlink"/>
          </w:rPr>
          <w:t>MỤC LỤC</w:t>
        </w:r>
        <w:r w:rsidR="00E93EDE">
          <w:rPr>
            <w:webHidden/>
          </w:rPr>
          <w:tab/>
        </w:r>
        <w:r w:rsidR="00E93EDE">
          <w:rPr>
            <w:webHidden/>
          </w:rPr>
          <w:fldChar w:fldCharType="begin"/>
        </w:r>
        <w:r w:rsidR="00E93EDE">
          <w:rPr>
            <w:webHidden/>
          </w:rPr>
          <w:instrText xml:space="preserve"> PAGEREF _Toc194998959 \h </w:instrText>
        </w:r>
        <w:r w:rsidR="00E93EDE">
          <w:rPr>
            <w:webHidden/>
          </w:rPr>
        </w:r>
        <w:r w:rsidR="00E93EDE">
          <w:rPr>
            <w:webHidden/>
          </w:rPr>
          <w:fldChar w:fldCharType="separate"/>
        </w:r>
        <w:r w:rsidR="00FF2C31">
          <w:rPr>
            <w:webHidden/>
          </w:rPr>
          <w:t>1</w:t>
        </w:r>
        <w:r w:rsidR="00E93EDE">
          <w:rPr>
            <w:webHidden/>
          </w:rPr>
          <w:fldChar w:fldCharType="end"/>
        </w:r>
      </w:hyperlink>
    </w:p>
    <w:p w14:paraId="5E8775B4" w14:textId="31409B15" w:rsidR="00E93EDE" w:rsidRDefault="00104BD9" w:rsidP="00E93EDE">
      <w:pPr>
        <w:pStyle w:val="TOC1"/>
        <w:spacing w:line="240" w:lineRule="auto"/>
        <w:rPr>
          <w:rFonts w:asciiTheme="minorHAnsi" w:hAnsiTheme="minorHAnsi"/>
          <w:b w:val="0"/>
          <w:sz w:val="22"/>
          <w:szCs w:val="22"/>
          <w:lang w:val="en-US" w:eastAsia="en-US"/>
        </w:rPr>
      </w:pPr>
      <w:hyperlink w:anchor="_Toc194998960" w:history="1">
        <w:r w:rsidR="00E93EDE" w:rsidRPr="00037484">
          <w:rPr>
            <w:rStyle w:val="Hyperlink"/>
          </w:rPr>
          <w:t>DANH MỤC BẢNG, HÌNH</w:t>
        </w:r>
        <w:r w:rsidR="00E93EDE">
          <w:rPr>
            <w:webHidden/>
          </w:rPr>
          <w:tab/>
        </w:r>
        <w:r w:rsidR="00E93EDE">
          <w:rPr>
            <w:webHidden/>
          </w:rPr>
          <w:fldChar w:fldCharType="begin"/>
        </w:r>
        <w:r w:rsidR="00E93EDE">
          <w:rPr>
            <w:webHidden/>
          </w:rPr>
          <w:instrText xml:space="preserve"> PAGEREF _Toc194998960 \h </w:instrText>
        </w:r>
        <w:r w:rsidR="00E93EDE">
          <w:rPr>
            <w:webHidden/>
          </w:rPr>
        </w:r>
        <w:r w:rsidR="00E93EDE">
          <w:rPr>
            <w:webHidden/>
          </w:rPr>
          <w:fldChar w:fldCharType="separate"/>
        </w:r>
        <w:r w:rsidR="00FF2C31">
          <w:rPr>
            <w:webHidden/>
          </w:rPr>
          <w:t>5</w:t>
        </w:r>
        <w:r w:rsidR="00E93EDE">
          <w:rPr>
            <w:webHidden/>
          </w:rPr>
          <w:fldChar w:fldCharType="end"/>
        </w:r>
      </w:hyperlink>
    </w:p>
    <w:p w14:paraId="0DBB73B4" w14:textId="4EFA70EB" w:rsidR="00E93EDE" w:rsidRDefault="00104BD9" w:rsidP="00E93EDE">
      <w:pPr>
        <w:pStyle w:val="TOC1"/>
        <w:spacing w:line="240" w:lineRule="auto"/>
        <w:rPr>
          <w:rFonts w:asciiTheme="minorHAnsi" w:hAnsiTheme="minorHAnsi"/>
          <w:b w:val="0"/>
          <w:sz w:val="22"/>
          <w:szCs w:val="22"/>
          <w:lang w:val="en-US" w:eastAsia="en-US"/>
        </w:rPr>
      </w:pPr>
      <w:hyperlink w:anchor="_Toc194998961" w:history="1">
        <w:r w:rsidR="00E93EDE" w:rsidRPr="00037484">
          <w:rPr>
            <w:rStyle w:val="Hyperlink"/>
          </w:rPr>
          <w:t>MỞ ĐẦU</w:t>
        </w:r>
        <w:r w:rsidR="00E93EDE">
          <w:rPr>
            <w:webHidden/>
          </w:rPr>
          <w:tab/>
        </w:r>
        <w:r w:rsidR="00E93EDE">
          <w:rPr>
            <w:webHidden/>
          </w:rPr>
          <w:fldChar w:fldCharType="begin"/>
        </w:r>
        <w:r w:rsidR="00E93EDE">
          <w:rPr>
            <w:webHidden/>
          </w:rPr>
          <w:instrText xml:space="preserve"> PAGEREF _Toc194998961 \h </w:instrText>
        </w:r>
        <w:r w:rsidR="00E93EDE">
          <w:rPr>
            <w:webHidden/>
          </w:rPr>
        </w:r>
        <w:r w:rsidR="00E93EDE">
          <w:rPr>
            <w:webHidden/>
          </w:rPr>
          <w:fldChar w:fldCharType="separate"/>
        </w:r>
        <w:r w:rsidR="00FF2C31">
          <w:rPr>
            <w:webHidden/>
          </w:rPr>
          <w:t>9</w:t>
        </w:r>
        <w:r w:rsidR="00E93EDE">
          <w:rPr>
            <w:webHidden/>
          </w:rPr>
          <w:fldChar w:fldCharType="end"/>
        </w:r>
      </w:hyperlink>
    </w:p>
    <w:p w14:paraId="6B5276C9" w14:textId="14DBEC5F" w:rsidR="00E93EDE" w:rsidRDefault="00104BD9" w:rsidP="00E93EDE">
      <w:pPr>
        <w:pStyle w:val="TOC1"/>
        <w:spacing w:line="240" w:lineRule="auto"/>
        <w:rPr>
          <w:rFonts w:asciiTheme="minorHAnsi" w:hAnsiTheme="minorHAnsi"/>
          <w:b w:val="0"/>
          <w:sz w:val="22"/>
          <w:szCs w:val="22"/>
          <w:lang w:val="en-US" w:eastAsia="en-US"/>
        </w:rPr>
      </w:pPr>
      <w:hyperlink w:anchor="_Toc194998962" w:history="1">
        <w:r w:rsidR="00E93EDE" w:rsidRPr="00037484">
          <w:rPr>
            <w:rStyle w:val="Hyperlink"/>
          </w:rPr>
          <w:t xml:space="preserve">1. </w:t>
        </w:r>
        <w:r w:rsidR="00E93EDE" w:rsidRPr="00037484">
          <w:rPr>
            <w:rStyle w:val="Hyperlink"/>
            <w:rFonts w:cs="Times New Roman"/>
          </w:rPr>
          <w:t>Xuất xứ của Dự án</w:t>
        </w:r>
        <w:r w:rsidR="00E93EDE">
          <w:rPr>
            <w:webHidden/>
          </w:rPr>
          <w:tab/>
        </w:r>
        <w:r w:rsidR="00E93EDE">
          <w:rPr>
            <w:webHidden/>
          </w:rPr>
          <w:fldChar w:fldCharType="begin"/>
        </w:r>
        <w:r w:rsidR="00E93EDE">
          <w:rPr>
            <w:webHidden/>
          </w:rPr>
          <w:instrText xml:space="preserve"> PAGEREF _Toc194998962 \h </w:instrText>
        </w:r>
        <w:r w:rsidR="00E93EDE">
          <w:rPr>
            <w:webHidden/>
          </w:rPr>
        </w:r>
        <w:r w:rsidR="00E93EDE">
          <w:rPr>
            <w:webHidden/>
          </w:rPr>
          <w:fldChar w:fldCharType="separate"/>
        </w:r>
        <w:r w:rsidR="00FF2C31">
          <w:rPr>
            <w:webHidden/>
          </w:rPr>
          <w:t>9</w:t>
        </w:r>
        <w:r w:rsidR="00E93EDE">
          <w:rPr>
            <w:webHidden/>
          </w:rPr>
          <w:fldChar w:fldCharType="end"/>
        </w:r>
      </w:hyperlink>
    </w:p>
    <w:p w14:paraId="55A3F847" w14:textId="459757FF" w:rsidR="00E93EDE" w:rsidRDefault="00104BD9" w:rsidP="00E93EDE">
      <w:pPr>
        <w:pStyle w:val="TOC1"/>
        <w:spacing w:line="240" w:lineRule="auto"/>
        <w:rPr>
          <w:rFonts w:asciiTheme="minorHAnsi" w:hAnsiTheme="minorHAnsi"/>
          <w:b w:val="0"/>
          <w:sz w:val="22"/>
          <w:szCs w:val="22"/>
          <w:lang w:val="en-US" w:eastAsia="en-US"/>
        </w:rPr>
      </w:pPr>
      <w:hyperlink w:anchor="_Toc194998963" w:history="1">
        <w:r w:rsidR="00E93EDE" w:rsidRPr="00037484">
          <w:rPr>
            <w:rStyle w:val="Hyperlink"/>
            <w:rFonts w:cs="Times New Roman"/>
          </w:rPr>
          <w:t>1.1. Thông tin chung về dự án</w:t>
        </w:r>
        <w:r w:rsidR="00E93EDE">
          <w:rPr>
            <w:webHidden/>
          </w:rPr>
          <w:tab/>
        </w:r>
        <w:r w:rsidR="00E93EDE">
          <w:rPr>
            <w:webHidden/>
          </w:rPr>
          <w:fldChar w:fldCharType="begin"/>
        </w:r>
        <w:r w:rsidR="00E93EDE">
          <w:rPr>
            <w:webHidden/>
          </w:rPr>
          <w:instrText xml:space="preserve"> PAGEREF _Toc194998963 \h </w:instrText>
        </w:r>
        <w:r w:rsidR="00E93EDE">
          <w:rPr>
            <w:webHidden/>
          </w:rPr>
        </w:r>
        <w:r w:rsidR="00E93EDE">
          <w:rPr>
            <w:webHidden/>
          </w:rPr>
          <w:fldChar w:fldCharType="separate"/>
        </w:r>
        <w:r w:rsidR="00FF2C31">
          <w:rPr>
            <w:webHidden/>
          </w:rPr>
          <w:t>9</w:t>
        </w:r>
        <w:r w:rsidR="00E93EDE">
          <w:rPr>
            <w:webHidden/>
          </w:rPr>
          <w:fldChar w:fldCharType="end"/>
        </w:r>
      </w:hyperlink>
    </w:p>
    <w:p w14:paraId="0E788DFE" w14:textId="582E8399" w:rsidR="00E93EDE" w:rsidRDefault="00104BD9" w:rsidP="00E93EDE">
      <w:pPr>
        <w:pStyle w:val="TOC2"/>
        <w:spacing w:line="240" w:lineRule="auto"/>
        <w:rPr>
          <w:rFonts w:asciiTheme="minorHAnsi" w:hAnsiTheme="minorHAnsi"/>
          <w:spacing w:val="0"/>
          <w:sz w:val="22"/>
        </w:rPr>
      </w:pPr>
      <w:hyperlink w:anchor="_Toc194998964" w:history="1">
        <w:r w:rsidR="00E93EDE" w:rsidRPr="00037484">
          <w:rPr>
            <w:rStyle w:val="Hyperlink"/>
          </w:rPr>
          <w:t>1.2. Cơ quan, tổ chức có thẩm quyền phê duyệt chủ trương đầu tư</w:t>
        </w:r>
        <w:r w:rsidR="00E93EDE">
          <w:rPr>
            <w:webHidden/>
          </w:rPr>
          <w:tab/>
        </w:r>
        <w:r w:rsidR="00E93EDE">
          <w:rPr>
            <w:webHidden/>
          </w:rPr>
          <w:fldChar w:fldCharType="begin"/>
        </w:r>
        <w:r w:rsidR="00E93EDE">
          <w:rPr>
            <w:webHidden/>
          </w:rPr>
          <w:instrText xml:space="preserve"> PAGEREF _Toc194998964 \h </w:instrText>
        </w:r>
        <w:r w:rsidR="00E93EDE">
          <w:rPr>
            <w:webHidden/>
          </w:rPr>
        </w:r>
        <w:r w:rsidR="00E93EDE">
          <w:rPr>
            <w:webHidden/>
          </w:rPr>
          <w:fldChar w:fldCharType="separate"/>
        </w:r>
        <w:r w:rsidR="00FF2C31">
          <w:rPr>
            <w:webHidden/>
          </w:rPr>
          <w:t>10</w:t>
        </w:r>
        <w:r w:rsidR="00E93EDE">
          <w:rPr>
            <w:webHidden/>
          </w:rPr>
          <w:fldChar w:fldCharType="end"/>
        </w:r>
      </w:hyperlink>
    </w:p>
    <w:p w14:paraId="41EC06B7" w14:textId="15B7345C" w:rsidR="00E93EDE" w:rsidRDefault="00104BD9" w:rsidP="00E93EDE">
      <w:pPr>
        <w:pStyle w:val="TOC2"/>
        <w:spacing w:line="240" w:lineRule="auto"/>
        <w:rPr>
          <w:rFonts w:asciiTheme="minorHAnsi" w:hAnsiTheme="minorHAnsi"/>
          <w:spacing w:val="0"/>
          <w:sz w:val="22"/>
        </w:rPr>
      </w:pPr>
      <w:hyperlink w:anchor="_Toc194998965" w:history="1">
        <w:r w:rsidR="00E93EDE" w:rsidRPr="00037484">
          <w:rPr>
            <w:rStyle w:val="Hyperlink"/>
          </w:rPr>
          <w:t>1.3.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r w:rsidR="00E93EDE">
          <w:rPr>
            <w:webHidden/>
          </w:rPr>
          <w:tab/>
        </w:r>
        <w:r w:rsidR="00E93EDE">
          <w:rPr>
            <w:webHidden/>
          </w:rPr>
          <w:fldChar w:fldCharType="begin"/>
        </w:r>
        <w:r w:rsidR="00E93EDE">
          <w:rPr>
            <w:webHidden/>
          </w:rPr>
          <w:instrText xml:space="preserve"> PAGEREF _Toc194998965 \h </w:instrText>
        </w:r>
        <w:r w:rsidR="00E93EDE">
          <w:rPr>
            <w:webHidden/>
          </w:rPr>
        </w:r>
        <w:r w:rsidR="00E93EDE">
          <w:rPr>
            <w:webHidden/>
          </w:rPr>
          <w:fldChar w:fldCharType="separate"/>
        </w:r>
        <w:r w:rsidR="00FF2C31">
          <w:rPr>
            <w:webHidden/>
          </w:rPr>
          <w:t>10</w:t>
        </w:r>
        <w:r w:rsidR="00E93EDE">
          <w:rPr>
            <w:webHidden/>
          </w:rPr>
          <w:fldChar w:fldCharType="end"/>
        </w:r>
      </w:hyperlink>
    </w:p>
    <w:p w14:paraId="16CA7239" w14:textId="7D5DDE9E" w:rsidR="00E93EDE" w:rsidRDefault="00104BD9" w:rsidP="00E93EDE">
      <w:pPr>
        <w:pStyle w:val="TOC1"/>
        <w:spacing w:line="240" w:lineRule="auto"/>
        <w:rPr>
          <w:rFonts w:asciiTheme="minorHAnsi" w:hAnsiTheme="minorHAnsi"/>
          <w:b w:val="0"/>
          <w:sz w:val="22"/>
          <w:szCs w:val="22"/>
          <w:lang w:val="en-US" w:eastAsia="en-US"/>
        </w:rPr>
      </w:pPr>
      <w:hyperlink w:anchor="_Toc194998966" w:history="1">
        <w:r w:rsidR="00E93EDE" w:rsidRPr="00037484">
          <w:rPr>
            <w:rStyle w:val="Hyperlink"/>
            <w:rFonts w:cs="Times New Roman"/>
          </w:rPr>
          <w:t>2. Căn cứ pháp lý và kỹ thuật của việc thực hiện ĐTM</w:t>
        </w:r>
        <w:r w:rsidR="00E93EDE">
          <w:rPr>
            <w:webHidden/>
          </w:rPr>
          <w:tab/>
        </w:r>
        <w:r w:rsidR="00E93EDE">
          <w:rPr>
            <w:webHidden/>
          </w:rPr>
          <w:fldChar w:fldCharType="begin"/>
        </w:r>
        <w:r w:rsidR="00E93EDE">
          <w:rPr>
            <w:webHidden/>
          </w:rPr>
          <w:instrText xml:space="preserve"> PAGEREF _Toc194998966 \h </w:instrText>
        </w:r>
        <w:r w:rsidR="00E93EDE">
          <w:rPr>
            <w:webHidden/>
          </w:rPr>
        </w:r>
        <w:r w:rsidR="00E93EDE">
          <w:rPr>
            <w:webHidden/>
          </w:rPr>
          <w:fldChar w:fldCharType="separate"/>
        </w:r>
        <w:r w:rsidR="00FF2C31">
          <w:rPr>
            <w:webHidden/>
          </w:rPr>
          <w:t>11</w:t>
        </w:r>
        <w:r w:rsidR="00E93EDE">
          <w:rPr>
            <w:webHidden/>
          </w:rPr>
          <w:fldChar w:fldCharType="end"/>
        </w:r>
      </w:hyperlink>
    </w:p>
    <w:p w14:paraId="6F8CC314" w14:textId="47C680CB" w:rsidR="00E93EDE" w:rsidRDefault="00104BD9" w:rsidP="00E93EDE">
      <w:pPr>
        <w:pStyle w:val="TOC2"/>
        <w:spacing w:line="240" w:lineRule="auto"/>
        <w:rPr>
          <w:rFonts w:asciiTheme="minorHAnsi" w:hAnsiTheme="minorHAnsi"/>
          <w:spacing w:val="0"/>
          <w:sz w:val="22"/>
        </w:rPr>
      </w:pPr>
      <w:hyperlink w:anchor="_Toc194998967" w:history="1">
        <w:r w:rsidR="00E93EDE" w:rsidRPr="00037484">
          <w:rPr>
            <w:rStyle w:val="Hyperlink"/>
          </w:rPr>
          <w:t>2.1. Các văn bản pháp lý, quy chuẩn, tiêu chuẩn và hướng dẫn kỹ thuật</w:t>
        </w:r>
        <w:r w:rsidR="00E93EDE">
          <w:rPr>
            <w:webHidden/>
          </w:rPr>
          <w:tab/>
        </w:r>
        <w:r w:rsidR="00E93EDE">
          <w:rPr>
            <w:webHidden/>
          </w:rPr>
          <w:fldChar w:fldCharType="begin"/>
        </w:r>
        <w:r w:rsidR="00E93EDE">
          <w:rPr>
            <w:webHidden/>
          </w:rPr>
          <w:instrText xml:space="preserve"> PAGEREF _Toc194998967 \h </w:instrText>
        </w:r>
        <w:r w:rsidR="00E93EDE">
          <w:rPr>
            <w:webHidden/>
          </w:rPr>
        </w:r>
        <w:r w:rsidR="00E93EDE">
          <w:rPr>
            <w:webHidden/>
          </w:rPr>
          <w:fldChar w:fldCharType="separate"/>
        </w:r>
        <w:r w:rsidR="00FF2C31">
          <w:rPr>
            <w:webHidden/>
          </w:rPr>
          <w:t>11</w:t>
        </w:r>
        <w:r w:rsidR="00E93EDE">
          <w:rPr>
            <w:webHidden/>
          </w:rPr>
          <w:fldChar w:fldCharType="end"/>
        </w:r>
      </w:hyperlink>
    </w:p>
    <w:p w14:paraId="0624D652" w14:textId="4F1A6A27"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68" w:history="1">
        <w:r w:rsidR="00E93EDE" w:rsidRPr="00037484">
          <w:rPr>
            <w:rStyle w:val="Hyperlink"/>
            <w:noProof/>
          </w:rPr>
          <w:t>2.1.1. Các văn bản pháp lý</w:t>
        </w:r>
        <w:r w:rsidR="00E93EDE">
          <w:rPr>
            <w:noProof/>
            <w:webHidden/>
          </w:rPr>
          <w:tab/>
        </w:r>
        <w:r w:rsidR="00E93EDE">
          <w:rPr>
            <w:noProof/>
            <w:webHidden/>
          </w:rPr>
          <w:fldChar w:fldCharType="begin"/>
        </w:r>
        <w:r w:rsidR="00E93EDE">
          <w:rPr>
            <w:noProof/>
            <w:webHidden/>
          </w:rPr>
          <w:instrText xml:space="preserve"> PAGEREF _Toc194998968 \h </w:instrText>
        </w:r>
        <w:r w:rsidR="00E93EDE">
          <w:rPr>
            <w:noProof/>
            <w:webHidden/>
          </w:rPr>
        </w:r>
        <w:r w:rsidR="00E93EDE">
          <w:rPr>
            <w:noProof/>
            <w:webHidden/>
          </w:rPr>
          <w:fldChar w:fldCharType="separate"/>
        </w:r>
        <w:r w:rsidR="00FF2C31">
          <w:rPr>
            <w:noProof/>
            <w:webHidden/>
          </w:rPr>
          <w:t>11</w:t>
        </w:r>
        <w:r w:rsidR="00E93EDE">
          <w:rPr>
            <w:noProof/>
            <w:webHidden/>
          </w:rPr>
          <w:fldChar w:fldCharType="end"/>
        </w:r>
      </w:hyperlink>
    </w:p>
    <w:p w14:paraId="4E3ECB99" w14:textId="6A655556"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69" w:history="1">
        <w:r w:rsidR="00E93EDE" w:rsidRPr="00037484">
          <w:rPr>
            <w:rStyle w:val="Hyperlink"/>
            <w:noProof/>
          </w:rPr>
          <w:t>2.1.2. Các quy chuẩn, tiêu chuẩn áp dụng</w:t>
        </w:r>
        <w:r w:rsidR="00E93EDE">
          <w:rPr>
            <w:noProof/>
            <w:webHidden/>
          </w:rPr>
          <w:tab/>
        </w:r>
        <w:r w:rsidR="00E93EDE">
          <w:rPr>
            <w:noProof/>
            <w:webHidden/>
          </w:rPr>
          <w:fldChar w:fldCharType="begin"/>
        </w:r>
        <w:r w:rsidR="00E93EDE">
          <w:rPr>
            <w:noProof/>
            <w:webHidden/>
          </w:rPr>
          <w:instrText xml:space="preserve"> PAGEREF _Toc194998969 \h </w:instrText>
        </w:r>
        <w:r w:rsidR="00E93EDE">
          <w:rPr>
            <w:noProof/>
            <w:webHidden/>
          </w:rPr>
        </w:r>
        <w:r w:rsidR="00E93EDE">
          <w:rPr>
            <w:noProof/>
            <w:webHidden/>
          </w:rPr>
          <w:fldChar w:fldCharType="separate"/>
        </w:r>
        <w:r w:rsidR="00FF2C31">
          <w:rPr>
            <w:noProof/>
            <w:webHidden/>
          </w:rPr>
          <w:t>14</w:t>
        </w:r>
        <w:r w:rsidR="00E93EDE">
          <w:rPr>
            <w:noProof/>
            <w:webHidden/>
          </w:rPr>
          <w:fldChar w:fldCharType="end"/>
        </w:r>
      </w:hyperlink>
    </w:p>
    <w:p w14:paraId="5A15952E" w14:textId="0A94741F" w:rsidR="00E93EDE" w:rsidRDefault="00104BD9" w:rsidP="00E93EDE">
      <w:pPr>
        <w:pStyle w:val="TOC2"/>
        <w:spacing w:line="240" w:lineRule="auto"/>
        <w:rPr>
          <w:rFonts w:asciiTheme="minorHAnsi" w:hAnsiTheme="minorHAnsi"/>
          <w:spacing w:val="0"/>
          <w:sz w:val="22"/>
        </w:rPr>
      </w:pPr>
      <w:hyperlink w:anchor="_Toc194998970" w:history="1">
        <w:r w:rsidR="00E93EDE" w:rsidRPr="00037484">
          <w:rPr>
            <w:rStyle w:val="Hyperlink"/>
          </w:rPr>
          <w:t>2.2. Các văn bản pháp lý, quyết định hoặc ý kiến bằng văn bản của các cấp có thẩm quyền liên quan đến Dự án</w:t>
        </w:r>
        <w:r w:rsidR="00E93EDE">
          <w:rPr>
            <w:webHidden/>
          </w:rPr>
          <w:tab/>
        </w:r>
        <w:r w:rsidR="00E93EDE">
          <w:rPr>
            <w:webHidden/>
          </w:rPr>
          <w:fldChar w:fldCharType="begin"/>
        </w:r>
        <w:r w:rsidR="00E93EDE">
          <w:rPr>
            <w:webHidden/>
          </w:rPr>
          <w:instrText xml:space="preserve"> PAGEREF _Toc194998970 \h </w:instrText>
        </w:r>
        <w:r w:rsidR="00E93EDE">
          <w:rPr>
            <w:webHidden/>
          </w:rPr>
        </w:r>
        <w:r w:rsidR="00E93EDE">
          <w:rPr>
            <w:webHidden/>
          </w:rPr>
          <w:fldChar w:fldCharType="separate"/>
        </w:r>
        <w:r w:rsidR="00FF2C31">
          <w:rPr>
            <w:webHidden/>
          </w:rPr>
          <w:t>15</w:t>
        </w:r>
        <w:r w:rsidR="00E93EDE">
          <w:rPr>
            <w:webHidden/>
          </w:rPr>
          <w:fldChar w:fldCharType="end"/>
        </w:r>
      </w:hyperlink>
    </w:p>
    <w:p w14:paraId="0908F56F" w14:textId="79CCF867" w:rsidR="00E93EDE" w:rsidRDefault="00104BD9" w:rsidP="00E93EDE">
      <w:pPr>
        <w:pStyle w:val="TOC2"/>
        <w:spacing w:line="240" w:lineRule="auto"/>
        <w:rPr>
          <w:rFonts w:asciiTheme="minorHAnsi" w:hAnsiTheme="minorHAnsi"/>
          <w:spacing w:val="0"/>
          <w:sz w:val="22"/>
        </w:rPr>
      </w:pPr>
      <w:hyperlink w:anchor="_Toc194998971" w:history="1">
        <w:r w:rsidR="00E93EDE" w:rsidRPr="00037484">
          <w:rPr>
            <w:rStyle w:val="Hyperlink"/>
          </w:rPr>
          <w:t>2.3. Tài liệu, dữ liệu do Chủ dự án tự tạo lập</w:t>
        </w:r>
        <w:r w:rsidR="00E93EDE">
          <w:rPr>
            <w:webHidden/>
          </w:rPr>
          <w:tab/>
        </w:r>
        <w:r w:rsidR="00E93EDE">
          <w:rPr>
            <w:webHidden/>
          </w:rPr>
          <w:fldChar w:fldCharType="begin"/>
        </w:r>
        <w:r w:rsidR="00E93EDE">
          <w:rPr>
            <w:webHidden/>
          </w:rPr>
          <w:instrText xml:space="preserve"> PAGEREF _Toc194998971 \h </w:instrText>
        </w:r>
        <w:r w:rsidR="00E93EDE">
          <w:rPr>
            <w:webHidden/>
          </w:rPr>
        </w:r>
        <w:r w:rsidR="00E93EDE">
          <w:rPr>
            <w:webHidden/>
          </w:rPr>
          <w:fldChar w:fldCharType="separate"/>
        </w:r>
        <w:r w:rsidR="00FF2C31">
          <w:rPr>
            <w:webHidden/>
          </w:rPr>
          <w:t>15</w:t>
        </w:r>
        <w:r w:rsidR="00E93EDE">
          <w:rPr>
            <w:webHidden/>
          </w:rPr>
          <w:fldChar w:fldCharType="end"/>
        </w:r>
      </w:hyperlink>
    </w:p>
    <w:p w14:paraId="37BC5022" w14:textId="2AA628C0" w:rsidR="00E93EDE" w:rsidRDefault="00104BD9" w:rsidP="00E93EDE">
      <w:pPr>
        <w:pStyle w:val="TOC1"/>
        <w:spacing w:line="240" w:lineRule="auto"/>
        <w:rPr>
          <w:rFonts w:asciiTheme="minorHAnsi" w:hAnsiTheme="minorHAnsi"/>
          <w:b w:val="0"/>
          <w:sz w:val="22"/>
          <w:szCs w:val="22"/>
          <w:lang w:val="en-US" w:eastAsia="en-US"/>
        </w:rPr>
      </w:pPr>
      <w:hyperlink w:anchor="_Toc194998972" w:history="1">
        <w:r w:rsidR="00E93EDE" w:rsidRPr="00037484">
          <w:rPr>
            <w:rStyle w:val="Hyperlink"/>
            <w:rFonts w:cs="Times New Roman"/>
          </w:rPr>
          <w:t>3. Tổ chức thực hiện đánh giá tác động môi trường</w:t>
        </w:r>
        <w:r w:rsidR="00E93EDE">
          <w:rPr>
            <w:webHidden/>
          </w:rPr>
          <w:tab/>
        </w:r>
        <w:r w:rsidR="00E93EDE">
          <w:rPr>
            <w:webHidden/>
          </w:rPr>
          <w:fldChar w:fldCharType="begin"/>
        </w:r>
        <w:r w:rsidR="00E93EDE">
          <w:rPr>
            <w:webHidden/>
          </w:rPr>
          <w:instrText xml:space="preserve"> PAGEREF _Toc194998972 \h </w:instrText>
        </w:r>
        <w:r w:rsidR="00E93EDE">
          <w:rPr>
            <w:webHidden/>
          </w:rPr>
        </w:r>
        <w:r w:rsidR="00E93EDE">
          <w:rPr>
            <w:webHidden/>
          </w:rPr>
          <w:fldChar w:fldCharType="separate"/>
        </w:r>
        <w:r w:rsidR="00FF2C31">
          <w:rPr>
            <w:webHidden/>
          </w:rPr>
          <w:t>16</w:t>
        </w:r>
        <w:r w:rsidR="00E93EDE">
          <w:rPr>
            <w:webHidden/>
          </w:rPr>
          <w:fldChar w:fldCharType="end"/>
        </w:r>
      </w:hyperlink>
    </w:p>
    <w:p w14:paraId="4E5AF3A7" w14:textId="25444FC4" w:rsidR="00E93EDE" w:rsidRDefault="00104BD9" w:rsidP="00E93EDE">
      <w:pPr>
        <w:pStyle w:val="TOC1"/>
        <w:spacing w:line="240" w:lineRule="auto"/>
        <w:rPr>
          <w:rFonts w:asciiTheme="minorHAnsi" w:hAnsiTheme="minorHAnsi"/>
          <w:b w:val="0"/>
          <w:sz w:val="22"/>
          <w:szCs w:val="22"/>
          <w:lang w:val="en-US" w:eastAsia="en-US"/>
        </w:rPr>
      </w:pPr>
      <w:hyperlink w:anchor="_Toc194998973" w:history="1">
        <w:r w:rsidR="00E93EDE" w:rsidRPr="00037484">
          <w:rPr>
            <w:rStyle w:val="Hyperlink"/>
          </w:rPr>
          <w:t>4. Phương pháp đánh giá tác động môi trường</w:t>
        </w:r>
        <w:r w:rsidR="00E93EDE">
          <w:rPr>
            <w:webHidden/>
          </w:rPr>
          <w:tab/>
        </w:r>
        <w:r w:rsidR="00E93EDE">
          <w:rPr>
            <w:webHidden/>
          </w:rPr>
          <w:fldChar w:fldCharType="begin"/>
        </w:r>
        <w:r w:rsidR="00E93EDE">
          <w:rPr>
            <w:webHidden/>
          </w:rPr>
          <w:instrText xml:space="preserve"> PAGEREF _Toc194998973 \h </w:instrText>
        </w:r>
        <w:r w:rsidR="00E93EDE">
          <w:rPr>
            <w:webHidden/>
          </w:rPr>
        </w:r>
        <w:r w:rsidR="00E93EDE">
          <w:rPr>
            <w:webHidden/>
          </w:rPr>
          <w:fldChar w:fldCharType="separate"/>
        </w:r>
        <w:r w:rsidR="00FF2C31">
          <w:rPr>
            <w:webHidden/>
          </w:rPr>
          <w:t>18</w:t>
        </w:r>
        <w:r w:rsidR="00E93EDE">
          <w:rPr>
            <w:webHidden/>
          </w:rPr>
          <w:fldChar w:fldCharType="end"/>
        </w:r>
      </w:hyperlink>
    </w:p>
    <w:p w14:paraId="12423C91" w14:textId="5AD6CCF5" w:rsidR="00E93EDE" w:rsidRDefault="00104BD9" w:rsidP="00E93EDE">
      <w:pPr>
        <w:pStyle w:val="TOC2"/>
        <w:spacing w:line="240" w:lineRule="auto"/>
        <w:rPr>
          <w:rFonts w:asciiTheme="minorHAnsi" w:hAnsiTheme="minorHAnsi"/>
          <w:spacing w:val="0"/>
          <w:sz w:val="22"/>
        </w:rPr>
      </w:pPr>
      <w:hyperlink w:anchor="_Toc194998974" w:history="1">
        <w:r w:rsidR="00E93EDE" w:rsidRPr="00037484">
          <w:rPr>
            <w:rStyle w:val="Hyperlink"/>
          </w:rPr>
          <w:t>4.1. Các phương pháp ĐTM</w:t>
        </w:r>
        <w:r w:rsidR="00E93EDE">
          <w:rPr>
            <w:webHidden/>
          </w:rPr>
          <w:tab/>
        </w:r>
        <w:r w:rsidR="00E93EDE">
          <w:rPr>
            <w:webHidden/>
          </w:rPr>
          <w:fldChar w:fldCharType="begin"/>
        </w:r>
        <w:r w:rsidR="00E93EDE">
          <w:rPr>
            <w:webHidden/>
          </w:rPr>
          <w:instrText xml:space="preserve"> PAGEREF _Toc194998974 \h </w:instrText>
        </w:r>
        <w:r w:rsidR="00E93EDE">
          <w:rPr>
            <w:webHidden/>
          </w:rPr>
        </w:r>
        <w:r w:rsidR="00E93EDE">
          <w:rPr>
            <w:webHidden/>
          </w:rPr>
          <w:fldChar w:fldCharType="separate"/>
        </w:r>
        <w:r w:rsidR="00FF2C31">
          <w:rPr>
            <w:webHidden/>
          </w:rPr>
          <w:t>18</w:t>
        </w:r>
        <w:r w:rsidR="00E93EDE">
          <w:rPr>
            <w:webHidden/>
          </w:rPr>
          <w:fldChar w:fldCharType="end"/>
        </w:r>
      </w:hyperlink>
    </w:p>
    <w:p w14:paraId="121A3390" w14:textId="7620A5FD" w:rsidR="00E93EDE" w:rsidRDefault="00104BD9" w:rsidP="00E93EDE">
      <w:pPr>
        <w:pStyle w:val="TOC2"/>
        <w:spacing w:line="240" w:lineRule="auto"/>
        <w:rPr>
          <w:rFonts w:asciiTheme="minorHAnsi" w:hAnsiTheme="minorHAnsi"/>
          <w:spacing w:val="0"/>
          <w:sz w:val="22"/>
        </w:rPr>
      </w:pPr>
      <w:hyperlink w:anchor="_Toc194998975" w:history="1">
        <w:r w:rsidR="00E93EDE" w:rsidRPr="00037484">
          <w:rPr>
            <w:rStyle w:val="Hyperlink"/>
          </w:rPr>
          <w:t>4.2. Các phương pháp khác</w:t>
        </w:r>
        <w:r w:rsidR="00E93EDE">
          <w:rPr>
            <w:webHidden/>
          </w:rPr>
          <w:tab/>
        </w:r>
        <w:r w:rsidR="00E93EDE">
          <w:rPr>
            <w:webHidden/>
          </w:rPr>
          <w:fldChar w:fldCharType="begin"/>
        </w:r>
        <w:r w:rsidR="00E93EDE">
          <w:rPr>
            <w:webHidden/>
          </w:rPr>
          <w:instrText xml:space="preserve"> PAGEREF _Toc194998975 \h </w:instrText>
        </w:r>
        <w:r w:rsidR="00E93EDE">
          <w:rPr>
            <w:webHidden/>
          </w:rPr>
        </w:r>
        <w:r w:rsidR="00E93EDE">
          <w:rPr>
            <w:webHidden/>
          </w:rPr>
          <w:fldChar w:fldCharType="separate"/>
        </w:r>
        <w:r w:rsidR="00FF2C31">
          <w:rPr>
            <w:webHidden/>
          </w:rPr>
          <w:t>18</w:t>
        </w:r>
        <w:r w:rsidR="00E93EDE">
          <w:rPr>
            <w:webHidden/>
          </w:rPr>
          <w:fldChar w:fldCharType="end"/>
        </w:r>
      </w:hyperlink>
    </w:p>
    <w:p w14:paraId="1238C739" w14:textId="7BB9A794" w:rsidR="00E93EDE" w:rsidRDefault="00104BD9" w:rsidP="00E93EDE">
      <w:pPr>
        <w:pStyle w:val="TOC2"/>
        <w:spacing w:line="240" w:lineRule="auto"/>
        <w:rPr>
          <w:rFonts w:asciiTheme="minorHAnsi" w:hAnsiTheme="minorHAnsi"/>
          <w:spacing w:val="0"/>
          <w:sz w:val="22"/>
        </w:rPr>
      </w:pPr>
      <w:hyperlink w:anchor="_Toc194998976" w:history="1">
        <w:r w:rsidR="00E93EDE" w:rsidRPr="00037484">
          <w:rPr>
            <w:rStyle w:val="Hyperlink"/>
          </w:rPr>
          <w:t>5. Tóm tắt nội dung chính của Báo cáo ĐTM</w:t>
        </w:r>
        <w:r w:rsidR="00E93EDE">
          <w:rPr>
            <w:webHidden/>
          </w:rPr>
          <w:tab/>
        </w:r>
        <w:r w:rsidR="00E93EDE">
          <w:rPr>
            <w:webHidden/>
          </w:rPr>
          <w:fldChar w:fldCharType="begin"/>
        </w:r>
        <w:r w:rsidR="00E93EDE">
          <w:rPr>
            <w:webHidden/>
          </w:rPr>
          <w:instrText xml:space="preserve"> PAGEREF _Toc194998976 \h </w:instrText>
        </w:r>
        <w:r w:rsidR="00E93EDE">
          <w:rPr>
            <w:webHidden/>
          </w:rPr>
        </w:r>
        <w:r w:rsidR="00E93EDE">
          <w:rPr>
            <w:webHidden/>
          </w:rPr>
          <w:fldChar w:fldCharType="separate"/>
        </w:r>
        <w:r w:rsidR="00FF2C31">
          <w:rPr>
            <w:webHidden/>
          </w:rPr>
          <w:t>19</w:t>
        </w:r>
        <w:r w:rsidR="00E93EDE">
          <w:rPr>
            <w:webHidden/>
          </w:rPr>
          <w:fldChar w:fldCharType="end"/>
        </w:r>
      </w:hyperlink>
    </w:p>
    <w:p w14:paraId="273F9A1E" w14:textId="7B916C77" w:rsidR="00E93EDE" w:rsidRDefault="00104BD9" w:rsidP="00E93EDE">
      <w:pPr>
        <w:pStyle w:val="TOC2"/>
        <w:spacing w:line="240" w:lineRule="auto"/>
        <w:rPr>
          <w:rFonts w:asciiTheme="minorHAnsi" w:hAnsiTheme="minorHAnsi"/>
          <w:spacing w:val="0"/>
          <w:sz w:val="22"/>
        </w:rPr>
      </w:pPr>
      <w:hyperlink w:anchor="_Toc194998977" w:history="1">
        <w:r w:rsidR="00E93EDE" w:rsidRPr="00037484">
          <w:rPr>
            <w:rStyle w:val="Hyperlink"/>
          </w:rPr>
          <w:t>5.1. Thông tin về dự án</w:t>
        </w:r>
        <w:r w:rsidR="00E93EDE">
          <w:rPr>
            <w:webHidden/>
          </w:rPr>
          <w:tab/>
        </w:r>
        <w:r w:rsidR="00E93EDE">
          <w:rPr>
            <w:webHidden/>
          </w:rPr>
          <w:fldChar w:fldCharType="begin"/>
        </w:r>
        <w:r w:rsidR="00E93EDE">
          <w:rPr>
            <w:webHidden/>
          </w:rPr>
          <w:instrText xml:space="preserve"> PAGEREF _Toc194998977 \h </w:instrText>
        </w:r>
        <w:r w:rsidR="00E93EDE">
          <w:rPr>
            <w:webHidden/>
          </w:rPr>
        </w:r>
        <w:r w:rsidR="00E93EDE">
          <w:rPr>
            <w:webHidden/>
          </w:rPr>
          <w:fldChar w:fldCharType="separate"/>
        </w:r>
        <w:r w:rsidR="00FF2C31">
          <w:rPr>
            <w:webHidden/>
          </w:rPr>
          <w:t>19</w:t>
        </w:r>
        <w:r w:rsidR="00E93EDE">
          <w:rPr>
            <w:webHidden/>
          </w:rPr>
          <w:fldChar w:fldCharType="end"/>
        </w:r>
      </w:hyperlink>
    </w:p>
    <w:p w14:paraId="4E084485" w14:textId="7C0161DD"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78" w:history="1">
        <w:r w:rsidR="00E93EDE" w:rsidRPr="00037484">
          <w:rPr>
            <w:rStyle w:val="Hyperlink"/>
            <w:noProof/>
          </w:rPr>
          <w:t>5.1.1. Thông tin chung</w:t>
        </w:r>
        <w:r w:rsidR="00E93EDE">
          <w:rPr>
            <w:noProof/>
            <w:webHidden/>
          </w:rPr>
          <w:tab/>
        </w:r>
        <w:r w:rsidR="00E93EDE">
          <w:rPr>
            <w:noProof/>
            <w:webHidden/>
          </w:rPr>
          <w:fldChar w:fldCharType="begin"/>
        </w:r>
        <w:r w:rsidR="00E93EDE">
          <w:rPr>
            <w:noProof/>
            <w:webHidden/>
          </w:rPr>
          <w:instrText xml:space="preserve"> PAGEREF _Toc194998978 \h </w:instrText>
        </w:r>
        <w:r w:rsidR="00E93EDE">
          <w:rPr>
            <w:noProof/>
            <w:webHidden/>
          </w:rPr>
        </w:r>
        <w:r w:rsidR="00E93EDE">
          <w:rPr>
            <w:noProof/>
            <w:webHidden/>
          </w:rPr>
          <w:fldChar w:fldCharType="separate"/>
        </w:r>
        <w:r w:rsidR="00FF2C31">
          <w:rPr>
            <w:noProof/>
            <w:webHidden/>
          </w:rPr>
          <w:t>19</w:t>
        </w:r>
        <w:r w:rsidR="00E93EDE">
          <w:rPr>
            <w:noProof/>
            <w:webHidden/>
          </w:rPr>
          <w:fldChar w:fldCharType="end"/>
        </w:r>
      </w:hyperlink>
    </w:p>
    <w:p w14:paraId="2E397111" w14:textId="1151DB67"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79" w:history="1">
        <w:r w:rsidR="00E93EDE" w:rsidRPr="00037484">
          <w:rPr>
            <w:rStyle w:val="Hyperlink"/>
            <w:noProof/>
          </w:rPr>
          <w:t>5.1.2. Phạm vi, quy mô, công suất</w:t>
        </w:r>
        <w:r w:rsidR="00E93EDE">
          <w:rPr>
            <w:noProof/>
            <w:webHidden/>
          </w:rPr>
          <w:tab/>
        </w:r>
        <w:r w:rsidR="00E93EDE">
          <w:rPr>
            <w:noProof/>
            <w:webHidden/>
          </w:rPr>
          <w:fldChar w:fldCharType="begin"/>
        </w:r>
        <w:r w:rsidR="00E93EDE">
          <w:rPr>
            <w:noProof/>
            <w:webHidden/>
          </w:rPr>
          <w:instrText xml:space="preserve"> PAGEREF _Toc194998979 \h </w:instrText>
        </w:r>
        <w:r w:rsidR="00E93EDE">
          <w:rPr>
            <w:noProof/>
            <w:webHidden/>
          </w:rPr>
        </w:r>
        <w:r w:rsidR="00E93EDE">
          <w:rPr>
            <w:noProof/>
            <w:webHidden/>
          </w:rPr>
          <w:fldChar w:fldCharType="separate"/>
        </w:r>
        <w:r w:rsidR="00FF2C31">
          <w:rPr>
            <w:noProof/>
            <w:webHidden/>
          </w:rPr>
          <w:t>19</w:t>
        </w:r>
        <w:r w:rsidR="00E93EDE">
          <w:rPr>
            <w:noProof/>
            <w:webHidden/>
          </w:rPr>
          <w:fldChar w:fldCharType="end"/>
        </w:r>
      </w:hyperlink>
    </w:p>
    <w:p w14:paraId="6CB36F57" w14:textId="0FC8FFF6"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80" w:history="1">
        <w:r w:rsidR="00E93EDE" w:rsidRPr="00037484">
          <w:rPr>
            <w:rStyle w:val="Hyperlink"/>
            <w:noProof/>
          </w:rPr>
          <w:t>5.1.3. Công nghệ sản xuất</w:t>
        </w:r>
        <w:r w:rsidR="00E93EDE">
          <w:rPr>
            <w:noProof/>
            <w:webHidden/>
          </w:rPr>
          <w:tab/>
        </w:r>
        <w:r w:rsidR="00E93EDE">
          <w:rPr>
            <w:noProof/>
            <w:webHidden/>
          </w:rPr>
          <w:fldChar w:fldCharType="begin"/>
        </w:r>
        <w:r w:rsidR="00E93EDE">
          <w:rPr>
            <w:noProof/>
            <w:webHidden/>
          </w:rPr>
          <w:instrText xml:space="preserve"> PAGEREF _Toc194998980 \h </w:instrText>
        </w:r>
        <w:r w:rsidR="00E93EDE">
          <w:rPr>
            <w:noProof/>
            <w:webHidden/>
          </w:rPr>
        </w:r>
        <w:r w:rsidR="00E93EDE">
          <w:rPr>
            <w:noProof/>
            <w:webHidden/>
          </w:rPr>
          <w:fldChar w:fldCharType="separate"/>
        </w:r>
        <w:r w:rsidR="00FF2C31">
          <w:rPr>
            <w:noProof/>
            <w:webHidden/>
          </w:rPr>
          <w:t>20</w:t>
        </w:r>
        <w:r w:rsidR="00E93EDE">
          <w:rPr>
            <w:noProof/>
            <w:webHidden/>
          </w:rPr>
          <w:fldChar w:fldCharType="end"/>
        </w:r>
      </w:hyperlink>
    </w:p>
    <w:p w14:paraId="3AC35876" w14:textId="60572603"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81" w:history="1">
        <w:r w:rsidR="00E93EDE" w:rsidRPr="00037484">
          <w:rPr>
            <w:rStyle w:val="Hyperlink"/>
            <w:noProof/>
          </w:rPr>
          <w:t>5.1.4. Các hạng mục công trình và hoạt động của dự án</w:t>
        </w:r>
        <w:r w:rsidR="00E93EDE">
          <w:rPr>
            <w:noProof/>
            <w:webHidden/>
          </w:rPr>
          <w:tab/>
        </w:r>
        <w:r w:rsidR="00E93EDE">
          <w:rPr>
            <w:noProof/>
            <w:webHidden/>
          </w:rPr>
          <w:fldChar w:fldCharType="begin"/>
        </w:r>
        <w:r w:rsidR="00E93EDE">
          <w:rPr>
            <w:noProof/>
            <w:webHidden/>
          </w:rPr>
          <w:instrText xml:space="preserve"> PAGEREF _Toc194998981 \h </w:instrText>
        </w:r>
        <w:r w:rsidR="00E93EDE">
          <w:rPr>
            <w:noProof/>
            <w:webHidden/>
          </w:rPr>
        </w:r>
        <w:r w:rsidR="00E93EDE">
          <w:rPr>
            <w:noProof/>
            <w:webHidden/>
          </w:rPr>
          <w:fldChar w:fldCharType="separate"/>
        </w:r>
        <w:r w:rsidR="00FF2C31">
          <w:rPr>
            <w:noProof/>
            <w:webHidden/>
          </w:rPr>
          <w:t>20</w:t>
        </w:r>
        <w:r w:rsidR="00E93EDE">
          <w:rPr>
            <w:noProof/>
            <w:webHidden/>
          </w:rPr>
          <w:fldChar w:fldCharType="end"/>
        </w:r>
      </w:hyperlink>
    </w:p>
    <w:p w14:paraId="73258A72" w14:textId="3FBEF780" w:rsidR="00E93EDE" w:rsidRDefault="00104BD9" w:rsidP="00E93EDE">
      <w:pPr>
        <w:pStyle w:val="TOC2"/>
        <w:spacing w:line="240" w:lineRule="auto"/>
        <w:rPr>
          <w:rFonts w:asciiTheme="minorHAnsi" w:hAnsiTheme="minorHAnsi"/>
          <w:spacing w:val="0"/>
          <w:sz w:val="22"/>
        </w:rPr>
      </w:pPr>
      <w:hyperlink w:anchor="_Toc194998982" w:history="1">
        <w:r w:rsidR="00E93EDE" w:rsidRPr="00037484">
          <w:rPr>
            <w:rStyle w:val="Hyperlink"/>
          </w:rPr>
          <w:t>5.2. Hạng mục công trình và hoạt động của dự án có khả năng tác động xấu đến môi trường</w:t>
        </w:r>
        <w:r w:rsidR="00E93EDE">
          <w:rPr>
            <w:webHidden/>
          </w:rPr>
          <w:tab/>
        </w:r>
        <w:r w:rsidR="00E93EDE">
          <w:rPr>
            <w:webHidden/>
          </w:rPr>
          <w:fldChar w:fldCharType="begin"/>
        </w:r>
        <w:r w:rsidR="00E93EDE">
          <w:rPr>
            <w:webHidden/>
          </w:rPr>
          <w:instrText xml:space="preserve"> PAGEREF _Toc194998982 \h </w:instrText>
        </w:r>
        <w:r w:rsidR="00E93EDE">
          <w:rPr>
            <w:webHidden/>
          </w:rPr>
        </w:r>
        <w:r w:rsidR="00E93EDE">
          <w:rPr>
            <w:webHidden/>
          </w:rPr>
          <w:fldChar w:fldCharType="separate"/>
        </w:r>
        <w:r w:rsidR="00FF2C31">
          <w:rPr>
            <w:webHidden/>
          </w:rPr>
          <w:t>21</w:t>
        </w:r>
        <w:r w:rsidR="00E93EDE">
          <w:rPr>
            <w:webHidden/>
          </w:rPr>
          <w:fldChar w:fldCharType="end"/>
        </w:r>
      </w:hyperlink>
    </w:p>
    <w:p w14:paraId="023D209E" w14:textId="0A4E85BC" w:rsidR="00E93EDE" w:rsidRDefault="00104BD9" w:rsidP="00E93EDE">
      <w:pPr>
        <w:pStyle w:val="TOC2"/>
        <w:spacing w:line="240" w:lineRule="auto"/>
        <w:rPr>
          <w:rFonts w:asciiTheme="minorHAnsi" w:hAnsiTheme="minorHAnsi"/>
          <w:spacing w:val="0"/>
          <w:sz w:val="22"/>
        </w:rPr>
      </w:pPr>
      <w:hyperlink w:anchor="_Toc194998983" w:history="1">
        <w:r w:rsidR="00E93EDE" w:rsidRPr="00037484">
          <w:rPr>
            <w:rStyle w:val="Hyperlink"/>
          </w:rPr>
          <w:t>5.3. Dự báo các tác động môi trường chính, chất thải phát sinh theo các giai đoạn của dự án</w:t>
        </w:r>
        <w:r w:rsidR="00E93EDE">
          <w:rPr>
            <w:webHidden/>
          </w:rPr>
          <w:tab/>
        </w:r>
        <w:r w:rsidR="00E93EDE">
          <w:rPr>
            <w:webHidden/>
          </w:rPr>
          <w:fldChar w:fldCharType="begin"/>
        </w:r>
        <w:r w:rsidR="00E93EDE">
          <w:rPr>
            <w:webHidden/>
          </w:rPr>
          <w:instrText xml:space="preserve"> PAGEREF _Toc194998983 \h </w:instrText>
        </w:r>
        <w:r w:rsidR="00E93EDE">
          <w:rPr>
            <w:webHidden/>
          </w:rPr>
        </w:r>
        <w:r w:rsidR="00E93EDE">
          <w:rPr>
            <w:webHidden/>
          </w:rPr>
          <w:fldChar w:fldCharType="separate"/>
        </w:r>
        <w:r w:rsidR="00FF2C31">
          <w:rPr>
            <w:webHidden/>
          </w:rPr>
          <w:t>22</w:t>
        </w:r>
        <w:r w:rsidR="00E93EDE">
          <w:rPr>
            <w:webHidden/>
          </w:rPr>
          <w:fldChar w:fldCharType="end"/>
        </w:r>
      </w:hyperlink>
    </w:p>
    <w:p w14:paraId="7E1901C5" w14:textId="583967F7" w:rsidR="00E93EDE" w:rsidRDefault="00104BD9" w:rsidP="00E93EDE">
      <w:pPr>
        <w:pStyle w:val="TOC2"/>
        <w:spacing w:line="240" w:lineRule="auto"/>
        <w:rPr>
          <w:rFonts w:asciiTheme="minorHAnsi" w:hAnsiTheme="minorHAnsi"/>
          <w:spacing w:val="0"/>
          <w:sz w:val="22"/>
        </w:rPr>
      </w:pPr>
      <w:hyperlink w:anchor="_Toc194998984" w:history="1">
        <w:r w:rsidR="00E93EDE" w:rsidRPr="00037484">
          <w:rPr>
            <w:rStyle w:val="Hyperlink"/>
          </w:rPr>
          <w:t>5.4. Các công trình và biện pháp bảo vệ môi trường của dự án</w:t>
        </w:r>
        <w:r w:rsidR="00E93EDE">
          <w:rPr>
            <w:webHidden/>
          </w:rPr>
          <w:tab/>
        </w:r>
        <w:r w:rsidR="00E93EDE">
          <w:rPr>
            <w:webHidden/>
          </w:rPr>
          <w:fldChar w:fldCharType="begin"/>
        </w:r>
        <w:r w:rsidR="00E93EDE">
          <w:rPr>
            <w:webHidden/>
          </w:rPr>
          <w:instrText xml:space="preserve"> PAGEREF _Toc194998984 \h </w:instrText>
        </w:r>
        <w:r w:rsidR="00E93EDE">
          <w:rPr>
            <w:webHidden/>
          </w:rPr>
        </w:r>
        <w:r w:rsidR="00E93EDE">
          <w:rPr>
            <w:webHidden/>
          </w:rPr>
          <w:fldChar w:fldCharType="separate"/>
        </w:r>
        <w:r w:rsidR="00FF2C31">
          <w:rPr>
            <w:webHidden/>
          </w:rPr>
          <w:t>22</w:t>
        </w:r>
        <w:r w:rsidR="00E93EDE">
          <w:rPr>
            <w:webHidden/>
          </w:rPr>
          <w:fldChar w:fldCharType="end"/>
        </w:r>
      </w:hyperlink>
    </w:p>
    <w:p w14:paraId="2065E180" w14:textId="665B15EF" w:rsidR="00E93EDE" w:rsidRDefault="00104BD9" w:rsidP="00E93EDE">
      <w:pPr>
        <w:pStyle w:val="TOC2"/>
        <w:spacing w:line="240" w:lineRule="auto"/>
        <w:rPr>
          <w:rFonts w:asciiTheme="minorHAnsi" w:hAnsiTheme="minorHAnsi"/>
          <w:spacing w:val="0"/>
          <w:sz w:val="22"/>
        </w:rPr>
      </w:pPr>
      <w:hyperlink w:anchor="_Toc194998985" w:history="1">
        <w:r w:rsidR="00E93EDE" w:rsidRPr="00037484">
          <w:rPr>
            <w:rStyle w:val="Hyperlink"/>
          </w:rPr>
          <w:t>5.5. Chương trình quản lý và giám sát môi trường của chủ dự án</w:t>
        </w:r>
        <w:r w:rsidR="00E93EDE">
          <w:rPr>
            <w:webHidden/>
          </w:rPr>
          <w:tab/>
        </w:r>
        <w:r w:rsidR="00E93EDE">
          <w:rPr>
            <w:webHidden/>
          </w:rPr>
          <w:fldChar w:fldCharType="begin"/>
        </w:r>
        <w:r w:rsidR="00E93EDE">
          <w:rPr>
            <w:webHidden/>
          </w:rPr>
          <w:instrText xml:space="preserve"> PAGEREF _Toc194998985 \h </w:instrText>
        </w:r>
        <w:r w:rsidR="00E93EDE">
          <w:rPr>
            <w:webHidden/>
          </w:rPr>
        </w:r>
        <w:r w:rsidR="00E93EDE">
          <w:rPr>
            <w:webHidden/>
          </w:rPr>
          <w:fldChar w:fldCharType="separate"/>
        </w:r>
        <w:r w:rsidR="00FF2C31">
          <w:rPr>
            <w:webHidden/>
          </w:rPr>
          <w:t>27</w:t>
        </w:r>
        <w:r w:rsidR="00E93EDE">
          <w:rPr>
            <w:webHidden/>
          </w:rPr>
          <w:fldChar w:fldCharType="end"/>
        </w:r>
      </w:hyperlink>
    </w:p>
    <w:p w14:paraId="7F88AA83" w14:textId="002ADB5C"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86" w:history="1">
        <w:r w:rsidR="00E93EDE" w:rsidRPr="00037484">
          <w:rPr>
            <w:rStyle w:val="Hyperlink"/>
            <w:noProof/>
          </w:rPr>
          <w:t>5.5.1. Chương trình quản lý môi trường</w:t>
        </w:r>
        <w:r w:rsidR="00E93EDE">
          <w:rPr>
            <w:noProof/>
            <w:webHidden/>
          </w:rPr>
          <w:tab/>
        </w:r>
        <w:r w:rsidR="00E93EDE">
          <w:rPr>
            <w:noProof/>
            <w:webHidden/>
          </w:rPr>
          <w:fldChar w:fldCharType="begin"/>
        </w:r>
        <w:r w:rsidR="00E93EDE">
          <w:rPr>
            <w:noProof/>
            <w:webHidden/>
          </w:rPr>
          <w:instrText xml:space="preserve"> PAGEREF _Toc194998986 \h </w:instrText>
        </w:r>
        <w:r w:rsidR="00E93EDE">
          <w:rPr>
            <w:noProof/>
            <w:webHidden/>
          </w:rPr>
        </w:r>
        <w:r w:rsidR="00E93EDE">
          <w:rPr>
            <w:noProof/>
            <w:webHidden/>
          </w:rPr>
          <w:fldChar w:fldCharType="separate"/>
        </w:r>
        <w:r w:rsidR="00FF2C31">
          <w:rPr>
            <w:noProof/>
            <w:webHidden/>
          </w:rPr>
          <w:t>27</w:t>
        </w:r>
        <w:r w:rsidR="00E93EDE">
          <w:rPr>
            <w:noProof/>
            <w:webHidden/>
          </w:rPr>
          <w:fldChar w:fldCharType="end"/>
        </w:r>
      </w:hyperlink>
    </w:p>
    <w:p w14:paraId="39025A94" w14:textId="0BE48FBB"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87" w:history="1">
        <w:r w:rsidR="00E93EDE" w:rsidRPr="00037484">
          <w:rPr>
            <w:rStyle w:val="Hyperlink"/>
            <w:noProof/>
          </w:rPr>
          <w:t>5.5.2. Chương trình giám sát môi trường</w:t>
        </w:r>
        <w:r w:rsidR="00E93EDE">
          <w:rPr>
            <w:noProof/>
            <w:webHidden/>
          </w:rPr>
          <w:tab/>
        </w:r>
        <w:r w:rsidR="00E93EDE">
          <w:rPr>
            <w:noProof/>
            <w:webHidden/>
          </w:rPr>
          <w:fldChar w:fldCharType="begin"/>
        </w:r>
        <w:r w:rsidR="00E93EDE">
          <w:rPr>
            <w:noProof/>
            <w:webHidden/>
          </w:rPr>
          <w:instrText xml:space="preserve"> PAGEREF _Toc194998987 \h </w:instrText>
        </w:r>
        <w:r w:rsidR="00E93EDE">
          <w:rPr>
            <w:noProof/>
            <w:webHidden/>
          </w:rPr>
        </w:r>
        <w:r w:rsidR="00E93EDE">
          <w:rPr>
            <w:noProof/>
            <w:webHidden/>
          </w:rPr>
          <w:fldChar w:fldCharType="separate"/>
        </w:r>
        <w:r w:rsidR="00FF2C31">
          <w:rPr>
            <w:noProof/>
            <w:webHidden/>
          </w:rPr>
          <w:t>27</w:t>
        </w:r>
        <w:r w:rsidR="00E93EDE">
          <w:rPr>
            <w:noProof/>
            <w:webHidden/>
          </w:rPr>
          <w:fldChar w:fldCharType="end"/>
        </w:r>
      </w:hyperlink>
    </w:p>
    <w:p w14:paraId="2A59A454" w14:textId="4CCE8684" w:rsidR="00E93EDE" w:rsidRDefault="00104BD9" w:rsidP="00E93EDE">
      <w:pPr>
        <w:pStyle w:val="TOC1"/>
        <w:spacing w:line="240" w:lineRule="auto"/>
        <w:rPr>
          <w:rFonts w:asciiTheme="minorHAnsi" w:hAnsiTheme="minorHAnsi"/>
          <w:b w:val="0"/>
          <w:sz w:val="22"/>
          <w:szCs w:val="22"/>
          <w:lang w:val="en-US" w:eastAsia="en-US"/>
        </w:rPr>
      </w:pPr>
      <w:hyperlink w:anchor="_Toc194998988" w:history="1">
        <w:r w:rsidR="00E93EDE" w:rsidRPr="00037484">
          <w:rPr>
            <w:rStyle w:val="Hyperlink"/>
          </w:rPr>
          <w:t>CHƯƠNG 1. THÔNG TIN VỀ DỰ ÁN</w:t>
        </w:r>
        <w:r w:rsidR="00E93EDE">
          <w:rPr>
            <w:webHidden/>
          </w:rPr>
          <w:tab/>
        </w:r>
        <w:r w:rsidR="00E93EDE">
          <w:rPr>
            <w:webHidden/>
          </w:rPr>
          <w:fldChar w:fldCharType="begin"/>
        </w:r>
        <w:r w:rsidR="00E93EDE">
          <w:rPr>
            <w:webHidden/>
          </w:rPr>
          <w:instrText xml:space="preserve"> PAGEREF _Toc194998988 \h </w:instrText>
        </w:r>
        <w:r w:rsidR="00E93EDE">
          <w:rPr>
            <w:webHidden/>
          </w:rPr>
        </w:r>
        <w:r w:rsidR="00E93EDE">
          <w:rPr>
            <w:webHidden/>
          </w:rPr>
          <w:fldChar w:fldCharType="separate"/>
        </w:r>
        <w:r w:rsidR="00FF2C31">
          <w:rPr>
            <w:webHidden/>
          </w:rPr>
          <w:t>31</w:t>
        </w:r>
        <w:r w:rsidR="00E93EDE">
          <w:rPr>
            <w:webHidden/>
          </w:rPr>
          <w:fldChar w:fldCharType="end"/>
        </w:r>
      </w:hyperlink>
    </w:p>
    <w:p w14:paraId="4C01E5B5" w14:textId="11B5B141" w:rsidR="00E93EDE" w:rsidRDefault="00104BD9" w:rsidP="00E93EDE">
      <w:pPr>
        <w:pStyle w:val="TOC2"/>
        <w:spacing w:line="240" w:lineRule="auto"/>
        <w:rPr>
          <w:rFonts w:asciiTheme="minorHAnsi" w:hAnsiTheme="minorHAnsi"/>
          <w:spacing w:val="0"/>
          <w:sz w:val="22"/>
        </w:rPr>
      </w:pPr>
      <w:hyperlink w:anchor="_Toc194998989" w:history="1">
        <w:r w:rsidR="00E93EDE" w:rsidRPr="00037484">
          <w:rPr>
            <w:rStyle w:val="Hyperlink"/>
          </w:rPr>
          <w:t>1.1. Thông tin về dự án</w:t>
        </w:r>
        <w:r w:rsidR="00E93EDE">
          <w:rPr>
            <w:webHidden/>
          </w:rPr>
          <w:tab/>
        </w:r>
        <w:r w:rsidR="00E93EDE">
          <w:rPr>
            <w:webHidden/>
          </w:rPr>
          <w:fldChar w:fldCharType="begin"/>
        </w:r>
        <w:r w:rsidR="00E93EDE">
          <w:rPr>
            <w:webHidden/>
          </w:rPr>
          <w:instrText xml:space="preserve"> PAGEREF _Toc194998989 \h </w:instrText>
        </w:r>
        <w:r w:rsidR="00E93EDE">
          <w:rPr>
            <w:webHidden/>
          </w:rPr>
        </w:r>
        <w:r w:rsidR="00E93EDE">
          <w:rPr>
            <w:webHidden/>
          </w:rPr>
          <w:fldChar w:fldCharType="separate"/>
        </w:r>
        <w:r w:rsidR="00FF2C31">
          <w:rPr>
            <w:webHidden/>
          </w:rPr>
          <w:t>31</w:t>
        </w:r>
        <w:r w:rsidR="00E93EDE">
          <w:rPr>
            <w:webHidden/>
          </w:rPr>
          <w:fldChar w:fldCharType="end"/>
        </w:r>
      </w:hyperlink>
    </w:p>
    <w:p w14:paraId="7FD63D9F" w14:textId="61E4E36E"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0" w:history="1">
        <w:r w:rsidR="00E93EDE" w:rsidRPr="00037484">
          <w:rPr>
            <w:rStyle w:val="Hyperlink"/>
            <w:noProof/>
          </w:rPr>
          <w:t>1.1.1. Tên dự án</w:t>
        </w:r>
        <w:r w:rsidR="00E93EDE">
          <w:rPr>
            <w:noProof/>
            <w:webHidden/>
          </w:rPr>
          <w:tab/>
        </w:r>
        <w:r w:rsidR="00E93EDE">
          <w:rPr>
            <w:noProof/>
            <w:webHidden/>
          </w:rPr>
          <w:fldChar w:fldCharType="begin"/>
        </w:r>
        <w:r w:rsidR="00E93EDE">
          <w:rPr>
            <w:noProof/>
            <w:webHidden/>
          </w:rPr>
          <w:instrText xml:space="preserve"> PAGEREF _Toc194998990 \h </w:instrText>
        </w:r>
        <w:r w:rsidR="00E93EDE">
          <w:rPr>
            <w:noProof/>
            <w:webHidden/>
          </w:rPr>
        </w:r>
        <w:r w:rsidR="00E93EDE">
          <w:rPr>
            <w:noProof/>
            <w:webHidden/>
          </w:rPr>
          <w:fldChar w:fldCharType="separate"/>
        </w:r>
        <w:r w:rsidR="00FF2C31">
          <w:rPr>
            <w:noProof/>
            <w:webHidden/>
          </w:rPr>
          <w:t>31</w:t>
        </w:r>
        <w:r w:rsidR="00E93EDE">
          <w:rPr>
            <w:noProof/>
            <w:webHidden/>
          </w:rPr>
          <w:fldChar w:fldCharType="end"/>
        </w:r>
      </w:hyperlink>
    </w:p>
    <w:p w14:paraId="5906FA0A" w14:textId="07ACFB66"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1" w:history="1">
        <w:r w:rsidR="00E93EDE" w:rsidRPr="00037484">
          <w:rPr>
            <w:rStyle w:val="Hyperlink"/>
            <w:noProof/>
          </w:rPr>
          <w:t>1.1.2. Tên chủ dự án</w:t>
        </w:r>
        <w:r w:rsidR="00E93EDE">
          <w:rPr>
            <w:noProof/>
            <w:webHidden/>
          </w:rPr>
          <w:tab/>
        </w:r>
        <w:r w:rsidR="00E93EDE">
          <w:rPr>
            <w:noProof/>
            <w:webHidden/>
          </w:rPr>
          <w:fldChar w:fldCharType="begin"/>
        </w:r>
        <w:r w:rsidR="00E93EDE">
          <w:rPr>
            <w:noProof/>
            <w:webHidden/>
          </w:rPr>
          <w:instrText xml:space="preserve"> PAGEREF _Toc194998991 \h </w:instrText>
        </w:r>
        <w:r w:rsidR="00E93EDE">
          <w:rPr>
            <w:noProof/>
            <w:webHidden/>
          </w:rPr>
        </w:r>
        <w:r w:rsidR="00E93EDE">
          <w:rPr>
            <w:noProof/>
            <w:webHidden/>
          </w:rPr>
          <w:fldChar w:fldCharType="separate"/>
        </w:r>
        <w:r w:rsidR="00FF2C31">
          <w:rPr>
            <w:noProof/>
            <w:webHidden/>
          </w:rPr>
          <w:t>31</w:t>
        </w:r>
        <w:r w:rsidR="00E93EDE">
          <w:rPr>
            <w:noProof/>
            <w:webHidden/>
          </w:rPr>
          <w:fldChar w:fldCharType="end"/>
        </w:r>
      </w:hyperlink>
    </w:p>
    <w:p w14:paraId="7BB34671" w14:textId="1B3024F6"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2" w:history="1">
        <w:r w:rsidR="00E93EDE" w:rsidRPr="00037484">
          <w:rPr>
            <w:rStyle w:val="Hyperlink"/>
            <w:noProof/>
          </w:rPr>
          <w:t>1.1.3. Vị trí địa lý</w:t>
        </w:r>
        <w:r w:rsidR="00E93EDE">
          <w:rPr>
            <w:noProof/>
            <w:webHidden/>
          </w:rPr>
          <w:tab/>
        </w:r>
        <w:r w:rsidR="00E93EDE">
          <w:rPr>
            <w:noProof/>
            <w:webHidden/>
          </w:rPr>
          <w:fldChar w:fldCharType="begin"/>
        </w:r>
        <w:r w:rsidR="00E93EDE">
          <w:rPr>
            <w:noProof/>
            <w:webHidden/>
          </w:rPr>
          <w:instrText xml:space="preserve"> PAGEREF _Toc194998992 \h </w:instrText>
        </w:r>
        <w:r w:rsidR="00E93EDE">
          <w:rPr>
            <w:noProof/>
            <w:webHidden/>
          </w:rPr>
        </w:r>
        <w:r w:rsidR="00E93EDE">
          <w:rPr>
            <w:noProof/>
            <w:webHidden/>
          </w:rPr>
          <w:fldChar w:fldCharType="separate"/>
        </w:r>
        <w:r w:rsidR="00FF2C31">
          <w:rPr>
            <w:noProof/>
            <w:webHidden/>
          </w:rPr>
          <w:t>31</w:t>
        </w:r>
        <w:r w:rsidR="00E93EDE">
          <w:rPr>
            <w:noProof/>
            <w:webHidden/>
          </w:rPr>
          <w:fldChar w:fldCharType="end"/>
        </w:r>
      </w:hyperlink>
    </w:p>
    <w:p w14:paraId="27A26413" w14:textId="1ACB97A8"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3" w:history="1">
        <w:r w:rsidR="00E93EDE" w:rsidRPr="00037484">
          <w:rPr>
            <w:rStyle w:val="Hyperlink"/>
            <w:noProof/>
          </w:rPr>
          <w:t>1.1.4. Hiện trạng quản lý, sử dụng đất, mặt nước của dự án</w:t>
        </w:r>
        <w:r w:rsidR="00E93EDE">
          <w:rPr>
            <w:noProof/>
            <w:webHidden/>
          </w:rPr>
          <w:tab/>
        </w:r>
        <w:r w:rsidR="00E93EDE">
          <w:rPr>
            <w:noProof/>
            <w:webHidden/>
          </w:rPr>
          <w:fldChar w:fldCharType="begin"/>
        </w:r>
        <w:r w:rsidR="00E93EDE">
          <w:rPr>
            <w:noProof/>
            <w:webHidden/>
          </w:rPr>
          <w:instrText xml:space="preserve"> PAGEREF _Toc194998993 \h </w:instrText>
        </w:r>
        <w:r w:rsidR="00E93EDE">
          <w:rPr>
            <w:noProof/>
            <w:webHidden/>
          </w:rPr>
        </w:r>
        <w:r w:rsidR="00E93EDE">
          <w:rPr>
            <w:noProof/>
            <w:webHidden/>
          </w:rPr>
          <w:fldChar w:fldCharType="separate"/>
        </w:r>
        <w:r w:rsidR="00FF2C31">
          <w:rPr>
            <w:noProof/>
            <w:webHidden/>
          </w:rPr>
          <w:t>31</w:t>
        </w:r>
        <w:r w:rsidR="00E93EDE">
          <w:rPr>
            <w:noProof/>
            <w:webHidden/>
          </w:rPr>
          <w:fldChar w:fldCharType="end"/>
        </w:r>
      </w:hyperlink>
    </w:p>
    <w:p w14:paraId="1BE5ECAB" w14:textId="18AAF993"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4" w:history="1">
        <w:r w:rsidR="00E93EDE" w:rsidRPr="00037484">
          <w:rPr>
            <w:rStyle w:val="Hyperlink"/>
            <w:noProof/>
          </w:rPr>
          <w:t>1.1.5. Khoảng cách từ dự án tới khu dân cư và khu vực có yếu tố nhạy cảm về môi trường</w:t>
        </w:r>
        <w:r w:rsidR="00E93EDE">
          <w:rPr>
            <w:noProof/>
            <w:webHidden/>
          </w:rPr>
          <w:tab/>
        </w:r>
        <w:r w:rsidR="00E93EDE">
          <w:rPr>
            <w:noProof/>
            <w:webHidden/>
          </w:rPr>
          <w:fldChar w:fldCharType="begin"/>
        </w:r>
        <w:r w:rsidR="00E93EDE">
          <w:rPr>
            <w:noProof/>
            <w:webHidden/>
          </w:rPr>
          <w:instrText xml:space="preserve"> PAGEREF _Toc194998994 \h </w:instrText>
        </w:r>
        <w:r w:rsidR="00E93EDE">
          <w:rPr>
            <w:noProof/>
            <w:webHidden/>
          </w:rPr>
        </w:r>
        <w:r w:rsidR="00E93EDE">
          <w:rPr>
            <w:noProof/>
            <w:webHidden/>
          </w:rPr>
          <w:fldChar w:fldCharType="separate"/>
        </w:r>
        <w:r w:rsidR="00FF2C31">
          <w:rPr>
            <w:noProof/>
            <w:webHidden/>
          </w:rPr>
          <w:t>32</w:t>
        </w:r>
        <w:r w:rsidR="00E93EDE">
          <w:rPr>
            <w:noProof/>
            <w:webHidden/>
          </w:rPr>
          <w:fldChar w:fldCharType="end"/>
        </w:r>
      </w:hyperlink>
    </w:p>
    <w:p w14:paraId="5EB525B3" w14:textId="7DCB18C9"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5" w:history="1">
        <w:r w:rsidR="00E93EDE" w:rsidRPr="00037484">
          <w:rPr>
            <w:rStyle w:val="Hyperlink"/>
            <w:noProof/>
          </w:rPr>
          <w:t>1.1.6. Mục tiêu, loại hình, quy mô, công suất và công nghệ sản xuất của dự án</w:t>
        </w:r>
        <w:r w:rsidR="00E93EDE">
          <w:rPr>
            <w:noProof/>
            <w:webHidden/>
          </w:rPr>
          <w:tab/>
        </w:r>
        <w:r w:rsidR="00E93EDE">
          <w:rPr>
            <w:noProof/>
            <w:webHidden/>
          </w:rPr>
          <w:fldChar w:fldCharType="begin"/>
        </w:r>
        <w:r w:rsidR="00E93EDE">
          <w:rPr>
            <w:noProof/>
            <w:webHidden/>
          </w:rPr>
          <w:instrText xml:space="preserve"> PAGEREF _Toc194998995 \h </w:instrText>
        </w:r>
        <w:r w:rsidR="00E93EDE">
          <w:rPr>
            <w:noProof/>
            <w:webHidden/>
          </w:rPr>
        </w:r>
        <w:r w:rsidR="00E93EDE">
          <w:rPr>
            <w:noProof/>
            <w:webHidden/>
          </w:rPr>
          <w:fldChar w:fldCharType="separate"/>
        </w:r>
        <w:r w:rsidR="00FF2C31">
          <w:rPr>
            <w:noProof/>
            <w:webHidden/>
          </w:rPr>
          <w:t>33</w:t>
        </w:r>
        <w:r w:rsidR="00E93EDE">
          <w:rPr>
            <w:noProof/>
            <w:webHidden/>
          </w:rPr>
          <w:fldChar w:fldCharType="end"/>
        </w:r>
      </w:hyperlink>
    </w:p>
    <w:p w14:paraId="66742C1A" w14:textId="7D70787C" w:rsidR="00E93EDE" w:rsidRDefault="00104BD9" w:rsidP="00E93EDE">
      <w:pPr>
        <w:pStyle w:val="TOC2"/>
        <w:spacing w:line="240" w:lineRule="auto"/>
        <w:rPr>
          <w:rFonts w:asciiTheme="minorHAnsi" w:hAnsiTheme="minorHAnsi"/>
          <w:spacing w:val="0"/>
          <w:sz w:val="22"/>
        </w:rPr>
      </w:pPr>
      <w:hyperlink w:anchor="_Toc194998996" w:history="1">
        <w:r w:rsidR="00E93EDE" w:rsidRPr="00037484">
          <w:rPr>
            <w:rStyle w:val="Hyperlink"/>
          </w:rPr>
          <w:t>1.2. Các hạng mục công trình và hoạt động của dự án</w:t>
        </w:r>
        <w:r w:rsidR="00E93EDE">
          <w:rPr>
            <w:webHidden/>
          </w:rPr>
          <w:tab/>
        </w:r>
        <w:r w:rsidR="00E93EDE">
          <w:rPr>
            <w:webHidden/>
          </w:rPr>
          <w:fldChar w:fldCharType="begin"/>
        </w:r>
        <w:r w:rsidR="00E93EDE">
          <w:rPr>
            <w:webHidden/>
          </w:rPr>
          <w:instrText xml:space="preserve"> PAGEREF _Toc194998996 \h </w:instrText>
        </w:r>
        <w:r w:rsidR="00E93EDE">
          <w:rPr>
            <w:webHidden/>
          </w:rPr>
        </w:r>
        <w:r w:rsidR="00E93EDE">
          <w:rPr>
            <w:webHidden/>
          </w:rPr>
          <w:fldChar w:fldCharType="separate"/>
        </w:r>
        <w:r w:rsidR="00FF2C31">
          <w:rPr>
            <w:webHidden/>
          </w:rPr>
          <w:t>35</w:t>
        </w:r>
        <w:r w:rsidR="00E93EDE">
          <w:rPr>
            <w:webHidden/>
          </w:rPr>
          <w:fldChar w:fldCharType="end"/>
        </w:r>
      </w:hyperlink>
    </w:p>
    <w:p w14:paraId="11CCC6C0" w14:textId="33C1BFEE"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7" w:history="1">
        <w:r w:rsidR="00E93EDE" w:rsidRPr="00037484">
          <w:rPr>
            <w:rStyle w:val="Hyperlink"/>
            <w:noProof/>
          </w:rPr>
          <w:t>1.2.1. Hạng mục công trình chính</w:t>
        </w:r>
        <w:r w:rsidR="00E93EDE">
          <w:rPr>
            <w:noProof/>
            <w:webHidden/>
          </w:rPr>
          <w:tab/>
        </w:r>
        <w:r w:rsidR="00E93EDE">
          <w:rPr>
            <w:noProof/>
            <w:webHidden/>
          </w:rPr>
          <w:fldChar w:fldCharType="begin"/>
        </w:r>
        <w:r w:rsidR="00E93EDE">
          <w:rPr>
            <w:noProof/>
            <w:webHidden/>
          </w:rPr>
          <w:instrText xml:space="preserve"> PAGEREF _Toc194998997 \h </w:instrText>
        </w:r>
        <w:r w:rsidR="00E93EDE">
          <w:rPr>
            <w:noProof/>
            <w:webHidden/>
          </w:rPr>
        </w:r>
        <w:r w:rsidR="00E93EDE">
          <w:rPr>
            <w:noProof/>
            <w:webHidden/>
          </w:rPr>
          <w:fldChar w:fldCharType="separate"/>
        </w:r>
        <w:r w:rsidR="00FF2C31">
          <w:rPr>
            <w:noProof/>
            <w:webHidden/>
          </w:rPr>
          <w:t>35</w:t>
        </w:r>
        <w:r w:rsidR="00E93EDE">
          <w:rPr>
            <w:noProof/>
            <w:webHidden/>
          </w:rPr>
          <w:fldChar w:fldCharType="end"/>
        </w:r>
      </w:hyperlink>
    </w:p>
    <w:p w14:paraId="77F17D67" w14:textId="5A4A8AFC"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8" w:history="1">
        <w:r w:rsidR="00E93EDE" w:rsidRPr="00037484">
          <w:rPr>
            <w:rStyle w:val="Hyperlink"/>
            <w:noProof/>
          </w:rPr>
          <w:t>1.2.2. Hạng mục công trình phụ trợ</w:t>
        </w:r>
        <w:r w:rsidR="00E93EDE">
          <w:rPr>
            <w:noProof/>
            <w:webHidden/>
          </w:rPr>
          <w:tab/>
        </w:r>
        <w:r w:rsidR="00E93EDE">
          <w:rPr>
            <w:noProof/>
            <w:webHidden/>
          </w:rPr>
          <w:fldChar w:fldCharType="begin"/>
        </w:r>
        <w:r w:rsidR="00E93EDE">
          <w:rPr>
            <w:noProof/>
            <w:webHidden/>
          </w:rPr>
          <w:instrText xml:space="preserve"> PAGEREF _Toc194998998 \h </w:instrText>
        </w:r>
        <w:r w:rsidR="00E93EDE">
          <w:rPr>
            <w:noProof/>
            <w:webHidden/>
          </w:rPr>
        </w:r>
        <w:r w:rsidR="00E93EDE">
          <w:rPr>
            <w:noProof/>
            <w:webHidden/>
          </w:rPr>
          <w:fldChar w:fldCharType="separate"/>
        </w:r>
        <w:r w:rsidR="00FF2C31">
          <w:rPr>
            <w:noProof/>
            <w:webHidden/>
          </w:rPr>
          <w:t>38</w:t>
        </w:r>
        <w:r w:rsidR="00E93EDE">
          <w:rPr>
            <w:noProof/>
            <w:webHidden/>
          </w:rPr>
          <w:fldChar w:fldCharType="end"/>
        </w:r>
      </w:hyperlink>
    </w:p>
    <w:p w14:paraId="0664C777" w14:textId="6334DF20"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8999" w:history="1">
        <w:r w:rsidR="00E93EDE" w:rsidRPr="00037484">
          <w:rPr>
            <w:rStyle w:val="Hyperlink"/>
            <w:noProof/>
          </w:rPr>
          <w:t>1.2.3. Các hoạt động của dự án</w:t>
        </w:r>
        <w:r w:rsidR="00E93EDE">
          <w:rPr>
            <w:noProof/>
            <w:webHidden/>
          </w:rPr>
          <w:tab/>
        </w:r>
        <w:r w:rsidR="00E93EDE">
          <w:rPr>
            <w:noProof/>
            <w:webHidden/>
          </w:rPr>
          <w:fldChar w:fldCharType="begin"/>
        </w:r>
        <w:r w:rsidR="00E93EDE">
          <w:rPr>
            <w:noProof/>
            <w:webHidden/>
          </w:rPr>
          <w:instrText xml:space="preserve"> PAGEREF _Toc194998999 \h </w:instrText>
        </w:r>
        <w:r w:rsidR="00E93EDE">
          <w:rPr>
            <w:noProof/>
            <w:webHidden/>
          </w:rPr>
        </w:r>
        <w:r w:rsidR="00E93EDE">
          <w:rPr>
            <w:noProof/>
            <w:webHidden/>
          </w:rPr>
          <w:fldChar w:fldCharType="separate"/>
        </w:r>
        <w:r w:rsidR="00FF2C31">
          <w:rPr>
            <w:noProof/>
            <w:webHidden/>
          </w:rPr>
          <w:t>39</w:t>
        </w:r>
        <w:r w:rsidR="00E93EDE">
          <w:rPr>
            <w:noProof/>
            <w:webHidden/>
          </w:rPr>
          <w:fldChar w:fldCharType="end"/>
        </w:r>
      </w:hyperlink>
    </w:p>
    <w:p w14:paraId="6344DB32" w14:textId="5FA41273"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0" w:history="1">
        <w:r w:rsidR="00E93EDE" w:rsidRPr="00037484">
          <w:rPr>
            <w:rStyle w:val="Hyperlink"/>
            <w:noProof/>
          </w:rPr>
          <w:t>1.2.4. Hạng mục công trình xử lý chất thải và bảo vệ môi trường</w:t>
        </w:r>
        <w:r w:rsidR="00E93EDE">
          <w:rPr>
            <w:noProof/>
            <w:webHidden/>
          </w:rPr>
          <w:tab/>
        </w:r>
        <w:r w:rsidR="00E93EDE">
          <w:rPr>
            <w:noProof/>
            <w:webHidden/>
          </w:rPr>
          <w:fldChar w:fldCharType="begin"/>
        </w:r>
        <w:r w:rsidR="00E93EDE">
          <w:rPr>
            <w:noProof/>
            <w:webHidden/>
          </w:rPr>
          <w:instrText xml:space="preserve"> PAGEREF _Toc194999000 \h </w:instrText>
        </w:r>
        <w:r w:rsidR="00E93EDE">
          <w:rPr>
            <w:noProof/>
            <w:webHidden/>
          </w:rPr>
        </w:r>
        <w:r w:rsidR="00E93EDE">
          <w:rPr>
            <w:noProof/>
            <w:webHidden/>
          </w:rPr>
          <w:fldChar w:fldCharType="separate"/>
        </w:r>
        <w:r w:rsidR="00FF2C31">
          <w:rPr>
            <w:noProof/>
            <w:webHidden/>
          </w:rPr>
          <w:t>40</w:t>
        </w:r>
        <w:r w:rsidR="00E93EDE">
          <w:rPr>
            <w:noProof/>
            <w:webHidden/>
          </w:rPr>
          <w:fldChar w:fldCharType="end"/>
        </w:r>
      </w:hyperlink>
    </w:p>
    <w:p w14:paraId="639A0B7E" w14:textId="155D2A47" w:rsidR="00E93EDE" w:rsidRDefault="00104BD9" w:rsidP="00E93EDE">
      <w:pPr>
        <w:pStyle w:val="TOC2"/>
        <w:spacing w:line="240" w:lineRule="auto"/>
        <w:rPr>
          <w:rFonts w:asciiTheme="minorHAnsi" w:hAnsiTheme="minorHAnsi"/>
          <w:spacing w:val="0"/>
          <w:sz w:val="22"/>
        </w:rPr>
      </w:pPr>
      <w:hyperlink w:anchor="_Toc194999001" w:history="1">
        <w:r w:rsidR="00E93EDE" w:rsidRPr="00037484">
          <w:rPr>
            <w:rStyle w:val="Hyperlink"/>
          </w:rPr>
          <w:t>1.3. Nguyên, nhiên, vật liệu, hóa chất sử dụng của dự án; nguồn cung cấp điện, nước và các sản phẩm của dự án</w:t>
        </w:r>
        <w:r w:rsidR="00E93EDE">
          <w:rPr>
            <w:webHidden/>
          </w:rPr>
          <w:tab/>
        </w:r>
        <w:r w:rsidR="00E93EDE">
          <w:rPr>
            <w:webHidden/>
          </w:rPr>
          <w:fldChar w:fldCharType="begin"/>
        </w:r>
        <w:r w:rsidR="00E93EDE">
          <w:rPr>
            <w:webHidden/>
          </w:rPr>
          <w:instrText xml:space="preserve"> PAGEREF _Toc194999001 \h </w:instrText>
        </w:r>
        <w:r w:rsidR="00E93EDE">
          <w:rPr>
            <w:webHidden/>
          </w:rPr>
        </w:r>
        <w:r w:rsidR="00E93EDE">
          <w:rPr>
            <w:webHidden/>
          </w:rPr>
          <w:fldChar w:fldCharType="separate"/>
        </w:r>
        <w:r w:rsidR="00FF2C31">
          <w:rPr>
            <w:webHidden/>
          </w:rPr>
          <w:t>41</w:t>
        </w:r>
        <w:r w:rsidR="00E93EDE">
          <w:rPr>
            <w:webHidden/>
          </w:rPr>
          <w:fldChar w:fldCharType="end"/>
        </w:r>
      </w:hyperlink>
    </w:p>
    <w:p w14:paraId="27B7C40E" w14:textId="4EEB6EFF"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2" w:history="1">
        <w:r w:rsidR="00E93EDE" w:rsidRPr="00037484">
          <w:rPr>
            <w:rStyle w:val="Hyperlink"/>
            <w:noProof/>
          </w:rPr>
          <w:t>1.3.1. Nguyên, nhiên vật liệu, hóa chất sử dụng của dự án giai đoạn thi công</w:t>
        </w:r>
        <w:r w:rsidR="00E93EDE">
          <w:rPr>
            <w:noProof/>
            <w:webHidden/>
          </w:rPr>
          <w:tab/>
        </w:r>
        <w:r w:rsidR="00E93EDE">
          <w:rPr>
            <w:noProof/>
            <w:webHidden/>
          </w:rPr>
          <w:fldChar w:fldCharType="begin"/>
        </w:r>
        <w:r w:rsidR="00E93EDE">
          <w:rPr>
            <w:noProof/>
            <w:webHidden/>
          </w:rPr>
          <w:instrText xml:space="preserve"> PAGEREF _Toc194999002 \h </w:instrText>
        </w:r>
        <w:r w:rsidR="00E93EDE">
          <w:rPr>
            <w:noProof/>
            <w:webHidden/>
          </w:rPr>
        </w:r>
        <w:r w:rsidR="00E93EDE">
          <w:rPr>
            <w:noProof/>
            <w:webHidden/>
          </w:rPr>
          <w:fldChar w:fldCharType="separate"/>
        </w:r>
        <w:r w:rsidR="00FF2C31">
          <w:rPr>
            <w:noProof/>
            <w:webHidden/>
          </w:rPr>
          <w:t>41</w:t>
        </w:r>
        <w:r w:rsidR="00E93EDE">
          <w:rPr>
            <w:noProof/>
            <w:webHidden/>
          </w:rPr>
          <w:fldChar w:fldCharType="end"/>
        </w:r>
      </w:hyperlink>
    </w:p>
    <w:p w14:paraId="4FE91A69" w14:textId="689FD910"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3" w:history="1">
        <w:r w:rsidR="00E93EDE" w:rsidRPr="00037484">
          <w:rPr>
            <w:rStyle w:val="Hyperlink"/>
            <w:noProof/>
          </w:rPr>
          <w:t>1.3.2. Nguồn cung cấp điện, nước</w:t>
        </w:r>
        <w:r w:rsidR="00E93EDE">
          <w:rPr>
            <w:noProof/>
            <w:webHidden/>
          </w:rPr>
          <w:tab/>
        </w:r>
        <w:r w:rsidR="00E93EDE">
          <w:rPr>
            <w:noProof/>
            <w:webHidden/>
          </w:rPr>
          <w:fldChar w:fldCharType="begin"/>
        </w:r>
        <w:r w:rsidR="00E93EDE">
          <w:rPr>
            <w:noProof/>
            <w:webHidden/>
          </w:rPr>
          <w:instrText xml:space="preserve"> PAGEREF _Toc194999003 \h </w:instrText>
        </w:r>
        <w:r w:rsidR="00E93EDE">
          <w:rPr>
            <w:noProof/>
            <w:webHidden/>
          </w:rPr>
        </w:r>
        <w:r w:rsidR="00E93EDE">
          <w:rPr>
            <w:noProof/>
            <w:webHidden/>
          </w:rPr>
          <w:fldChar w:fldCharType="separate"/>
        </w:r>
        <w:r w:rsidR="00FF2C31">
          <w:rPr>
            <w:noProof/>
            <w:webHidden/>
          </w:rPr>
          <w:t>42</w:t>
        </w:r>
        <w:r w:rsidR="00E93EDE">
          <w:rPr>
            <w:noProof/>
            <w:webHidden/>
          </w:rPr>
          <w:fldChar w:fldCharType="end"/>
        </w:r>
      </w:hyperlink>
    </w:p>
    <w:p w14:paraId="3CA7195E" w14:textId="43B75138"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4" w:history="1">
        <w:r w:rsidR="00E93EDE" w:rsidRPr="00037484">
          <w:rPr>
            <w:rStyle w:val="Hyperlink"/>
            <w:noProof/>
          </w:rPr>
          <w:t>1.3.4. Sản phẩm của dự án</w:t>
        </w:r>
        <w:r w:rsidR="00E93EDE">
          <w:rPr>
            <w:noProof/>
            <w:webHidden/>
          </w:rPr>
          <w:tab/>
        </w:r>
        <w:r w:rsidR="00E93EDE">
          <w:rPr>
            <w:noProof/>
            <w:webHidden/>
          </w:rPr>
          <w:fldChar w:fldCharType="begin"/>
        </w:r>
        <w:r w:rsidR="00E93EDE">
          <w:rPr>
            <w:noProof/>
            <w:webHidden/>
          </w:rPr>
          <w:instrText xml:space="preserve"> PAGEREF _Toc194999004 \h </w:instrText>
        </w:r>
        <w:r w:rsidR="00E93EDE">
          <w:rPr>
            <w:noProof/>
            <w:webHidden/>
          </w:rPr>
        </w:r>
        <w:r w:rsidR="00E93EDE">
          <w:rPr>
            <w:noProof/>
            <w:webHidden/>
          </w:rPr>
          <w:fldChar w:fldCharType="separate"/>
        </w:r>
        <w:r w:rsidR="00FF2C31">
          <w:rPr>
            <w:noProof/>
            <w:webHidden/>
          </w:rPr>
          <w:t>43</w:t>
        </w:r>
        <w:r w:rsidR="00E93EDE">
          <w:rPr>
            <w:noProof/>
            <w:webHidden/>
          </w:rPr>
          <w:fldChar w:fldCharType="end"/>
        </w:r>
      </w:hyperlink>
    </w:p>
    <w:p w14:paraId="71850236" w14:textId="084B0C4E" w:rsidR="00E93EDE" w:rsidRDefault="00104BD9" w:rsidP="00E93EDE">
      <w:pPr>
        <w:pStyle w:val="TOC1"/>
        <w:spacing w:line="240" w:lineRule="auto"/>
        <w:rPr>
          <w:rFonts w:asciiTheme="minorHAnsi" w:hAnsiTheme="minorHAnsi"/>
          <w:b w:val="0"/>
          <w:sz w:val="22"/>
          <w:szCs w:val="22"/>
          <w:lang w:val="en-US" w:eastAsia="en-US"/>
        </w:rPr>
      </w:pPr>
      <w:hyperlink w:anchor="_Toc194999005" w:history="1">
        <w:r w:rsidR="00E93EDE" w:rsidRPr="00037484">
          <w:rPr>
            <w:rStyle w:val="Hyperlink"/>
            <w:rFonts w:cs="Times New Roman"/>
          </w:rPr>
          <w:t>1.4. Công nghệ sản xuất, vận hành</w:t>
        </w:r>
        <w:r w:rsidR="00E93EDE">
          <w:rPr>
            <w:webHidden/>
          </w:rPr>
          <w:tab/>
        </w:r>
        <w:r w:rsidR="00E93EDE">
          <w:rPr>
            <w:webHidden/>
          </w:rPr>
          <w:fldChar w:fldCharType="begin"/>
        </w:r>
        <w:r w:rsidR="00E93EDE">
          <w:rPr>
            <w:webHidden/>
          </w:rPr>
          <w:instrText xml:space="preserve"> PAGEREF _Toc194999005 \h </w:instrText>
        </w:r>
        <w:r w:rsidR="00E93EDE">
          <w:rPr>
            <w:webHidden/>
          </w:rPr>
        </w:r>
        <w:r w:rsidR="00E93EDE">
          <w:rPr>
            <w:webHidden/>
          </w:rPr>
          <w:fldChar w:fldCharType="separate"/>
        </w:r>
        <w:r w:rsidR="00FF2C31">
          <w:rPr>
            <w:webHidden/>
          </w:rPr>
          <w:t>44</w:t>
        </w:r>
        <w:r w:rsidR="00E93EDE">
          <w:rPr>
            <w:webHidden/>
          </w:rPr>
          <w:fldChar w:fldCharType="end"/>
        </w:r>
      </w:hyperlink>
    </w:p>
    <w:p w14:paraId="16B2D45F" w14:textId="6F013190"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6" w:history="1">
        <w:r w:rsidR="00E93EDE" w:rsidRPr="00037484">
          <w:rPr>
            <w:rStyle w:val="Hyperlink"/>
            <w:noProof/>
          </w:rPr>
          <w:t>1.4.1. Công nghệ khai thác</w:t>
        </w:r>
        <w:r w:rsidR="00E93EDE">
          <w:rPr>
            <w:noProof/>
            <w:webHidden/>
          </w:rPr>
          <w:tab/>
        </w:r>
        <w:r w:rsidR="00E93EDE">
          <w:rPr>
            <w:noProof/>
            <w:webHidden/>
          </w:rPr>
          <w:fldChar w:fldCharType="begin"/>
        </w:r>
        <w:r w:rsidR="00E93EDE">
          <w:rPr>
            <w:noProof/>
            <w:webHidden/>
          </w:rPr>
          <w:instrText xml:space="preserve"> PAGEREF _Toc194999006 \h </w:instrText>
        </w:r>
        <w:r w:rsidR="00E93EDE">
          <w:rPr>
            <w:noProof/>
            <w:webHidden/>
          </w:rPr>
        </w:r>
        <w:r w:rsidR="00E93EDE">
          <w:rPr>
            <w:noProof/>
            <w:webHidden/>
          </w:rPr>
          <w:fldChar w:fldCharType="separate"/>
        </w:r>
        <w:r w:rsidR="00FF2C31">
          <w:rPr>
            <w:noProof/>
            <w:webHidden/>
          </w:rPr>
          <w:t>44</w:t>
        </w:r>
        <w:r w:rsidR="00E93EDE">
          <w:rPr>
            <w:noProof/>
            <w:webHidden/>
          </w:rPr>
          <w:fldChar w:fldCharType="end"/>
        </w:r>
      </w:hyperlink>
    </w:p>
    <w:p w14:paraId="6589F2A3" w14:textId="2D387F91" w:rsidR="00E93EDE" w:rsidRDefault="00104BD9" w:rsidP="00E93EDE">
      <w:pPr>
        <w:pStyle w:val="TOC2"/>
        <w:spacing w:line="240" w:lineRule="auto"/>
        <w:rPr>
          <w:rFonts w:asciiTheme="minorHAnsi" w:hAnsiTheme="minorHAnsi"/>
          <w:spacing w:val="0"/>
          <w:sz w:val="22"/>
        </w:rPr>
      </w:pPr>
      <w:hyperlink w:anchor="_Toc194999007" w:history="1">
        <w:r w:rsidR="00E93EDE" w:rsidRPr="00037484">
          <w:rPr>
            <w:rStyle w:val="Hyperlink"/>
          </w:rPr>
          <w:t>1.5. Biện pháp tổ chức thi công</w:t>
        </w:r>
        <w:r w:rsidR="00E93EDE">
          <w:rPr>
            <w:webHidden/>
          </w:rPr>
          <w:tab/>
        </w:r>
        <w:r w:rsidR="00E93EDE">
          <w:rPr>
            <w:webHidden/>
          </w:rPr>
          <w:fldChar w:fldCharType="begin"/>
        </w:r>
        <w:r w:rsidR="00E93EDE">
          <w:rPr>
            <w:webHidden/>
          </w:rPr>
          <w:instrText xml:space="preserve"> PAGEREF _Toc194999007 \h </w:instrText>
        </w:r>
        <w:r w:rsidR="00E93EDE">
          <w:rPr>
            <w:webHidden/>
          </w:rPr>
        </w:r>
        <w:r w:rsidR="00E93EDE">
          <w:rPr>
            <w:webHidden/>
          </w:rPr>
          <w:fldChar w:fldCharType="separate"/>
        </w:r>
        <w:r w:rsidR="00FF2C31">
          <w:rPr>
            <w:webHidden/>
          </w:rPr>
          <w:t>48</w:t>
        </w:r>
        <w:r w:rsidR="00E93EDE">
          <w:rPr>
            <w:webHidden/>
          </w:rPr>
          <w:fldChar w:fldCharType="end"/>
        </w:r>
      </w:hyperlink>
    </w:p>
    <w:p w14:paraId="782E44E8" w14:textId="1170ACFF"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8" w:history="1">
        <w:r w:rsidR="00E93EDE" w:rsidRPr="00037484">
          <w:rPr>
            <w:rStyle w:val="Hyperlink"/>
            <w:noProof/>
          </w:rPr>
          <w:t>1.5.1. Tạo diện khai thác ban đầu</w:t>
        </w:r>
        <w:r w:rsidR="00E93EDE">
          <w:rPr>
            <w:noProof/>
            <w:webHidden/>
          </w:rPr>
          <w:tab/>
        </w:r>
        <w:r w:rsidR="00E93EDE">
          <w:rPr>
            <w:noProof/>
            <w:webHidden/>
          </w:rPr>
          <w:fldChar w:fldCharType="begin"/>
        </w:r>
        <w:r w:rsidR="00E93EDE">
          <w:rPr>
            <w:noProof/>
            <w:webHidden/>
          </w:rPr>
          <w:instrText xml:space="preserve"> PAGEREF _Toc194999008 \h </w:instrText>
        </w:r>
        <w:r w:rsidR="00E93EDE">
          <w:rPr>
            <w:noProof/>
            <w:webHidden/>
          </w:rPr>
        </w:r>
        <w:r w:rsidR="00E93EDE">
          <w:rPr>
            <w:noProof/>
            <w:webHidden/>
          </w:rPr>
          <w:fldChar w:fldCharType="separate"/>
        </w:r>
        <w:r w:rsidR="00FF2C31">
          <w:rPr>
            <w:noProof/>
            <w:webHidden/>
          </w:rPr>
          <w:t>48</w:t>
        </w:r>
        <w:r w:rsidR="00E93EDE">
          <w:rPr>
            <w:noProof/>
            <w:webHidden/>
          </w:rPr>
          <w:fldChar w:fldCharType="end"/>
        </w:r>
      </w:hyperlink>
    </w:p>
    <w:p w14:paraId="2216757D" w14:textId="437F4D03"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09" w:history="1">
        <w:r w:rsidR="00E93EDE" w:rsidRPr="00037484">
          <w:rPr>
            <w:rStyle w:val="Hyperlink"/>
            <w:noProof/>
          </w:rPr>
          <w:t>1.5.2. San lấp mặt bằng SCN</w:t>
        </w:r>
        <w:r w:rsidR="00E93EDE">
          <w:rPr>
            <w:noProof/>
            <w:webHidden/>
          </w:rPr>
          <w:tab/>
        </w:r>
        <w:r w:rsidR="00E93EDE">
          <w:rPr>
            <w:noProof/>
            <w:webHidden/>
          </w:rPr>
          <w:fldChar w:fldCharType="begin"/>
        </w:r>
        <w:r w:rsidR="00E93EDE">
          <w:rPr>
            <w:noProof/>
            <w:webHidden/>
          </w:rPr>
          <w:instrText xml:space="preserve"> PAGEREF _Toc194999009 \h </w:instrText>
        </w:r>
        <w:r w:rsidR="00E93EDE">
          <w:rPr>
            <w:noProof/>
            <w:webHidden/>
          </w:rPr>
        </w:r>
        <w:r w:rsidR="00E93EDE">
          <w:rPr>
            <w:noProof/>
            <w:webHidden/>
          </w:rPr>
          <w:fldChar w:fldCharType="separate"/>
        </w:r>
        <w:r w:rsidR="00FF2C31">
          <w:rPr>
            <w:noProof/>
            <w:webHidden/>
          </w:rPr>
          <w:t>48</w:t>
        </w:r>
        <w:r w:rsidR="00E93EDE">
          <w:rPr>
            <w:noProof/>
            <w:webHidden/>
          </w:rPr>
          <w:fldChar w:fldCharType="end"/>
        </w:r>
      </w:hyperlink>
    </w:p>
    <w:p w14:paraId="52A603F7" w14:textId="56BA85E4"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0" w:history="1">
        <w:r w:rsidR="00E93EDE" w:rsidRPr="00037484">
          <w:rPr>
            <w:rStyle w:val="Hyperlink"/>
            <w:noProof/>
          </w:rPr>
          <w:t>1.5.3. Xây dựng hố lắng khai trường và mặt bằng sân công nghiệp</w:t>
        </w:r>
        <w:r w:rsidR="00E93EDE">
          <w:rPr>
            <w:noProof/>
            <w:webHidden/>
          </w:rPr>
          <w:tab/>
        </w:r>
        <w:r w:rsidR="00E93EDE">
          <w:rPr>
            <w:noProof/>
            <w:webHidden/>
          </w:rPr>
          <w:fldChar w:fldCharType="begin"/>
        </w:r>
        <w:r w:rsidR="00E93EDE">
          <w:rPr>
            <w:noProof/>
            <w:webHidden/>
          </w:rPr>
          <w:instrText xml:space="preserve"> PAGEREF _Toc194999010 \h </w:instrText>
        </w:r>
        <w:r w:rsidR="00E93EDE">
          <w:rPr>
            <w:noProof/>
            <w:webHidden/>
          </w:rPr>
        </w:r>
        <w:r w:rsidR="00E93EDE">
          <w:rPr>
            <w:noProof/>
            <w:webHidden/>
          </w:rPr>
          <w:fldChar w:fldCharType="separate"/>
        </w:r>
        <w:r w:rsidR="00FF2C31">
          <w:rPr>
            <w:noProof/>
            <w:webHidden/>
          </w:rPr>
          <w:t>48</w:t>
        </w:r>
        <w:r w:rsidR="00E93EDE">
          <w:rPr>
            <w:noProof/>
            <w:webHidden/>
          </w:rPr>
          <w:fldChar w:fldCharType="end"/>
        </w:r>
      </w:hyperlink>
    </w:p>
    <w:p w14:paraId="45F3067A" w14:textId="7D4E149A"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1" w:history="1">
        <w:r w:rsidR="00E93EDE" w:rsidRPr="00037484">
          <w:rPr>
            <w:rStyle w:val="Hyperlink"/>
            <w:noProof/>
          </w:rPr>
          <w:t>1.5.4. Công tác thi công tuyến đường vận chuyển</w:t>
        </w:r>
        <w:r w:rsidR="00E93EDE">
          <w:rPr>
            <w:noProof/>
            <w:webHidden/>
          </w:rPr>
          <w:tab/>
        </w:r>
        <w:r w:rsidR="00E93EDE">
          <w:rPr>
            <w:noProof/>
            <w:webHidden/>
          </w:rPr>
          <w:fldChar w:fldCharType="begin"/>
        </w:r>
        <w:r w:rsidR="00E93EDE">
          <w:rPr>
            <w:noProof/>
            <w:webHidden/>
          </w:rPr>
          <w:instrText xml:space="preserve"> PAGEREF _Toc194999011 \h </w:instrText>
        </w:r>
        <w:r w:rsidR="00E93EDE">
          <w:rPr>
            <w:noProof/>
            <w:webHidden/>
          </w:rPr>
        </w:r>
        <w:r w:rsidR="00E93EDE">
          <w:rPr>
            <w:noProof/>
            <w:webHidden/>
          </w:rPr>
          <w:fldChar w:fldCharType="separate"/>
        </w:r>
        <w:r w:rsidR="00FF2C31">
          <w:rPr>
            <w:noProof/>
            <w:webHidden/>
          </w:rPr>
          <w:t>48</w:t>
        </w:r>
        <w:r w:rsidR="00E93EDE">
          <w:rPr>
            <w:noProof/>
            <w:webHidden/>
          </w:rPr>
          <w:fldChar w:fldCharType="end"/>
        </w:r>
      </w:hyperlink>
    </w:p>
    <w:p w14:paraId="174C57CE" w14:textId="424C1D2D"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2" w:history="1">
        <w:r w:rsidR="00E93EDE" w:rsidRPr="00037484">
          <w:rPr>
            <w:rStyle w:val="Hyperlink"/>
            <w:noProof/>
          </w:rPr>
          <w:t>1.5.5. Danh mục máy móc, thiết bị</w:t>
        </w:r>
        <w:r w:rsidR="00E93EDE">
          <w:rPr>
            <w:noProof/>
            <w:webHidden/>
          </w:rPr>
          <w:tab/>
        </w:r>
        <w:r w:rsidR="00E93EDE">
          <w:rPr>
            <w:noProof/>
            <w:webHidden/>
          </w:rPr>
          <w:fldChar w:fldCharType="begin"/>
        </w:r>
        <w:r w:rsidR="00E93EDE">
          <w:rPr>
            <w:noProof/>
            <w:webHidden/>
          </w:rPr>
          <w:instrText xml:space="preserve"> PAGEREF _Toc194999012 \h </w:instrText>
        </w:r>
        <w:r w:rsidR="00E93EDE">
          <w:rPr>
            <w:noProof/>
            <w:webHidden/>
          </w:rPr>
        </w:r>
        <w:r w:rsidR="00E93EDE">
          <w:rPr>
            <w:noProof/>
            <w:webHidden/>
          </w:rPr>
          <w:fldChar w:fldCharType="separate"/>
        </w:r>
        <w:r w:rsidR="00FF2C31">
          <w:rPr>
            <w:noProof/>
            <w:webHidden/>
          </w:rPr>
          <w:t>48</w:t>
        </w:r>
        <w:r w:rsidR="00E93EDE">
          <w:rPr>
            <w:noProof/>
            <w:webHidden/>
          </w:rPr>
          <w:fldChar w:fldCharType="end"/>
        </w:r>
      </w:hyperlink>
    </w:p>
    <w:p w14:paraId="66D13960" w14:textId="3C809984" w:rsidR="00E93EDE" w:rsidRDefault="00104BD9" w:rsidP="00E93EDE">
      <w:pPr>
        <w:pStyle w:val="TOC2"/>
        <w:spacing w:line="240" w:lineRule="auto"/>
        <w:rPr>
          <w:rFonts w:asciiTheme="minorHAnsi" w:hAnsiTheme="minorHAnsi"/>
          <w:spacing w:val="0"/>
          <w:sz w:val="22"/>
        </w:rPr>
      </w:pPr>
      <w:hyperlink w:anchor="_Toc194999013" w:history="1">
        <w:r w:rsidR="00E93EDE" w:rsidRPr="00037484">
          <w:rPr>
            <w:rStyle w:val="Hyperlink"/>
          </w:rPr>
          <w:t>1.6. Tiến độ, tổng mức đầu tư, tổ chức quản lý và thực hiện dự án</w:t>
        </w:r>
        <w:r w:rsidR="00E93EDE">
          <w:rPr>
            <w:webHidden/>
          </w:rPr>
          <w:tab/>
        </w:r>
        <w:r w:rsidR="00E93EDE">
          <w:rPr>
            <w:webHidden/>
          </w:rPr>
          <w:fldChar w:fldCharType="begin"/>
        </w:r>
        <w:r w:rsidR="00E93EDE">
          <w:rPr>
            <w:webHidden/>
          </w:rPr>
          <w:instrText xml:space="preserve"> PAGEREF _Toc194999013 \h </w:instrText>
        </w:r>
        <w:r w:rsidR="00E93EDE">
          <w:rPr>
            <w:webHidden/>
          </w:rPr>
        </w:r>
        <w:r w:rsidR="00E93EDE">
          <w:rPr>
            <w:webHidden/>
          </w:rPr>
          <w:fldChar w:fldCharType="separate"/>
        </w:r>
        <w:r w:rsidR="00FF2C31">
          <w:rPr>
            <w:webHidden/>
          </w:rPr>
          <w:t>49</w:t>
        </w:r>
        <w:r w:rsidR="00E93EDE">
          <w:rPr>
            <w:webHidden/>
          </w:rPr>
          <w:fldChar w:fldCharType="end"/>
        </w:r>
      </w:hyperlink>
    </w:p>
    <w:p w14:paraId="0392F2EB" w14:textId="640A3BBF"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4" w:history="1">
        <w:r w:rsidR="00E93EDE" w:rsidRPr="00037484">
          <w:rPr>
            <w:rStyle w:val="Hyperlink"/>
            <w:noProof/>
          </w:rPr>
          <w:t>1.6.1. Tiến độ dự án</w:t>
        </w:r>
        <w:r w:rsidR="00E93EDE">
          <w:rPr>
            <w:noProof/>
            <w:webHidden/>
          </w:rPr>
          <w:tab/>
        </w:r>
        <w:r w:rsidR="00E93EDE">
          <w:rPr>
            <w:noProof/>
            <w:webHidden/>
          </w:rPr>
          <w:fldChar w:fldCharType="begin"/>
        </w:r>
        <w:r w:rsidR="00E93EDE">
          <w:rPr>
            <w:noProof/>
            <w:webHidden/>
          </w:rPr>
          <w:instrText xml:space="preserve"> PAGEREF _Toc194999014 \h </w:instrText>
        </w:r>
        <w:r w:rsidR="00E93EDE">
          <w:rPr>
            <w:noProof/>
            <w:webHidden/>
          </w:rPr>
        </w:r>
        <w:r w:rsidR="00E93EDE">
          <w:rPr>
            <w:noProof/>
            <w:webHidden/>
          </w:rPr>
          <w:fldChar w:fldCharType="separate"/>
        </w:r>
        <w:r w:rsidR="00FF2C31">
          <w:rPr>
            <w:noProof/>
            <w:webHidden/>
          </w:rPr>
          <w:t>49</w:t>
        </w:r>
        <w:r w:rsidR="00E93EDE">
          <w:rPr>
            <w:noProof/>
            <w:webHidden/>
          </w:rPr>
          <w:fldChar w:fldCharType="end"/>
        </w:r>
      </w:hyperlink>
    </w:p>
    <w:p w14:paraId="377DC915" w14:textId="448D92E0"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5" w:history="1">
        <w:r w:rsidR="00E93EDE" w:rsidRPr="00037484">
          <w:rPr>
            <w:rStyle w:val="Hyperlink"/>
            <w:noProof/>
          </w:rPr>
          <w:t>1.6.2. Tổng mức đầu tư</w:t>
        </w:r>
        <w:r w:rsidR="00E93EDE">
          <w:rPr>
            <w:noProof/>
            <w:webHidden/>
          </w:rPr>
          <w:tab/>
        </w:r>
        <w:r w:rsidR="00E93EDE">
          <w:rPr>
            <w:noProof/>
            <w:webHidden/>
          </w:rPr>
          <w:fldChar w:fldCharType="begin"/>
        </w:r>
        <w:r w:rsidR="00E93EDE">
          <w:rPr>
            <w:noProof/>
            <w:webHidden/>
          </w:rPr>
          <w:instrText xml:space="preserve"> PAGEREF _Toc194999015 \h </w:instrText>
        </w:r>
        <w:r w:rsidR="00E93EDE">
          <w:rPr>
            <w:noProof/>
            <w:webHidden/>
          </w:rPr>
        </w:r>
        <w:r w:rsidR="00E93EDE">
          <w:rPr>
            <w:noProof/>
            <w:webHidden/>
          </w:rPr>
          <w:fldChar w:fldCharType="separate"/>
        </w:r>
        <w:r w:rsidR="00FF2C31">
          <w:rPr>
            <w:noProof/>
            <w:webHidden/>
          </w:rPr>
          <w:t>49</w:t>
        </w:r>
        <w:r w:rsidR="00E93EDE">
          <w:rPr>
            <w:noProof/>
            <w:webHidden/>
          </w:rPr>
          <w:fldChar w:fldCharType="end"/>
        </w:r>
      </w:hyperlink>
    </w:p>
    <w:p w14:paraId="6F980ECE" w14:textId="22642C12"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6" w:history="1">
        <w:r w:rsidR="00E93EDE" w:rsidRPr="00037484">
          <w:rPr>
            <w:rStyle w:val="Hyperlink"/>
            <w:noProof/>
          </w:rPr>
          <w:t>1.6.3. Tổ chức quản lý và thực hiện dự án</w:t>
        </w:r>
        <w:r w:rsidR="00E93EDE">
          <w:rPr>
            <w:noProof/>
            <w:webHidden/>
          </w:rPr>
          <w:tab/>
        </w:r>
        <w:r w:rsidR="00E93EDE">
          <w:rPr>
            <w:noProof/>
            <w:webHidden/>
          </w:rPr>
          <w:fldChar w:fldCharType="begin"/>
        </w:r>
        <w:r w:rsidR="00E93EDE">
          <w:rPr>
            <w:noProof/>
            <w:webHidden/>
          </w:rPr>
          <w:instrText xml:space="preserve"> PAGEREF _Toc194999016 \h </w:instrText>
        </w:r>
        <w:r w:rsidR="00E93EDE">
          <w:rPr>
            <w:noProof/>
            <w:webHidden/>
          </w:rPr>
        </w:r>
        <w:r w:rsidR="00E93EDE">
          <w:rPr>
            <w:noProof/>
            <w:webHidden/>
          </w:rPr>
          <w:fldChar w:fldCharType="separate"/>
        </w:r>
        <w:r w:rsidR="00FF2C31">
          <w:rPr>
            <w:noProof/>
            <w:webHidden/>
          </w:rPr>
          <w:t>50</w:t>
        </w:r>
        <w:r w:rsidR="00E93EDE">
          <w:rPr>
            <w:noProof/>
            <w:webHidden/>
          </w:rPr>
          <w:fldChar w:fldCharType="end"/>
        </w:r>
      </w:hyperlink>
    </w:p>
    <w:p w14:paraId="377CEF6B" w14:textId="064D12B1" w:rsidR="00E93EDE" w:rsidRDefault="00104BD9" w:rsidP="00E93EDE">
      <w:pPr>
        <w:pStyle w:val="TOC1"/>
        <w:spacing w:line="240" w:lineRule="auto"/>
        <w:rPr>
          <w:rFonts w:asciiTheme="minorHAnsi" w:hAnsiTheme="minorHAnsi"/>
          <w:b w:val="0"/>
          <w:sz w:val="22"/>
          <w:szCs w:val="22"/>
          <w:lang w:val="en-US" w:eastAsia="en-US"/>
        </w:rPr>
      </w:pPr>
      <w:hyperlink w:anchor="_Toc194999017" w:history="1">
        <w:r w:rsidR="00E93EDE" w:rsidRPr="00037484">
          <w:rPr>
            <w:rStyle w:val="Hyperlink"/>
          </w:rPr>
          <w:t>CHƯƠNG 2. ĐIỀU KIỆN TỰ NHIÊN, KINH TẾ - XÃ HỘI VÀ HIỆN TRẠNG MÔI TRƯỜNG KHU VỰC THỰC HIỆN DỰ ÁN</w:t>
        </w:r>
        <w:r w:rsidR="00E93EDE">
          <w:rPr>
            <w:webHidden/>
          </w:rPr>
          <w:tab/>
        </w:r>
        <w:r w:rsidR="00E93EDE">
          <w:rPr>
            <w:webHidden/>
          </w:rPr>
          <w:fldChar w:fldCharType="begin"/>
        </w:r>
        <w:r w:rsidR="00E93EDE">
          <w:rPr>
            <w:webHidden/>
          </w:rPr>
          <w:instrText xml:space="preserve"> PAGEREF _Toc194999017 \h </w:instrText>
        </w:r>
        <w:r w:rsidR="00E93EDE">
          <w:rPr>
            <w:webHidden/>
          </w:rPr>
        </w:r>
        <w:r w:rsidR="00E93EDE">
          <w:rPr>
            <w:webHidden/>
          </w:rPr>
          <w:fldChar w:fldCharType="separate"/>
        </w:r>
        <w:r w:rsidR="00FF2C31">
          <w:rPr>
            <w:webHidden/>
          </w:rPr>
          <w:t>51</w:t>
        </w:r>
        <w:r w:rsidR="00E93EDE">
          <w:rPr>
            <w:webHidden/>
          </w:rPr>
          <w:fldChar w:fldCharType="end"/>
        </w:r>
      </w:hyperlink>
    </w:p>
    <w:p w14:paraId="4EF9BC01" w14:textId="123774C3" w:rsidR="00E93EDE" w:rsidRDefault="00104BD9" w:rsidP="00E93EDE">
      <w:pPr>
        <w:pStyle w:val="TOC2"/>
        <w:spacing w:line="240" w:lineRule="auto"/>
        <w:rPr>
          <w:rFonts w:asciiTheme="minorHAnsi" w:hAnsiTheme="minorHAnsi"/>
          <w:spacing w:val="0"/>
          <w:sz w:val="22"/>
        </w:rPr>
      </w:pPr>
      <w:hyperlink w:anchor="_Toc194999018" w:history="1">
        <w:r w:rsidR="00E93EDE" w:rsidRPr="00037484">
          <w:rPr>
            <w:rStyle w:val="Hyperlink"/>
          </w:rPr>
          <w:t>2.1. Điều kiện tự nhiên, kinh tế - xã hội</w:t>
        </w:r>
        <w:r w:rsidR="00E93EDE">
          <w:rPr>
            <w:webHidden/>
          </w:rPr>
          <w:tab/>
        </w:r>
        <w:r w:rsidR="00E93EDE">
          <w:rPr>
            <w:webHidden/>
          </w:rPr>
          <w:fldChar w:fldCharType="begin"/>
        </w:r>
        <w:r w:rsidR="00E93EDE">
          <w:rPr>
            <w:webHidden/>
          </w:rPr>
          <w:instrText xml:space="preserve"> PAGEREF _Toc194999018 \h </w:instrText>
        </w:r>
        <w:r w:rsidR="00E93EDE">
          <w:rPr>
            <w:webHidden/>
          </w:rPr>
        </w:r>
        <w:r w:rsidR="00E93EDE">
          <w:rPr>
            <w:webHidden/>
          </w:rPr>
          <w:fldChar w:fldCharType="separate"/>
        </w:r>
        <w:r w:rsidR="00FF2C31">
          <w:rPr>
            <w:webHidden/>
          </w:rPr>
          <w:t>51</w:t>
        </w:r>
        <w:r w:rsidR="00E93EDE">
          <w:rPr>
            <w:webHidden/>
          </w:rPr>
          <w:fldChar w:fldCharType="end"/>
        </w:r>
      </w:hyperlink>
    </w:p>
    <w:p w14:paraId="5DAE4DED" w14:textId="7B929037"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19" w:history="1">
        <w:r w:rsidR="00E93EDE" w:rsidRPr="00037484">
          <w:rPr>
            <w:rStyle w:val="Hyperlink"/>
            <w:noProof/>
          </w:rPr>
          <w:t>2.1.1. Tổng hợp dữ liệu về các điều kiện tự nhiên khu vực triển khai dự án</w:t>
        </w:r>
        <w:r w:rsidR="00E93EDE">
          <w:rPr>
            <w:noProof/>
            <w:webHidden/>
          </w:rPr>
          <w:tab/>
        </w:r>
        <w:r w:rsidR="00E93EDE">
          <w:rPr>
            <w:noProof/>
            <w:webHidden/>
          </w:rPr>
          <w:fldChar w:fldCharType="begin"/>
        </w:r>
        <w:r w:rsidR="00E93EDE">
          <w:rPr>
            <w:noProof/>
            <w:webHidden/>
          </w:rPr>
          <w:instrText xml:space="preserve"> PAGEREF _Toc194999019 \h </w:instrText>
        </w:r>
        <w:r w:rsidR="00E93EDE">
          <w:rPr>
            <w:noProof/>
            <w:webHidden/>
          </w:rPr>
        </w:r>
        <w:r w:rsidR="00E93EDE">
          <w:rPr>
            <w:noProof/>
            <w:webHidden/>
          </w:rPr>
          <w:fldChar w:fldCharType="separate"/>
        </w:r>
        <w:r w:rsidR="00FF2C31">
          <w:rPr>
            <w:noProof/>
            <w:webHidden/>
          </w:rPr>
          <w:t>51</w:t>
        </w:r>
        <w:r w:rsidR="00E93EDE">
          <w:rPr>
            <w:noProof/>
            <w:webHidden/>
          </w:rPr>
          <w:fldChar w:fldCharType="end"/>
        </w:r>
      </w:hyperlink>
    </w:p>
    <w:p w14:paraId="02F05598" w14:textId="44AFE3D2"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20" w:history="1">
        <w:r w:rsidR="00E93EDE" w:rsidRPr="00037484">
          <w:rPr>
            <w:rStyle w:val="Hyperlink"/>
            <w:noProof/>
          </w:rPr>
          <w:t>2.1.2. Nguồn tiếp nhận nước thải của dự án và đặc điểm chế độ thủy văn, hải văn của nguồn tiếp nhận này</w:t>
        </w:r>
        <w:r w:rsidR="00E93EDE">
          <w:rPr>
            <w:noProof/>
            <w:webHidden/>
          </w:rPr>
          <w:tab/>
        </w:r>
        <w:r w:rsidR="00E93EDE">
          <w:rPr>
            <w:noProof/>
            <w:webHidden/>
          </w:rPr>
          <w:fldChar w:fldCharType="begin"/>
        </w:r>
        <w:r w:rsidR="00E93EDE">
          <w:rPr>
            <w:noProof/>
            <w:webHidden/>
          </w:rPr>
          <w:instrText xml:space="preserve"> PAGEREF _Toc194999020 \h </w:instrText>
        </w:r>
        <w:r w:rsidR="00E93EDE">
          <w:rPr>
            <w:noProof/>
            <w:webHidden/>
          </w:rPr>
        </w:r>
        <w:r w:rsidR="00E93EDE">
          <w:rPr>
            <w:noProof/>
            <w:webHidden/>
          </w:rPr>
          <w:fldChar w:fldCharType="separate"/>
        </w:r>
        <w:r w:rsidR="00FF2C31">
          <w:rPr>
            <w:noProof/>
            <w:webHidden/>
          </w:rPr>
          <w:t>59</w:t>
        </w:r>
        <w:r w:rsidR="00E93EDE">
          <w:rPr>
            <w:noProof/>
            <w:webHidden/>
          </w:rPr>
          <w:fldChar w:fldCharType="end"/>
        </w:r>
      </w:hyperlink>
    </w:p>
    <w:p w14:paraId="59104930" w14:textId="325B7BEE"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21" w:history="1">
        <w:r w:rsidR="00E93EDE" w:rsidRPr="00037484">
          <w:rPr>
            <w:rStyle w:val="Hyperlink"/>
            <w:noProof/>
          </w:rPr>
          <w:t>2.1.3. Điều kiện kinh tế - xã hội khu vực Dự án</w:t>
        </w:r>
        <w:r w:rsidR="00E93EDE">
          <w:rPr>
            <w:noProof/>
            <w:webHidden/>
          </w:rPr>
          <w:tab/>
        </w:r>
        <w:r w:rsidR="00E93EDE">
          <w:rPr>
            <w:noProof/>
            <w:webHidden/>
          </w:rPr>
          <w:fldChar w:fldCharType="begin"/>
        </w:r>
        <w:r w:rsidR="00E93EDE">
          <w:rPr>
            <w:noProof/>
            <w:webHidden/>
          </w:rPr>
          <w:instrText xml:space="preserve"> PAGEREF _Toc194999021 \h </w:instrText>
        </w:r>
        <w:r w:rsidR="00E93EDE">
          <w:rPr>
            <w:noProof/>
            <w:webHidden/>
          </w:rPr>
        </w:r>
        <w:r w:rsidR="00E93EDE">
          <w:rPr>
            <w:noProof/>
            <w:webHidden/>
          </w:rPr>
          <w:fldChar w:fldCharType="separate"/>
        </w:r>
        <w:r w:rsidR="00FF2C31">
          <w:rPr>
            <w:noProof/>
            <w:webHidden/>
          </w:rPr>
          <w:t>60</w:t>
        </w:r>
        <w:r w:rsidR="00E93EDE">
          <w:rPr>
            <w:noProof/>
            <w:webHidden/>
          </w:rPr>
          <w:fldChar w:fldCharType="end"/>
        </w:r>
      </w:hyperlink>
    </w:p>
    <w:p w14:paraId="60D48D48" w14:textId="07EA4309" w:rsidR="00E93EDE" w:rsidRDefault="00104BD9" w:rsidP="00E93EDE">
      <w:pPr>
        <w:pStyle w:val="TOC2"/>
        <w:spacing w:line="240" w:lineRule="auto"/>
        <w:rPr>
          <w:rFonts w:asciiTheme="minorHAnsi" w:hAnsiTheme="minorHAnsi"/>
          <w:spacing w:val="0"/>
          <w:sz w:val="22"/>
        </w:rPr>
      </w:pPr>
      <w:hyperlink w:anchor="_Toc194999022" w:history="1">
        <w:r w:rsidR="00E93EDE" w:rsidRPr="00037484">
          <w:rPr>
            <w:rStyle w:val="Hyperlink"/>
          </w:rPr>
          <w:t>2.2. Hiện trạng chất lượng môi trường và đa dạng sinh học khu vực thực hiện dự án</w:t>
        </w:r>
        <w:r w:rsidR="00E93EDE">
          <w:rPr>
            <w:webHidden/>
          </w:rPr>
          <w:tab/>
        </w:r>
        <w:r w:rsidR="00E93EDE">
          <w:rPr>
            <w:webHidden/>
          </w:rPr>
          <w:fldChar w:fldCharType="begin"/>
        </w:r>
        <w:r w:rsidR="00E93EDE">
          <w:rPr>
            <w:webHidden/>
          </w:rPr>
          <w:instrText xml:space="preserve"> PAGEREF _Toc194999022 \h </w:instrText>
        </w:r>
        <w:r w:rsidR="00E93EDE">
          <w:rPr>
            <w:webHidden/>
          </w:rPr>
        </w:r>
        <w:r w:rsidR="00E93EDE">
          <w:rPr>
            <w:webHidden/>
          </w:rPr>
          <w:fldChar w:fldCharType="separate"/>
        </w:r>
        <w:r w:rsidR="00FF2C31">
          <w:rPr>
            <w:webHidden/>
          </w:rPr>
          <w:t>61</w:t>
        </w:r>
        <w:r w:rsidR="00E93EDE">
          <w:rPr>
            <w:webHidden/>
          </w:rPr>
          <w:fldChar w:fldCharType="end"/>
        </w:r>
      </w:hyperlink>
    </w:p>
    <w:p w14:paraId="553CE1A4" w14:textId="2E3D535E"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23" w:history="1">
        <w:r w:rsidR="00E93EDE" w:rsidRPr="00037484">
          <w:rPr>
            <w:rStyle w:val="Hyperlink"/>
            <w:noProof/>
          </w:rPr>
          <w:t>2.2.1. Đánh giá hiện trạng các thành phần môi trường</w:t>
        </w:r>
        <w:r w:rsidR="00E93EDE">
          <w:rPr>
            <w:noProof/>
            <w:webHidden/>
          </w:rPr>
          <w:tab/>
        </w:r>
        <w:r w:rsidR="00E93EDE">
          <w:rPr>
            <w:noProof/>
            <w:webHidden/>
          </w:rPr>
          <w:fldChar w:fldCharType="begin"/>
        </w:r>
        <w:r w:rsidR="00E93EDE">
          <w:rPr>
            <w:noProof/>
            <w:webHidden/>
          </w:rPr>
          <w:instrText xml:space="preserve"> PAGEREF _Toc194999023 \h </w:instrText>
        </w:r>
        <w:r w:rsidR="00E93EDE">
          <w:rPr>
            <w:noProof/>
            <w:webHidden/>
          </w:rPr>
        </w:r>
        <w:r w:rsidR="00E93EDE">
          <w:rPr>
            <w:noProof/>
            <w:webHidden/>
          </w:rPr>
          <w:fldChar w:fldCharType="separate"/>
        </w:r>
        <w:r w:rsidR="00FF2C31">
          <w:rPr>
            <w:noProof/>
            <w:webHidden/>
          </w:rPr>
          <w:t>61</w:t>
        </w:r>
        <w:r w:rsidR="00E93EDE">
          <w:rPr>
            <w:noProof/>
            <w:webHidden/>
          </w:rPr>
          <w:fldChar w:fldCharType="end"/>
        </w:r>
      </w:hyperlink>
    </w:p>
    <w:p w14:paraId="1BA92C4B" w14:textId="73BD86C5"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24" w:history="1">
        <w:r w:rsidR="00E93EDE" w:rsidRPr="00037484">
          <w:rPr>
            <w:rStyle w:val="Hyperlink"/>
            <w:noProof/>
          </w:rPr>
          <w:t>2.2.2. Hiện trạng đa dạng sinh học</w:t>
        </w:r>
        <w:r w:rsidR="00E93EDE">
          <w:rPr>
            <w:noProof/>
            <w:webHidden/>
          </w:rPr>
          <w:tab/>
        </w:r>
        <w:r w:rsidR="00E93EDE">
          <w:rPr>
            <w:noProof/>
            <w:webHidden/>
          </w:rPr>
          <w:fldChar w:fldCharType="begin"/>
        </w:r>
        <w:r w:rsidR="00E93EDE">
          <w:rPr>
            <w:noProof/>
            <w:webHidden/>
          </w:rPr>
          <w:instrText xml:space="preserve"> PAGEREF _Toc194999024 \h </w:instrText>
        </w:r>
        <w:r w:rsidR="00E93EDE">
          <w:rPr>
            <w:noProof/>
            <w:webHidden/>
          </w:rPr>
        </w:r>
        <w:r w:rsidR="00E93EDE">
          <w:rPr>
            <w:noProof/>
            <w:webHidden/>
          </w:rPr>
          <w:fldChar w:fldCharType="separate"/>
        </w:r>
        <w:r w:rsidR="00FF2C31">
          <w:rPr>
            <w:noProof/>
            <w:webHidden/>
          </w:rPr>
          <w:t>67</w:t>
        </w:r>
        <w:r w:rsidR="00E93EDE">
          <w:rPr>
            <w:noProof/>
            <w:webHidden/>
          </w:rPr>
          <w:fldChar w:fldCharType="end"/>
        </w:r>
      </w:hyperlink>
    </w:p>
    <w:p w14:paraId="4414F94F" w14:textId="0EC678DE" w:rsidR="00E93EDE" w:rsidRDefault="00104BD9" w:rsidP="00E93EDE">
      <w:pPr>
        <w:pStyle w:val="TOC2"/>
        <w:spacing w:line="240" w:lineRule="auto"/>
        <w:rPr>
          <w:rFonts w:asciiTheme="minorHAnsi" w:hAnsiTheme="minorHAnsi"/>
          <w:spacing w:val="0"/>
          <w:sz w:val="22"/>
        </w:rPr>
      </w:pPr>
      <w:hyperlink w:anchor="_Toc194999025" w:history="1">
        <w:r w:rsidR="00E93EDE" w:rsidRPr="00037484">
          <w:rPr>
            <w:rStyle w:val="Hyperlink"/>
          </w:rPr>
          <w:t>2.3. Nhận dạng các đối tượng bị tác động, yếu tố nhạy cảm về môi trường khu vực thực hiện dự án</w:t>
        </w:r>
        <w:r w:rsidR="00E93EDE">
          <w:rPr>
            <w:webHidden/>
          </w:rPr>
          <w:tab/>
        </w:r>
        <w:r w:rsidR="00E93EDE">
          <w:rPr>
            <w:webHidden/>
          </w:rPr>
          <w:fldChar w:fldCharType="begin"/>
        </w:r>
        <w:r w:rsidR="00E93EDE">
          <w:rPr>
            <w:webHidden/>
          </w:rPr>
          <w:instrText xml:space="preserve"> PAGEREF _Toc194999025 \h </w:instrText>
        </w:r>
        <w:r w:rsidR="00E93EDE">
          <w:rPr>
            <w:webHidden/>
          </w:rPr>
        </w:r>
        <w:r w:rsidR="00E93EDE">
          <w:rPr>
            <w:webHidden/>
          </w:rPr>
          <w:fldChar w:fldCharType="separate"/>
        </w:r>
        <w:r w:rsidR="00FF2C31">
          <w:rPr>
            <w:webHidden/>
          </w:rPr>
          <w:t>68</w:t>
        </w:r>
        <w:r w:rsidR="00E93EDE">
          <w:rPr>
            <w:webHidden/>
          </w:rPr>
          <w:fldChar w:fldCharType="end"/>
        </w:r>
      </w:hyperlink>
    </w:p>
    <w:p w14:paraId="73AD3126" w14:textId="749F5D33" w:rsidR="00E93EDE" w:rsidRDefault="00104BD9" w:rsidP="00E93EDE">
      <w:pPr>
        <w:pStyle w:val="TOC2"/>
        <w:spacing w:line="240" w:lineRule="auto"/>
        <w:rPr>
          <w:rFonts w:asciiTheme="minorHAnsi" w:hAnsiTheme="minorHAnsi"/>
          <w:spacing w:val="0"/>
          <w:sz w:val="22"/>
        </w:rPr>
      </w:pPr>
      <w:hyperlink w:anchor="_Toc194999026" w:history="1">
        <w:r w:rsidR="00E93EDE" w:rsidRPr="00037484">
          <w:rPr>
            <w:rStyle w:val="Hyperlink"/>
          </w:rPr>
          <w:t>2.4. Sự phù hợp của địa điểm lựa chọn thực hiện dự án</w:t>
        </w:r>
        <w:r w:rsidR="00E93EDE">
          <w:rPr>
            <w:webHidden/>
          </w:rPr>
          <w:tab/>
        </w:r>
        <w:r w:rsidR="00E93EDE">
          <w:rPr>
            <w:webHidden/>
          </w:rPr>
          <w:fldChar w:fldCharType="begin"/>
        </w:r>
        <w:r w:rsidR="00E93EDE">
          <w:rPr>
            <w:webHidden/>
          </w:rPr>
          <w:instrText xml:space="preserve"> PAGEREF _Toc194999026 \h </w:instrText>
        </w:r>
        <w:r w:rsidR="00E93EDE">
          <w:rPr>
            <w:webHidden/>
          </w:rPr>
        </w:r>
        <w:r w:rsidR="00E93EDE">
          <w:rPr>
            <w:webHidden/>
          </w:rPr>
          <w:fldChar w:fldCharType="separate"/>
        </w:r>
        <w:r w:rsidR="00FF2C31">
          <w:rPr>
            <w:webHidden/>
          </w:rPr>
          <w:t>68</w:t>
        </w:r>
        <w:r w:rsidR="00E93EDE">
          <w:rPr>
            <w:webHidden/>
          </w:rPr>
          <w:fldChar w:fldCharType="end"/>
        </w:r>
      </w:hyperlink>
    </w:p>
    <w:p w14:paraId="56437CC2" w14:textId="1EF4633C" w:rsidR="00E93EDE" w:rsidRDefault="00104BD9" w:rsidP="00E93EDE">
      <w:pPr>
        <w:pStyle w:val="TOC1"/>
        <w:spacing w:line="240" w:lineRule="auto"/>
        <w:rPr>
          <w:rFonts w:asciiTheme="minorHAnsi" w:hAnsiTheme="minorHAnsi"/>
          <w:b w:val="0"/>
          <w:sz w:val="22"/>
          <w:szCs w:val="22"/>
          <w:lang w:val="en-US" w:eastAsia="en-US"/>
        </w:rPr>
      </w:pPr>
      <w:hyperlink w:anchor="_Toc194999027" w:history="1">
        <w:r w:rsidR="00E93EDE" w:rsidRPr="00037484">
          <w:rPr>
            <w:rStyle w:val="Hyperlink"/>
          </w:rPr>
          <w:t>CHƯƠNG 3. ĐÁNH GIÁ, DỰ BÁO TÁC ĐỘNG MÔI TRƯỜNG CỦA DỰ ÁN VÀ ĐỀ XUẤT CÁC BIỆN PHÁP, CÔNG TRÌNH BẢO VỆ MÔI TRƯỜNG, ỨNG PHÓ SỰ CỐ MÔI TRƯỜNG</w:t>
        </w:r>
        <w:r w:rsidR="00E93EDE">
          <w:rPr>
            <w:webHidden/>
          </w:rPr>
          <w:tab/>
        </w:r>
        <w:r w:rsidR="00E93EDE">
          <w:rPr>
            <w:webHidden/>
          </w:rPr>
          <w:fldChar w:fldCharType="begin"/>
        </w:r>
        <w:r w:rsidR="00E93EDE">
          <w:rPr>
            <w:webHidden/>
          </w:rPr>
          <w:instrText xml:space="preserve"> PAGEREF _Toc194999027 \h </w:instrText>
        </w:r>
        <w:r w:rsidR="00E93EDE">
          <w:rPr>
            <w:webHidden/>
          </w:rPr>
        </w:r>
        <w:r w:rsidR="00E93EDE">
          <w:rPr>
            <w:webHidden/>
          </w:rPr>
          <w:fldChar w:fldCharType="separate"/>
        </w:r>
        <w:r w:rsidR="00FF2C31">
          <w:rPr>
            <w:webHidden/>
          </w:rPr>
          <w:t>70</w:t>
        </w:r>
        <w:r w:rsidR="00E93EDE">
          <w:rPr>
            <w:webHidden/>
          </w:rPr>
          <w:fldChar w:fldCharType="end"/>
        </w:r>
      </w:hyperlink>
    </w:p>
    <w:p w14:paraId="7616055A" w14:textId="4234773B" w:rsidR="00E93EDE" w:rsidRDefault="00104BD9" w:rsidP="00E93EDE">
      <w:pPr>
        <w:pStyle w:val="TOC2"/>
        <w:spacing w:line="240" w:lineRule="auto"/>
        <w:rPr>
          <w:rFonts w:asciiTheme="minorHAnsi" w:hAnsiTheme="minorHAnsi"/>
          <w:spacing w:val="0"/>
          <w:sz w:val="22"/>
        </w:rPr>
      </w:pPr>
      <w:hyperlink w:anchor="_Toc194999028" w:history="1">
        <w:r w:rsidR="00E93EDE" w:rsidRPr="00037484">
          <w:rPr>
            <w:rStyle w:val="Hyperlink"/>
          </w:rPr>
          <w:t>3.1. Đánh giá tác động và đề xuất các biện pháp, công trình bảo vệ môi trường trong giai đoạn thi công xây dựng</w:t>
        </w:r>
        <w:r w:rsidR="00E93EDE">
          <w:rPr>
            <w:webHidden/>
          </w:rPr>
          <w:tab/>
        </w:r>
        <w:r w:rsidR="00E93EDE">
          <w:rPr>
            <w:webHidden/>
          </w:rPr>
          <w:fldChar w:fldCharType="begin"/>
        </w:r>
        <w:r w:rsidR="00E93EDE">
          <w:rPr>
            <w:webHidden/>
          </w:rPr>
          <w:instrText xml:space="preserve"> PAGEREF _Toc194999028 \h </w:instrText>
        </w:r>
        <w:r w:rsidR="00E93EDE">
          <w:rPr>
            <w:webHidden/>
          </w:rPr>
        </w:r>
        <w:r w:rsidR="00E93EDE">
          <w:rPr>
            <w:webHidden/>
          </w:rPr>
          <w:fldChar w:fldCharType="separate"/>
        </w:r>
        <w:r w:rsidR="00FF2C31">
          <w:rPr>
            <w:webHidden/>
          </w:rPr>
          <w:t>70</w:t>
        </w:r>
        <w:r w:rsidR="00E93EDE">
          <w:rPr>
            <w:webHidden/>
          </w:rPr>
          <w:fldChar w:fldCharType="end"/>
        </w:r>
      </w:hyperlink>
    </w:p>
    <w:p w14:paraId="45D83698" w14:textId="2AD7E4C4"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29" w:history="1">
        <w:r w:rsidR="00E93EDE" w:rsidRPr="00037484">
          <w:rPr>
            <w:rStyle w:val="Hyperlink"/>
            <w:noProof/>
          </w:rPr>
          <w:t>3.1.1. Đánh giá, dự báo các tác động</w:t>
        </w:r>
        <w:r w:rsidR="00E93EDE">
          <w:rPr>
            <w:noProof/>
            <w:webHidden/>
          </w:rPr>
          <w:tab/>
        </w:r>
        <w:r w:rsidR="00E93EDE">
          <w:rPr>
            <w:noProof/>
            <w:webHidden/>
          </w:rPr>
          <w:fldChar w:fldCharType="begin"/>
        </w:r>
        <w:r w:rsidR="00E93EDE">
          <w:rPr>
            <w:noProof/>
            <w:webHidden/>
          </w:rPr>
          <w:instrText xml:space="preserve"> PAGEREF _Toc194999029 \h </w:instrText>
        </w:r>
        <w:r w:rsidR="00E93EDE">
          <w:rPr>
            <w:noProof/>
            <w:webHidden/>
          </w:rPr>
        </w:r>
        <w:r w:rsidR="00E93EDE">
          <w:rPr>
            <w:noProof/>
            <w:webHidden/>
          </w:rPr>
          <w:fldChar w:fldCharType="separate"/>
        </w:r>
        <w:r w:rsidR="00FF2C31">
          <w:rPr>
            <w:noProof/>
            <w:webHidden/>
          </w:rPr>
          <w:t>71</w:t>
        </w:r>
        <w:r w:rsidR="00E93EDE">
          <w:rPr>
            <w:noProof/>
            <w:webHidden/>
          </w:rPr>
          <w:fldChar w:fldCharType="end"/>
        </w:r>
      </w:hyperlink>
    </w:p>
    <w:p w14:paraId="12B34A73" w14:textId="5F1EC2C6"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30" w:history="1">
        <w:r w:rsidR="00E93EDE" w:rsidRPr="00037484">
          <w:rPr>
            <w:rStyle w:val="Hyperlink"/>
            <w:noProof/>
          </w:rPr>
          <w:t>3.1.2. Các công trình, biện pháp thu gom, lưu giữ, xử lý chất thải và biện pháp giảm thiểu tác động tiêu cực khác đến môi trường</w:t>
        </w:r>
        <w:r w:rsidR="00E93EDE">
          <w:rPr>
            <w:noProof/>
            <w:webHidden/>
          </w:rPr>
          <w:tab/>
        </w:r>
        <w:r w:rsidR="00E93EDE">
          <w:rPr>
            <w:noProof/>
            <w:webHidden/>
          </w:rPr>
          <w:fldChar w:fldCharType="begin"/>
        </w:r>
        <w:r w:rsidR="00E93EDE">
          <w:rPr>
            <w:noProof/>
            <w:webHidden/>
          </w:rPr>
          <w:instrText xml:space="preserve"> PAGEREF _Toc194999030 \h </w:instrText>
        </w:r>
        <w:r w:rsidR="00E93EDE">
          <w:rPr>
            <w:noProof/>
            <w:webHidden/>
          </w:rPr>
        </w:r>
        <w:r w:rsidR="00E93EDE">
          <w:rPr>
            <w:noProof/>
            <w:webHidden/>
          </w:rPr>
          <w:fldChar w:fldCharType="separate"/>
        </w:r>
        <w:r w:rsidR="00FF2C31">
          <w:rPr>
            <w:noProof/>
            <w:webHidden/>
          </w:rPr>
          <w:t>84</w:t>
        </w:r>
        <w:r w:rsidR="00E93EDE">
          <w:rPr>
            <w:noProof/>
            <w:webHidden/>
          </w:rPr>
          <w:fldChar w:fldCharType="end"/>
        </w:r>
      </w:hyperlink>
    </w:p>
    <w:p w14:paraId="033BE078" w14:textId="6BE3386D" w:rsidR="00E93EDE" w:rsidRDefault="00104BD9" w:rsidP="00E93EDE">
      <w:pPr>
        <w:pStyle w:val="TOC1"/>
        <w:spacing w:line="240" w:lineRule="auto"/>
        <w:rPr>
          <w:rFonts w:asciiTheme="minorHAnsi" w:hAnsiTheme="minorHAnsi"/>
          <w:b w:val="0"/>
          <w:sz w:val="22"/>
          <w:szCs w:val="22"/>
          <w:lang w:val="en-US" w:eastAsia="en-US"/>
        </w:rPr>
      </w:pPr>
      <w:hyperlink w:anchor="_Toc194999031" w:history="1">
        <w:r w:rsidR="00E93EDE" w:rsidRPr="00037484">
          <w:rPr>
            <w:rStyle w:val="Hyperlink"/>
            <w:rFonts w:cs="Times New Roman"/>
          </w:rPr>
          <w:t>3.2. Đánh giá tác động và đề xuất các biện pháp, công trình bảo vệ môi trường trong giai đoạn dự án đi vào vận hành</w:t>
        </w:r>
        <w:r w:rsidR="00E93EDE">
          <w:rPr>
            <w:webHidden/>
          </w:rPr>
          <w:tab/>
        </w:r>
        <w:r w:rsidR="00E93EDE">
          <w:rPr>
            <w:webHidden/>
          </w:rPr>
          <w:fldChar w:fldCharType="begin"/>
        </w:r>
        <w:r w:rsidR="00E93EDE">
          <w:rPr>
            <w:webHidden/>
          </w:rPr>
          <w:instrText xml:space="preserve"> PAGEREF _Toc194999031 \h </w:instrText>
        </w:r>
        <w:r w:rsidR="00E93EDE">
          <w:rPr>
            <w:webHidden/>
          </w:rPr>
        </w:r>
        <w:r w:rsidR="00E93EDE">
          <w:rPr>
            <w:webHidden/>
          </w:rPr>
          <w:fldChar w:fldCharType="separate"/>
        </w:r>
        <w:r w:rsidR="00FF2C31">
          <w:rPr>
            <w:webHidden/>
          </w:rPr>
          <w:t>92</w:t>
        </w:r>
        <w:r w:rsidR="00E93EDE">
          <w:rPr>
            <w:webHidden/>
          </w:rPr>
          <w:fldChar w:fldCharType="end"/>
        </w:r>
      </w:hyperlink>
    </w:p>
    <w:p w14:paraId="2B1F0209" w14:textId="0A39855D"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32" w:history="1">
        <w:r w:rsidR="00E93EDE" w:rsidRPr="00037484">
          <w:rPr>
            <w:rStyle w:val="Hyperlink"/>
            <w:noProof/>
          </w:rPr>
          <w:t>3.2.1. Đánh giá, dự báo các tác động</w:t>
        </w:r>
        <w:r w:rsidR="00E93EDE">
          <w:rPr>
            <w:noProof/>
            <w:webHidden/>
          </w:rPr>
          <w:tab/>
        </w:r>
        <w:r w:rsidR="00E93EDE">
          <w:rPr>
            <w:noProof/>
            <w:webHidden/>
          </w:rPr>
          <w:fldChar w:fldCharType="begin"/>
        </w:r>
        <w:r w:rsidR="00E93EDE">
          <w:rPr>
            <w:noProof/>
            <w:webHidden/>
          </w:rPr>
          <w:instrText xml:space="preserve"> PAGEREF _Toc194999032 \h </w:instrText>
        </w:r>
        <w:r w:rsidR="00E93EDE">
          <w:rPr>
            <w:noProof/>
            <w:webHidden/>
          </w:rPr>
        </w:r>
        <w:r w:rsidR="00E93EDE">
          <w:rPr>
            <w:noProof/>
            <w:webHidden/>
          </w:rPr>
          <w:fldChar w:fldCharType="separate"/>
        </w:r>
        <w:r w:rsidR="00FF2C31">
          <w:rPr>
            <w:noProof/>
            <w:webHidden/>
          </w:rPr>
          <w:t>93</w:t>
        </w:r>
        <w:r w:rsidR="00E93EDE">
          <w:rPr>
            <w:noProof/>
            <w:webHidden/>
          </w:rPr>
          <w:fldChar w:fldCharType="end"/>
        </w:r>
      </w:hyperlink>
    </w:p>
    <w:p w14:paraId="5F9DCDB7" w14:textId="245B7CF7"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33" w:history="1">
        <w:r w:rsidR="00E93EDE" w:rsidRPr="00037484">
          <w:rPr>
            <w:rStyle w:val="Hyperlink"/>
            <w:noProof/>
          </w:rPr>
          <w:t>3.2.2. Các công trình, biện pháp thu gom, lưu giữ, xử lý chất thải và biện pháp giảm thiểu tác động tiêu cực khác đến môi trường</w:t>
        </w:r>
        <w:r w:rsidR="00E93EDE">
          <w:rPr>
            <w:noProof/>
            <w:webHidden/>
          </w:rPr>
          <w:tab/>
        </w:r>
        <w:r w:rsidR="00E93EDE">
          <w:rPr>
            <w:noProof/>
            <w:webHidden/>
          </w:rPr>
          <w:fldChar w:fldCharType="begin"/>
        </w:r>
        <w:r w:rsidR="00E93EDE">
          <w:rPr>
            <w:noProof/>
            <w:webHidden/>
          </w:rPr>
          <w:instrText xml:space="preserve"> PAGEREF _Toc194999033 \h </w:instrText>
        </w:r>
        <w:r w:rsidR="00E93EDE">
          <w:rPr>
            <w:noProof/>
            <w:webHidden/>
          </w:rPr>
        </w:r>
        <w:r w:rsidR="00E93EDE">
          <w:rPr>
            <w:noProof/>
            <w:webHidden/>
          </w:rPr>
          <w:fldChar w:fldCharType="separate"/>
        </w:r>
        <w:r w:rsidR="00FF2C31">
          <w:rPr>
            <w:noProof/>
            <w:webHidden/>
          </w:rPr>
          <w:t>111</w:t>
        </w:r>
        <w:r w:rsidR="00E93EDE">
          <w:rPr>
            <w:noProof/>
            <w:webHidden/>
          </w:rPr>
          <w:fldChar w:fldCharType="end"/>
        </w:r>
      </w:hyperlink>
    </w:p>
    <w:p w14:paraId="43E9CA09" w14:textId="7CB93FDB" w:rsidR="00E93EDE" w:rsidRDefault="00104BD9" w:rsidP="00E93EDE">
      <w:pPr>
        <w:pStyle w:val="TOC2"/>
        <w:spacing w:line="240" w:lineRule="auto"/>
        <w:rPr>
          <w:rFonts w:asciiTheme="minorHAnsi" w:hAnsiTheme="minorHAnsi"/>
          <w:spacing w:val="0"/>
          <w:sz w:val="22"/>
        </w:rPr>
      </w:pPr>
      <w:hyperlink w:anchor="_Toc194999034" w:history="1">
        <w:r w:rsidR="00E93EDE" w:rsidRPr="00037484">
          <w:rPr>
            <w:rStyle w:val="Hyperlink"/>
          </w:rPr>
          <w:t>3.3. Tổ chức thực hiện các công trình, biện pháp bảo vệ môi trường</w:t>
        </w:r>
        <w:r w:rsidR="00E93EDE">
          <w:rPr>
            <w:webHidden/>
          </w:rPr>
          <w:tab/>
        </w:r>
        <w:r w:rsidR="00E93EDE">
          <w:rPr>
            <w:webHidden/>
          </w:rPr>
          <w:fldChar w:fldCharType="begin"/>
        </w:r>
        <w:r w:rsidR="00E93EDE">
          <w:rPr>
            <w:webHidden/>
          </w:rPr>
          <w:instrText xml:space="preserve"> PAGEREF _Toc194999034 \h </w:instrText>
        </w:r>
        <w:r w:rsidR="00E93EDE">
          <w:rPr>
            <w:webHidden/>
          </w:rPr>
        </w:r>
        <w:r w:rsidR="00E93EDE">
          <w:rPr>
            <w:webHidden/>
          </w:rPr>
          <w:fldChar w:fldCharType="separate"/>
        </w:r>
        <w:r w:rsidR="00FF2C31">
          <w:rPr>
            <w:webHidden/>
          </w:rPr>
          <w:t>130</w:t>
        </w:r>
        <w:r w:rsidR="00E93EDE">
          <w:rPr>
            <w:webHidden/>
          </w:rPr>
          <w:fldChar w:fldCharType="end"/>
        </w:r>
      </w:hyperlink>
    </w:p>
    <w:p w14:paraId="7AF88BF7" w14:textId="78631ED3" w:rsidR="00E93EDE" w:rsidRDefault="00104BD9" w:rsidP="00E93EDE">
      <w:pPr>
        <w:pStyle w:val="TOC2"/>
        <w:spacing w:line="240" w:lineRule="auto"/>
        <w:rPr>
          <w:rFonts w:asciiTheme="minorHAnsi" w:hAnsiTheme="minorHAnsi"/>
          <w:spacing w:val="0"/>
          <w:sz w:val="22"/>
        </w:rPr>
      </w:pPr>
      <w:hyperlink w:anchor="_Toc194999035" w:history="1">
        <w:r w:rsidR="00E93EDE" w:rsidRPr="00037484">
          <w:rPr>
            <w:rStyle w:val="Hyperlink"/>
          </w:rPr>
          <w:t>3.4. Nhận xét về mức độ chi tiết, độ tin cậy của các kết quả đánh giá, dự báo</w:t>
        </w:r>
        <w:r w:rsidR="00E93EDE">
          <w:rPr>
            <w:webHidden/>
          </w:rPr>
          <w:tab/>
        </w:r>
        <w:r w:rsidR="00E93EDE">
          <w:rPr>
            <w:webHidden/>
          </w:rPr>
          <w:fldChar w:fldCharType="begin"/>
        </w:r>
        <w:r w:rsidR="00E93EDE">
          <w:rPr>
            <w:webHidden/>
          </w:rPr>
          <w:instrText xml:space="preserve"> PAGEREF _Toc194999035 \h </w:instrText>
        </w:r>
        <w:r w:rsidR="00E93EDE">
          <w:rPr>
            <w:webHidden/>
          </w:rPr>
        </w:r>
        <w:r w:rsidR="00E93EDE">
          <w:rPr>
            <w:webHidden/>
          </w:rPr>
          <w:fldChar w:fldCharType="separate"/>
        </w:r>
        <w:r w:rsidR="00FF2C31">
          <w:rPr>
            <w:webHidden/>
          </w:rPr>
          <w:t>133</w:t>
        </w:r>
        <w:r w:rsidR="00E93EDE">
          <w:rPr>
            <w:webHidden/>
          </w:rPr>
          <w:fldChar w:fldCharType="end"/>
        </w:r>
      </w:hyperlink>
    </w:p>
    <w:p w14:paraId="2C1E749F" w14:textId="2D8AC5FF" w:rsidR="00E93EDE" w:rsidRDefault="00104BD9" w:rsidP="00E93EDE">
      <w:pPr>
        <w:pStyle w:val="TOC1"/>
        <w:spacing w:line="240" w:lineRule="auto"/>
        <w:rPr>
          <w:rFonts w:asciiTheme="minorHAnsi" w:hAnsiTheme="minorHAnsi"/>
          <w:b w:val="0"/>
          <w:sz w:val="22"/>
          <w:szCs w:val="22"/>
          <w:lang w:val="en-US" w:eastAsia="en-US"/>
        </w:rPr>
      </w:pPr>
      <w:hyperlink w:anchor="_Toc194999036" w:history="1">
        <w:r w:rsidR="00E93EDE" w:rsidRPr="00037484">
          <w:rPr>
            <w:rStyle w:val="Hyperlink"/>
          </w:rPr>
          <w:t>CHƯƠNG 4. PHƯƠNG ÁN CẢI TẠO, PHỤC HỒI MÔI TRƯỜNG</w:t>
        </w:r>
        <w:r w:rsidR="00E93EDE">
          <w:rPr>
            <w:webHidden/>
          </w:rPr>
          <w:tab/>
        </w:r>
        <w:r w:rsidR="00E93EDE">
          <w:rPr>
            <w:webHidden/>
          </w:rPr>
          <w:fldChar w:fldCharType="begin"/>
        </w:r>
        <w:r w:rsidR="00E93EDE">
          <w:rPr>
            <w:webHidden/>
          </w:rPr>
          <w:instrText xml:space="preserve"> PAGEREF _Toc194999036 \h </w:instrText>
        </w:r>
        <w:r w:rsidR="00E93EDE">
          <w:rPr>
            <w:webHidden/>
          </w:rPr>
        </w:r>
        <w:r w:rsidR="00E93EDE">
          <w:rPr>
            <w:webHidden/>
          </w:rPr>
          <w:fldChar w:fldCharType="separate"/>
        </w:r>
        <w:r w:rsidR="00FF2C31">
          <w:rPr>
            <w:webHidden/>
          </w:rPr>
          <w:t>136</w:t>
        </w:r>
        <w:r w:rsidR="00E93EDE">
          <w:rPr>
            <w:webHidden/>
          </w:rPr>
          <w:fldChar w:fldCharType="end"/>
        </w:r>
      </w:hyperlink>
    </w:p>
    <w:p w14:paraId="276CD533" w14:textId="3E8358BF" w:rsidR="00E93EDE" w:rsidRDefault="00104BD9" w:rsidP="00E93EDE">
      <w:pPr>
        <w:pStyle w:val="TOC2"/>
        <w:spacing w:line="240" w:lineRule="auto"/>
        <w:rPr>
          <w:rFonts w:asciiTheme="minorHAnsi" w:hAnsiTheme="minorHAnsi"/>
          <w:spacing w:val="0"/>
          <w:sz w:val="22"/>
        </w:rPr>
      </w:pPr>
      <w:hyperlink w:anchor="_Toc194999037" w:history="1">
        <w:r w:rsidR="00E93EDE" w:rsidRPr="00037484">
          <w:rPr>
            <w:rStyle w:val="Hyperlink"/>
          </w:rPr>
          <w:t>4.1. Lựa chọn phương án cải tạo, phục hồi môi trường</w:t>
        </w:r>
        <w:r w:rsidR="00E93EDE">
          <w:rPr>
            <w:webHidden/>
          </w:rPr>
          <w:tab/>
        </w:r>
        <w:r w:rsidR="00E93EDE">
          <w:rPr>
            <w:webHidden/>
          </w:rPr>
          <w:fldChar w:fldCharType="begin"/>
        </w:r>
        <w:r w:rsidR="00E93EDE">
          <w:rPr>
            <w:webHidden/>
          </w:rPr>
          <w:instrText xml:space="preserve"> PAGEREF _Toc194999037 \h </w:instrText>
        </w:r>
        <w:r w:rsidR="00E93EDE">
          <w:rPr>
            <w:webHidden/>
          </w:rPr>
        </w:r>
        <w:r w:rsidR="00E93EDE">
          <w:rPr>
            <w:webHidden/>
          </w:rPr>
          <w:fldChar w:fldCharType="separate"/>
        </w:r>
        <w:r w:rsidR="00FF2C31">
          <w:rPr>
            <w:webHidden/>
          </w:rPr>
          <w:t>136</w:t>
        </w:r>
        <w:r w:rsidR="00E93EDE">
          <w:rPr>
            <w:webHidden/>
          </w:rPr>
          <w:fldChar w:fldCharType="end"/>
        </w:r>
      </w:hyperlink>
    </w:p>
    <w:p w14:paraId="153BCC6A" w14:textId="5659EE0F" w:rsidR="00E93EDE" w:rsidRDefault="00104BD9" w:rsidP="00E93EDE">
      <w:pPr>
        <w:pStyle w:val="TOC2"/>
        <w:spacing w:line="240" w:lineRule="auto"/>
        <w:rPr>
          <w:rFonts w:asciiTheme="minorHAnsi" w:hAnsiTheme="minorHAnsi"/>
          <w:spacing w:val="0"/>
          <w:sz w:val="22"/>
        </w:rPr>
      </w:pPr>
      <w:hyperlink w:anchor="_Toc194999038" w:history="1">
        <w:r w:rsidR="00E93EDE" w:rsidRPr="00037484">
          <w:rPr>
            <w:rStyle w:val="Hyperlink"/>
          </w:rPr>
          <w:t>4.1.1. Các phương án cải tạo, phục hồi môi trường</w:t>
        </w:r>
        <w:r w:rsidR="00E93EDE">
          <w:rPr>
            <w:webHidden/>
          </w:rPr>
          <w:tab/>
        </w:r>
        <w:r w:rsidR="00E93EDE">
          <w:rPr>
            <w:webHidden/>
          </w:rPr>
          <w:fldChar w:fldCharType="begin"/>
        </w:r>
        <w:r w:rsidR="00E93EDE">
          <w:rPr>
            <w:webHidden/>
          </w:rPr>
          <w:instrText xml:space="preserve"> PAGEREF _Toc194999038 \h </w:instrText>
        </w:r>
        <w:r w:rsidR="00E93EDE">
          <w:rPr>
            <w:webHidden/>
          </w:rPr>
        </w:r>
        <w:r w:rsidR="00E93EDE">
          <w:rPr>
            <w:webHidden/>
          </w:rPr>
          <w:fldChar w:fldCharType="separate"/>
        </w:r>
        <w:r w:rsidR="00FF2C31">
          <w:rPr>
            <w:webHidden/>
          </w:rPr>
          <w:t>136</w:t>
        </w:r>
        <w:r w:rsidR="00E93EDE">
          <w:rPr>
            <w:webHidden/>
          </w:rPr>
          <w:fldChar w:fldCharType="end"/>
        </w:r>
      </w:hyperlink>
    </w:p>
    <w:p w14:paraId="321DAB8A" w14:textId="7402D45E" w:rsidR="00E93EDE" w:rsidRDefault="00104BD9" w:rsidP="00E93EDE">
      <w:pPr>
        <w:pStyle w:val="TOC2"/>
        <w:spacing w:line="240" w:lineRule="auto"/>
        <w:rPr>
          <w:rFonts w:asciiTheme="minorHAnsi" w:hAnsiTheme="minorHAnsi"/>
          <w:spacing w:val="0"/>
          <w:sz w:val="22"/>
        </w:rPr>
      </w:pPr>
      <w:hyperlink w:anchor="_Toc194999039" w:history="1">
        <w:r w:rsidR="00E93EDE" w:rsidRPr="00037484">
          <w:rPr>
            <w:rStyle w:val="Hyperlink"/>
          </w:rPr>
          <w:t>4.1.2. Đánh giá ảnh hưởng đến môi trường, tính bền vững, an toàn của các công trình cải tạo, phục hồi môi trường của phương án</w:t>
        </w:r>
        <w:r w:rsidR="00E93EDE">
          <w:rPr>
            <w:webHidden/>
          </w:rPr>
          <w:tab/>
        </w:r>
        <w:r w:rsidR="00E93EDE">
          <w:rPr>
            <w:webHidden/>
          </w:rPr>
          <w:fldChar w:fldCharType="begin"/>
        </w:r>
        <w:r w:rsidR="00E93EDE">
          <w:rPr>
            <w:webHidden/>
          </w:rPr>
          <w:instrText xml:space="preserve"> PAGEREF _Toc194999039 \h </w:instrText>
        </w:r>
        <w:r w:rsidR="00E93EDE">
          <w:rPr>
            <w:webHidden/>
          </w:rPr>
        </w:r>
        <w:r w:rsidR="00E93EDE">
          <w:rPr>
            <w:webHidden/>
          </w:rPr>
          <w:fldChar w:fldCharType="separate"/>
        </w:r>
        <w:r w:rsidR="00FF2C31">
          <w:rPr>
            <w:webHidden/>
          </w:rPr>
          <w:t>137</w:t>
        </w:r>
        <w:r w:rsidR="00E93EDE">
          <w:rPr>
            <w:webHidden/>
          </w:rPr>
          <w:fldChar w:fldCharType="end"/>
        </w:r>
      </w:hyperlink>
    </w:p>
    <w:p w14:paraId="374AAD57" w14:textId="4EB8C57C" w:rsidR="00E93EDE" w:rsidRDefault="00104BD9" w:rsidP="00E93EDE">
      <w:pPr>
        <w:pStyle w:val="TOC2"/>
        <w:spacing w:line="240" w:lineRule="auto"/>
        <w:rPr>
          <w:rFonts w:asciiTheme="minorHAnsi" w:hAnsiTheme="minorHAnsi"/>
          <w:spacing w:val="0"/>
          <w:sz w:val="22"/>
        </w:rPr>
      </w:pPr>
      <w:hyperlink w:anchor="_Toc194999040" w:history="1">
        <w:r w:rsidR="00E93EDE" w:rsidRPr="00037484">
          <w:rPr>
            <w:rStyle w:val="Hyperlink"/>
          </w:rPr>
          <w:t>4.1.3. Tính toán chỉ số phục hồi đất cho các phương án lựa chọn</w:t>
        </w:r>
        <w:r w:rsidR="00E93EDE">
          <w:rPr>
            <w:webHidden/>
          </w:rPr>
          <w:tab/>
        </w:r>
        <w:r w:rsidR="00E93EDE">
          <w:rPr>
            <w:webHidden/>
          </w:rPr>
          <w:fldChar w:fldCharType="begin"/>
        </w:r>
        <w:r w:rsidR="00E93EDE">
          <w:rPr>
            <w:webHidden/>
          </w:rPr>
          <w:instrText xml:space="preserve"> PAGEREF _Toc194999040 \h </w:instrText>
        </w:r>
        <w:r w:rsidR="00E93EDE">
          <w:rPr>
            <w:webHidden/>
          </w:rPr>
        </w:r>
        <w:r w:rsidR="00E93EDE">
          <w:rPr>
            <w:webHidden/>
          </w:rPr>
          <w:fldChar w:fldCharType="separate"/>
        </w:r>
        <w:r w:rsidR="00FF2C31">
          <w:rPr>
            <w:webHidden/>
          </w:rPr>
          <w:t>142</w:t>
        </w:r>
        <w:r w:rsidR="00E93EDE">
          <w:rPr>
            <w:webHidden/>
          </w:rPr>
          <w:fldChar w:fldCharType="end"/>
        </w:r>
      </w:hyperlink>
    </w:p>
    <w:p w14:paraId="46E8C523" w14:textId="5266252A" w:rsidR="00E93EDE" w:rsidRDefault="00104BD9" w:rsidP="00E93EDE">
      <w:pPr>
        <w:pStyle w:val="TOC2"/>
        <w:spacing w:line="240" w:lineRule="auto"/>
        <w:rPr>
          <w:rFonts w:asciiTheme="minorHAnsi" w:hAnsiTheme="minorHAnsi"/>
          <w:spacing w:val="0"/>
          <w:sz w:val="22"/>
        </w:rPr>
      </w:pPr>
      <w:hyperlink w:anchor="_Toc194999041" w:history="1">
        <w:r w:rsidR="00E93EDE" w:rsidRPr="00037484">
          <w:rPr>
            <w:rStyle w:val="Hyperlink"/>
          </w:rPr>
          <w:t>4.2. Nội dung cải tạo, phục hồi môi trường</w:t>
        </w:r>
        <w:r w:rsidR="00E93EDE">
          <w:rPr>
            <w:webHidden/>
          </w:rPr>
          <w:tab/>
        </w:r>
        <w:r w:rsidR="00E93EDE">
          <w:rPr>
            <w:webHidden/>
          </w:rPr>
          <w:fldChar w:fldCharType="begin"/>
        </w:r>
        <w:r w:rsidR="00E93EDE">
          <w:rPr>
            <w:webHidden/>
          </w:rPr>
          <w:instrText xml:space="preserve"> PAGEREF _Toc194999041 \h </w:instrText>
        </w:r>
        <w:r w:rsidR="00E93EDE">
          <w:rPr>
            <w:webHidden/>
          </w:rPr>
        </w:r>
        <w:r w:rsidR="00E93EDE">
          <w:rPr>
            <w:webHidden/>
          </w:rPr>
          <w:fldChar w:fldCharType="separate"/>
        </w:r>
        <w:r w:rsidR="00FF2C31">
          <w:rPr>
            <w:webHidden/>
          </w:rPr>
          <w:t>146</w:t>
        </w:r>
        <w:r w:rsidR="00E93EDE">
          <w:rPr>
            <w:webHidden/>
          </w:rPr>
          <w:fldChar w:fldCharType="end"/>
        </w:r>
      </w:hyperlink>
    </w:p>
    <w:p w14:paraId="6ADFA415" w14:textId="7EE7702C" w:rsidR="00E93EDE" w:rsidRDefault="00104BD9" w:rsidP="00E93EDE">
      <w:pPr>
        <w:pStyle w:val="TOC2"/>
        <w:spacing w:line="240" w:lineRule="auto"/>
        <w:rPr>
          <w:rFonts w:asciiTheme="minorHAnsi" w:hAnsiTheme="minorHAnsi"/>
          <w:spacing w:val="0"/>
          <w:sz w:val="22"/>
        </w:rPr>
      </w:pPr>
      <w:hyperlink w:anchor="_Toc194999042" w:history="1">
        <w:r w:rsidR="00E93EDE" w:rsidRPr="00037484">
          <w:rPr>
            <w:rStyle w:val="Hyperlink"/>
          </w:rPr>
          <w:t>4.2.1. Thiết kế, tính toán khối lượng công việc các công trình để cải tạo, phục hồi môi trường</w:t>
        </w:r>
        <w:r w:rsidR="00E93EDE">
          <w:rPr>
            <w:webHidden/>
          </w:rPr>
          <w:tab/>
        </w:r>
        <w:r w:rsidR="00E93EDE">
          <w:rPr>
            <w:webHidden/>
          </w:rPr>
          <w:fldChar w:fldCharType="begin"/>
        </w:r>
        <w:r w:rsidR="00E93EDE">
          <w:rPr>
            <w:webHidden/>
          </w:rPr>
          <w:instrText xml:space="preserve"> PAGEREF _Toc194999042 \h </w:instrText>
        </w:r>
        <w:r w:rsidR="00E93EDE">
          <w:rPr>
            <w:webHidden/>
          </w:rPr>
        </w:r>
        <w:r w:rsidR="00E93EDE">
          <w:rPr>
            <w:webHidden/>
          </w:rPr>
          <w:fldChar w:fldCharType="separate"/>
        </w:r>
        <w:r w:rsidR="00FF2C31">
          <w:rPr>
            <w:webHidden/>
          </w:rPr>
          <w:t>146</w:t>
        </w:r>
        <w:r w:rsidR="00E93EDE">
          <w:rPr>
            <w:webHidden/>
          </w:rPr>
          <w:fldChar w:fldCharType="end"/>
        </w:r>
      </w:hyperlink>
    </w:p>
    <w:p w14:paraId="20A6A7B3" w14:textId="6C234001" w:rsidR="00E93EDE" w:rsidRDefault="00104BD9" w:rsidP="00E93EDE">
      <w:pPr>
        <w:pStyle w:val="TOC2"/>
        <w:spacing w:line="240" w:lineRule="auto"/>
        <w:rPr>
          <w:rFonts w:asciiTheme="minorHAnsi" w:hAnsiTheme="minorHAnsi"/>
          <w:spacing w:val="0"/>
          <w:sz w:val="22"/>
        </w:rPr>
      </w:pPr>
      <w:hyperlink w:anchor="_Toc194999043" w:history="1">
        <w:r w:rsidR="00E93EDE" w:rsidRPr="00037484">
          <w:rPr>
            <w:rStyle w:val="Hyperlink"/>
          </w:rPr>
          <w:t>4.2.2. Thiết kế, tính toán khối lượng công việc để cải tạo, phục hồi môi trường đáp ứng mục tiêu đã đề ra, phù hợp với điều kiện thực tế</w:t>
        </w:r>
        <w:r w:rsidR="00E93EDE">
          <w:rPr>
            <w:webHidden/>
          </w:rPr>
          <w:tab/>
        </w:r>
        <w:r w:rsidR="00E93EDE">
          <w:rPr>
            <w:webHidden/>
          </w:rPr>
          <w:fldChar w:fldCharType="begin"/>
        </w:r>
        <w:r w:rsidR="00E93EDE">
          <w:rPr>
            <w:webHidden/>
          </w:rPr>
          <w:instrText xml:space="preserve"> PAGEREF _Toc194999043 \h </w:instrText>
        </w:r>
        <w:r w:rsidR="00E93EDE">
          <w:rPr>
            <w:webHidden/>
          </w:rPr>
        </w:r>
        <w:r w:rsidR="00E93EDE">
          <w:rPr>
            <w:webHidden/>
          </w:rPr>
          <w:fldChar w:fldCharType="separate"/>
        </w:r>
        <w:r w:rsidR="00FF2C31">
          <w:rPr>
            <w:webHidden/>
          </w:rPr>
          <w:t>146</w:t>
        </w:r>
        <w:r w:rsidR="00E93EDE">
          <w:rPr>
            <w:webHidden/>
          </w:rPr>
          <w:fldChar w:fldCharType="end"/>
        </w:r>
      </w:hyperlink>
    </w:p>
    <w:p w14:paraId="347C516C" w14:textId="10833A1D" w:rsidR="00E93EDE" w:rsidRDefault="00104BD9" w:rsidP="00E93EDE">
      <w:pPr>
        <w:pStyle w:val="TOC2"/>
        <w:spacing w:line="240" w:lineRule="auto"/>
        <w:rPr>
          <w:rFonts w:asciiTheme="minorHAnsi" w:hAnsiTheme="minorHAnsi"/>
          <w:spacing w:val="0"/>
          <w:sz w:val="22"/>
        </w:rPr>
      </w:pPr>
      <w:hyperlink w:anchor="_Toc194999044" w:history="1">
        <w:r w:rsidR="00E93EDE" w:rsidRPr="00037484">
          <w:rPr>
            <w:rStyle w:val="Hyperlink"/>
          </w:rPr>
          <w:t>4.2.3. Thiết kế các công trình cải tạo, phục hồi môi trường</w:t>
        </w:r>
        <w:r w:rsidR="00E93EDE">
          <w:rPr>
            <w:webHidden/>
          </w:rPr>
          <w:tab/>
        </w:r>
        <w:r w:rsidR="00E93EDE">
          <w:rPr>
            <w:webHidden/>
          </w:rPr>
          <w:fldChar w:fldCharType="begin"/>
        </w:r>
        <w:r w:rsidR="00E93EDE">
          <w:rPr>
            <w:webHidden/>
          </w:rPr>
          <w:instrText xml:space="preserve"> PAGEREF _Toc194999044 \h </w:instrText>
        </w:r>
        <w:r w:rsidR="00E93EDE">
          <w:rPr>
            <w:webHidden/>
          </w:rPr>
        </w:r>
        <w:r w:rsidR="00E93EDE">
          <w:rPr>
            <w:webHidden/>
          </w:rPr>
          <w:fldChar w:fldCharType="separate"/>
        </w:r>
        <w:r w:rsidR="00FF2C31">
          <w:rPr>
            <w:webHidden/>
          </w:rPr>
          <w:t>154</w:t>
        </w:r>
        <w:r w:rsidR="00E93EDE">
          <w:rPr>
            <w:webHidden/>
          </w:rPr>
          <w:fldChar w:fldCharType="end"/>
        </w:r>
      </w:hyperlink>
    </w:p>
    <w:p w14:paraId="204C7C72" w14:textId="170C48D3" w:rsidR="00E93EDE" w:rsidRDefault="00104BD9" w:rsidP="00E93EDE">
      <w:pPr>
        <w:pStyle w:val="TOC2"/>
        <w:spacing w:line="240" w:lineRule="auto"/>
        <w:rPr>
          <w:rFonts w:asciiTheme="minorHAnsi" w:hAnsiTheme="minorHAnsi"/>
          <w:spacing w:val="0"/>
          <w:sz w:val="22"/>
        </w:rPr>
      </w:pPr>
      <w:hyperlink w:anchor="_Toc194999045" w:history="1">
        <w:r w:rsidR="00E93EDE" w:rsidRPr="00037484">
          <w:rPr>
            <w:rStyle w:val="Hyperlink"/>
          </w:rPr>
          <w:t>4.3. Kế hoạch thực hiện</w:t>
        </w:r>
        <w:r w:rsidR="00E93EDE">
          <w:rPr>
            <w:webHidden/>
          </w:rPr>
          <w:tab/>
        </w:r>
        <w:r w:rsidR="00E93EDE">
          <w:rPr>
            <w:webHidden/>
          </w:rPr>
          <w:fldChar w:fldCharType="begin"/>
        </w:r>
        <w:r w:rsidR="00E93EDE">
          <w:rPr>
            <w:webHidden/>
          </w:rPr>
          <w:instrText xml:space="preserve"> PAGEREF _Toc194999045 \h </w:instrText>
        </w:r>
        <w:r w:rsidR="00E93EDE">
          <w:rPr>
            <w:webHidden/>
          </w:rPr>
        </w:r>
        <w:r w:rsidR="00E93EDE">
          <w:rPr>
            <w:webHidden/>
          </w:rPr>
          <w:fldChar w:fldCharType="separate"/>
        </w:r>
        <w:r w:rsidR="00FF2C31">
          <w:rPr>
            <w:webHidden/>
          </w:rPr>
          <w:t>156</w:t>
        </w:r>
        <w:r w:rsidR="00E93EDE">
          <w:rPr>
            <w:webHidden/>
          </w:rPr>
          <w:fldChar w:fldCharType="end"/>
        </w:r>
      </w:hyperlink>
    </w:p>
    <w:p w14:paraId="314EDD95" w14:textId="724EDCB3" w:rsidR="00E93EDE" w:rsidRDefault="00104BD9" w:rsidP="00E93EDE">
      <w:pPr>
        <w:pStyle w:val="TOC2"/>
        <w:spacing w:line="240" w:lineRule="auto"/>
        <w:rPr>
          <w:rFonts w:asciiTheme="minorHAnsi" w:hAnsiTheme="minorHAnsi"/>
          <w:spacing w:val="0"/>
          <w:sz w:val="22"/>
        </w:rPr>
      </w:pPr>
      <w:hyperlink w:anchor="_Toc194999046" w:history="1">
        <w:r w:rsidR="00E93EDE" w:rsidRPr="00037484">
          <w:rPr>
            <w:rStyle w:val="Hyperlink"/>
          </w:rPr>
          <w:t>4.3.1. Tổ chức thực hiện cải tạo, phục hồi môi trường</w:t>
        </w:r>
        <w:r w:rsidR="00E93EDE">
          <w:rPr>
            <w:webHidden/>
          </w:rPr>
          <w:tab/>
        </w:r>
        <w:r w:rsidR="00E93EDE">
          <w:rPr>
            <w:webHidden/>
          </w:rPr>
          <w:fldChar w:fldCharType="begin"/>
        </w:r>
        <w:r w:rsidR="00E93EDE">
          <w:rPr>
            <w:webHidden/>
          </w:rPr>
          <w:instrText xml:space="preserve"> PAGEREF _Toc194999046 \h </w:instrText>
        </w:r>
        <w:r w:rsidR="00E93EDE">
          <w:rPr>
            <w:webHidden/>
          </w:rPr>
        </w:r>
        <w:r w:rsidR="00E93EDE">
          <w:rPr>
            <w:webHidden/>
          </w:rPr>
          <w:fldChar w:fldCharType="separate"/>
        </w:r>
        <w:r w:rsidR="00FF2C31">
          <w:rPr>
            <w:webHidden/>
          </w:rPr>
          <w:t>156</w:t>
        </w:r>
        <w:r w:rsidR="00E93EDE">
          <w:rPr>
            <w:webHidden/>
          </w:rPr>
          <w:fldChar w:fldCharType="end"/>
        </w:r>
      </w:hyperlink>
    </w:p>
    <w:p w14:paraId="39977180" w14:textId="79EEDD86" w:rsidR="00E93EDE" w:rsidRDefault="00104BD9" w:rsidP="00E93EDE">
      <w:pPr>
        <w:pStyle w:val="TOC2"/>
        <w:spacing w:line="240" w:lineRule="auto"/>
        <w:rPr>
          <w:rFonts w:asciiTheme="minorHAnsi" w:hAnsiTheme="minorHAnsi"/>
          <w:spacing w:val="0"/>
          <w:sz w:val="22"/>
        </w:rPr>
      </w:pPr>
      <w:hyperlink w:anchor="_Toc194999047" w:history="1">
        <w:r w:rsidR="00E93EDE" w:rsidRPr="00037484">
          <w:rPr>
            <w:rStyle w:val="Hyperlink"/>
          </w:rPr>
          <w:t>4.3.2. Tiến độ thực hiện cải tạo, phục hồi môi trường và kế hoạch giám sát chất lượng công trình</w:t>
        </w:r>
        <w:r w:rsidR="00E93EDE">
          <w:rPr>
            <w:webHidden/>
          </w:rPr>
          <w:tab/>
        </w:r>
        <w:r w:rsidR="00E93EDE">
          <w:rPr>
            <w:webHidden/>
          </w:rPr>
          <w:fldChar w:fldCharType="begin"/>
        </w:r>
        <w:r w:rsidR="00E93EDE">
          <w:rPr>
            <w:webHidden/>
          </w:rPr>
          <w:instrText xml:space="preserve"> PAGEREF _Toc194999047 \h </w:instrText>
        </w:r>
        <w:r w:rsidR="00E93EDE">
          <w:rPr>
            <w:webHidden/>
          </w:rPr>
        </w:r>
        <w:r w:rsidR="00E93EDE">
          <w:rPr>
            <w:webHidden/>
          </w:rPr>
          <w:fldChar w:fldCharType="separate"/>
        </w:r>
        <w:r w:rsidR="00FF2C31">
          <w:rPr>
            <w:webHidden/>
          </w:rPr>
          <w:t>156</w:t>
        </w:r>
        <w:r w:rsidR="00E93EDE">
          <w:rPr>
            <w:webHidden/>
          </w:rPr>
          <w:fldChar w:fldCharType="end"/>
        </w:r>
      </w:hyperlink>
    </w:p>
    <w:p w14:paraId="01EA0336" w14:textId="597A866E" w:rsidR="00E93EDE" w:rsidRDefault="00104BD9" w:rsidP="00E93EDE">
      <w:pPr>
        <w:pStyle w:val="TOC2"/>
        <w:spacing w:line="240" w:lineRule="auto"/>
        <w:rPr>
          <w:rFonts w:asciiTheme="minorHAnsi" w:hAnsiTheme="minorHAnsi"/>
          <w:spacing w:val="0"/>
          <w:sz w:val="22"/>
        </w:rPr>
      </w:pPr>
      <w:hyperlink w:anchor="_Toc194999048" w:history="1">
        <w:r w:rsidR="00E93EDE" w:rsidRPr="00037484">
          <w:rPr>
            <w:rStyle w:val="Hyperlink"/>
          </w:rPr>
          <w:t>4.3.3. Kế hoạch tổ chức giám định các công trình cải tạo,phục hồi môi trường để kiểm tra, xác nhận hoàn thành các nội dung của phương án cải tạo, phục hồi môi trường</w:t>
        </w:r>
        <w:r w:rsidR="00E93EDE">
          <w:rPr>
            <w:webHidden/>
          </w:rPr>
          <w:tab/>
        </w:r>
        <w:r w:rsidR="00E93EDE">
          <w:rPr>
            <w:webHidden/>
          </w:rPr>
          <w:fldChar w:fldCharType="begin"/>
        </w:r>
        <w:r w:rsidR="00E93EDE">
          <w:rPr>
            <w:webHidden/>
          </w:rPr>
          <w:instrText xml:space="preserve"> PAGEREF _Toc194999048 \h </w:instrText>
        </w:r>
        <w:r w:rsidR="00E93EDE">
          <w:rPr>
            <w:webHidden/>
          </w:rPr>
        </w:r>
        <w:r w:rsidR="00E93EDE">
          <w:rPr>
            <w:webHidden/>
          </w:rPr>
          <w:fldChar w:fldCharType="separate"/>
        </w:r>
        <w:r w:rsidR="00FF2C31">
          <w:rPr>
            <w:webHidden/>
          </w:rPr>
          <w:t>157</w:t>
        </w:r>
        <w:r w:rsidR="00E93EDE">
          <w:rPr>
            <w:webHidden/>
          </w:rPr>
          <w:fldChar w:fldCharType="end"/>
        </w:r>
      </w:hyperlink>
    </w:p>
    <w:p w14:paraId="0989DB94" w14:textId="7F8441CA" w:rsidR="00E93EDE" w:rsidRDefault="00104BD9" w:rsidP="00E93EDE">
      <w:pPr>
        <w:pStyle w:val="TOC2"/>
        <w:spacing w:line="240" w:lineRule="auto"/>
        <w:rPr>
          <w:rFonts w:asciiTheme="minorHAnsi" w:hAnsiTheme="minorHAnsi"/>
          <w:spacing w:val="0"/>
          <w:sz w:val="22"/>
        </w:rPr>
      </w:pPr>
      <w:hyperlink w:anchor="_Toc194999049" w:history="1">
        <w:r w:rsidR="00E93EDE" w:rsidRPr="00037484">
          <w:rPr>
            <w:rStyle w:val="Hyperlink"/>
          </w:rPr>
          <w:t>4.3.4. Kế hoạch tổ chức giám định các công trình cải tạo,phục hồi môi trường để kiểm tra, xác nhận hoàn thành các nội dung của phương án cải tạo, phục hồi môi trường</w:t>
        </w:r>
        <w:r w:rsidR="00E93EDE">
          <w:rPr>
            <w:webHidden/>
          </w:rPr>
          <w:tab/>
        </w:r>
        <w:r w:rsidR="00E93EDE">
          <w:rPr>
            <w:webHidden/>
          </w:rPr>
          <w:fldChar w:fldCharType="begin"/>
        </w:r>
        <w:r w:rsidR="00E93EDE">
          <w:rPr>
            <w:webHidden/>
          </w:rPr>
          <w:instrText xml:space="preserve"> PAGEREF _Toc194999049 \h </w:instrText>
        </w:r>
        <w:r w:rsidR="00E93EDE">
          <w:rPr>
            <w:webHidden/>
          </w:rPr>
        </w:r>
        <w:r w:rsidR="00E93EDE">
          <w:rPr>
            <w:webHidden/>
          </w:rPr>
          <w:fldChar w:fldCharType="separate"/>
        </w:r>
        <w:r w:rsidR="00FF2C31">
          <w:rPr>
            <w:webHidden/>
          </w:rPr>
          <w:t>157</w:t>
        </w:r>
        <w:r w:rsidR="00E93EDE">
          <w:rPr>
            <w:webHidden/>
          </w:rPr>
          <w:fldChar w:fldCharType="end"/>
        </w:r>
      </w:hyperlink>
    </w:p>
    <w:p w14:paraId="08B96FA6" w14:textId="2532E598" w:rsidR="00E93EDE" w:rsidRDefault="00104BD9" w:rsidP="00E93EDE">
      <w:pPr>
        <w:pStyle w:val="TOC2"/>
        <w:spacing w:line="240" w:lineRule="auto"/>
        <w:rPr>
          <w:rFonts w:asciiTheme="minorHAnsi" w:hAnsiTheme="minorHAnsi"/>
          <w:spacing w:val="0"/>
          <w:sz w:val="22"/>
        </w:rPr>
      </w:pPr>
      <w:hyperlink w:anchor="_Toc194999050" w:history="1">
        <w:r w:rsidR="00E93EDE" w:rsidRPr="00037484">
          <w:rPr>
            <w:rStyle w:val="Hyperlink"/>
          </w:rPr>
          <w:t>4.4. Dự toán kinh phí cải tạo, phục hồi môi trường</w:t>
        </w:r>
        <w:r w:rsidR="00E93EDE">
          <w:rPr>
            <w:webHidden/>
          </w:rPr>
          <w:tab/>
        </w:r>
        <w:r w:rsidR="00E93EDE">
          <w:rPr>
            <w:webHidden/>
          </w:rPr>
          <w:fldChar w:fldCharType="begin"/>
        </w:r>
        <w:r w:rsidR="00E93EDE">
          <w:rPr>
            <w:webHidden/>
          </w:rPr>
          <w:instrText xml:space="preserve"> PAGEREF _Toc194999050 \h </w:instrText>
        </w:r>
        <w:r w:rsidR="00E93EDE">
          <w:rPr>
            <w:webHidden/>
          </w:rPr>
        </w:r>
        <w:r w:rsidR="00E93EDE">
          <w:rPr>
            <w:webHidden/>
          </w:rPr>
          <w:fldChar w:fldCharType="separate"/>
        </w:r>
        <w:r w:rsidR="00FF2C31">
          <w:rPr>
            <w:webHidden/>
          </w:rPr>
          <w:t>159</w:t>
        </w:r>
        <w:r w:rsidR="00E93EDE">
          <w:rPr>
            <w:webHidden/>
          </w:rPr>
          <w:fldChar w:fldCharType="end"/>
        </w:r>
      </w:hyperlink>
    </w:p>
    <w:p w14:paraId="4CFCE439" w14:textId="5EB4B742" w:rsidR="00E93EDE" w:rsidRDefault="00104BD9" w:rsidP="00E93EDE">
      <w:pPr>
        <w:pStyle w:val="TOC2"/>
        <w:spacing w:line="240" w:lineRule="auto"/>
        <w:rPr>
          <w:rFonts w:asciiTheme="minorHAnsi" w:hAnsiTheme="minorHAnsi"/>
          <w:spacing w:val="0"/>
          <w:sz w:val="22"/>
        </w:rPr>
      </w:pPr>
      <w:hyperlink w:anchor="_Toc194999051" w:history="1">
        <w:r w:rsidR="00E93EDE" w:rsidRPr="00037484">
          <w:rPr>
            <w:rStyle w:val="Hyperlink"/>
          </w:rPr>
          <w:t>4.4.1. Căn cứ tính dự toán</w:t>
        </w:r>
        <w:r w:rsidR="00E93EDE">
          <w:rPr>
            <w:webHidden/>
          </w:rPr>
          <w:tab/>
        </w:r>
        <w:r w:rsidR="00E93EDE">
          <w:rPr>
            <w:webHidden/>
          </w:rPr>
          <w:fldChar w:fldCharType="begin"/>
        </w:r>
        <w:r w:rsidR="00E93EDE">
          <w:rPr>
            <w:webHidden/>
          </w:rPr>
          <w:instrText xml:space="preserve"> PAGEREF _Toc194999051 \h </w:instrText>
        </w:r>
        <w:r w:rsidR="00E93EDE">
          <w:rPr>
            <w:webHidden/>
          </w:rPr>
        </w:r>
        <w:r w:rsidR="00E93EDE">
          <w:rPr>
            <w:webHidden/>
          </w:rPr>
          <w:fldChar w:fldCharType="separate"/>
        </w:r>
        <w:r w:rsidR="00FF2C31">
          <w:rPr>
            <w:webHidden/>
          </w:rPr>
          <w:t>159</w:t>
        </w:r>
        <w:r w:rsidR="00E93EDE">
          <w:rPr>
            <w:webHidden/>
          </w:rPr>
          <w:fldChar w:fldCharType="end"/>
        </w:r>
      </w:hyperlink>
    </w:p>
    <w:p w14:paraId="1CCC40BE" w14:textId="22225F9C" w:rsidR="00E93EDE" w:rsidRDefault="00104BD9" w:rsidP="00E93EDE">
      <w:pPr>
        <w:pStyle w:val="TOC2"/>
        <w:spacing w:line="240" w:lineRule="auto"/>
        <w:rPr>
          <w:rFonts w:asciiTheme="minorHAnsi" w:hAnsiTheme="minorHAnsi"/>
          <w:spacing w:val="0"/>
          <w:sz w:val="22"/>
        </w:rPr>
      </w:pPr>
      <w:hyperlink w:anchor="_Toc194999052" w:history="1">
        <w:r w:rsidR="00E93EDE" w:rsidRPr="00037484">
          <w:rPr>
            <w:rStyle w:val="Hyperlink"/>
          </w:rPr>
          <w:t>4.4.2. Nội dung của dự toán</w:t>
        </w:r>
        <w:r w:rsidR="00E93EDE">
          <w:rPr>
            <w:webHidden/>
          </w:rPr>
          <w:tab/>
        </w:r>
        <w:r w:rsidR="00E93EDE">
          <w:rPr>
            <w:webHidden/>
          </w:rPr>
          <w:fldChar w:fldCharType="begin"/>
        </w:r>
        <w:r w:rsidR="00E93EDE">
          <w:rPr>
            <w:webHidden/>
          </w:rPr>
          <w:instrText xml:space="preserve"> PAGEREF _Toc194999052 \h </w:instrText>
        </w:r>
        <w:r w:rsidR="00E93EDE">
          <w:rPr>
            <w:webHidden/>
          </w:rPr>
        </w:r>
        <w:r w:rsidR="00E93EDE">
          <w:rPr>
            <w:webHidden/>
          </w:rPr>
          <w:fldChar w:fldCharType="separate"/>
        </w:r>
        <w:r w:rsidR="00FF2C31">
          <w:rPr>
            <w:webHidden/>
          </w:rPr>
          <w:t>159</w:t>
        </w:r>
        <w:r w:rsidR="00E93EDE">
          <w:rPr>
            <w:webHidden/>
          </w:rPr>
          <w:fldChar w:fldCharType="end"/>
        </w:r>
      </w:hyperlink>
    </w:p>
    <w:p w14:paraId="62DC8A65" w14:textId="6219E965" w:rsidR="00E93EDE" w:rsidRDefault="00104BD9" w:rsidP="00E93EDE">
      <w:pPr>
        <w:pStyle w:val="TOC2"/>
        <w:spacing w:line="240" w:lineRule="auto"/>
        <w:rPr>
          <w:rFonts w:asciiTheme="minorHAnsi" w:hAnsiTheme="minorHAnsi"/>
          <w:spacing w:val="0"/>
          <w:sz w:val="22"/>
        </w:rPr>
      </w:pPr>
      <w:hyperlink w:anchor="_Toc194999053" w:history="1">
        <w:r w:rsidR="00E93EDE" w:rsidRPr="00037484">
          <w:rPr>
            <w:rStyle w:val="Hyperlink"/>
          </w:rPr>
          <w:t>4.4.3. Tính toán khoản tiền ký quỹ và thời điểm ký quỹ</w:t>
        </w:r>
        <w:r w:rsidR="00E93EDE">
          <w:rPr>
            <w:webHidden/>
          </w:rPr>
          <w:tab/>
        </w:r>
        <w:r w:rsidR="00E93EDE">
          <w:rPr>
            <w:webHidden/>
          </w:rPr>
          <w:fldChar w:fldCharType="begin"/>
        </w:r>
        <w:r w:rsidR="00E93EDE">
          <w:rPr>
            <w:webHidden/>
          </w:rPr>
          <w:instrText xml:space="preserve"> PAGEREF _Toc194999053 \h </w:instrText>
        </w:r>
        <w:r w:rsidR="00E93EDE">
          <w:rPr>
            <w:webHidden/>
          </w:rPr>
        </w:r>
        <w:r w:rsidR="00E93EDE">
          <w:rPr>
            <w:webHidden/>
          </w:rPr>
          <w:fldChar w:fldCharType="separate"/>
        </w:r>
        <w:r w:rsidR="00FF2C31">
          <w:rPr>
            <w:webHidden/>
          </w:rPr>
          <w:t>163</w:t>
        </w:r>
        <w:r w:rsidR="00E93EDE">
          <w:rPr>
            <w:webHidden/>
          </w:rPr>
          <w:fldChar w:fldCharType="end"/>
        </w:r>
      </w:hyperlink>
    </w:p>
    <w:p w14:paraId="41B62892" w14:textId="1CD0F065" w:rsidR="00E93EDE" w:rsidRDefault="00104BD9" w:rsidP="00E93EDE">
      <w:pPr>
        <w:pStyle w:val="TOC2"/>
        <w:spacing w:line="240" w:lineRule="auto"/>
        <w:rPr>
          <w:rFonts w:asciiTheme="minorHAnsi" w:hAnsiTheme="minorHAnsi"/>
          <w:spacing w:val="0"/>
          <w:sz w:val="22"/>
        </w:rPr>
      </w:pPr>
      <w:hyperlink w:anchor="_Toc194999054" w:history="1">
        <w:r w:rsidR="00E93EDE" w:rsidRPr="00037484">
          <w:rPr>
            <w:rStyle w:val="Hyperlink"/>
          </w:rPr>
          <w:t>4.4.4. Đơn vị nhận ký quỹ</w:t>
        </w:r>
        <w:r w:rsidR="00E93EDE">
          <w:rPr>
            <w:webHidden/>
          </w:rPr>
          <w:tab/>
        </w:r>
        <w:r w:rsidR="00E93EDE">
          <w:rPr>
            <w:webHidden/>
          </w:rPr>
          <w:fldChar w:fldCharType="begin"/>
        </w:r>
        <w:r w:rsidR="00E93EDE">
          <w:rPr>
            <w:webHidden/>
          </w:rPr>
          <w:instrText xml:space="preserve"> PAGEREF _Toc194999054 \h </w:instrText>
        </w:r>
        <w:r w:rsidR="00E93EDE">
          <w:rPr>
            <w:webHidden/>
          </w:rPr>
        </w:r>
        <w:r w:rsidR="00E93EDE">
          <w:rPr>
            <w:webHidden/>
          </w:rPr>
          <w:fldChar w:fldCharType="separate"/>
        </w:r>
        <w:r w:rsidR="00FF2C31">
          <w:rPr>
            <w:webHidden/>
          </w:rPr>
          <w:t>163</w:t>
        </w:r>
        <w:r w:rsidR="00E93EDE">
          <w:rPr>
            <w:webHidden/>
          </w:rPr>
          <w:fldChar w:fldCharType="end"/>
        </w:r>
      </w:hyperlink>
    </w:p>
    <w:p w14:paraId="043F47C1" w14:textId="0B0A64F0" w:rsidR="00E93EDE" w:rsidRDefault="00104BD9" w:rsidP="00E93EDE">
      <w:pPr>
        <w:pStyle w:val="TOC1"/>
        <w:spacing w:line="240" w:lineRule="auto"/>
        <w:rPr>
          <w:rFonts w:asciiTheme="minorHAnsi" w:hAnsiTheme="minorHAnsi"/>
          <w:b w:val="0"/>
          <w:sz w:val="22"/>
          <w:szCs w:val="22"/>
          <w:lang w:val="en-US" w:eastAsia="en-US"/>
        </w:rPr>
      </w:pPr>
      <w:hyperlink w:anchor="_Toc194999055" w:history="1">
        <w:r w:rsidR="00E93EDE" w:rsidRPr="00037484">
          <w:rPr>
            <w:rStyle w:val="Hyperlink"/>
          </w:rPr>
          <w:t>CHƯƠNG 5. CHƯƠNG TRÌNH QUẢN LÝ VÀ GIÁM SÁT MÔI TRƯỜNG</w:t>
        </w:r>
        <w:r w:rsidR="00E93EDE">
          <w:rPr>
            <w:webHidden/>
          </w:rPr>
          <w:tab/>
        </w:r>
        <w:r w:rsidR="00E93EDE">
          <w:rPr>
            <w:webHidden/>
          </w:rPr>
          <w:fldChar w:fldCharType="begin"/>
        </w:r>
        <w:r w:rsidR="00E93EDE">
          <w:rPr>
            <w:webHidden/>
          </w:rPr>
          <w:instrText xml:space="preserve"> PAGEREF _Toc194999055 \h </w:instrText>
        </w:r>
        <w:r w:rsidR="00E93EDE">
          <w:rPr>
            <w:webHidden/>
          </w:rPr>
        </w:r>
        <w:r w:rsidR="00E93EDE">
          <w:rPr>
            <w:webHidden/>
          </w:rPr>
          <w:fldChar w:fldCharType="separate"/>
        </w:r>
        <w:r w:rsidR="00FF2C31">
          <w:rPr>
            <w:webHidden/>
          </w:rPr>
          <w:t>164</w:t>
        </w:r>
        <w:r w:rsidR="00E93EDE">
          <w:rPr>
            <w:webHidden/>
          </w:rPr>
          <w:fldChar w:fldCharType="end"/>
        </w:r>
      </w:hyperlink>
    </w:p>
    <w:p w14:paraId="0AB05B02" w14:textId="28DE67FE" w:rsidR="00E93EDE" w:rsidRDefault="00104BD9" w:rsidP="00E93EDE">
      <w:pPr>
        <w:pStyle w:val="TOC2"/>
        <w:spacing w:line="240" w:lineRule="auto"/>
        <w:rPr>
          <w:rFonts w:asciiTheme="minorHAnsi" w:hAnsiTheme="minorHAnsi"/>
          <w:spacing w:val="0"/>
          <w:sz w:val="22"/>
        </w:rPr>
      </w:pPr>
      <w:hyperlink w:anchor="_Toc194999056" w:history="1">
        <w:r w:rsidR="00E93EDE" w:rsidRPr="00037484">
          <w:rPr>
            <w:rStyle w:val="Hyperlink"/>
          </w:rPr>
          <w:t>5.1. Chương trình quản lý môi trường của chủ dự án</w:t>
        </w:r>
        <w:r w:rsidR="00E93EDE">
          <w:rPr>
            <w:webHidden/>
          </w:rPr>
          <w:tab/>
        </w:r>
        <w:r w:rsidR="00E93EDE">
          <w:rPr>
            <w:webHidden/>
          </w:rPr>
          <w:fldChar w:fldCharType="begin"/>
        </w:r>
        <w:r w:rsidR="00E93EDE">
          <w:rPr>
            <w:webHidden/>
          </w:rPr>
          <w:instrText xml:space="preserve"> PAGEREF _Toc194999056 \h </w:instrText>
        </w:r>
        <w:r w:rsidR="00E93EDE">
          <w:rPr>
            <w:webHidden/>
          </w:rPr>
        </w:r>
        <w:r w:rsidR="00E93EDE">
          <w:rPr>
            <w:webHidden/>
          </w:rPr>
          <w:fldChar w:fldCharType="separate"/>
        </w:r>
        <w:r w:rsidR="00FF2C31">
          <w:rPr>
            <w:webHidden/>
          </w:rPr>
          <w:t>164</w:t>
        </w:r>
        <w:r w:rsidR="00E93EDE">
          <w:rPr>
            <w:webHidden/>
          </w:rPr>
          <w:fldChar w:fldCharType="end"/>
        </w:r>
      </w:hyperlink>
    </w:p>
    <w:p w14:paraId="2AA00F6E" w14:textId="280DE3B9" w:rsidR="00E93EDE" w:rsidRDefault="00104BD9" w:rsidP="00E93EDE">
      <w:pPr>
        <w:pStyle w:val="TOC2"/>
        <w:spacing w:line="240" w:lineRule="auto"/>
        <w:rPr>
          <w:rFonts w:asciiTheme="minorHAnsi" w:hAnsiTheme="minorHAnsi"/>
          <w:spacing w:val="0"/>
          <w:sz w:val="22"/>
        </w:rPr>
      </w:pPr>
      <w:hyperlink w:anchor="_Toc194999057" w:history="1">
        <w:r w:rsidR="00E93EDE" w:rsidRPr="00037484">
          <w:rPr>
            <w:rStyle w:val="Hyperlink"/>
          </w:rPr>
          <w:t xml:space="preserve">5.2. </w:t>
        </w:r>
        <w:r w:rsidR="00E93EDE" w:rsidRPr="00037484">
          <w:rPr>
            <w:rStyle w:val="Hyperlink"/>
            <w:rFonts w:cs="Times New Roman"/>
          </w:rPr>
          <w:t>Chương trình quan trắc, giám sát môi trường của chủ dự án</w:t>
        </w:r>
        <w:r w:rsidR="00E93EDE">
          <w:rPr>
            <w:webHidden/>
          </w:rPr>
          <w:tab/>
        </w:r>
        <w:r w:rsidR="00E93EDE">
          <w:rPr>
            <w:webHidden/>
          </w:rPr>
          <w:fldChar w:fldCharType="begin"/>
        </w:r>
        <w:r w:rsidR="00E93EDE">
          <w:rPr>
            <w:webHidden/>
          </w:rPr>
          <w:instrText xml:space="preserve"> PAGEREF _Toc194999057 \h </w:instrText>
        </w:r>
        <w:r w:rsidR="00E93EDE">
          <w:rPr>
            <w:webHidden/>
          </w:rPr>
        </w:r>
        <w:r w:rsidR="00E93EDE">
          <w:rPr>
            <w:webHidden/>
          </w:rPr>
          <w:fldChar w:fldCharType="separate"/>
        </w:r>
        <w:r w:rsidR="00FF2C31">
          <w:rPr>
            <w:webHidden/>
          </w:rPr>
          <w:t>180</w:t>
        </w:r>
        <w:r w:rsidR="00E93EDE">
          <w:rPr>
            <w:webHidden/>
          </w:rPr>
          <w:fldChar w:fldCharType="end"/>
        </w:r>
      </w:hyperlink>
    </w:p>
    <w:p w14:paraId="597CAF2C" w14:textId="0EBA846E"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58" w:history="1">
        <w:r w:rsidR="00E93EDE" w:rsidRPr="00037484">
          <w:rPr>
            <w:rStyle w:val="Hyperlink"/>
            <w:noProof/>
          </w:rPr>
          <w:t>5.2.1. Giám sát môi trường giai đoạn vận hành</w:t>
        </w:r>
        <w:r w:rsidR="00E93EDE">
          <w:rPr>
            <w:noProof/>
            <w:webHidden/>
          </w:rPr>
          <w:tab/>
        </w:r>
        <w:r w:rsidR="00E93EDE">
          <w:rPr>
            <w:noProof/>
            <w:webHidden/>
          </w:rPr>
          <w:fldChar w:fldCharType="begin"/>
        </w:r>
        <w:r w:rsidR="00E93EDE">
          <w:rPr>
            <w:noProof/>
            <w:webHidden/>
          </w:rPr>
          <w:instrText xml:space="preserve"> PAGEREF _Toc194999058 \h </w:instrText>
        </w:r>
        <w:r w:rsidR="00E93EDE">
          <w:rPr>
            <w:noProof/>
            <w:webHidden/>
          </w:rPr>
        </w:r>
        <w:r w:rsidR="00E93EDE">
          <w:rPr>
            <w:noProof/>
            <w:webHidden/>
          </w:rPr>
          <w:fldChar w:fldCharType="separate"/>
        </w:r>
        <w:r w:rsidR="00FF2C31">
          <w:rPr>
            <w:noProof/>
            <w:webHidden/>
          </w:rPr>
          <w:t>180</w:t>
        </w:r>
        <w:r w:rsidR="00E93EDE">
          <w:rPr>
            <w:noProof/>
            <w:webHidden/>
          </w:rPr>
          <w:fldChar w:fldCharType="end"/>
        </w:r>
      </w:hyperlink>
    </w:p>
    <w:p w14:paraId="1F591E60" w14:textId="0D4626F2" w:rsidR="00E93EDE" w:rsidRDefault="00104BD9" w:rsidP="00E93EDE">
      <w:pPr>
        <w:pStyle w:val="TOC3"/>
        <w:tabs>
          <w:tab w:val="right" w:leader="dot" w:pos="9061"/>
        </w:tabs>
        <w:spacing w:before="60" w:after="60" w:line="240" w:lineRule="auto"/>
        <w:rPr>
          <w:rFonts w:asciiTheme="minorHAnsi" w:hAnsiTheme="minorHAnsi"/>
          <w:noProof/>
          <w:sz w:val="22"/>
          <w:lang w:eastAsia="en-US"/>
        </w:rPr>
      </w:pPr>
      <w:hyperlink w:anchor="_Toc194999059" w:history="1">
        <w:r w:rsidR="00E93EDE" w:rsidRPr="00037484">
          <w:rPr>
            <w:rStyle w:val="Hyperlink"/>
            <w:noProof/>
          </w:rPr>
          <w:t>5.2.2. Giám sát môi trường giai đoạn cải tạo, phục hồi môi trường</w:t>
        </w:r>
        <w:r w:rsidR="00E93EDE">
          <w:rPr>
            <w:noProof/>
            <w:webHidden/>
          </w:rPr>
          <w:tab/>
        </w:r>
        <w:r w:rsidR="00E93EDE">
          <w:rPr>
            <w:noProof/>
            <w:webHidden/>
          </w:rPr>
          <w:fldChar w:fldCharType="begin"/>
        </w:r>
        <w:r w:rsidR="00E93EDE">
          <w:rPr>
            <w:noProof/>
            <w:webHidden/>
          </w:rPr>
          <w:instrText xml:space="preserve"> PAGEREF _Toc194999059 \h </w:instrText>
        </w:r>
        <w:r w:rsidR="00E93EDE">
          <w:rPr>
            <w:noProof/>
            <w:webHidden/>
          </w:rPr>
        </w:r>
        <w:r w:rsidR="00E93EDE">
          <w:rPr>
            <w:noProof/>
            <w:webHidden/>
          </w:rPr>
          <w:fldChar w:fldCharType="separate"/>
        </w:r>
        <w:r w:rsidR="00FF2C31">
          <w:rPr>
            <w:noProof/>
            <w:webHidden/>
          </w:rPr>
          <w:t>181</w:t>
        </w:r>
        <w:r w:rsidR="00E93EDE">
          <w:rPr>
            <w:noProof/>
            <w:webHidden/>
          </w:rPr>
          <w:fldChar w:fldCharType="end"/>
        </w:r>
      </w:hyperlink>
    </w:p>
    <w:p w14:paraId="38EF183A" w14:textId="4F472F4B" w:rsidR="00E93EDE" w:rsidRDefault="00104BD9" w:rsidP="00E93EDE">
      <w:pPr>
        <w:pStyle w:val="TOC1"/>
        <w:spacing w:line="240" w:lineRule="auto"/>
        <w:rPr>
          <w:rFonts w:asciiTheme="minorHAnsi" w:hAnsiTheme="minorHAnsi"/>
          <w:b w:val="0"/>
          <w:sz w:val="22"/>
          <w:szCs w:val="22"/>
          <w:lang w:val="en-US" w:eastAsia="en-US"/>
        </w:rPr>
      </w:pPr>
      <w:hyperlink w:anchor="_Toc194999060" w:history="1">
        <w:r w:rsidR="00E93EDE" w:rsidRPr="00037484">
          <w:rPr>
            <w:rStyle w:val="Hyperlink"/>
          </w:rPr>
          <w:t>KẾT LUẬN, KIẾN NGHỊ VÀ CAM KẾT</w:t>
        </w:r>
        <w:r w:rsidR="00E93EDE">
          <w:rPr>
            <w:webHidden/>
          </w:rPr>
          <w:tab/>
        </w:r>
        <w:r w:rsidR="00E93EDE">
          <w:rPr>
            <w:webHidden/>
          </w:rPr>
          <w:fldChar w:fldCharType="begin"/>
        </w:r>
        <w:r w:rsidR="00E93EDE">
          <w:rPr>
            <w:webHidden/>
          </w:rPr>
          <w:instrText xml:space="preserve"> PAGEREF _Toc194999060 \h </w:instrText>
        </w:r>
        <w:r w:rsidR="00E93EDE">
          <w:rPr>
            <w:webHidden/>
          </w:rPr>
        </w:r>
        <w:r w:rsidR="00E93EDE">
          <w:rPr>
            <w:webHidden/>
          </w:rPr>
          <w:fldChar w:fldCharType="separate"/>
        </w:r>
        <w:r w:rsidR="00FF2C31">
          <w:rPr>
            <w:webHidden/>
          </w:rPr>
          <w:t>183</w:t>
        </w:r>
        <w:r w:rsidR="00E93EDE">
          <w:rPr>
            <w:webHidden/>
          </w:rPr>
          <w:fldChar w:fldCharType="end"/>
        </w:r>
      </w:hyperlink>
    </w:p>
    <w:p w14:paraId="47812A42" w14:textId="66D3BD01" w:rsidR="00E93EDE" w:rsidRDefault="00104BD9" w:rsidP="00E93EDE">
      <w:pPr>
        <w:pStyle w:val="TOC1"/>
        <w:spacing w:line="240" w:lineRule="auto"/>
        <w:rPr>
          <w:rFonts w:asciiTheme="minorHAnsi" w:hAnsiTheme="minorHAnsi"/>
          <w:b w:val="0"/>
          <w:sz w:val="22"/>
          <w:szCs w:val="22"/>
          <w:lang w:val="en-US" w:eastAsia="en-US"/>
        </w:rPr>
      </w:pPr>
      <w:hyperlink w:anchor="_Toc194999061" w:history="1">
        <w:r w:rsidR="00E93EDE" w:rsidRPr="00037484">
          <w:rPr>
            <w:rStyle w:val="Hyperlink"/>
          </w:rPr>
          <w:t>1. Kết luận</w:t>
        </w:r>
        <w:r w:rsidR="00E93EDE">
          <w:rPr>
            <w:webHidden/>
          </w:rPr>
          <w:tab/>
        </w:r>
        <w:r w:rsidR="00E93EDE">
          <w:rPr>
            <w:webHidden/>
          </w:rPr>
          <w:fldChar w:fldCharType="begin"/>
        </w:r>
        <w:r w:rsidR="00E93EDE">
          <w:rPr>
            <w:webHidden/>
          </w:rPr>
          <w:instrText xml:space="preserve"> PAGEREF _Toc194999061 \h </w:instrText>
        </w:r>
        <w:r w:rsidR="00E93EDE">
          <w:rPr>
            <w:webHidden/>
          </w:rPr>
        </w:r>
        <w:r w:rsidR="00E93EDE">
          <w:rPr>
            <w:webHidden/>
          </w:rPr>
          <w:fldChar w:fldCharType="separate"/>
        </w:r>
        <w:r w:rsidR="00FF2C31">
          <w:rPr>
            <w:webHidden/>
          </w:rPr>
          <w:t>183</w:t>
        </w:r>
        <w:r w:rsidR="00E93EDE">
          <w:rPr>
            <w:webHidden/>
          </w:rPr>
          <w:fldChar w:fldCharType="end"/>
        </w:r>
      </w:hyperlink>
    </w:p>
    <w:p w14:paraId="413F00DD" w14:textId="6FC0F41C" w:rsidR="00E93EDE" w:rsidRDefault="00104BD9" w:rsidP="00E93EDE">
      <w:pPr>
        <w:pStyle w:val="TOC1"/>
        <w:spacing w:line="240" w:lineRule="auto"/>
        <w:rPr>
          <w:rFonts w:asciiTheme="minorHAnsi" w:hAnsiTheme="minorHAnsi"/>
          <w:b w:val="0"/>
          <w:sz w:val="22"/>
          <w:szCs w:val="22"/>
          <w:lang w:val="en-US" w:eastAsia="en-US"/>
        </w:rPr>
      </w:pPr>
      <w:hyperlink w:anchor="_Toc194999062" w:history="1">
        <w:r w:rsidR="00E93EDE" w:rsidRPr="00037484">
          <w:rPr>
            <w:rStyle w:val="Hyperlink"/>
          </w:rPr>
          <w:t>2. Kiến nghị</w:t>
        </w:r>
        <w:r w:rsidR="00E93EDE">
          <w:rPr>
            <w:webHidden/>
          </w:rPr>
          <w:tab/>
        </w:r>
        <w:r w:rsidR="00E93EDE">
          <w:rPr>
            <w:webHidden/>
          </w:rPr>
          <w:fldChar w:fldCharType="begin"/>
        </w:r>
        <w:r w:rsidR="00E93EDE">
          <w:rPr>
            <w:webHidden/>
          </w:rPr>
          <w:instrText xml:space="preserve"> PAGEREF _Toc194999062 \h </w:instrText>
        </w:r>
        <w:r w:rsidR="00E93EDE">
          <w:rPr>
            <w:webHidden/>
          </w:rPr>
        </w:r>
        <w:r w:rsidR="00E93EDE">
          <w:rPr>
            <w:webHidden/>
          </w:rPr>
          <w:fldChar w:fldCharType="separate"/>
        </w:r>
        <w:r w:rsidR="00FF2C31">
          <w:rPr>
            <w:webHidden/>
          </w:rPr>
          <w:t>184</w:t>
        </w:r>
        <w:r w:rsidR="00E93EDE">
          <w:rPr>
            <w:webHidden/>
          </w:rPr>
          <w:fldChar w:fldCharType="end"/>
        </w:r>
      </w:hyperlink>
    </w:p>
    <w:p w14:paraId="291104CA" w14:textId="3B5BBEC7" w:rsidR="00E93EDE" w:rsidRDefault="00104BD9" w:rsidP="00E93EDE">
      <w:pPr>
        <w:pStyle w:val="TOC1"/>
        <w:spacing w:line="240" w:lineRule="auto"/>
        <w:rPr>
          <w:rFonts w:asciiTheme="minorHAnsi" w:hAnsiTheme="minorHAnsi"/>
          <w:b w:val="0"/>
          <w:sz w:val="22"/>
          <w:szCs w:val="22"/>
          <w:lang w:val="en-US" w:eastAsia="en-US"/>
        </w:rPr>
      </w:pPr>
      <w:hyperlink w:anchor="_Toc194999063" w:history="1">
        <w:r w:rsidR="00E93EDE" w:rsidRPr="00037484">
          <w:rPr>
            <w:rStyle w:val="Hyperlink"/>
          </w:rPr>
          <w:t>3. Cam kết thực hiện công tác bảo vệ môi trường</w:t>
        </w:r>
        <w:r w:rsidR="00E93EDE">
          <w:rPr>
            <w:webHidden/>
          </w:rPr>
          <w:tab/>
        </w:r>
        <w:r w:rsidR="00E93EDE">
          <w:rPr>
            <w:webHidden/>
          </w:rPr>
          <w:fldChar w:fldCharType="begin"/>
        </w:r>
        <w:r w:rsidR="00E93EDE">
          <w:rPr>
            <w:webHidden/>
          </w:rPr>
          <w:instrText xml:space="preserve"> PAGEREF _Toc194999063 \h </w:instrText>
        </w:r>
        <w:r w:rsidR="00E93EDE">
          <w:rPr>
            <w:webHidden/>
          </w:rPr>
        </w:r>
        <w:r w:rsidR="00E93EDE">
          <w:rPr>
            <w:webHidden/>
          </w:rPr>
          <w:fldChar w:fldCharType="separate"/>
        </w:r>
        <w:r w:rsidR="00FF2C31">
          <w:rPr>
            <w:webHidden/>
          </w:rPr>
          <w:t>184</w:t>
        </w:r>
        <w:r w:rsidR="00E93EDE">
          <w:rPr>
            <w:webHidden/>
          </w:rPr>
          <w:fldChar w:fldCharType="end"/>
        </w:r>
      </w:hyperlink>
    </w:p>
    <w:p w14:paraId="0CF17F72" w14:textId="68F2624E" w:rsidR="00E93EDE" w:rsidRDefault="00104BD9" w:rsidP="00E93EDE">
      <w:pPr>
        <w:pStyle w:val="TOC1"/>
        <w:spacing w:line="240" w:lineRule="auto"/>
        <w:rPr>
          <w:rFonts w:asciiTheme="minorHAnsi" w:hAnsiTheme="minorHAnsi"/>
          <w:b w:val="0"/>
          <w:sz w:val="22"/>
          <w:szCs w:val="22"/>
          <w:lang w:val="en-US" w:eastAsia="en-US"/>
        </w:rPr>
      </w:pPr>
      <w:hyperlink w:anchor="_Toc194999064" w:history="1">
        <w:r w:rsidR="00E93EDE" w:rsidRPr="00037484">
          <w:rPr>
            <w:rStyle w:val="Hyperlink"/>
          </w:rPr>
          <w:t>NGUỒN TÀI LIỆU, DỮ LIỆU THAM KHẢO</w:t>
        </w:r>
        <w:r w:rsidR="00E93EDE">
          <w:rPr>
            <w:webHidden/>
          </w:rPr>
          <w:tab/>
        </w:r>
        <w:r w:rsidR="00E93EDE">
          <w:rPr>
            <w:webHidden/>
          </w:rPr>
          <w:fldChar w:fldCharType="begin"/>
        </w:r>
        <w:r w:rsidR="00E93EDE">
          <w:rPr>
            <w:webHidden/>
          </w:rPr>
          <w:instrText xml:space="preserve"> PAGEREF _Toc194999064 \h </w:instrText>
        </w:r>
        <w:r w:rsidR="00E93EDE">
          <w:rPr>
            <w:webHidden/>
          </w:rPr>
        </w:r>
        <w:r w:rsidR="00E93EDE">
          <w:rPr>
            <w:webHidden/>
          </w:rPr>
          <w:fldChar w:fldCharType="separate"/>
        </w:r>
        <w:r w:rsidR="00FF2C31">
          <w:rPr>
            <w:webHidden/>
          </w:rPr>
          <w:t>187</w:t>
        </w:r>
        <w:r w:rsidR="00E93EDE">
          <w:rPr>
            <w:webHidden/>
          </w:rPr>
          <w:fldChar w:fldCharType="end"/>
        </w:r>
      </w:hyperlink>
    </w:p>
    <w:p w14:paraId="27B2E586" w14:textId="0FB2320C" w:rsidR="00E93EDE" w:rsidRDefault="00104BD9" w:rsidP="00E93EDE">
      <w:pPr>
        <w:pStyle w:val="TOC1"/>
        <w:spacing w:line="240" w:lineRule="auto"/>
        <w:rPr>
          <w:rFonts w:asciiTheme="minorHAnsi" w:hAnsiTheme="minorHAnsi"/>
          <w:b w:val="0"/>
          <w:sz w:val="22"/>
          <w:szCs w:val="22"/>
          <w:lang w:val="en-US" w:eastAsia="en-US"/>
        </w:rPr>
      </w:pPr>
      <w:hyperlink w:anchor="_Toc194999065" w:history="1">
        <w:r w:rsidR="00E93EDE" w:rsidRPr="00037484">
          <w:rPr>
            <w:rStyle w:val="Hyperlink"/>
          </w:rPr>
          <w:t>PHỤ LỤC I</w:t>
        </w:r>
        <w:r w:rsidR="00E93EDE">
          <w:rPr>
            <w:webHidden/>
          </w:rPr>
          <w:tab/>
        </w:r>
        <w:r w:rsidR="00E93EDE">
          <w:rPr>
            <w:webHidden/>
          </w:rPr>
          <w:fldChar w:fldCharType="begin"/>
        </w:r>
        <w:r w:rsidR="00E93EDE">
          <w:rPr>
            <w:webHidden/>
          </w:rPr>
          <w:instrText xml:space="preserve"> PAGEREF _Toc194999065 \h </w:instrText>
        </w:r>
        <w:r w:rsidR="00E93EDE">
          <w:rPr>
            <w:webHidden/>
          </w:rPr>
        </w:r>
        <w:r w:rsidR="00E93EDE">
          <w:rPr>
            <w:webHidden/>
          </w:rPr>
          <w:fldChar w:fldCharType="separate"/>
        </w:r>
        <w:r w:rsidR="00FF2C31">
          <w:rPr>
            <w:webHidden/>
          </w:rPr>
          <w:t>188</w:t>
        </w:r>
        <w:r w:rsidR="00E93EDE">
          <w:rPr>
            <w:webHidden/>
          </w:rPr>
          <w:fldChar w:fldCharType="end"/>
        </w:r>
      </w:hyperlink>
    </w:p>
    <w:p w14:paraId="151C067F" w14:textId="4671A4AA" w:rsidR="00E93EDE" w:rsidRDefault="00104BD9" w:rsidP="00E93EDE">
      <w:pPr>
        <w:pStyle w:val="TOC1"/>
        <w:spacing w:line="240" w:lineRule="auto"/>
        <w:rPr>
          <w:rFonts w:asciiTheme="minorHAnsi" w:hAnsiTheme="minorHAnsi"/>
          <w:b w:val="0"/>
          <w:sz w:val="22"/>
          <w:szCs w:val="22"/>
          <w:lang w:val="en-US" w:eastAsia="en-US"/>
        </w:rPr>
      </w:pPr>
      <w:hyperlink w:anchor="_Toc194999066" w:history="1">
        <w:r w:rsidR="00E93EDE" w:rsidRPr="00037484">
          <w:rPr>
            <w:rStyle w:val="Hyperlink"/>
          </w:rPr>
          <w:t>PHỤ LỤC II</w:t>
        </w:r>
        <w:r w:rsidR="00E93EDE">
          <w:rPr>
            <w:webHidden/>
          </w:rPr>
          <w:tab/>
        </w:r>
        <w:r w:rsidR="00E93EDE">
          <w:rPr>
            <w:webHidden/>
          </w:rPr>
          <w:fldChar w:fldCharType="begin"/>
        </w:r>
        <w:r w:rsidR="00E93EDE">
          <w:rPr>
            <w:webHidden/>
          </w:rPr>
          <w:instrText xml:space="preserve"> PAGEREF _Toc194999066 \h </w:instrText>
        </w:r>
        <w:r w:rsidR="00E93EDE">
          <w:rPr>
            <w:webHidden/>
          </w:rPr>
        </w:r>
        <w:r w:rsidR="00E93EDE">
          <w:rPr>
            <w:webHidden/>
          </w:rPr>
          <w:fldChar w:fldCharType="separate"/>
        </w:r>
        <w:r w:rsidR="00FF2C31">
          <w:rPr>
            <w:webHidden/>
          </w:rPr>
          <w:t>188</w:t>
        </w:r>
        <w:r w:rsidR="00E93EDE">
          <w:rPr>
            <w:webHidden/>
          </w:rPr>
          <w:fldChar w:fldCharType="end"/>
        </w:r>
      </w:hyperlink>
    </w:p>
    <w:p w14:paraId="5CA5F344" w14:textId="6F31EE2E" w:rsidR="00106A04" w:rsidRPr="00E93EDE" w:rsidRDefault="00BD4539" w:rsidP="00E93EDE">
      <w:pPr>
        <w:spacing w:before="60" w:after="60" w:line="240" w:lineRule="auto"/>
        <w:jc w:val="left"/>
        <w:rPr>
          <w:rFonts w:eastAsia="Times New Roman" w:cs="Arial"/>
          <w:b/>
          <w:bCs/>
          <w:kern w:val="32"/>
          <w:szCs w:val="32"/>
          <w:lang w:eastAsia="en-US"/>
        </w:rPr>
      </w:pPr>
      <w:r w:rsidRPr="00E93EDE">
        <w:rPr>
          <w:rFonts w:eastAsia="Times New Roman" w:cs="Times New Roman"/>
          <w:bCs/>
          <w:kern w:val="32"/>
          <w:sz w:val="26"/>
          <w:szCs w:val="26"/>
          <w:lang w:eastAsia="en-US"/>
        </w:rPr>
        <w:fldChar w:fldCharType="end"/>
      </w:r>
    </w:p>
    <w:p w14:paraId="65724D45" w14:textId="77777777" w:rsidR="006E3C35" w:rsidRPr="00E93EDE" w:rsidRDefault="006E3C35">
      <w:pPr>
        <w:spacing w:before="0" w:after="0" w:line="312" w:lineRule="auto"/>
        <w:jc w:val="left"/>
        <w:rPr>
          <w:lang w:eastAsia="en-US"/>
        </w:rPr>
      </w:pPr>
      <w:r w:rsidRPr="00E93EDE">
        <w:rPr>
          <w:lang w:eastAsia="en-US"/>
        </w:rPr>
        <w:br w:type="page"/>
      </w:r>
    </w:p>
    <w:p w14:paraId="6D0B3A89" w14:textId="77777777" w:rsidR="006E3C35" w:rsidRPr="00E93EDE" w:rsidRDefault="008E4735" w:rsidP="008E4735">
      <w:pPr>
        <w:pStyle w:val="Tiugia"/>
        <w:tabs>
          <w:tab w:val="center" w:pos="4535"/>
          <w:tab w:val="left" w:pos="7719"/>
        </w:tabs>
        <w:jc w:val="left"/>
        <w:rPr>
          <w:color w:val="auto"/>
        </w:rPr>
      </w:pPr>
      <w:bookmarkStart w:id="2" w:name="_Toc97793377"/>
      <w:r w:rsidRPr="00E93EDE">
        <w:rPr>
          <w:color w:val="auto"/>
        </w:rPr>
        <w:lastRenderedPageBreak/>
        <w:tab/>
      </w:r>
      <w:r w:rsidRPr="00E93EDE">
        <w:rPr>
          <w:color w:val="auto"/>
        </w:rPr>
        <w:tab/>
      </w:r>
      <w:bookmarkStart w:id="3" w:name="_Toc194998960"/>
      <w:r w:rsidR="006E3C35" w:rsidRPr="00E93EDE">
        <w:rPr>
          <w:color w:val="auto"/>
        </w:rPr>
        <w:t>DANH MỤC BẢNG</w:t>
      </w:r>
      <w:bookmarkEnd w:id="2"/>
      <w:r w:rsidRPr="00E93EDE">
        <w:rPr>
          <w:color w:val="auto"/>
        </w:rPr>
        <w:t>, HÌNH</w:t>
      </w:r>
      <w:bookmarkEnd w:id="3"/>
      <w:r w:rsidRPr="00E93EDE">
        <w:rPr>
          <w:color w:val="auto"/>
        </w:rPr>
        <w:tab/>
      </w:r>
    </w:p>
    <w:bookmarkStart w:id="4" w:name="_Toc522526227"/>
    <w:bookmarkStart w:id="5" w:name="_Toc522526247"/>
    <w:bookmarkStart w:id="6" w:name="_Toc522545045"/>
    <w:bookmarkStart w:id="7" w:name="_Toc522627226"/>
    <w:bookmarkStart w:id="8" w:name="_Toc525740190"/>
    <w:bookmarkStart w:id="9" w:name="_Toc525740254"/>
    <w:bookmarkStart w:id="10" w:name="_Toc525740289"/>
    <w:p w14:paraId="202A9BDE" w14:textId="38F4D2A9" w:rsidR="00E93EDE" w:rsidRPr="00E93EDE" w:rsidRDefault="00691CCA">
      <w:pPr>
        <w:pStyle w:val="TableofFigures"/>
        <w:tabs>
          <w:tab w:val="right" w:leader="dot" w:pos="9061"/>
        </w:tabs>
        <w:rPr>
          <w:rFonts w:cs="Times New Roman"/>
          <w:noProof/>
          <w:sz w:val="26"/>
          <w:szCs w:val="26"/>
          <w:lang w:eastAsia="en-US"/>
        </w:rPr>
      </w:pPr>
      <w:r w:rsidRPr="00E93EDE">
        <w:rPr>
          <w:rStyle w:val="Hyperlink"/>
          <w:rFonts w:cs="Times New Roman"/>
          <w:color w:val="auto"/>
          <w:sz w:val="26"/>
          <w:szCs w:val="26"/>
        </w:rPr>
        <w:fldChar w:fldCharType="begin"/>
      </w:r>
      <w:r w:rsidRPr="00E93EDE">
        <w:rPr>
          <w:rStyle w:val="Hyperlink"/>
          <w:rFonts w:cs="Times New Roman"/>
          <w:color w:val="auto"/>
          <w:sz w:val="26"/>
          <w:szCs w:val="26"/>
        </w:rPr>
        <w:instrText xml:space="preserve"> TOC \f F \h \z \t "Heading 6,BẢNG" \c "Table" </w:instrText>
      </w:r>
      <w:r w:rsidRPr="00E93EDE">
        <w:rPr>
          <w:rStyle w:val="Hyperlink"/>
          <w:rFonts w:cs="Times New Roman"/>
          <w:color w:val="auto"/>
          <w:sz w:val="26"/>
          <w:szCs w:val="26"/>
        </w:rPr>
        <w:fldChar w:fldCharType="separate"/>
      </w:r>
      <w:hyperlink w:anchor="_Toc194999067" w:history="1">
        <w:r w:rsidR="00E93EDE" w:rsidRPr="00E93EDE">
          <w:rPr>
            <w:rStyle w:val="Hyperlink"/>
            <w:rFonts w:eastAsia="Times New Roman" w:cs="Times New Roman"/>
            <w:noProof/>
            <w:sz w:val="26"/>
            <w:szCs w:val="26"/>
            <w:lang w:eastAsia="en-US"/>
          </w:rPr>
          <w:t>Bảng 1.1. Tọa độ phạm vi ranh giới quy hoạch của Dự án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_Toc194999067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31</w:t>
        </w:r>
        <w:r w:rsidR="00E93EDE" w:rsidRPr="00E93EDE">
          <w:rPr>
            <w:rFonts w:cs="Times New Roman"/>
            <w:noProof/>
            <w:webHidden/>
            <w:sz w:val="26"/>
            <w:szCs w:val="26"/>
          </w:rPr>
          <w:fldChar w:fldCharType="end"/>
        </w:r>
      </w:hyperlink>
    </w:p>
    <w:p w14:paraId="1DAA66AC" w14:textId="47B9EC69" w:rsidR="00E93EDE" w:rsidRPr="00E93EDE" w:rsidRDefault="00104BD9">
      <w:pPr>
        <w:pStyle w:val="TableofFigures"/>
        <w:tabs>
          <w:tab w:val="right" w:leader="dot" w:pos="9061"/>
        </w:tabs>
        <w:rPr>
          <w:rFonts w:cs="Times New Roman"/>
          <w:noProof/>
          <w:sz w:val="26"/>
          <w:szCs w:val="26"/>
          <w:lang w:eastAsia="en-US"/>
        </w:rPr>
      </w:pPr>
      <w:hyperlink w:anchor="_Toc194999068" w:history="1">
        <w:r w:rsidR="00E93EDE" w:rsidRPr="00E93EDE">
          <w:rPr>
            <w:rStyle w:val="Hyperlink"/>
            <w:rFonts w:eastAsia="Times New Roman" w:cs="Times New Roman"/>
            <w:noProof/>
            <w:sz w:val="26"/>
            <w:szCs w:val="26"/>
            <w:lang w:eastAsia="en-US"/>
          </w:rPr>
          <w:t>Bảng 1.2. Quy mô các hạng mục công trình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_Toc194999068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33</w:t>
        </w:r>
        <w:r w:rsidR="00E93EDE" w:rsidRPr="00E93EDE">
          <w:rPr>
            <w:rFonts w:cs="Times New Roman"/>
            <w:noProof/>
            <w:webHidden/>
            <w:sz w:val="26"/>
            <w:szCs w:val="26"/>
          </w:rPr>
          <w:fldChar w:fldCharType="end"/>
        </w:r>
      </w:hyperlink>
    </w:p>
    <w:p w14:paraId="2D3191DA" w14:textId="589BBCBB" w:rsidR="00E93EDE" w:rsidRPr="00E93EDE" w:rsidRDefault="00104BD9">
      <w:pPr>
        <w:pStyle w:val="TableofFigures"/>
        <w:tabs>
          <w:tab w:val="right" w:leader="dot" w:pos="9061"/>
        </w:tabs>
        <w:rPr>
          <w:rFonts w:cs="Times New Roman"/>
          <w:noProof/>
          <w:sz w:val="26"/>
          <w:szCs w:val="26"/>
          <w:lang w:eastAsia="en-US"/>
        </w:rPr>
      </w:pPr>
      <w:hyperlink w:anchor="_Toc194999069" w:history="1">
        <w:r w:rsidR="00E93EDE" w:rsidRPr="00E93EDE">
          <w:rPr>
            <w:rStyle w:val="Hyperlink"/>
            <w:rFonts w:eastAsia="Times New Roman" w:cs="Times New Roman"/>
            <w:noProof/>
            <w:sz w:val="26"/>
            <w:szCs w:val="26"/>
            <w:lang w:eastAsia="en-US"/>
          </w:rPr>
          <w:t>Bảng 1.3. Thông số biên giới mỏ</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_Toc194999069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35</w:t>
        </w:r>
        <w:r w:rsidR="00E93EDE" w:rsidRPr="00E93EDE">
          <w:rPr>
            <w:rFonts w:cs="Times New Roman"/>
            <w:noProof/>
            <w:webHidden/>
            <w:sz w:val="26"/>
            <w:szCs w:val="26"/>
          </w:rPr>
          <w:fldChar w:fldCharType="end"/>
        </w:r>
      </w:hyperlink>
    </w:p>
    <w:p w14:paraId="61B528F7" w14:textId="5A3E7BF4" w:rsidR="00E93EDE" w:rsidRPr="00E93EDE" w:rsidRDefault="00104BD9">
      <w:pPr>
        <w:pStyle w:val="TableofFigures"/>
        <w:tabs>
          <w:tab w:val="right" w:leader="dot" w:pos="9061"/>
        </w:tabs>
        <w:rPr>
          <w:rFonts w:cs="Times New Roman"/>
          <w:noProof/>
          <w:sz w:val="26"/>
          <w:szCs w:val="26"/>
          <w:lang w:eastAsia="en-US"/>
        </w:rPr>
      </w:pPr>
      <w:hyperlink w:anchor="_Toc194999070" w:history="1">
        <w:r w:rsidR="00E93EDE" w:rsidRPr="00E93EDE">
          <w:rPr>
            <w:rStyle w:val="Hyperlink"/>
            <w:rFonts w:eastAsia="Times New Roman" w:cs="Times New Roman"/>
            <w:noProof/>
            <w:sz w:val="26"/>
            <w:szCs w:val="26"/>
            <w:lang w:eastAsia="en-US"/>
          </w:rPr>
          <w:t>Bảng 1.4. Bảng tính trữ lượng huy động vào khai mỏ đá làm vật liệu xây dựng thông thường tại khu vực xã Hướng Hiệp, huyện Đakrông, tỉnh Quảng Trị trên diện tích 15ha của Công ty Cổ phần Mineral Việt Nam</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36</w:t>
        </w:r>
        <w:r w:rsidR="00E93EDE" w:rsidRPr="00E93EDE">
          <w:rPr>
            <w:rFonts w:cs="Times New Roman"/>
            <w:noProof/>
            <w:webHidden/>
            <w:sz w:val="26"/>
            <w:szCs w:val="26"/>
          </w:rPr>
          <w:fldChar w:fldCharType="end"/>
        </w:r>
      </w:hyperlink>
    </w:p>
    <w:p w14:paraId="7DF18496" w14:textId="1544577C" w:rsidR="00E93EDE" w:rsidRPr="00E93EDE" w:rsidRDefault="00104BD9">
      <w:pPr>
        <w:pStyle w:val="TableofFigures"/>
        <w:tabs>
          <w:tab w:val="right" w:leader="dot" w:pos="9061"/>
        </w:tabs>
        <w:rPr>
          <w:rFonts w:cs="Times New Roman"/>
          <w:noProof/>
          <w:sz w:val="26"/>
          <w:szCs w:val="26"/>
          <w:lang w:eastAsia="en-US"/>
        </w:rPr>
      </w:pPr>
      <w:hyperlink w:anchor="_Toc194999071" w:history="1">
        <w:r w:rsidR="00E93EDE" w:rsidRPr="00E93EDE">
          <w:rPr>
            <w:rStyle w:val="Hyperlink"/>
            <w:rFonts w:eastAsia="Times New Roman" w:cs="Times New Roman"/>
            <w:noProof/>
            <w:sz w:val="26"/>
            <w:szCs w:val="26"/>
            <w:lang w:eastAsia="en-US"/>
          </w:rPr>
          <w:t>Bảng 1.5. Bảng tính trữ lượng huy động vào thiết kế khai mỏ đất làm vật liệu san lấp tại khu vực xã Hướng Hiệp, huyện Đakrông, tỉnh Quảng Trị trên diện tích 15ha của Công ty Cổ phần Mineral Việt Nam</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37</w:t>
        </w:r>
        <w:r w:rsidR="00E93EDE" w:rsidRPr="00E93EDE">
          <w:rPr>
            <w:rFonts w:cs="Times New Roman"/>
            <w:noProof/>
            <w:webHidden/>
            <w:sz w:val="26"/>
            <w:szCs w:val="26"/>
          </w:rPr>
          <w:fldChar w:fldCharType="end"/>
        </w:r>
      </w:hyperlink>
    </w:p>
    <w:p w14:paraId="35786E2C" w14:textId="2B1131D8" w:rsidR="00E93EDE" w:rsidRPr="00E93EDE" w:rsidRDefault="00104BD9">
      <w:pPr>
        <w:pStyle w:val="TableofFigures"/>
        <w:tabs>
          <w:tab w:val="right" w:leader="dot" w:pos="9061"/>
        </w:tabs>
        <w:rPr>
          <w:rFonts w:cs="Times New Roman"/>
          <w:noProof/>
          <w:sz w:val="26"/>
          <w:szCs w:val="26"/>
          <w:lang w:eastAsia="en-US"/>
        </w:rPr>
      </w:pPr>
      <w:hyperlink w:anchor="_Toc194999072" w:history="1">
        <w:r w:rsidR="00E93EDE" w:rsidRPr="00E93EDE">
          <w:rPr>
            <w:rStyle w:val="Hyperlink"/>
            <w:rFonts w:eastAsia="Times New Roman" w:cs="Times New Roman"/>
            <w:noProof/>
            <w:sz w:val="26"/>
            <w:szCs w:val="26"/>
            <w:lang w:eastAsia="en-US"/>
          </w:rPr>
          <w:t>Bảng 1.7. Thông số kỹ thuật xây dựng tuyến đường nội mỏ</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39</w:t>
        </w:r>
        <w:r w:rsidR="00E93EDE" w:rsidRPr="00E93EDE">
          <w:rPr>
            <w:rFonts w:cs="Times New Roman"/>
            <w:noProof/>
            <w:webHidden/>
            <w:sz w:val="26"/>
            <w:szCs w:val="26"/>
          </w:rPr>
          <w:fldChar w:fldCharType="end"/>
        </w:r>
      </w:hyperlink>
    </w:p>
    <w:p w14:paraId="6827553D" w14:textId="3E3B1F22" w:rsidR="00E93EDE" w:rsidRPr="00E93EDE" w:rsidRDefault="00104BD9">
      <w:pPr>
        <w:pStyle w:val="TableofFigures"/>
        <w:tabs>
          <w:tab w:val="right" w:leader="dot" w:pos="9061"/>
        </w:tabs>
        <w:rPr>
          <w:rFonts w:cs="Times New Roman"/>
          <w:noProof/>
          <w:sz w:val="26"/>
          <w:szCs w:val="26"/>
          <w:lang w:eastAsia="en-US"/>
        </w:rPr>
      </w:pPr>
      <w:hyperlink r:id="rId8" w:anchor="_Toc194999073" w:history="1">
        <w:r w:rsidR="00E93EDE" w:rsidRPr="00E93EDE">
          <w:rPr>
            <w:rStyle w:val="Hyperlink"/>
            <w:rFonts w:eastAsia="Times New Roman" w:cs="Times New Roman"/>
            <w:noProof/>
            <w:sz w:val="26"/>
            <w:szCs w:val="26"/>
            <w:lang w:eastAsia="en-US"/>
          </w:rPr>
          <w:t>Hình 1.1. Quy trình thu gom thoát nước mưa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40</w:t>
        </w:r>
        <w:r w:rsidR="00E93EDE" w:rsidRPr="00E93EDE">
          <w:rPr>
            <w:rFonts w:cs="Times New Roman"/>
            <w:noProof/>
            <w:webHidden/>
            <w:sz w:val="26"/>
            <w:szCs w:val="26"/>
          </w:rPr>
          <w:fldChar w:fldCharType="end"/>
        </w:r>
      </w:hyperlink>
    </w:p>
    <w:p w14:paraId="47FDFB66" w14:textId="3FDE92F0" w:rsidR="00E93EDE" w:rsidRPr="00E93EDE" w:rsidRDefault="00104BD9">
      <w:pPr>
        <w:pStyle w:val="TableofFigures"/>
        <w:tabs>
          <w:tab w:val="right" w:leader="dot" w:pos="9061"/>
        </w:tabs>
        <w:rPr>
          <w:rFonts w:cs="Times New Roman"/>
          <w:noProof/>
          <w:sz w:val="26"/>
          <w:szCs w:val="26"/>
          <w:lang w:eastAsia="en-US"/>
        </w:rPr>
      </w:pPr>
      <w:hyperlink w:anchor="_Toc194999074" w:history="1">
        <w:r w:rsidR="00E93EDE" w:rsidRPr="00E93EDE">
          <w:rPr>
            <w:rStyle w:val="Hyperlink"/>
            <w:rFonts w:eastAsia="Times New Roman" w:cs="Times New Roman"/>
            <w:noProof/>
            <w:sz w:val="26"/>
            <w:szCs w:val="26"/>
            <w:lang w:eastAsia="en-US"/>
          </w:rPr>
          <w:t>Bảng 1.8. Nhu cầu sử dụng nguyên, vật liệu cho xây dựng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41</w:t>
        </w:r>
        <w:r w:rsidR="00E93EDE" w:rsidRPr="00E93EDE">
          <w:rPr>
            <w:rFonts w:cs="Times New Roman"/>
            <w:noProof/>
            <w:webHidden/>
            <w:sz w:val="26"/>
            <w:szCs w:val="26"/>
          </w:rPr>
          <w:fldChar w:fldCharType="end"/>
        </w:r>
      </w:hyperlink>
    </w:p>
    <w:p w14:paraId="75A243A8" w14:textId="1D1E9277" w:rsidR="00E93EDE" w:rsidRPr="00E93EDE" w:rsidRDefault="00104BD9">
      <w:pPr>
        <w:pStyle w:val="TableofFigures"/>
        <w:tabs>
          <w:tab w:val="right" w:leader="dot" w:pos="9061"/>
        </w:tabs>
        <w:rPr>
          <w:rFonts w:cs="Times New Roman"/>
          <w:noProof/>
          <w:sz w:val="26"/>
          <w:szCs w:val="26"/>
          <w:lang w:eastAsia="en-US"/>
        </w:rPr>
      </w:pPr>
      <w:hyperlink w:anchor="_Toc194999075" w:history="1">
        <w:r w:rsidR="00E93EDE" w:rsidRPr="00E93EDE">
          <w:rPr>
            <w:rStyle w:val="Hyperlink"/>
            <w:rFonts w:eastAsia="Times New Roman" w:cs="Times New Roman"/>
            <w:noProof/>
            <w:sz w:val="26"/>
            <w:szCs w:val="26"/>
            <w:lang w:eastAsia="en-US"/>
          </w:rPr>
          <w:t>Bảng 1.9. Khối lượng đất đào đắp trong giai đoạn thi công dự án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42</w:t>
        </w:r>
        <w:r w:rsidR="00E93EDE" w:rsidRPr="00E93EDE">
          <w:rPr>
            <w:rFonts w:cs="Times New Roman"/>
            <w:noProof/>
            <w:webHidden/>
            <w:sz w:val="26"/>
            <w:szCs w:val="26"/>
          </w:rPr>
          <w:fldChar w:fldCharType="end"/>
        </w:r>
      </w:hyperlink>
    </w:p>
    <w:p w14:paraId="6D0A686F" w14:textId="59CCC057" w:rsidR="00E93EDE" w:rsidRPr="00E93EDE" w:rsidRDefault="00104BD9">
      <w:pPr>
        <w:pStyle w:val="TableofFigures"/>
        <w:tabs>
          <w:tab w:val="right" w:leader="dot" w:pos="9061"/>
        </w:tabs>
        <w:rPr>
          <w:rFonts w:cs="Times New Roman"/>
          <w:noProof/>
          <w:sz w:val="26"/>
          <w:szCs w:val="26"/>
          <w:lang w:eastAsia="en-US"/>
        </w:rPr>
      </w:pPr>
      <w:hyperlink w:anchor="_Toc194999076" w:history="1">
        <w:r w:rsidR="00E93EDE" w:rsidRPr="00E93EDE">
          <w:rPr>
            <w:rStyle w:val="Hyperlink"/>
            <w:rFonts w:eastAsia="Times New Roman" w:cs="Times New Roman"/>
            <w:noProof/>
            <w:sz w:val="26"/>
            <w:szCs w:val="26"/>
            <w:lang w:eastAsia="en-US"/>
          </w:rPr>
          <w:t>Bảng 1.10. Nhu cầu sử dụng nguyên nhiên liệu cho dự án trong 1 năm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42</w:t>
        </w:r>
        <w:r w:rsidR="00E93EDE" w:rsidRPr="00E93EDE">
          <w:rPr>
            <w:rFonts w:cs="Times New Roman"/>
            <w:noProof/>
            <w:webHidden/>
            <w:sz w:val="26"/>
            <w:szCs w:val="26"/>
          </w:rPr>
          <w:fldChar w:fldCharType="end"/>
        </w:r>
      </w:hyperlink>
    </w:p>
    <w:p w14:paraId="43555373" w14:textId="3721996E" w:rsidR="00E93EDE" w:rsidRPr="00E93EDE" w:rsidRDefault="00104BD9">
      <w:pPr>
        <w:pStyle w:val="TableofFigures"/>
        <w:tabs>
          <w:tab w:val="right" w:leader="dot" w:pos="9061"/>
        </w:tabs>
        <w:rPr>
          <w:rFonts w:cs="Times New Roman"/>
          <w:noProof/>
          <w:sz w:val="26"/>
          <w:szCs w:val="26"/>
          <w:lang w:eastAsia="en-US"/>
        </w:rPr>
      </w:pPr>
      <w:hyperlink w:anchor="_Toc194999077" w:history="1">
        <w:r w:rsidR="00E93EDE" w:rsidRPr="00E93EDE">
          <w:rPr>
            <w:rStyle w:val="Hyperlink"/>
            <w:rFonts w:eastAsia="Times New Roman" w:cs="Times New Roman"/>
            <w:noProof/>
            <w:sz w:val="26"/>
            <w:szCs w:val="26"/>
            <w:lang w:eastAsia="en-US"/>
          </w:rPr>
          <w:t>Bảng 1.11. Sản phẩm Đá nguyên khối và đất san lấp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43</w:t>
        </w:r>
        <w:r w:rsidR="00E93EDE" w:rsidRPr="00E93EDE">
          <w:rPr>
            <w:rFonts w:cs="Times New Roman"/>
            <w:noProof/>
            <w:webHidden/>
            <w:sz w:val="26"/>
            <w:szCs w:val="26"/>
          </w:rPr>
          <w:fldChar w:fldCharType="end"/>
        </w:r>
      </w:hyperlink>
    </w:p>
    <w:p w14:paraId="3B6F369F" w14:textId="0E79C421" w:rsidR="00E93EDE" w:rsidRPr="00E93EDE" w:rsidRDefault="00104BD9">
      <w:pPr>
        <w:pStyle w:val="TableofFigures"/>
        <w:tabs>
          <w:tab w:val="right" w:leader="dot" w:pos="9061"/>
        </w:tabs>
        <w:rPr>
          <w:rFonts w:cs="Times New Roman"/>
          <w:noProof/>
          <w:sz w:val="26"/>
          <w:szCs w:val="26"/>
          <w:lang w:eastAsia="en-US"/>
        </w:rPr>
      </w:pPr>
      <w:hyperlink w:anchor="_Toc194999078" w:history="1">
        <w:r w:rsidR="00E93EDE" w:rsidRPr="00E93EDE">
          <w:rPr>
            <w:rStyle w:val="Hyperlink"/>
            <w:rFonts w:eastAsia="Times New Roman" w:cs="Times New Roman"/>
            <w:noProof/>
            <w:sz w:val="26"/>
            <w:szCs w:val="26"/>
            <w:lang w:eastAsia="en-US"/>
          </w:rPr>
          <w:t>Hình 1.2. Sơ đồ quy trình công nghệ sản xuất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44</w:t>
        </w:r>
        <w:r w:rsidR="00E93EDE" w:rsidRPr="00E93EDE">
          <w:rPr>
            <w:rFonts w:cs="Times New Roman"/>
            <w:noProof/>
            <w:webHidden/>
            <w:sz w:val="26"/>
            <w:szCs w:val="26"/>
          </w:rPr>
          <w:fldChar w:fldCharType="end"/>
        </w:r>
      </w:hyperlink>
    </w:p>
    <w:p w14:paraId="348F556B" w14:textId="1037662E" w:rsidR="00E93EDE" w:rsidRPr="00E93EDE" w:rsidRDefault="00104BD9">
      <w:pPr>
        <w:pStyle w:val="TableofFigures"/>
        <w:tabs>
          <w:tab w:val="right" w:leader="dot" w:pos="9061"/>
        </w:tabs>
        <w:rPr>
          <w:rFonts w:cs="Times New Roman"/>
          <w:noProof/>
          <w:sz w:val="26"/>
          <w:szCs w:val="26"/>
          <w:lang w:eastAsia="en-US"/>
        </w:rPr>
      </w:pPr>
      <w:hyperlink w:anchor="_Toc194999079" w:history="1">
        <w:r w:rsidR="00E93EDE" w:rsidRPr="00E93EDE">
          <w:rPr>
            <w:rStyle w:val="Hyperlink"/>
            <w:rFonts w:eastAsia="Times New Roman" w:cs="Times New Roman"/>
            <w:noProof/>
            <w:sz w:val="26"/>
            <w:szCs w:val="26"/>
            <w:lang w:eastAsia="en-US"/>
          </w:rPr>
          <w:t>Bảng 1.12. Tổng hợp các thông số hệ thống khai thác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_Toc194999079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45</w:t>
        </w:r>
        <w:r w:rsidR="00E93EDE" w:rsidRPr="00E93EDE">
          <w:rPr>
            <w:rFonts w:cs="Times New Roman"/>
            <w:noProof/>
            <w:webHidden/>
            <w:sz w:val="26"/>
            <w:szCs w:val="26"/>
          </w:rPr>
          <w:fldChar w:fldCharType="end"/>
        </w:r>
      </w:hyperlink>
    </w:p>
    <w:p w14:paraId="79CCB3AC" w14:textId="153ED4BC" w:rsidR="00E93EDE" w:rsidRPr="00E93EDE" w:rsidRDefault="00104BD9">
      <w:pPr>
        <w:pStyle w:val="TableofFigures"/>
        <w:tabs>
          <w:tab w:val="right" w:leader="dot" w:pos="9061"/>
        </w:tabs>
        <w:rPr>
          <w:rFonts w:cs="Times New Roman"/>
          <w:noProof/>
          <w:sz w:val="26"/>
          <w:szCs w:val="26"/>
          <w:lang w:eastAsia="en-US"/>
        </w:rPr>
      </w:pPr>
      <w:hyperlink w:anchor="_Toc194999080" w:history="1">
        <w:r w:rsidR="00E93EDE" w:rsidRPr="00E93EDE">
          <w:rPr>
            <w:rStyle w:val="Hyperlink"/>
            <w:rFonts w:eastAsia="Times New Roman" w:cs="Times New Roman"/>
            <w:noProof/>
            <w:sz w:val="26"/>
            <w:szCs w:val="26"/>
            <w:lang w:eastAsia="en-US"/>
          </w:rPr>
          <w:t>Bảng 1.13. Tổng hợp các thông số khoan, nổ mìn [1]</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46</w:t>
        </w:r>
        <w:r w:rsidR="00E93EDE" w:rsidRPr="00E93EDE">
          <w:rPr>
            <w:rFonts w:cs="Times New Roman"/>
            <w:noProof/>
            <w:webHidden/>
            <w:sz w:val="26"/>
            <w:szCs w:val="26"/>
          </w:rPr>
          <w:fldChar w:fldCharType="end"/>
        </w:r>
      </w:hyperlink>
    </w:p>
    <w:p w14:paraId="3D15CA77" w14:textId="46F034DC" w:rsidR="00E93EDE" w:rsidRPr="00E93EDE" w:rsidRDefault="00104BD9">
      <w:pPr>
        <w:pStyle w:val="TableofFigures"/>
        <w:tabs>
          <w:tab w:val="right" w:leader="dot" w:pos="9061"/>
        </w:tabs>
        <w:rPr>
          <w:rFonts w:cs="Times New Roman"/>
          <w:noProof/>
          <w:sz w:val="26"/>
          <w:szCs w:val="26"/>
          <w:lang w:eastAsia="en-US"/>
        </w:rPr>
      </w:pPr>
      <w:hyperlink w:anchor="_Toc194999081" w:history="1">
        <w:r w:rsidR="00E93EDE" w:rsidRPr="00E93EDE">
          <w:rPr>
            <w:rStyle w:val="Hyperlink"/>
            <w:rFonts w:eastAsia="Times New Roman" w:cs="Times New Roman"/>
            <w:noProof/>
            <w:sz w:val="26"/>
            <w:szCs w:val="26"/>
            <w:lang w:eastAsia="en-US"/>
          </w:rPr>
          <w:t>Hình 1.3. Sơ đồ quy trình chế biến đá</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47</w:t>
        </w:r>
        <w:r w:rsidR="00E93EDE" w:rsidRPr="00E93EDE">
          <w:rPr>
            <w:rFonts w:cs="Times New Roman"/>
            <w:noProof/>
            <w:webHidden/>
            <w:sz w:val="26"/>
            <w:szCs w:val="26"/>
          </w:rPr>
          <w:fldChar w:fldCharType="end"/>
        </w:r>
      </w:hyperlink>
    </w:p>
    <w:p w14:paraId="0805102D" w14:textId="1DFCBE10" w:rsidR="00E93EDE" w:rsidRPr="00E93EDE" w:rsidRDefault="00104BD9">
      <w:pPr>
        <w:pStyle w:val="TableofFigures"/>
        <w:tabs>
          <w:tab w:val="right" w:leader="dot" w:pos="9061"/>
        </w:tabs>
        <w:rPr>
          <w:rFonts w:cs="Times New Roman"/>
          <w:noProof/>
          <w:sz w:val="26"/>
          <w:szCs w:val="26"/>
          <w:lang w:eastAsia="en-US"/>
        </w:rPr>
      </w:pPr>
      <w:hyperlink w:anchor="_Toc194999082" w:history="1">
        <w:r w:rsidR="00E93EDE" w:rsidRPr="00E93EDE">
          <w:rPr>
            <w:rStyle w:val="Hyperlink"/>
            <w:rFonts w:eastAsia="Times New Roman" w:cs="Times New Roman"/>
            <w:noProof/>
            <w:sz w:val="26"/>
            <w:szCs w:val="26"/>
            <w:lang w:eastAsia="en-US"/>
          </w:rPr>
          <w:t>Bảng 1.14. Danh mục máy móc thiết bị sử dụng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48</w:t>
        </w:r>
        <w:r w:rsidR="00E93EDE" w:rsidRPr="00E93EDE">
          <w:rPr>
            <w:rFonts w:cs="Times New Roman"/>
            <w:noProof/>
            <w:webHidden/>
            <w:sz w:val="26"/>
            <w:szCs w:val="26"/>
          </w:rPr>
          <w:fldChar w:fldCharType="end"/>
        </w:r>
      </w:hyperlink>
    </w:p>
    <w:p w14:paraId="454A32C3" w14:textId="17B2B580" w:rsidR="00E93EDE" w:rsidRPr="00E93EDE" w:rsidRDefault="00104BD9">
      <w:pPr>
        <w:pStyle w:val="TableofFigures"/>
        <w:tabs>
          <w:tab w:val="right" w:leader="dot" w:pos="9061"/>
        </w:tabs>
        <w:rPr>
          <w:rFonts w:cs="Times New Roman"/>
          <w:noProof/>
          <w:sz w:val="26"/>
          <w:szCs w:val="26"/>
          <w:lang w:eastAsia="en-US"/>
        </w:rPr>
      </w:pPr>
      <w:hyperlink w:anchor="_Toc194999083" w:history="1">
        <w:r w:rsidR="00E93EDE" w:rsidRPr="00E93EDE">
          <w:rPr>
            <w:rStyle w:val="Hyperlink"/>
            <w:rFonts w:eastAsia="Times New Roman" w:cs="Times New Roman"/>
            <w:noProof/>
            <w:sz w:val="26"/>
            <w:szCs w:val="26"/>
            <w:lang w:eastAsia="en-US"/>
          </w:rPr>
          <w:t>Bảng 1.15. Tiến độ thực hiện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49</w:t>
        </w:r>
        <w:r w:rsidR="00E93EDE" w:rsidRPr="00E93EDE">
          <w:rPr>
            <w:rFonts w:cs="Times New Roman"/>
            <w:noProof/>
            <w:webHidden/>
            <w:sz w:val="26"/>
            <w:szCs w:val="26"/>
          </w:rPr>
          <w:fldChar w:fldCharType="end"/>
        </w:r>
      </w:hyperlink>
    </w:p>
    <w:p w14:paraId="4A8A4752" w14:textId="479C9CCD" w:rsidR="00E93EDE" w:rsidRPr="00E93EDE" w:rsidRDefault="00104BD9">
      <w:pPr>
        <w:pStyle w:val="TableofFigures"/>
        <w:tabs>
          <w:tab w:val="right" w:leader="dot" w:pos="9061"/>
        </w:tabs>
        <w:rPr>
          <w:rFonts w:cs="Times New Roman"/>
          <w:noProof/>
          <w:sz w:val="26"/>
          <w:szCs w:val="26"/>
          <w:lang w:eastAsia="en-US"/>
        </w:rPr>
      </w:pPr>
      <w:hyperlink w:anchor="_Toc194999084" w:history="1">
        <w:r w:rsidR="00E93EDE" w:rsidRPr="00E93EDE">
          <w:rPr>
            <w:rStyle w:val="Hyperlink"/>
            <w:rFonts w:eastAsia="Times New Roman" w:cs="Times New Roman"/>
            <w:noProof/>
            <w:sz w:val="26"/>
            <w:szCs w:val="26"/>
            <w:lang w:eastAsia="en-US"/>
          </w:rPr>
          <w:t>Bảng 1.16. Tổng mức đầu tư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49</w:t>
        </w:r>
        <w:r w:rsidR="00E93EDE" w:rsidRPr="00E93EDE">
          <w:rPr>
            <w:rFonts w:cs="Times New Roman"/>
            <w:noProof/>
            <w:webHidden/>
            <w:sz w:val="26"/>
            <w:szCs w:val="26"/>
          </w:rPr>
          <w:fldChar w:fldCharType="end"/>
        </w:r>
      </w:hyperlink>
    </w:p>
    <w:p w14:paraId="35DEDE85" w14:textId="303C8368" w:rsidR="00E93EDE" w:rsidRPr="00E93EDE" w:rsidRDefault="00104BD9">
      <w:pPr>
        <w:pStyle w:val="TableofFigures"/>
        <w:tabs>
          <w:tab w:val="right" w:leader="dot" w:pos="9061"/>
        </w:tabs>
        <w:rPr>
          <w:rFonts w:cs="Times New Roman"/>
          <w:noProof/>
          <w:sz w:val="26"/>
          <w:szCs w:val="26"/>
          <w:lang w:eastAsia="en-US"/>
        </w:rPr>
      </w:pPr>
      <w:hyperlink w:anchor="_Toc194999085" w:history="1">
        <w:r w:rsidR="00E93EDE" w:rsidRPr="00E93EDE">
          <w:rPr>
            <w:rStyle w:val="Hyperlink"/>
            <w:rFonts w:eastAsia="Times New Roman" w:cs="Times New Roman"/>
            <w:noProof/>
            <w:sz w:val="26"/>
            <w:szCs w:val="26"/>
            <w:lang w:eastAsia="en-US"/>
          </w:rPr>
          <w:t>Bảng 1.17. Chế độ làm việc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50</w:t>
        </w:r>
        <w:r w:rsidR="00E93EDE" w:rsidRPr="00E93EDE">
          <w:rPr>
            <w:rFonts w:cs="Times New Roman"/>
            <w:noProof/>
            <w:webHidden/>
            <w:sz w:val="26"/>
            <w:szCs w:val="26"/>
          </w:rPr>
          <w:fldChar w:fldCharType="end"/>
        </w:r>
      </w:hyperlink>
    </w:p>
    <w:p w14:paraId="420B63F7" w14:textId="73D6EE55" w:rsidR="00E93EDE" w:rsidRPr="00E93EDE" w:rsidRDefault="00104BD9">
      <w:pPr>
        <w:pStyle w:val="TableofFigures"/>
        <w:tabs>
          <w:tab w:val="right" w:leader="dot" w:pos="9061"/>
        </w:tabs>
        <w:rPr>
          <w:rFonts w:cs="Times New Roman"/>
          <w:noProof/>
          <w:sz w:val="26"/>
          <w:szCs w:val="26"/>
          <w:lang w:eastAsia="en-US"/>
        </w:rPr>
      </w:pPr>
      <w:hyperlink w:anchor="_Toc194999086" w:history="1">
        <w:r w:rsidR="00E93EDE" w:rsidRPr="00E93EDE">
          <w:rPr>
            <w:rStyle w:val="Hyperlink"/>
            <w:rFonts w:eastAsia="Times New Roman" w:cs="Times New Roman"/>
            <w:noProof/>
            <w:spacing w:val="-4"/>
            <w:sz w:val="26"/>
            <w:szCs w:val="26"/>
            <w:lang w:eastAsia="en-US"/>
          </w:rPr>
          <w:t>Bảng 2.1. KQ phân tích thành phần hoá học đá gabro-diorit tại xã Hướng Hiệp</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54</w:t>
        </w:r>
        <w:r w:rsidR="00E93EDE" w:rsidRPr="00E93EDE">
          <w:rPr>
            <w:rFonts w:cs="Times New Roman"/>
            <w:noProof/>
            <w:webHidden/>
            <w:sz w:val="26"/>
            <w:szCs w:val="26"/>
          </w:rPr>
          <w:fldChar w:fldCharType="end"/>
        </w:r>
      </w:hyperlink>
    </w:p>
    <w:p w14:paraId="4A06D7CB" w14:textId="75176A9A" w:rsidR="00E93EDE" w:rsidRPr="00E93EDE" w:rsidRDefault="00104BD9">
      <w:pPr>
        <w:pStyle w:val="TableofFigures"/>
        <w:tabs>
          <w:tab w:val="right" w:leader="dot" w:pos="9061"/>
        </w:tabs>
        <w:rPr>
          <w:rFonts w:cs="Times New Roman"/>
          <w:noProof/>
          <w:sz w:val="26"/>
          <w:szCs w:val="26"/>
          <w:lang w:eastAsia="en-US"/>
        </w:rPr>
      </w:pPr>
      <w:hyperlink w:anchor="_Toc194999087" w:history="1">
        <w:r w:rsidR="00E93EDE" w:rsidRPr="00E93EDE">
          <w:rPr>
            <w:rStyle w:val="Hyperlink"/>
            <w:rFonts w:eastAsia="Times New Roman" w:cs="Times New Roman"/>
            <w:noProof/>
            <w:spacing w:val="-4"/>
            <w:sz w:val="26"/>
            <w:szCs w:val="26"/>
            <w:lang w:eastAsia="en-US"/>
          </w:rPr>
          <w:t xml:space="preserve">Bảng 2.2. </w:t>
        </w:r>
        <w:r w:rsidR="00E93EDE" w:rsidRPr="00E93EDE">
          <w:rPr>
            <w:rStyle w:val="Hyperlink"/>
            <w:rFonts w:eastAsia="Times New Roman" w:cs="Times New Roman"/>
            <w:noProof/>
            <w:sz w:val="26"/>
            <w:szCs w:val="26"/>
            <w:lang w:eastAsia="en-US"/>
          </w:rPr>
          <w:t>Kết quả trung bình các chỉ tiêu cơ lý tham gia tính trữ lượng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55</w:t>
        </w:r>
        <w:r w:rsidR="00E93EDE" w:rsidRPr="00E93EDE">
          <w:rPr>
            <w:rFonts w:cs="Times New Roman"/>
            <w:noProof/>
            <w:webHidden/>
            <w:sz w:val="26"/>
            <w:szCs w:val="26"/>
          </w:rPr>
          <w:fldChar w:fldCharType="end"/>
        </w:r>
      </w:hyperlink>
    </w:p>
    <w:p w14:paraId="03915127" w14:textId="2042E78F" w:rsidR="00E93EDE" w:rsidRPr="00E93EDE" w:rsidRDefault="00104BD9">
      <w:pPr>
        <w:pStyle w:val="TableofFigures"/>
        <w:tabs>
          <w:tab w:val="right" w:leader="dot" w:pos="9061"/>
        </w:tabs>
        <w:rPr>
          <w:rFonts w:cs="Times New Roman"/>
          <w:noProof/>
          <w:sz w:val="26"/>
          <w:szCs w:val="26"/>
          <w:lang w:eastAsia="en-US"/>
        </w:rPr>
      </w:pPr>
      <w:hyperlink w:anchor="_Toc194999088" w:history="1">
        <w:r w:rsidR="00E93EDE" w:rsidRPr="00E93EDE">
          <w:rPr>
            <w:rStyle w:val="Hyperlink"/>
            <w:rFonts w:eastAsia="Times New Roman" w:cs="Times New Roman"/>
            <w:noProof/>
            <w:sz w:val="26"/>
            <w:szCs w:val="26"/>
            <w:lang w:eastAsia="en-US"/>
          </w:rPr>
          <w:t>Bảng 2.3. Nhiệt độ trung bình các tháng qua các năm (Đơn vị: °C)</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56</w:t>
        </w:r>
        <w:r w:rsidR="00E93EDE" w:rsidRPr="00E93EDE">
          <w:rPr>
            <w:rFonts w:cs="Times New Roman"/>
            <w:noProof/>
            <w:webHidden/>
            <w:sz w:val="26"/>
            <w:szCs w:val="26"/>
          </w:rPr>
          <w:fldChar w:fldCharType="end"/>
        </w:r>
      </w:hyperlink>
    </w:p>
    <w:p w14:paraId="78E306CD" w14:textId="19B220D1" w:rsidR="00E93EDE" w:rsidRPr="00E93EDE" w:rsidRDefault="00104BD9">
      <w:pPr>
        <w:pStyle w:val="TableofFigures"/>
        <w:tabs>
          <w:tab w:val="right" w:leader="dot" w:pos="9061"/>
        </w:tabs>
        <w:rPr>
          <w:rFonts w:cs="Times New Roman"/>
          <w:noProof/>
          <w:sz w:val="26"/>
          <w:szCs w:val="26"/>
          <w:lang w:eastAsia="en-US"/>
        </w:rPr>
      </w:pPr>
      <w:hyperlink w:anchor="_Toc194999089" w:history="1">
        <w:r w:rsidR="00E93EDE" w:rsidRPr="00E93EDE">
          <w:rPr>
            <w:rStyle w:val="Hyperlink"/>
            <w:rFonts w:eastAsia="Times New Roman" w:cs="Times New Roman"/>
            <w:noProof/>
            <w:sz w:val="26"/>
            <w:szCs w:val="26"/>
            <w:lang w:eastAsia="en-US"/>
          </w:rPr>
          <w:t>Bảng 2.4. Độ ẩm trung bình các tháng qua các năm (Đơn vị: %)</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_Toc194999089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56</w:t>
        </w:r>
        <w:r w:rsidR="00E93EDE" w:rsidRPr="00E93EDE">
          <w:rPr>
            <w:rFonts w:cs="Times New Roman"/>
            <w:noProof/>
            <w:webHidden/>
            <w:sz w:val="26"/>
            <w:szCs w:val="26"/>
          </w:rPr>
          <w:fldChar w:fldCharType="end"/>
        </w:r>
      </w:hyperlink>
    </w:p>
    <w:p w14:paraId="3888EB2C" w14:textId="11059596" w:rsidR="00E93EDE" w:rsidRPr="00E93EDE" w:rsidRDefault="00104BD9">
      <w:pPr>
        <w:pStyle w:val="TableofFigures"/>
        <w:tabs>
          <w:tab w:val="right" w:leader="dot" w:pos="9061"/>
        </w:tabs>
        <w:rPr>
          <w:rFonts w:cs="Times New Roman"/>
          <w:noProof/>
          <w:sz w:val="26"/>
          <w:szCs w:val="26"/>
          <w:lang w:eastAsia="en-US"/>
        </w:rPr>
      </w:pPr>
      <w:hyperlink w:anchor="_Toc194999090" w:history="1">
        <w:r w:rsidR="00E93EDE" w:rsidRPr="00E93EDE">
          <w:rPr>
            <w:rStyle w:val="Hyperlink"/>
            <w:rFonts w:eastAsia="Times New Roman" w:cs="Times New Roman"/>
            <w:noProof/>
            <w:sz w:val="26"/>
            <w:szCs w:val="26"/>
            <w:lang w:eastAsia="en-US"/>
          </w:rPr>
          <w:t>Bảng 2.5. Số giờ nắng các tháng trong năm (Đơn vị: giờ)</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57</w:t>
        </w:r>
        <w:r w:rsidR="00E93EDE" w:rsidRPr="00E93EDE">
          <w:rPr>
            <w:rFonts w:cs="Times New Roman"/>
            <w:noProof/>
            <w:webHidden/>
            <w:sz w:val="26"/>
            <w:szCs w:val="26"/>
          </w:rPr>
          <w:fldChar w:fldCharType="end"/>
        </w:r>
      </w:hyperlink>
    </w:p>
    <w:p w14:paraId="77B2C4D5" w14:textId="56667923" w:rsidR="00E93EDE" w:rsidRPr="00E93EDE" w:rsidRDefault="00104BD9">
      <w:pPr>
        <w:pStyle w:val="TableofFigures"/>
        <w:tabs>
          <w:tab w:val="right" w:leader="dot" w:pos="9061"/>
        </w:tabs>
        <w:rPr>
          <w:rFonts w:cs="Times New Roman"/>
          <w:noProof/>
          <w:sz w:val="26"/>
          <w:szCs w:val="26"/>
          <w:lang w:eastAsia="en-US"/>
        </w:rPr>
      </w:pPr>
      <w:hyperlink w:anchor="_Toc194999091" w:history="1">
        <w:r w:rsidR="00E93EDE" w:rsidRPr="00E93EDE">
          <w:rPr>
            <w:rStyle w:val="Hyperlink"/>
            <w:rFonts w:eastAsia="Times New Roman" w:cs="Times New Roman"/>
            <w:noProof/>
            <w:sz w:val="26"/>
            <w:szCs w:val="26"/>
            <w:lang w:eastAsia="en-US"/>
          </w:rPr>
          <w:t>Bảng 2.6. Lượng mưa trung bình của các tháng qua các năm (Đơn vị: mm)</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58</w:t>
        </w:r>
        <w:r w:rsidR="00E93EDE" w:rsidRPr="00E93EDE">
          <w:rPr>
            <w:rFonts w:cs="Times New Roman"/>
            <w:noProof/>
            <w:webHidden/>
            <w:sz w:val="26"/>
            <w:szCs w:val="26"/>
          </w:rPr>
          <w:fldChar w:fldCharType="end"/>
        </w:r>
      </w:hyperlink>
    </w:p>
    <w:p w14:paraId="20361505" w14:textId="65B2AAE2" w:rsidR="00E93EDE" w:rsidRPr="00E93EDE" w:rsidRDefault="00104BD9">
      <w:pPr>
        <w:pStyle w:val="TableofFigures"/>
        <w:tabs>
          <w:tab w:val="right" w:leader="dot" w:pos="9061"/>
        </w:tabs>
        <w:rPr>
          <w:rFonts w:cs="Times New Roman"/>
          <w:noProof/>
          <w:sz w:val="26"/>
          <w:szCs w:val="26"/>
          <w:lang w:eastAsia="en-US"/>
        </w:rPr>
      </w:pPr>
      <w:hyperlink w:anchor="_Toc194999092" w:history="1">
        <w:r w:rsidR="00E93EDE" w:rsidRPr="00E93EDE">
          <w:rPr>
            <w:rStyle w:val="Hyperlink"/>
            <w:rFonts w:eastAsia="Times New Roman" w:cs="Times New Roman"/>
            <w:noProof/>
            <w:sz w:val="26"/>
            <w:szCs w:val="26"/>
            <w:lang w:eastAsia="en-US"/>
          </w:rPr>
          <w:t>Bảng 2.7. Dữ liệu môi trường không khí và tiếng ồn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62</w:t>
        </w:r>
        <w:r w:rsidR="00E93EDE" w:rsidRPr="00E93EDE">
          <w:rPr>
            <w:rFonts w:cs="Times New Roman"/>
            <w:noProof/>
            <w:webHidden/>
            <w:sz w:val="26"/>
            <w:szCs w:val="26"/>
          </w:rPr>
          <w:fldChar w:fldCharType="end"/>
        </w:r>
      </w:hyperlink>
    </w:p>
    <w:p w14:paraId="55D11B2F" w14:textId="06164AEF" w:rsidR="00E93EDE" w:rsidRPr="00E93EDE" w:rsidRDefault="00104BD9">
      <w:pPr>
        <w:pStyle w:val="TableofFigures"/>
        <w:tabs>
          <w:tab w:val="right" w:leader="dot" w:pos="9061"/>
        </w:tabs>
        <w:rPr>
          <w:rFonts w:cs="Times New Roman"/>
          <w:noProof/>
          <w:sz w:val="26"/>
          <w:szCs w:val="26"/>
          <w:lang w:eastAsia="en-US"/>
        </w:rPr>
      </w:pPr>
      <w:hyperlink w:anchor="_Toc194999093" w:history="1">
        <w:r w:rsidR="00E93EDE" w:rsidRPr="00E93EDE">
          <w:rPr>
            <w:rStyle w:val="Hyperlink"/>
            <w:rFonts w:eastAsia="Times New Roman" w:cs="Times New Roman"/>
            <w:noProof/>
            <w:sz w:val="26"/>
            <w:szCs w:val="26"/>
            <w:lang w:eastAsia="en-US"/>
          </w:rPr>
          <w:t>Bảng 2.8. Dữ liệu môi trường nước mặt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62</w:t>
        </w:r>
        <w:r w:rsidR="00E93EDE" w:rsidRPr="00E93EDE">
          <w:rPr>
            <w:rFonts w:cs="Times New Roman"/>
            <w:noProof/>
            <w:webHidden/>
            <w:sz w:val="26"/>
            <w:szCs w:val="26"/>
          </w:rPr>
          <w:fldChar w:fldCharType="end"/>
        </w:r>
      </w:hyperlink>
    </w:p>
    <w:p w14:paraId="520CC705" w14:textId="23BFAF22" w:rsidR="00E93EDE" w:rsidRPr="00E93EDE" w:rsidRDefault="00104BD9">
      <w:pPr>
        <w:pStyle w:val="TableofFigures"/>
        <w:tabs>
          <w:tab w:val="right" w:leader="dot" w:pos="9061"/>
        </w:tabs>
        <w:rPr>
          <w:rFonts w:cs="Times New Roman"/>
          <w:noProof/>
          <w:sz w:val="26"/>
          <w:szCs w:val="26"/>
          <w:lang w:eastAsia="en-US"/>
        </w:rPr>
      </w:pPr>
      <w:hyperlink w:anchor="_Toc194999094" w:history="1">
        <w:r w:rsidR="00E93EDE" w:rsidRPr="00E93EDE">
          <w:rPr>
            <w:rStyle w:val="Hyperlink"/>
            <w:rFonts w:eastAsia="Times New Roman" w:cs="Times New Roman"/>
            <w:noProof/>
            <w:sz w:val="26"/>
            <w:szCs w:val="26"/>
            <w:lang w:eastAsia="en-US"/>
          </w:rPr>
          <w:t>Bảng 2.9. Dữ liệu môi trường nước dưới đất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63</w:t>
        </w:r>
        <w:r w:rsidR="00E93EDE" w:rsidRPr="00E93EDE">
          <w:rPr>
            <w:rFonts w:cs="Times New Roman"/>
            <w:noProof/>
            <w:webHidden/>
            <w:sz w:val="26"/>
            <w:szCs w:val="26"/>
          </w:rPr>
          <w:fldChar w:fldCharType="end"/>
        </w:r>
      </w:hyperlink>
    </w:p>
    <w:p w14:paraId="4F3BE8B3" w14:textId="41079CAC" w:rsidR="00E93EDE" w:rsidRPr="00E93EDE" w:rsidRDefault="00104BD9">
      <w:pPr>
        <w:pStyle w:val="TableofFigures"/>
        <w:tabs>
          <w:tab w:val="right" w:leader="dot" w:pos="9061"/>
        </w:tabs>
        <w:rPr>
          <w:rFonts w:cs="Times New Roman"/>
          <w:noProof/>
          <w:sz w:val="26"/>
          <w:szCs w:val="26"/>
          <w:lang w:eastAsia="en-US"/>
        </w:rPr>
      </w:pPr>
      <w:hyperlink w:anchor="_Toc194999095" w:history="1">
        <w:r w:rsidR="00E93EDE" w:rsidRPr="00E93EDE">
          <w:rPr>
            <w:rStyle w:val="Hyperlink"/>
            <w:rFonts w:eastAsia="Times New Roman" w:cs="Times New Roman"/>
            <w:noProof/>
            <w:sz w:val="26"/>
            <w:szCs w:val="26"/>
            <w:lang w:eastAsia="en-US"/>
          </w:rPr>
          <w:t>Bảng 2.10. Mô tả vị trí lấy mẫu không khí và tiếng ồn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64</w:t>
        </w:r>
        <w:r w:rsidR="00E93EDE" w:rsidRPr="00E93EDE">
          <w:rPr>
            <w:rFonts w:cs="Times New Roman"/>
            <w:noProof/>
            <w:webHidden/>
            <w:sz w:val="26"/>
            <w:szCs w:val="26"/>
          </w:rPr>
          <w:fldChar w:fldCharType="end"/>
        </w:r>
      </w:hyperlink>
    </w:p>
    <w:p w14:paraId="485B0BB8" w14:textId="43F5CA1C" w:rsidR="00E93EDE" w:rsidRPr="00E93EDE" w:rsidRDefault="00104BD9">
      <w:pPr>
        <w:pStyle w:val="TableofFigures"/>
        <w:tabs>
          <w:tab w:val="right" w:leader="dot" w:pos="9061"/>
        </w:tabs>
        <w:rPr>
          <w:rFonts w:cs="Times New Roman"/>
          <w:noProof/>
          <w:sz w:val="26"/>
          <w:szCs w:val="26"/>
          <w:lang w:eastAsia="en-US"/>
        </w:rPr>
      </w:pPr>
      <w:hyperlink w:anchor="_Toc194999096" w:history="1">
        <w:r w:rsidR="00E93EDE" w:rsidRPr="00E93EDE">
          <w:rPr>
            <w:rStyle w:val="Hyperlink"/>
            <w:rFonts w:eastAsia="Times New Roman" w:cs="Times New Roman"/>
            <w:noProof/>
            <w:sz w:val="26"/>
            <w:szCs w:val="26"/>
            <w:lang w:eastAsia="en-US"/>
          </w:rPr>
          <w:t>Bảng 2.11. Kết quả quan trắc chất lượng môi trường không khí</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65</w:t>
        </w:r>
        <w:r w:rsidR="00E93EDE" w:rsidRPr="00E93EDE">
          <w:rPr>
            <w:rFonts w:cs="Times New Roman"/>
            <w:noProof/>
            <w:webHidden/>
            <w:sz w:val="26"/>
            <w:szCs w:val="26"/>
          </w:rPr>
          <w:fldChar w:fldCharType="end"/>
        </w:r>
      </w:hyperlink>
    </w:p>
    <w:p w14:paraId="67DD72E0" w14:textId="0140CDF6" w:rsidR="00E93EDE" w:rsidRPr="00E93EDE" w:rsidRDefault="00104BD9">
      <w:pPr>
        <w:pStyle w:val="TableofFigures"/>
        <w:tabs>
          <w:tab w:val="right" w:leader="dot" w:pos="9061"/>
        </w:tabs>
        <w:rPr>
          <w:rFonts w:cs="Times New Roman"/>
          <w:noProof/>
          <w:sz w:val="26"/>
          <w:szCs w:val="26"/>
          <w:lang w:eastAsia="en-US"/>
        </w:rPr>
      </w:pPr>
      <w:hyperlink w:anchor="_Toc194999097" w:history="1">
        <w:r w:rsidR="00E93EDE" w:rsidRPr="00E93EDE">
          <w:rPr>
            <w:rStyle w:val="Hyperlink"/>
            <w:rFonts w:eastAsia="Times New Roman" w:cs="Times New Roman"/>
            <w:noProof/>
            <w:sz w:val="26"/>
            <w:szCs w:val="26"/>
            <w:lang w:eastAsia="en-US"/>
          </w:rPr>
          <w:t>Bảng 2.12. Mô tả vị trí lấy mẫu nước mặt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65</w:t>
        </w:r>
        <w:r w:rsidR="00E93EDE" w:rsidRPr="00E93EDE">
          <w:rPr>
            <w:rFonts w:cs="Times New Roman"/>
            <w:noProof/>
            <w:webHidden/>
            <w:sz w:val="26"/>
            <w:szCs w:val="26"/>
          </w:rPr>
          <w:fldChar w:fldCharType="end"/>
        </w:r>
      </w:hyperlink>
    </w:p>
    <w:p w14:paraId="358CDDD5" w14:textId="1FD0BDBC" w:rsidR="00E93EDE" w:rsidRPr="00E93EDE" w:rsidRDefault="00104BD9">
      <w:pPr>
        <w:pStyle w:val="TableofFigures"/>
        <w:tabs>
          <w:tab w:val="right" w:leader="dot" w:pos="9061"/>
        </w:tabs>
        <w:rPr>
          <w:rFonts w:cs="Times New Roman"/>
          <w:noProof/>
          <w:sz w:val="26"/>
          <w:szCs w:val="26"/>
          <w:lang w:eastAsia="en-US"/>
        </w:rPr>
      </w:pPr>
      <w:hyperlink w:anchor="_Toc194999098" w:history="1">
        <w:r w:rsidR="00E93EDE" w:rsidRPr="00E93EDE">
          <w:rPr>
            <w:rStyle w:val="Hyperlink"/>
            <w:rFonts w:eastAsia="Times New Roman" w:cs="Times New Roman"/>
            <w:noProof/>
            <w:sz w:val="26"/>
            <w:szCs w:val="26"/>
            <w:lang w:eastAsia="en-US"/>
          </w:rPr>
          <w:t>Bảng 2.13. Kết quả quan trắc chất lượng nước mặt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66</w:t>
        </w:r>
        <w:r w:rsidR="00E93EDE" w:rsidRPr="00E93EDE">
          <w:rPr>
            <w:rFonts w:cs="Times New Roman"/>
            <w:noProof/>
            <w:webHidden/>
            <w:sz w:val="26"/>
            <w:szCs w:val="26"/>
          </w:rPr>
          <w:fldChar w:fldCharType="end"/>
        </w:r>
      </w:hyperlink>
    </w:p>
    <w:p w14:paraId="782701C7" w14:textId="28661DAB" w:rsidR="00E93EDE" w:rsidRPr="00E93EDE" w:rsidRDefault="00104BD9">
      <w:pPr>
        <w:pStyle w:val="TableofFigures"/>
        <w:tabs>
          <w:tab w:val="right" w:leader="dot" w:pos="9061"/>
        </w:tabs>
        <w:rPr>
          <w:rFonts w:cs="Times New Roman"/>
          <w:noProof/>
          <w:sz w:val="26"/>
          <w:szCs w:val="26"/>
          <w:lang w:eastAsia="en-US"/>
        </w:rPr>
      </w:pPr>
      <w:hyperlink w:anchor="_Toc194999099" w:history="1">
        <w:r w:rsidR="00E93EDE" w:rsidRPr="00E93EDE">
          <w:rPr>
            <w:rStyle w:val="Hyperlink"/>
            <w:rFonts w:eastAsia="Times New Roman" w:cs="Times New Roman"/>
            <w:noProof/>
            <w:sz w:val="26"/>
            <w:szCs w:val="26"/>
            <w:lang w:eastAsia="en-US"/>
          </w:rPr>
          <w:t>Bảng 2.14. Mô tả vị trí lấy mẫu nước dưới đất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_Toc194999099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66</w:t>
        </w:r>
        <w:r w:rsidR="00E93EDE" w:rsidRPr="00E93EDE">
          <w:rPr>
            <w:rFonts w:cs="Times New Roman"/>
            <w:noProof/>
            <w:webHidden/>
            <w:sz w:val="26"/>
            <w:szCs w:val="26"/>
          </w:rPr>
          <w:fldChar w:fldCharType="end"/>
        </w:r>
      </w:hyperlink>
    </w:p>
    <w:p w14:paraId="0B7C217D" w14:textId="6CE11729" w:rsidR="00E93EDE" w:rsidRPr="00E93EDE" w:rsidRDefault="00104BD9">
      <w:pPr>
        <w:pStyle w:val="TableofFigures"/>
        <w:tabs>
          <w:tab w:val="right" w:leader="dot" w:pos="9061"/>
        </w:tabs>
        <w:rPr>
          <w:rFonts w:cs="Times New Roman"/>
          <w:noProof/>
          <w:sz w:val="26"/>
          <w:szCs w:val="26"/>
          <w:lang w:eastAsia="en-US"/>
        </w:rPr>
      </w:pPr>
      <w:hyperlink w:anchor="_Toc194999100" w:history="1">
        <w:r w:rsidR="00E93EDE" w:rsidRPr="00E93EDE">
          <w:rPr>
            <w:rStyle w:val="Hyperlink"/>
            <w:rFonts w:eastAsia="Times New Roman" w:cs="Times New Roman"/>
            <w:noProof/>
            <w:sz w:val="26"/>
            <w:szCs w:val="26"/>
            <w:lang w:eastAsia="en-US"/>
          </w:rPr>
          <w:t>Bảng 2.15. Kết quả quan trắc chất lượng nước dưới đất</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67</w:t>
        </w:r>
        <w:r w:rsidR="00E93EDE" w:rsidRPr="00E93EDE">
          <w:rPr>
            <w:rFonts w:cs="Times New Roman"/>
            <w:noProof/>
            <w:webHidden/>
            <w:sz w:val="26"/>
            <w:szCs w:val="26"/>
          </w:rPr>
          <w:fldChar w:fldCharType="end"/>
        </w:r>
      </w:hyperlink>
    </w:p>
    <w:p w14:paraId="341D64FE" w14:textId="1BD7553A" w:rsidR="00E93EDE" w:rsidRPr="00E93EDE" w:rsidRDefault="00104BD9">
      <w:pPr>
        <w:pStyle w:val="TableofFigures"/>
        <w:tabs>
          <w:tab w:val="right" w:leader="dot" w:pos="9061"/>
        </w:tabs>
        <w:rPr>
          <w:rFonts w:cs="Times New Roman"/>
          <w:noProof/>
          <w:sz w:val="26"/>
          <w:szCs w:val="26"/>
          <w:lang w:eastAsia="en-US"/>
        </w:rPr>
      </w:pPr>
      <w:hyperlink w:anchor="_Toc194999101" w:history="1">
        <w:r w:rsidR="00E93EDE" w:rsidRPr="00E93EDE">
          <w:rPr>
            <w:rStyle w:val="Hyperlink"/>
            <w:rFonts w:eastAsia="Times New Roman" w:cs="Times New Roman"/>
            <w:noProof/>
            <w:sz w:val="26"/>
            <w:szCs w:val="26"/>
            <w:lang w:eastAsia="en-US"/>
          </w:rPr>
          <w:t>Bảng 3.1. Các tác động trong giai đoạn thi công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70</w:t>
        </w:r>
        <w:r w:rsidR="00E93EDE" w:rsidRPr="00E93EDE">
          <w:rPr>
            <w:rFonts w:cs="Times New Roman"/>
            <w:noProof/>
            <w:webHidden/>
            <w:sz w:val="26"/>
            <w:szCs w:val="26"/>
          </w:rPr>
          <w:fldChar w:fldCharType="end"/>
        </w:r>
      </w:hyperlink>
    </w:p>
    <w:p w14:paraId="66B84108" w14:textId="644C0715" w:rsidR="00E93EDE" w:rsidRPr="00E93EDE" w:rsidRDefault="00104BD9">
      <w:pPr>
        <w:pStyle w:val="TableofFigures"/>
        <w:tabs>
          <w:tab w:val="right" w:leader="dot" w:pos="9061"/>
        </w:tabs>
        <w:rPr>
          <w:rFonts w:cs="Times New Roman"/>
          <w:noProof/>
          <w:sz w:val="26"/>
          <w:szCs w:val="26"/>
          <w:lang w:eastAsia="en-US"/>
        </w:rPr>
      </w:pPr>
      <w:hyperlink w:anchor="_Toc194999102" w:history="1">
        <w:r w:rsidR="00E93EDE" w:rsidRPr="00E93EDE">
          <w:rPr>
            <w:rStyle w:val="Hyperlink"/>
            <w:rFonts w:eastAsia="Times New Roman" w:cs="Times New Roman"/>
            <w:noProof/>
            <w:sz w:val="26"/>
            <w:szCs w:val="26"/>
            <w:lang w:eastAsia="en-US"/>
          </w:rPr>
          <w:t>Bảng 3.2. Số lượt xe cần thiết để vận chuyển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73</w:t>
        </w:r>
        <w:r w:rsidR="00E93EDE" w:rsidRPr="00E93EDE">
          <w:rPr>
            <w:rFonts w:cs="Times New Roman"/>
            <w:noProof/>
            <w:webHidden/>
            <w:sz w:val="26"/>
            <w:szCs w:val="26"/>
          </w:rPr>
          <w:fldChar w:fldCharType="end"/>
        </w:r>
      </w:hyperlink>
    </w:p>
    <w:p w14:paraId="45A3CB2A" w14:textId="6E08DCB2" w:rsidR="00E93EDE" w:rsidRPr="00E93EDE" w:rsidRDefault="00104BD9">
      <w:pPr>
        <w:pStyle w:val="TableofFigures"/>
        <w:tabs>
          <w:tab w:val="right" w:leader="dot" w:pos="9061"/>
        </w:tabs>
        <w:rPr>
          <w:rFonts w:cs="Times New Roman"/>
          <w:noProof/>
          <w:sz w:val="26"/>
          <w:szCs w:val="26"/>
          <w:lang w:eastAsia="en-US"/>
        </w:rPr>
      </w:pPr>
      <w:hyperlink w:anchor="_Toc194999103" w:history="1">
        <w:r w:rsidR="00E93EDE" w:rsidRPr="00E93EDE">
          <w:rPr>
            <w:rStyle w:val="Hyperlink"/>
            <w:rFonts w:eastAsia="Times New Roman" w:cs="Times New Roman"/>
            <w:noProof/>
            <w:sz w:val="26"/>
            <w:szCs w:val="26"/>
            <w:lang w:eastAsia="en-US"/>
          </w:rPr>
          <w:t>Bảng 3.3. Giá trị giới hạn khí thải của xe lắp động cơ diezel - mức 4</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73</w:t>
        </w:r>
        <w:r w:rsidR="00E93EDE" w:rsidRPr="00E93EDE">
          <w:rPr>
            <w:rFonts w:cs="Times New Roman"/>
            <w:noProof/>
            <w:webHidden/>
            <w:sz w:val="26"/>
            <w:szCs w:val="26"/>
          </w:rPr>
          <w:fldChar w:fldCharType="end"/>
        </w:r>
      </w:hyperlink>
    </w:p>
    <w:p w14:paraId="37B5DC61" w14:textId="6F6C2F39" w:rsidR="00E93EDE" w:rsidRPr="00E93EDE" w:rsidRDefault="00104BD9">
      <w:pPr>
        <w:pStyle w:val="TableofFigures"/>
        <w:tabs>
          <w:tab w:val="right" w:leader="dot" w:pos="9061"/>
        </w:tabs>
        <w:rPr>
          <w:rFonts w:cs="Times New Roman"/>
          <w:noProof/>
          <w:sz w:val="26"/>
          <w:szCs w:val="26"/>
          <w:lang w:eastAsia="en-US"/>
        </w:rPr>
      </w:pPr>
      <w:hyperlink w:anchor="_Toc194999104" w:history="1">
        <w:r w:rsidR="00E93EDE" w:rsidRPr="00E93EDE">
          <w:rPr>
            <w:rStyle w:val="Hyperlink"/>
            <w:rFonts w:eastAsia="Times New Roman" w:cs="Times New Roman"/>
            <w:noProof/>
            <w:sz w:val="26"/>
            <w:szCs w:val="26"/>
            <w:lang w:eastAsia="en-US"/>
          </w:rPr>
          <w:t>Bảng 3.4. Nồng độ khí thải tại các khoảng cách khác nhau</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74</w:t>
        </w:r>
        <w:r w:rsidR="00E93EDE" w:rsidRPr="00E93EDE">
          <w:rPr>
            <w:rFonts w:cs="Times New Roman"/>
            <w:noProof/>
            <w:webHidden/>
            <w:sz w:val="26"/>
            <w:szCs w:val="26"/>
          </w:rPr>
          <w:fldChar w:fldCharType="end"/>
        </w:r>
      </w:hyperlink>
    </w:p>
    <w:p w14:paraId="56D45213" w14:textId="0EA476AB" w:rsidR="00E93EDE" w:rsidRPr="00E93EDE" w:rsidRDefault="00104BD9">
      <w:pPr>
        <w:pStyle w:val="TableofFigures"/>
        <w:tabs>
          <w:tab w:val="right" w:leader="dot" w:pos="9061"/>
        </w:tabs>
        <w:rPr>
          <w:rFonts w:cs="Times New Roman"/>
          <w:noProof/>
          <w:sz w:val="26"/>
          <w:szCs w:val="26"/>
          <w:lang w:eastAsia="en-US"/>
        </w:rPr>
      </w:pPr>
      <w:hyperlink w:anchor="_Toc194999105" w:history="1">
        <w:r w:rsidR="00E93EDE" w:rsidRPr="00E93EDE">
          <w:rPr>
            <w:rStyle w:val="Hyperlink"/>
            <w:rFonts w:eastAsia="Times New Roman" w:cs="Times New Roman"/>
            <w:noProof/>
            <w:spacing w:val="-6"/>
            <w:sz w:val="26"/>
            <w:szCs w:val="26"/>
            <w:lang w:eastAsia="en-US"/>
          </w:rPr>
          <w:t>Bảng 3.5. Nồng độ bụi do lốp xe ma sát với mặt đường từ phương tiện vận chuyển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75</w:t>
        </w:r>
        <w:r w:rsidR="00E93EDE" w:rsidRPr="00E93EDE">
          <w:rPr>
            <w:rFonts w:cs="Times New Roman"/>
            <w:noProof/>
            <w:webHidden/>
            <w:sz w:val="26"/>
            <w:szCs w:val="26"/>
          </w:rPr>
          <w:fldChar w:fldCharType="end"/>
        </w:r>
      </w:hyperlink>
    </w:p>
    <w:p w14:paraId="2A5D7EC4" w14:textId="204C81F7" w:rsidR="00E93EDE" w:rsidRPr="00E93EDE" w:rsidRDefault="00104BD9">
      <w:pPr>
        <w:pStyle w:val="TableofFigures"/>
        <w:tabs>
          <w:tab w:val="right" w:leader="dot" w:pos="9061"/>
        </w:tabs>
        <w:rPr>
          <w:rFonts w:cs="Times New Roman"/>
          <w:noProof/>
          <w:sz w:val="26"/>
          <w:szCs w:val="26"/>
          <w:lang w:eastAsia="en-US"/>
        </w:rPr>
      </w:pPr>
      <w:hyperlink w:anchor="_Toc194999106" w:history="1">
        <w:r w:rsidR="00E93EDE" w:rsidRPr="00E93EDE">
          <w:rPr>
            <w:rStyle w:val="Hyperlink"/>
            <w:rFonts w:eastAsia="Times New Roman" w:cs="Times New Roman"/>
            <w:noProof/>
            <w:sz w:val="26"/>
            <w:szCs w:val="26"/>
            <w:lang w:eastAsia="en-US"/>
          </w:rPr>
          <w:t>Bảng 3.6. Tải lượng và nồng độ chất ô nhiễm trong nước thải sinh hoạt [10]</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76</w:t>
        </w:r>
        <w:r w:rsidR="00E93EDE" w:rsidRPr="00E93EDE">
          <w:rPr>
            <w:rFonts w:cs="Times New Roman"/>
            <w:noProof/>
            <w:webHidden/>
            <w:sz w:val="26"/>
            <w:szCs w:val="26"/>
          </w:rPr>
          <w:fldChar w:fldCharType="end"/>
        </w:r>
      </w:hyperlink>
    </w:p>
    <w:p w14:paraId="5FD4F334" w14:textId="78902DE4" w:rsidR="00E93EDE" w:rsidRPr="00E93EDE" w:rsidRDefault="00104BD9">
      <w:pPr>
        <w:pStyle w:val="TableofFigures"/>
        <w:tabs>
          <w:tab w:val="right" w:leader="dot" w:pos="9061"/>
        </w:tabs>
        <w:rPr>
          <w:rFonts w:cs="Times New Roman"/>
          <w:noProof/>
          <w:sz w:val="26"/>
          <w:szCs w:val="26"/>
          <w:lang w:eastAsia="en-US"/>
        </w:rPr>
      </w:pPr>
      <w:hyperlink w:anchor="_Toc194999107" w:history="1">
        <w:r w:rsidR="00E93EDE" w:rsidRPr="00E93EDE">
          <w:rPr>
            <w:rStyle w:val="Hyperlink"/>
            <w:rFonts w:eastAsia="Times New Roman" w:cs="Times New Roman"/>
            <w:noProof/>
            <w:sz w:val="26"/>
            <w:szCs w:val="26"/>
            <w:lang w:eastAsia="en-US"/>
          </w:rPr>
          <w:t>Bảng 3.7. Lưu lượng nước mưa chảy tràn qua từng hạng mục khu vực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78</w:t>
        </w:r>
        <w:r w:rsidR="00E93EDE" w:rsidRPr="00E93EDE">
          <w:rPr>
            <w:rFonts w:cs="Times New Roman"/>
            <w:noProof/>
            <w:webHidden/>
            <w:sz w:val="26"/>
            <w:szCs w:val="26"/>
          </w:rPr>
          <w:fldChar w:fldCharType="end"/>
        </w:r>
      </w:hyperlink>
    </w:p>
    <w:p w14:paraId="0782EF1B" w14:textId="26C8B235" w:rsidR="00E93EDE" w:rsidRPr="00E93EDE" w:rsidRDefault="00104BD9">
      <w:pPr>
        <w:pStyle w:val="TableofFigures"/>
        <w:tabs>
          <w:tab w:val="right" w:leader="dot" w:pos="9061"/>
        </w:tabs>
        <w:rPr>
          <w:rFonts w:cs="Times New Roman"/>
          <w:noProof/>
          <w:sz w:val="26"/>
          <w:szCs w:val="26"/>
          <w:lang w:eastAsia="en-US"/>
        </w:rPr>
      </w:pPr>
      <w:hyperlink w:anchor="_Toc194999108" w:history="1">
        <w:r w:rsidR="00E93EDE" w:rsidRPr="00E93EDE">
          <w:rPr>
            <w:rStyle w:val="Hyperlink"/>
            <w:rFonts w:eastAsia="Times New Roman" w:cs="Times New Roman"/>
            <w:noProof/>
            <w:sz w:val="26"/>
            <w:szCs w:val="26"/>
            <w:lang w:eastAsia="en-US"/>
          </w:rPr>
          <w:t>Bảng 3.8. Nồng độ bụi phát sinh từ hoạt động đào đắp san nền [8]</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78</w:t>
        </w:r>
        <w:r w:rsidR="00E93EDE" w:rsidRPr="00E93EDE">
          <w:rPr>
            <w:rFonts w:cs="Times New Roman"/>
            <w:noProof/>
            <w:webHidden/>
            <w:sz w:val="26"/>
            <w:szCs w:val="26"/>
          </w:rPr>
          <w:fldChar w:fldCharType="end"/>
        </w:r>
      </w:hyperlink>
    </w:p>
    <w:p w14:paraId="451B90C9" w14:textId="71F22B97" w:rsidR="00E93EDE" w:rsidRPr="00E93EDE" w:rsidRDefault="00104BD9">
      <w:pPr>
        <w:pStyle w:val="TableofFigures"/>
        <w:tabs>
          <w:tab w:val="right" w:leader="dot" w:pos="9061"/>
        </w:tabs>
        <w:rPr>
          <w:rFonts w:cs="Times New Roman"/>
          <w:noProof/>
          <w:sz w:val="26"/>
          <w:szCs w:val="26"/>
          <w:lang w:eastAsia="en-US"/>
        </w:rPr>
      </w:pPr>
      <w:hyperlink w:anchor="_Toc194999109" w:history="1">
        <w:r w:rsidR="00E93EDE" w:rsidRPr="00E93EDE">
          <w:rPr>
            <w:rStyle w:val="Hyperlink"/>
            <w:rFonts w:eastAsia="Times New Roman" w:cs="Times New Roman"/>
            <w:noProof/>
            <w:sz w:val="26"/>
            <w:szCs w:val="26"/>
            <w:lang w:eastAsia="en-US"/>
          </w:rPr>
          <w:t>Bảng 3.9. Mức ồn phát sinh từ hoạt động của máy móc thi công [12]</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_Toc194999109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81</w:t>
        </w:r>
        <w:r w:rsidR="00E93EDE" w:rsidRPr="00E93EDE">
          <w:rPr>
            <w:rFonts w:cs="Times New Roman"/>
            <w:noProof/>
            <w:webHidden/>
            <w:sz w:val="26"/>
            <w:szCs w:val="26"/>
          </w:rPr>
          <w:fldChar w:fldCharType="end"/>
        </w:r>
      </w:hyperlink>
    </w:p>
    <w:p w14:paraId="4D8E4EC7" w14:textId="15482287" w:rsidR="00E93EDE" w:rsidRPr="00E93EDE" w:rsidRDefault="00104BD9">
      <w:pPr>
        <w:pStyle w:val="TableofFigures"/>
        <w:tabs>
          <w:tab w:val="right" w:leader="dot" w:pos="9061"/>
        </w:tabs>
        <w:rPr>
          <w:rFonts w:cs="Times New Roman"/>
          <w:noProof/>
          <w:sz w:val="26"/>
          <w:szCs w:val="26"/>
          <w:lang w:eastAsia="en-US"/>
        </w:rPr>
      </w:pPr>
      <w:hyperlink w:anchor="_Toc194999110" w:history="1">
        <w:r w:rsidR="00E93EDE" w:rsidRPr="00E93EDE">
          <w:rPr>
            <w:rStyle w:val="Hyperlink"/>
            <w:rFonts w:eastAsia="Times New Roman" w:cs="Times New Roman"/>
            <w:noProof/>
            <w:sz w:val="26"/>
            <w:szCs w:val="26"/>
            <w:lang w:eastAsia="en-US"/>
          </w:rPr>
          <w:t>Bảng 3.10. Mức độ rung của các máy móc thi công [14]</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82</w:t>
        </w:r>
        <w:r w:rsidR="00E93EDE" w:rsidRPr="00E93EDE">
          <w:rPr>
            <w:rFonts w:cs="Times New Roman"/>
            <w:noProof/>
            <w:webHidden/>
            <w:sz w:val="26"/>
            <w:szCs w:val="26"/>
          </w:rPr>
          <w:fldChar w:fldCharType="end"/>
        </w:r>
      </w:hyperlink>
    </w:p>
    <w:p w14:paraId="67710760" w14:textId="3169827C" w:rsidR="00E93EDE" w:rsidRPr="00E93EDE" w:rsidRDefault="00104BD9">
      <w:pPr>
        <w:pStyle w:val="TableofFigures"/>
        <w:tabs>
          <w:tab w:val="right" w:leader="dot" w:pos="9061"/>
        </w:tabs>
        <w:rPr>
          <w:rFonts w:cs="Times New Roman"/>
          <w:noProof/>
          <w:sz w:val="26"/>
          <w:szCs w:val="26"/>
          <w:lang w:eastAsia="en-US"/>
        </w:rPr>
      </w:pPr>
      <w:hyperlink w:anchor="_Toc194999111" w:history="1">
        <w:r w:rsidR="00E93EDE" w:rsidRPr="00E93EDE">
          <w:rPr>
            <w:rStyle w:val="Hyperlink"/>
            <w:rFonts w:eastAsia="Times New Roman" w:cs="Times New Roman"/>
            <w:noProof/>
            <w:sz w:val="26"/>
            <w:szCs w:val="26"/>
            <w:lang w:eastAsia="en-US"/>
          </w:rPr>
          <w:t>Bảng 3.11. Các nguồn tác động trong giai đoạn vận hành</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92</w:t>
        </w:r>
        <w:r w:rsidR="00E93EDE" w:rsidRPr="00E93EDE">
          <w:rPr>
            <w:rFonts w:cs="Times New Roman"/>
            <w:noProof/>
            <w:webHidden/>
            <w:sz w:val="26"/>
            <w:szCs w:val="26"/>
          </w:rPr>
          <w:fldChar w:fldCharType="end"/>
        </w:r>
      </w:hyperlink>
    </w:p>
    <w:p w14:paraId="7634DAF8" w14:textId="4DCD6900" w:rsidR="00E93EDE" w:rsidRPr="00E93EDE" w:rsidRDefault="00104BD9">
      <w:pPr>
        <w:pStyle w:val="TableofFigures"/>
        <w:tabs>
          <w:tab w:val="right" w:leader="dot" w:pos="9061"/>
        </w:tabs>
        <w:rPr>
          <w:rFonts w:cs="Times New Roman"/>
          <w:noProof/>
          <w:sz w:val="26"/>
          <w:szCs w:val="26"/>
          <w:lang w:eastAsia="en-US"/>
        </w:rPr>
      </w:pPr>
      <w:hyperlink w:anchor="_Toc194999112" w:history="1">
        <w:r w:rsidR="00E93EDE" w:rsidRPr="00E93EDE">
          <w:rPr>
            <w:rStyle w:val="Hyperlink"/>
            <w:rFonts w:eastAsia="Times New Roman" w:cs="Times New Roman"/>
            <w:noProof/>
            <w:sz w:val="26"/>
            <w:szCs w:val="26"/>
            <w:lang w:eastAsia="en-US"/>
          </w:rPr>
          <w:t>Bảng 3.12. Nồng độ bụi phát tán trong không khí do hoạt bốc lớp phủ</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94</w:t>
        </w:r>
        <w:r w:rsidR="00E93EDE" w:rsidRPr="00E93EDE">
          <w:rPr>
            <w:rFonts w:cs="Times New Roman"/>
            <w:noProof/>
            <w:webHidden/>
            <w:sz w:val="26"/>
            <w:szCs w:val="26"/>
          </w:rPr>
          <w:fldChar w:fldCharType="end"/>
        </w:r>
      </w:hyperlink>
    </w:p>
    <w:p w14:paraId="64C147EA" w14:textId="6AEB8F00" w:rsidR="00E93EDE" w:rsidRPr="00E93EDE" w:rsidRDefault="00104BD9">
      <w:pPr>
        <w:pStyle w:val="TableofFigures"/>
        <w:tabs>
          <w:tab w:val="right" w:leader="dot" w:pos="9061"/>
        </w:tabs>
        <w:rPr>
          <w:rFonts w:cs="Times New Roman"/>
          <w:noProof/>
          <w:sz w:val="26"/>
          <w:szCs w:val="26"/>
          <w:lang w:eastAsia="en-US"/>
        </w:rPr>
      </w:pPr>
      <w:hyperlink w:anchor="_Toc194999113" w:history="1">
        <w:r w:rsidR="00E93EDE" w:rsidRPr="00E93EDE">
          <w:rPr>
            <w:rStyle w:val="Hyperlink"/>
            <w:rFonts w:eastAsia="Times New Roman" w:cs="Times New Roman"/>
            <w:noProof/>
            <w:sz w:val="26"/>
            <w:szCs w:val="26"/>
            <w:lang w:eastAsia="en-US"/>
          </w:rPr>
          <w:t>Bảng 3.13. Tải lượng bụi phát sinh từ hoạt động khai thác và chế biến đá</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94</w:t>
        </w:r>
        <w:r w:rsidR="00E93EDE" w:rsidRPr="00E93EDE">
          <w:rPr>
            <w:rFonts w:cs="Times New Roman"/>
            <w:noProof/>
            <w:webHidden/>
            <w:sz w:val="26"/>
            <w:szCs w:val="26"/>
          </w:rPr>
          <w:fldChar w:fldCharType="end"/>
        </w:r>
      </w:hyperlink>
    </w:p>
    <w:p w14:paraId="65F0C488" w14:textId="658E0F17" w:rsidR="00E93EDE" w:rsidRPr="00E93EDE" w:rsidRDefault="00104BD9">
      <w:pPr>
        <w:pStyle w:val="TableofFigures"/>
        <w:tabs>
          <w:tab w:val="right" w:leader="dot" w:pos="9061"/>
        </w:tabs>
        <w:rPr>
          <w:rFonts w:cs="Times New Roman"/>
          <w:noProof/>
          <w:sz w:val="26"/>
          <w:szCs w:val="26"/>
          <w:lang w:eastAsia="en-US"/>
        </w:rPr>
      </w:pPr>
      <w:hyperlink w:anchor="_Toc194999114" w:history="1">
        <w:r w:rsidR="00E93EDE" w:rsidRPr="00E93EDE">
          <w:rPr>
            <w:rStyle w:val="Hyperlink"/>
            <w:rFonts w:eastAsia="Times New Roman" w:cs="Times New Roman"/>
            <w:noProof/>
            <w:sz w:val="26"/>
            <w:szCs w:val="26"/>
            <w:lang w:eastAsia="en-US"/>
          </w:rPr>
          <w:t>Bảng 3.14. Nồng độ bụi từ các hoạt động khai thác, chế biến đá</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95</w:t>
        </w:r>
        <w:r w:rsidR="00E93EDE" w:rsidRPr="00E93EDE">
          <w:rPr>
            <w:rFonts w:cs="Times New Roman"/>
            <w:noProof/>
            <w:webHidden/>
            <w:sz w:val="26"/>
            <w:szCs w:val="26"/>
          </w:rPr>
          <w:fldChar w:fldCharType="end"/>
        </w:r>
      </w:hyperlink>
    </w:p>
    <w:p w14:paraId="60B07E28" w14:textId="2B68C161" w:rsidR="00E93EDE" w:rsidRPr="00E93EDE" w:rsidRDefault="00104BD9">
      <w:pPr>
        <w:pStyle w:val="TableofFigures"/>
        <w:tabs>
          <w:tab w:val="right" w:leader="dot" w:pos="9061"/>
        </w:tabs>
        <w:rPr>
          <w:rFonts w:cs="Times New Roman"/>
          <w:noProof/>
          <w:sz w:val="26"/>
          <w:szCs w:val="26"/>
          <w:lang w:eastAsia="en-US"/>
        </w:rPr>
      </w:pPr>
      <w:hyperlink w:anchor="_Toc194999115" w:history="1">
        <w:r w:rsidR="00E93EDE" w:rsidRPr="00E93EDE">
          <w:rPr>
            <w:rStyle w:val="Hyperlink"/>
            <w:rFonts w:eastAsia="Times New Roman" w:cs="Times New Roman"/>
            <w:noProof/>
            <w:sz w:val="26"/>
            <w:szCs w:val="26"/>
            <w:lang w:eastAsia="en-US"/>
          </w:rPr>
          <w:t>Bảng 3.15. Nồng độ bụi từ khai thác, chế biến đá khi không có biện pháp xử lý</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95</w:t>
        </w:r>
        <w:r w:rsidR="00E93EDE" w:rsidRPr="00E93EDE">
          <w:rPr>
            <w:rFonts w:cs="Times New Roman"/>
            <w:noProof/>
            <w:webHidden/>
            <w:sz w:val="26"/>
            <w:szCs w:val="26"/>
          </w:rPr>
          <w:fldChar w:fldCharType="end"/>
        </w:r>
      </w:hyperlink>
    </w:p>
    <w:p w14:paraId="6DE49BD2" w14:textId="6C7D52F3" w:rsidR="00E93EDE" w:rsidRPr="00E93EDE" w:rsidRDefault="00104BD9">
      <w:pPr>
        <w:pStyle w:val="TableofFigures"/>
        <w:tabs>
          <w:tab w:val="right" w:leader="dot" w:pos="9061"/>
        </w:tabs>
        <w:rPr>
          <w:rFonts w:cs="Times New Roman"/>
          <w:noProof/>
          <w:sz w:val="26"/>
          <w:szCs w:val="26"/>
          <w:lang w:eastAsia="en-US"/>
        </w:rPr>
      </w:pPr>
      <w:hyperlink w:anchor="_Toc194999116" w:history="1">
        <w:r w:rsidR="00E93EDE" w:rsidRPr="00E93EDE">
          <w:rPr>
            <w:rStyle w:val="Hyperlink"/>
            <w:rFonts w:eastAsia="Times New Roman" w:cs="Times New Roman"/>
            <w:noProof/>
            <w:sz w:val="26"/>
            <w:szCs w:val="26"/>
            <w:lang w:eastAsia="en-US"/>
          </w:rPr>
          <w:t>Bảng 3.16. Nồng độ khí thải do động cơ phương tiện vận chuyển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97</w:t>
        </w:r>
        <w:r w:rsidR="00E93EDE" w:rsidRPr="00E93EDE">
          <w:rPr>
            <w:rFonts w:cs="Times New Roman"/>
            <w:noProof/>
            <w:webHidden/>
            <w:sz w:val="26"/>
            <w:szCs w:val="26"/>
          </w:rPr>
          <w:fldChar w:fldCharType="end"/>
        </w:r>
      </w:hyperlink>
    </w:p>
    <w:p w14:paraId="763AB894" w14:textId="2F62D69C" w:rsidR="00E93EDE" w:rsidRPr="00E93EDE" w:rsidRDefault="00104BD9">
      <w:pPr>
        <w:pStyle w:val="TableofFigures"/>
        <w:tabs>
          <w:tab w:val="right" w:leader="dot" w:pos="9061"/>
        </w:tabs>
        <w:rPr>
          <w:rFonts w:cs="Times New Roman"/>
          <w:noProof/>
          <w:sz w:val="26"/>
          <w:szCs w:val="26"/>
          <w:lang w:eastAsia="en-US"/>
        </w:rPr>
      </w:pPr>
      <w:hyperlink w:anchor="_Toc194999117" w:history="1">
        <w:r w:rsidR="00E93EDE" w:rsidRPr="00E93EDE">
          <w:rPr>
            <w:rStyle w:val="Hyperlink"/>
            <w:rFonts w:eastAsia="Times New Roman" w:cs="Times New Roman"/>
            <w:noProof/>
            <w:sz w:val="26"/>
            <w:szCs w:val="26"/>
            <w:lang w:eastAsia="en-US"/>
          </w:rPr>
          <w:t>Bảng 3.17. Lượng nước mưa chảy tràn qua khu vực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98</w:t>
        </w:r>
        <w:r w:rsidR="00E93EDE" w:rsidRPr="00E93EDE">
          <w:rPr>
            <w:rFonts w:cs="Times New Roman"/>
            <w:noProof/>
            <w:webHidden/>
            <w:sz w:val="26"/>
            <w:szCs w:val="26"/>
          </w:rPr>
          <w:fldChar w:fldCharType="end"/>
        </w:r>
      </w:hyperlink>
    </w:p>
    <w:p w14:paraId="45C7F82E" w14:textId="2DA03539" w:rsidR="00E93EDE" w:rsidRPr="00E93EDE" w:rsidRDefault="00104BD9">
      <w:pPr>
        <w:pStyle w:val="TableofFigures"/>
        <w:tabs>
          <w:tab w:val="right" w:leader="dot" w:pos="9061"/>
        </w:tabs>
        <w:rPr>
          <w:rFonts w:cs="Times New Roman"/>
          <w:noProof/>
          <w:sz w:val="26"/>
          <w:szCs w:val="26"/>
          <w:lang w:eastAsia="en-US"/>
        </w:rPr>
      </w:pPr>
      <w:hyperlink w:anchor="_Toc194999118" w:history="1">
        <w:r w:rsidR="00E93EDE" w:rsidRPr="00E93EDE">
          <w:rPr>
            <w:rStyle w:val="Hyperlink"/>
            <w:rFonts w:eastAsia="Times New Roman" w:cs="Times New Roman"/>
            <w:noProof/>
            <w:sz w:val="26"/>
            <w:szCs w:val="26"/>
            <w:lang w:eastAsia="en-US"/>
          </w:rPr>
          <w:t>Bảng 3.18. Mức độ lan truyền theo khoảng cách đến các đối tượng xung quanh</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101</w:t>
        </w:r>
        <w:r w:rsidR="00E93EDE" w:rsidRPr="00E93EDE">
          <w:rPr>
            <w:rFonts w:cs="Times New Roman"/>
            <w:noProof/>
            <w:webHidden/>
            <w:sz w:val="26"/>
            <w:szCs w:val="26"/>
          </w:rPr>
          <w:fldChar w:fldCharType="end"/>
        </w:r>
      </w:hyperlink>
    </w:p>
    <w:p w14:paraId="2388E4A3" w14:textId="3F6B2E6B" w:rsidR="00E93EDE" w:rsidRPr="00E93EDE" w:rsidRDefault="00104BD9">
      <w:pPr>
        <w:pStyle w:val="TableofFigures"/>
        <w:tabs>
          <w:tab w:val="right" w:leader="dot" w:pos="9061"/>
        </w:tabs>
        <w:rPr>
          <w:rFonts w:cs="Times New Roman"/>
          <w:noProof/>
          <w:sz w:val="26"/>
          <w:szCs w:val="26"/>
          <w:lang w:eastAsia="en-US"/>
        </w:rPr>
      </w:pPr>
      <w:hyperlink w:anchor="_Toc194999119" w:history="1">
        <w:r w:rsidR="00E93EDE" w:rsidRPr="00E93EDE">
          <w:rPr>
            <w:rStyle w:val="Hyperlink"/>
            <w:rFonts w:eastAsia="Times New Roman" w:cs="Times New Roman"/>
            <w:noProof/>
            <w:sz w:val="26"/>
            <w:szCs w:val="26"/>
            <w:lang w:eastAsia="en-US"/>
          </w:rPr>
          <w:t>Bảng 3.19. Độ rung do nổ mìn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_Toc194999119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101</w:t>
        </w:r>
        <w:r w:rsidR="00E93EDE" w:rsidRPr="00E93EDE">
          <w:rPr>
            <w:rFonts w:cs="Times New Roman"/>
            <w:noProof/>
            <w:webHidden/>
            <w:sz w:val="26"/>
            <w:szCs w:val="26"/>
          </w:rPr>
          <w:fldChar w:fldCharType="end"/>
        </w:r>
      </w:hyperlink>
    </w:p>
    <w:p w14:paraId="55B81895" w14:textId="79F96AB0" w:rsidR="00E93EDE" w:rsidRPr="00E93EDE" w:rsidRDefault="00104BD9">
      <w:pPr>
        <w:pStyle w:val="TableofFigures"/>
        <w:tabs>
          <w:tab w:val="right" w:leader="dot" w:pos="9061"/>
        </w:tabs>
        <w:rPr>
          <w:rFonts w:cs="Times New Roman"/>
          <w:noProof/>
          <w:sz w:val="26"/>
          <w:szCs w:val="26"/>
          <w:lang w:eastAsia="en-US"/>
        </w:rPr>
      </w:pPr>
      <w:hyperlink w:anchor="_Toc194999120" w:history="1">
        <w:r w:rsidR="00E93EDE" w:rsidRPr="00E93EDE">
          <w:rPr>
            <w:rStyle w:val="Hyperlink"/>
            <w:rFonts w:eastAsia="Times New Roman" w:cs="Times New Roman"/>
            <w:noProof/>
            <w:sz w:val="26"/>
            <w:szCs w:val="26"/>
            <w:lang w:eastAsia="en-US"/>
          </w:rPr>
          <w:t>Bảng 3.20. Lưu Lượng phương tiện ra vào khu vực của 3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106</w:t>
        </w:r>
        <w:r w:rsidR="00E93EDE" w:rsidRPr="00E93EDE">
          <w:rPr>
            <w:rFonts w:cs="Times New Roman"/>
            <w:noProof/>
            <w:webHidden/>
            <w:sz w:val="26"/>
            <w:szCs w:val="26"/>
          </w:rPr>
          <w:fldChar w:fldCharType="end"/>
        </w:r>
      </w:hyperlink>
    </w:p>
    <w:p w14:paraId="1293DE07" w14:textId="4ADF3D0E" w:rsidR="00E93EDE" w:rsidRPr="00E93EDE" w:rsidRDefault="00104BD9">
      <w:pPr>
        <w:pStyle w:val="TableofFigures"/>
        <w:tabs>
          <w:tab w:val="right" w:leader="dot" w:pos="9061"/>
        </w:tabs>
        <w:rPr>
          <w:rFonts w:cs="Times New Roman"/>
          <w:noProof/>
          <w:sz w:val="26"/>
          <w:szCs w:val="26"/>
          <w:lang w:eastAsia="en-US"/>
        </w:rPr>
      </w:pPr>
      <w:hyperlink w:anchor="_Toc194999121" w:history="1">
        <w:r w:rsidR="00E93EDE" w:rsidRPr="00E93EDE">
          <w:rPr>
            <w:rStyle w:val="Hyperlink"/>
            <w:rFonts w:eastAsia="Times New Roman" w:cs="Times New Roman"/>
            <w:noProof/>
            <w:sz w:val="26"/>
            <w:szCs w:val="26"/>
            <w:lang w:eastAsia="en-US"/>
          </w:rPr>
          <w:t>Hình 3.2. Quy trình thu gom thoát nước mưa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111</w:t>
        </w:r>
        <w:r w:rsidR="00E93EDE" w:rsidRPr="00E93EDE">
          <w:rPr>
            <w:rFonts w:cs="Times New Roman"/>
            <w:noProof/>
            <w:webHidden/>
            <w:sz w:val="26"/>
            <w:szCs w:val="26"/>
          </w:rPr>
          <w:fldChar w:fldCharType="end"/>
        </w:r>
      </w:hyperlink>
    </w:p>
    <w:p w14:paraId="4DB97A79" w14:textId="4355EAB8" w:rsidR="00E93EDE" w:rsidRPr="00E93EDE" w:rsidRDefault="00104BD9">
      <w:pPr>
        <w:pStyle w:val="TableofFigures"/>
        <w:tabs>
          <w:tab w:val="right" w:leader="dot" w:pos="9061"/>
        </w:tabs>
        <w:rPr>
          <w:rFonts w:cs="Times New Roman"/>
          <w:noProof/>
          <w:sz w:val="26"/>
          <w:szCs w:val="26"/>
          <w:lang w:eastAsia="en-US"/>
        </w:rPr>
      </w:pPr>
      <w:hyperlink w:anchor="_Toc194999122" w:history="1">
        <w:r w:rsidR="00E93EDE" w:rsidRPr="00E93EDE">
          <w:rPr>
            <w:rStyle w:val="Hyperlink"/>
            <w:rFonts w:eastAsia="Times New Roman" w:cs="Times New Roman"/>
            <w:noProof/>
            <w:sz w:val="26"/>
            <w:szCs w:val="26"/>
            <w:lang w:eastAsia="en-US"/>
          </w:rPr>
          <w:t>Bảng 3.21. Thiết kế hố lắng khai trường - mặt bằng SCN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112</w:t>
        </w:r>
        <w:r w:rsidR="00E93EDE" w:rsidRPr="00E93EDE">
          <w:rPr>
            <w:rFonts w:cs="Times New Roman"/>
            <w:noProof/>
            <w:webHidden/>
            <w:sz w:val="26"/>
            <w:szCs w:val="26"/>
          </w:rPr>
          <w:fldChar w:fldCharType="end"/>
        </w:r>
      </w:hyperlink>
    </w:p>
    <w:p w14:paraId="5F9C5C2E" w14:textId="5AAD85E7" w:rsidR="00E93EDE" w:rsidRPr="00E93EDE" w:rsidRDefault="00104BD9">
      <w:pPr>
        <w:pStyle w:val="TableofFigures"/>
        <w:tabs>
          <w:tab w:val="right" w:leader="dot" w:pos="9061"/>
        </w:tabs>
        <w:rPr>
          <w:rFonts w:cs="Times New Roman"/>
          <w:noProof/>
          <w:sz w:val="26"/>
          <w:szCs w:val="26"/>
          <w:lang w:eastAsia="en-US"/>
        </w:rPr>
      </w:pPr>
      <w:hyperlink w:anchor="_Toc194999123" w:history="1">
        <w:r w:rsidR="00E93EDE" w:rsidRPr="00E93EDE">
          <w:rPr>
            <w:rStyle w:val="Hyperlink"/>
            <w:rFonts w:eastAsia="Times New Roman" w:cs="Times New Roman"/>
            <w:noProof/>
            <w:sz w:val="26"/>
            <w:szCs w:val="26"/>
            <w:lang w:eastAsia="en-US"/>
          </w:rPr>
          <w:t>Hình 3.3. Sơ đồ hệ thống phun nước tại trạm nghiền sàng đá</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114</w:t>
        </w:r>
        <w:r w:rsidR="00E93EDE" w:rsidRPr="00E93EDE">
          <w:rPr>
            <w:rFonts w:cs="Times New Roman"/>
            <w:noProof/>
            <w:webHidden/>
            <w:sz w:val="26"/>
            <w:szCs w:val="26"/>
          </w:rPr>
          <w:fldChar w:fldCharType="end"/>
        </w:r>
      </w:hyperlink>
    </w:p>
    <w:p w14:paraId="0C8943F4" w14:textId="0EABD5B9" w:rsidR="00E93EDE" w:rsidRPr="00E93EDE" w:rsidRDefault="00104BD9">
      <w:pPr>
        <w:pStyle w:val="TableofFigures"/>
        <w:tabs>
          <w:tab w:val="right" w:leader="dot" w:pos="9061"/>
        </w:tabs>
        <w:rPr>
          <w:rFonts w:cs="Times New Roman"/>
          <w:noProof/>
          <w:sz w:val="26"/>
          <w:szCs w:val="26"/>
          <w:lang w:eastAsia="en-US"/>
        </w:rPr>
      </w:pPr>
      <w:hyperlink w:anchor="_Toc194999124" w:history="1">
        <w:r w:rsidR="00E93EDE" w:rsidRPr="00E93EDE">
          <w:rPr>
            <w:rStyle w:val="Hyperlink"/>
            <w:rFonts w:eastAsia="Times New Roman" w:cs="Times New Roman"/>
            <w:noProof/>
            <w:sz w:val="26"/>
            <w:szCs w:val="26"/>
            <w:lang w:eastAsia="en-US"/>
          </w:rPr>
          <w:t>Bảng 3.22. Nồng độ các chất ô nhiễm không khí tại mỏ khai thác đá</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115</w:t>
        </w:r>
        <w:r w:rsidR="00E93EDE" w:rsidRPr="00E93EDE">
          <w:rPr>
            <w:rFonts w:cs="Times New Roman"/>
            <w:noProof/>
            <w:webHidden/>
            <w:sz w:val="26"/>
            <w:szCs w:val="26"/>
          </w:rPr>
          <w:fldChar w:fldCharType="end"/>
        </w:r>
      </w:hyperlink>
    </w:p>
    <w:p w14:paraId="0900A90F" w14:textId="44AD8862" w:rsidR="00E93EDE" w:rsidRPr="00E93EDE" w:rsidRDefault="00104BD9">
      <w:pPr>
        <w:pStyle w:val="TableofFigures"/>
        <w:tabs>
          <w:tab w:val="right" w:leader="dot" w:pos="9061"/>
        </w:tabs>
        <w:rPr>
          <w:rFonts w:cs="Times New Roman"/>
          <w:noProof/>
          <w:sz w:val="26"/>
          <w:szCs w:val="26"/>
          <w:lang w:eastAsia="en-US"/>
        </w:rPr>
      </w:pPr>
      <w:hyperlink w:anchor="_Toc194999125" w:history="1">
        <w:r w:rsidR="00E93EDE" w:rsidRPr="00E93EDE">
          <w:rPr>
            <w:rStyle w:val="Hyperlink"/>
            <w:rFonts w:eastAsia="Times New Roman" w:cs="Times New Roman"/>
            <w:noProof/>
            <w:sz w:val="26"/>
            <w:szCs w:val="26"/>
            <w:lang w:eastAsia="en-US"/>
          </w:rPr>
          <w:t>Bảng 3.23. Danh mục các công trình, biện pháp bảo vệ môi trường của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130</w:t>
        </w:r>
        <w:r w:rsidR="00E93EDE" w:rsidRPr="00E93EDE">
          <w:rPr>
            <w:rFonts w:cs="Times New Roman"/>
            <w:noProof/>
            <w:webHidden/>
            <w:sz w:val="26"/>
            <w:szCs w:val="26"/>
          </w:rPr>
          <w:fldChar w:fldCharType="end"/>
        </w:r>
      </w:hyperlink>
    </w:p>
    <w:p w14:paraId="79624783" w14:textId="0E94B146" w:rsidR="00E93EDE" w:rsidRPr="00E93EDE" w:rsidRDefault="00104BD9">
      <w:pPr>
        <w:pStyle w:val="TableofFigures"/>
        <w:tabs>
          <w:tab w:val="right" w:leader="dot" w:pos="9061"/>
        </w:tabs>
        <w:rPr>
          <w:rFonts w:cs="Times New Roman"/>
          <w:noProof/>
          <w:sz w:val="26"/>
          <w:szCs w:val="26"/>
          <w:lang w:eastAsia="en-US"/>
        </w:rPr>
      </w:pPr>
      <w:hyperlink w:anchor="_Toc194999126" w:history="1">
        <w:r w:rsidR="00E93EDE" w:rsidRPr="00E93EDE">
          <w:rPr>
            <w:rStyle w:val="Hyperlink"/>
            <w:rFonts w:eastAsia="Times New Roman" w:cs="Times New Roman"/>
            <w:noProof/>
            <w:sz w:val="26"/>
            <w:szCs w:val="26"/>
            <w:lang w:eastAsia="en-US"/>
          </w:rPr>
          <w:t>Bảng 3.24. Nhận xét về mức độ tin cậy của các phương pháp</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133</w:t>
        </w:r>
        <w:r w:rsidR="00E93EDE" w:rsidRPr="00E93EDE">
          <w:rPr>
            <w:rFonts w:cs="Times New Roman"/>
            <w:noProof/>
            <w:webHidden/>
            <w:sz w:val="26"/>
            <w:szCs w:val="26"/>
          </w:rPr>
          <w:fldChar w:fldCharType="end"/>
        </w:r>
      </w:hyperlink>
    </w:p>
    <w:p w14:paraId="4A5E6D17" w14:textId="2E33276B" w:rsidR="00E93EDE" w:rsidRPr="00E93EDE" w:rsidRDefault="00104BD9">
      <w:pPr>
        <w:pStyle w:val="TableofFigures"/>
        <w:tabs>
          <w:tab w:val="right" w:leader="dot" w:pos="9061"/>
        </w:tabs>
        <w:rPr>
          <w:rFonts w:cs="Times New Roman"/>
          <w:noProof/>
          <w:sz w:val="26"/>
          <w:szCs w:val="26"/>
          <w:lang w:eastAsia="en-US"/>
        </w:rPr>
      </w:pPr>
      <w:hyperlink w:anchor="_Toc194999127" w:history="1">
        <w:r w:rsidR="00E93EDE" w:rsidRPr="00E93EDE">
          <w:rPr>
            <w:rStyle w:val="Hyperlink"/>
            <w:rFonts w:eastAsia="Times New Roman" w:cs="Times New Roman"/>
            <w:noProof/>
            <w:sz w:val="26"/>
            <w:szCs w:val="26"/>
            <w:lang w:eastAsia="en-US"/>
          </w:rPr>
          <w:t>Bảng 4.1. Diện tích thực hiện san gạt, trồng cây</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136</w:t>
        </w:r>
        <w:r w:rsidR="00E93EDE" w:rsidRPr="00E93EDE">
          <w:rPr>
            <w:rFonts w:cs="Times New Roman"/>
            <w:noProof/>
            <w:webHidden/>
            <w:sz w:val="26"/>
            <w:szCs w:val="26"/>
          </w:rPr>
          <w:fldChar w:fldCharType="end"/>
        </w:r>
      </w:hyperlink>
    </w:p>
    <w:p w14:paraId="238BF8FA" w14:textId="5DEAF609" w:rsidR="00E93EDE" w:rsidRPr="00E93EDE" w:rsidRDefault="00104BD9">
      <w:pPr>
        <w:pStyle w:val="TableofFigures"/>
        <w:tabs>
          <w:tab w:val="right" w:leader="dot" w:pos="9061"/>
        </w:tabs>
        <w:rPr>
          <w:rFonts w:cs="Times New Roman"/>
          <w:noProof/>
          <w:sz w:val="26"/>
          <w:szCs w:val="26"/>
          <w:lang w:eastAsia="en-US"/>
        </w:rPr>
      </w:pPr>
      <w:hyperlink w:anchor="_Toc194999128" w:history="1">
        <w:r w:rsidR="00E93EDE" w:rsidRPr="00E93EDE">
          <w:rPr>
            <w:rStyle w:val="Hyperlink"/>
            <w:rFonts w:eastAsia="Times New Roman" w:cs="Times New Roman"/>
            <w:noProof/>
            <w:sz w:val="26"/>
            <w:szCs w:val="26"/>
            <w:lang w:eastAsia="en-US"/>
          </w:rPr>
          <w:t>Bảng 4.2. Nồng độ bụi phát tán trong không khí do hoạt động bóc xúc</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138</w:t>
        </w:r>
        <w:r w:rsidR="00E93EDE" w:rsidRPr="00E93EDE">
          <w:rPr>
            <w:rFonts w:cs="Times New Roman"/>
            <w:noProof/>
            <w:webHidden/>
            <w:sz w:val="26"/>
            <w:szCs w:val="26"/>
          </w:rPr>
          <w:fldChar w:fldCharType="end"/>
        </w:r>
      </w:hyperlink>
    </w:p>
    <w:p w14:paraId="4BDB5EB2" w14:textId="497D3580" w:rsidR="00E93EDE" w:rsidRPr="00E93EDE" w:rsidRDefault="00104BD9">
      <w:pPr>
        <w:pStyle w:val="TableofFigures"/>
        <w:tabs>
          <w:tab w:val="right" w:leader="dot" w:pos="9061"/>
        </w:tabs>
        <w:rPr>
          <w:rFonts w:cs="Times New Roman"/>
          <w:noProof/>
          <w:sz w:val="26"/>
          <w:szCs w:val="26"/>
          <w:lang w:eastAsia="en-US"/>
        </w:rPr>
      </w:pPr>
      <w:hyperlink w:anchor="_Toc194999129" w:history="1">
        <w:r w:rsidR="00E93EDE" w:rsidRPr="00E93EDE">
          <w:rPr>
            <w:rStyle w:val="Hyperlink"/>
            <w:rFonts w:eastAsia="Times New Roman" w:cs="Times New Roman"/>
            <w:noProof/>
            <w:sz w:val="26"/>
            <w:szCs w:val="26"/>
            <w:lang w:eastAsia="en-US"/>
          </w:rPr>
          <w:t>Bảng 4.3. Các phương án cải tạo, phục hồi môi trường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_Toc194999129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142</w:t>
        </w:r>
        <w:r w:rsidR="00E93EDE" w:rsidRPr="00E93EDE">
          <w:rPr>
            <w:rFonts w:cs="Times New Roman"/>
            <w:noProof/>
            <w:webHidden/>
            <w:sz w:val="26"/>
            <w:szCs w:val="26"/>
          </w:rPr>
          <w:fldChar w:fldCharType="end"/>
        </w:r>
      </w:hyperlink>
    </w:p>
    <w:p w14:paraId="39CC9E44" w14:textId="6487A9D8" w:rsidR="00E93EDE" w:rsidRPr="00E93EDE" w:rsidRDefault="00104BD9">
      <w:pPr>
        <w:pStyle w:val="TableofFigures"/>
        <w:tabs>
          <w:tab w:val="right" w:leader="dot" w:pos="9061"/>
        </w:tabs>
        <w:rPr>
          <w:rFonts w:cs="Times New Roman"/>
          <w:noProof/>
          <w:sz w:val="26"/>
          <w:szCs w:val="26"/>
          <w:lang w:eastAsia="en-US"/>
        </w:rPr>
      </w:pPr>
      <w:hyperlink w:anchor="_Toc194999130" w:history="1">
        <w:r w:rsidR="00E93EDE" w:rsidRPr="00E93EDE">
          <w:rPr>
            <w:rStyle w:val="Hyperlink"/>
            <w:rFonts w:eastAsia="Times New Roman" w:cs="Times New Roman"/>
            <w:noProof/>
            <w:sz w:val="26"/>
            <w:szCs w:val="26"/>
            <w:lang w:eastAsia="en-US"/>
          </w:rPr>
          <w:t>Bảng 4.4. So sánh lựa chọn phương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144</w:t>
        </w:r>
        <w:r w:rsidR="00E93EDE" w:rsidRPr="00E93EDE">
          <w:rPr>
            <w:rFonts w:cs="Times New Roman"/>
            <w:noProof/>
            <w:webHidden/>
            <w:sz w:val="26"/>
            <w:szCs w:val="26"/>
          </w:rPr>
          <w:fldChar w:fldCharType="end"/>
        </w:r>
      </w:hyperlink>
    </w:p>
    <w:p w14:paraId="79E07B1B" w14:textId="6382734B" w:rsidR="00E93EDE" w:rsidRPr="00E93EDE" w:rsidRDefault="00104BD9">
      <w:pPr>
        <w:pStyle w:val="TableofFigures"/>
        <w:tabs>
          <w:tab w:val="right" w:leader="dot" w:pos="9061"/>
        </w:tabs>
        <w:rPr>
          <w:rFonts w:cs="Times New Roman"/>
          <w:noProof/>
          <w:sz w:val="26"/>
          <w:szCs w:val="26"/>
          <w:lang w:eastAsia="en-US"/>
        </w:rPr>
      </w:pPr>
      <w:hyperlink w:anchor="_Toc194999131" w:history="1">
        <w:r w:rsidR="00E93EDE" w:rsidRPr="00E93EDE">
          <w:rPr>
            <w:rStyle w:val="Hyperlink"/>
            <w:rFonts w:eastAsia="Times New Roman" w:cs="Times New Roman"/>
            <w:noProof/>
            <w:sz w:val="26"/>
            <w:szCs w:val="26"/>
            <w:lang w:eastAsia="en-US"/>
          </w:rPr>
          <w:t>Bảng 4.5. Đơn giá ca máy có điều chỉnh theo thực tế</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146</w:t>
        </w:r>
        <w:r w:rsidR="00E93EDE" w:rsidRPr="00E93EDE">
          <w:rPr>
            <w:rFonts w:cs="Times New Roman"/>
            <w:noProof/>
            <w:webHidden/>
            <w:sz w:val="26"/>
            <w:szCs w:val="26"/>
          </w:rPr>
          <w:fldChar w:fldCharType="end"/>
        </w:r>
      </w:hyperlink>
    </w:p>
    <w:p w14:paraId="33DFA3EF" w14:textId="46006779" w:rsidR="00E93EDE" w:rsidRPr="00E93EDE" w:rsidRDefault="00104BD9">
      <w:pPr>
        <w:pStyle w:val="TableofFigures"/>
        <w:tabs>
          <w:tab w:val="right" w:leader="dot" w:pos="9061"/>
        </w:tabs>
        <w:rPr>
          <w:rFonts w:cs="Times New Roman"/>
          <w:noProof/>
          <w:sz w:val="26"/>
          <w:szCs w:val="26"/>
          <w:lang w:eastAsia="en-US"/>
        </w:rPr>
      </w:pPr>
      <w:hyperlink w:anchor="_Toc194999132" w:history="1">
        <w:r w:rsidR="00E93EDE" w:rsidRPr="00E93EDE">
          <w:rPr>
            <w:rStyle w:val="Hyperlink"/>
            <w:rFonts w:eastAsia="Times New Roman" w:cs="Times New Roman"/>
            <w:noProof/>
            <w:sz w:val="26"/>
            <w:szCs w:val="26"/>
            <w:lang w:eastAsia="en-US"/>
          </w:rPr>
          <w:t>Bảng 4.6. Đơn giá san gạt đã điều chỉnh</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147</w:t>
        </w:r>
        <w:r w:rsidR="00E93EDE" w:rsidRPr="00E93EDE">
          <w:rPr>
            <w:rFonts w:cs="Times New Roman"/>
            <w:noProof/>
            <w:webHidden/>
            <w:sz w:val="26"/>
            <w:szCs w:val="26"/>
          </w:rPr>
          <w:fldChar w:fldCharType="end"/>
        </w:r>
      </w:hyperlink>
    </w:p>
    <w:p w14:paraId="25A0DBAC" w14:textId="27920E3C" w:rsidR="00E93EDE" w:rsidRPr="00E93EDE" w:rsidRDefault="00104BD9">
      <w:pPr>
        <w:pStyle w:val="TableofFigures"/>
        <w:tabs>
          <w:tab w:val="right" w:leader="dot" w:pos="9061"/>
        </w:tabs>
        <w:rPr>
          <w:rFonts w:cs="Times New Roman"/>
          <w:noProof/>
          <w:sz w:val="26"/>
          <w:szCs w:val="26"/>
          <w:lang w:eastAsia="en-US"/>
        </w:rPr>
      </w:pPr>
      <w:hyperlink w:anchor="_Toc194999133" w:history="1">
        <w:r w:rsidR="00E93EDE" w:rsidRPr="00E93EDE">
          <w:rPr>
            <w:rStyle w:val="Hyperlink"/>
            <w:rFonts w:eastAsia="Times New Roman" w:cs="Times New Roman"/>
            <w:noProof/>
            <w:sz w:val="26"/>
            <w:szCs w:val="26"/>
            <w:lang w:eastAsia="en-US"/>
          </w:rPr>
          <w:t>Bảng 4.7. Bảng tổng dự toán trồng và chăm sóc 1ha cây keo lai</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_Toc194999133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149</w:t>
        </w:r>
        <w:r w:rsidR="00E93EDE" w:rsidRPr="00E93EDE">
          <w:rPr>
            <w:rFonts w:cs="Times New Roman"/>
            <w:noProof/>
            <w:webHidden/>
            <w:sz w:val="26"/>
            <w:szCs w:val="26"/>
          </w:rPr>
          <w:fldChar w:fldCharType="end"/>
        </w:r>
      </w:hyperlink>
    </w:p>
    <w:p w14:paraId="271812C7" w14:textId="05D3B0FB" w:rsidR="00E93EDE" w:rsidRPr="00E93EDE" w:rsidRDefault="00104BD9">
      <w:pPr>
        <w:pStyle w:val="TableofFigures"/>
        <w:tabs>
          <w:tab w:val="right" w:leader="dot" w:pos="9061"/>
        </w:tabs>
        <w:rPr>
          <w:rFonts w:cs="Times New Roman"/>
          <w:noProof/>
          <w:sz w:val="26"/>
          <w:szCs w:val="26"/>
          <w:lang w:eastAsia="en-US"/>
        </w:rPr>
      </w:pPr>
      <w:hyperlink w:anchor="_Toc194999134" w:history="1">
        <w:r w:rsidR="00E93EDE" w:rsidRPr="00E93EDE">
          <w:rPr>
            <w:rStyle w:val="Hyperlink"/>
            <w:rFonts w:eastAsia="Times New Roman" w:cs="Times New Roman"/>
            <w:noProof/>
            <w:sz w:val="26"/>
            <w:szCs w:val="26"/>
            <w:lang w:eastAsia="en-US"/>
          </w:rPr>
          <w:t>Bảng 4.8. Đơn giá các hạng mục tháo dỡ và vận chuyển công trình phụ trợ</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_Toc194999134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151</w:t>
        </w:r>
        <w:r w:rsidR="00E93EDE" w:rsidRPr="00E93EDE">
          <w:rPr>
            <w:rFonts w:cs="Times New Roman"/>
            <w:noProof/>
            <w:webHidden/>
            <w:sz w:val="26"/>
            <w:szCs w:val="26"/>
          </w:rPr>
          <w:fldChar w:fldCharType="end"/>
        </w:r>
      </w:hyperlink>
    </w:p>
    <w:p w14:paraId="61952618" w14:textId="1F757073" w:rsidR="00E93EDE" w:rsidRPr="00E93EDE" w:rsidRDefault="00104BD9">
      <w:pPr>
        <w:pStyle w:val="TableofFigures"/>
        <w:tabs>
          <w:tab w:val="right" w:leader="dot" w:pos="9061"/>
        </w:tabs>
        <w:rPr>
          <w:rFonts w:cs="Times New Roman"/>
          <w:noProof/>
          <w:sz w:val="26"/>
          <w:szCs w:val="26"/>
          <w:lang w:eastAsia="en-US"/>
        </w:rPr>
      </w:pPr>
      <w:hyperlink w:anchor="_Toc194999135" w:history="1">
        <w:r w:rsidR="00E93EDE" w:rsidRPr="00E93EDE">
          <w:rPr>
            <w:rStyle w:val="Hyperlink"/>
            <w:rFonts w:eastAsia="Times New Roman" w:cs="Times New Roman"/>
            <w:noProof/>
            <w:sz w:val="26"/>
            <w:szCs w:val="26"/>
            <w:lang w:eastAsia="en-US"/>
          </w:rPr>
          <w:t>Bảng 4.9. Đơn giá lắp đặt biển báo nguy hiểm đã điều chỉnh</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_Toc194999135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152</w:t>
        </w:r>
        <w:r w:rsidR="00E93EDE" w:rsidRPr="00E93EDE">
          <w:rPr>
            <w:rFonts w:cs="Times New Roman"/>
            <w:noProof/>
            <w:webHidden/>
            <w:sz w:val="26"/>
            <w:szCs w:val="26"/>
          </w:rPr>
          <w:fldChar w:fldCharType="end"/>
        </w:r>
      </w:hyperlink>
    </w:p>
    <w:p w14:paraId="31E363B3" w14:textId="5FDEF50E" w:rsidR="00E93EDE" w:rsidRPr="00E93EDE" w:rsidRDefault="00104BD9">
      <w:pPr>
        <w:pStyle w:val="TableofFigures"/>
        <w:tabs>
          <w:tab w:val="right" w:leader="dot" w:pos="9061"/>
        </w:tabs>
        <w:rPr>
          <w:rFonts w:cs="Times New Roman"/>
          <w:noProof/>
          <w:sz w:val="26"/>
          <w:szCs w:val="26"/>
          <w:lang w:eastAsia="en-US"/>
        </w:rPr>
      </w:pPr>
      <w:hyperlink w:anchor="_Toc194999136" w:history="1">
        <w:r w:rsidR="00E93EDE" w:rsidRPr="00E93EDE">
          <w:rPr>
            <w:rStyle w:val="Hyperlink"/>
            <w:rFonts w:eastAsia="Times New Roman" w:cs="Times New Roman"/>
            <w:noProof/>
            <w:sz w:val="26"/>
            <w:szCs w:val="26"/>
            <w:lang w:eastAsia="en-US"/>
          </w:rPr>
          <w:t>Bảng 4.10. Đơn giá ca máy điều chỉnh theo thực tế</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_Toc194999136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153</w:t>
        </w:r>
        <w:r w:rsidR="00E93EDE" w:rsidRPr="00E93EDE">
          <w:rPr>
            <w:rFonts w:cs="Times New Roman"/>
            <w:noProof/>
            <w:webHidden/>
            <w:sz w:val="26"/>
            <w:szCs w:val="26"/>
          </w:rPr>
          <w:fldChar w:fldCharType="end"/>
        </w:r>
      </w:hyperlink>
    </w:p>
    <w:p w14:paraId="7B74A2F7" w14:textId="578FEDB2" w:rsidR="00E93EDE" w:rsidRPr="00E93EDE" w:rsidRDefault="00104BD9">
      <w:pPr>
        <w:pStyle w:val="TableofFigures"/>
        <w:tabs>
          <w:tab w:val="right" w:leader="dot" w:pos="9061"/>
        </w:tabs>
        <w:rPr>
          <w:rFonts w:cs="Times New Roman"/>
          <w:noProof/>
          <w:sz w:val="26"/>
          <w:szCs w:val="26"/>
          <w:lang w:eastAsia="en-US"/>
        </w:rPr>
      </w:pPr>
      <w:hyperlink w:anchor="_Toc194999137" w:history="1">
        <w:r w:rsidR="00E93EDE" w:rsidRPr="00E93EDE">
          <w:rPr>
            <w:rStyle w:val="Hyperlink"/>
            <w:rFonts w:eastAsia="Times New Roman" w:cs="Times New Roman"/>
            <w:noProof/>
            <w:sz w:val="26"/>
            <w:szCs w:val="26"/>
            <w:lang w:eastAsia="en-US"/>
          </w:rPr>
          <w:t>Bảng 4.11. Đơn giá san gạt đắp nền đường đã điều chỉnh</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_Toc194999137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153</w:t>
        </w:r>
        <w:r w:rsidR="00E93EDE" w:rsidRPr="00E93EDE">
          <w:rPr>
            <w:rFonts w:cs="Times New Roman"/>
            <w:noProof/>
            <w:webHidden/>
            <w:sz w:val="26"/>
            <w:szCs w:val="26"/>
          </w:rPr>
          <w:fldChar w:fldCharType="end"/>
        </w:r>
      </w:hyperlink>
    </w:p>
    <w:p w14:paraId="449CCEDF" w14:textId="2AB3310A" w:rsidR="00E93EDE" w:rsidRPr="00E93EDE" w:rsidRDefault="00104BD9">
      <w:pPr>
        <w:pStyle w:val="TableofFigures"/>
        <w:tabs>
          <w:tab w:val="right" w:leader="dot" w:pos="9061"/>
        </w:tabs>
        <w:rPr>
          <w:rFonts w:cs="Times New Roman"/>
          <w:noProof/>
          <w:sz w:val="26"/>
          <w:szCs w:val="26"/>
          <w:lang w:eastAsia="en-US"/>
        </w:rPr>
      </w:pPr>
      <w:hyperlink w:anchor="_Toc194999138" w:history="1">
        <w:r w:rsidR="00E93EDE" w:rsidRPr="00E93EDE">
          <w:rPr>
            <w:rStyle w:val="Hyperlink"/>
            <w:rFonts w:eastAsia="Times New Roman" w:cs="Times New Roman"/>
            <w:noProof/>
            <w:sz w:val="26"/>
            <w:szCs w:val="26"/>
            <w:lang w:eastAsia="en-US"/>
          </w:rPr>
          <w:t>Bảng 4.12. Các công trình, khối lượng thực hiện cải tạo, phục hồi môi trường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_Toc194999138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154</w:t>
        </w:r>
        <w:r w:rsidR="00E93EDE" w:rsidRPr="00E93EDE">
          <w:rPr>
            <w:rFonts w:cs="Times New Roman"/>
            <w:noProof/>
            <w:webHidden/>
            <w:sz w:val="26"/>
            <w:szCs w:val="26"/>
          </w:rPr>
          <w:fldChar w:fldCharType="end"/>
        </w:r>
      </w:hyperlink>
    </w:p>
    <w:p w14:paraId="4EB925A4" w14:textId="6CEBF55B" w:rsidR="00E93EDE" w:rsidRPr="00E93EDE" w:rsidRDefault="00104BD9">
      <w:pPr>
        <w:pStyle w:val="TableofFigures"/>
        <w:tabs>
          <w:tab w:val="right" w:leader="dot" w:pos="9061"/>
        </w:tabs>
        <w:rPr>
          <w:rFonts w:cs="Times New Roman"/>
          <w:noProof/>
          <w:sz w:val="26"/>
          <w:szCs w:val="26"/>
          <w:lang w:eastAsia="en-US"/>
        </w:rPr>
      </w:pPr>
      <w:hyperlink w:anchor="_Toc194999139" w:history="1">
        <w:r w:rsidR="00E93EDE" w:rsidRPr="00E93EDE">
          <w:rPr>
            <w:rStyle w:val="Hyperlink"/>
            <w:rFonts w:eastAsia="Times New Roman" w:cs="Times New Roman"/>
            <w:noProof/>
            <w:sz w:val="26"/>
            <w:szCs w:val="26"/>
            <w:lang w:eastAsia="en-US"/>
          </w:rPr>
          <w:t>Bảng 4.13. Thống kê các thiết bị, máy móc, nguyên vật liệu, đất đai, cây xanh sử dụng trong quá trình cải tạo, phục hồi môi trường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_Toc194999139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155</w:t>
        </w:r>
        <w:r w:rsidR="00E93EDE" w:rsidRPr="00E93EDE">
          <w:rPr>
            <w:rFonts w:cs="Times New Roman"/>
            <w:noProof/>
            <w:webHidden/>
            <w:sz w:val="26"/>
            <w:szCs w:val="26"/>
          </w:rPr>
          <w:fldChar w:fldCharType="end"/>
        </w:r>
      </w:hyperlink>
    </w:p>
    <w:p w14:paraId="2FE5DC3F" w14:textId="6BDB32EE" w:rsidR="00E93EDE" w:rsidRPr="00E93EDE" w:rsidRDefault="00104BD9">
      <w:pPr>
        <w:pStyle w:val="TableofFigures"/>
        <w:tabs>
          <w:tab w:val="right" w:leader="dot" w:pos="9061"/>
        </w:tabs>
        <w:rPr>
          <w:rFonts w:cs="Times New Roman"/>
          <w:noProof/>
          <w:sz w:val="26"/>
          <w:szCs w:val="26"/>
          <w:lang w:eastAsia="en-US"/>
        </w:rPr>
      </w:pPr>
      <w:hyperlink w:anchor="_Toc194999140" w:history="1">
        <w:r w:rsidR="00E93EDE" w:rsidRPr="00E93EDE">
          <w:rPr>
            <w:rStyle w:val="Hyperlink"/>
            <w:rFonts w:eastAsia="Times New Roman" w:cs="Times New Roman"/>
            <w:noProof/>
            <w:sz w:val="26"/>
            <w:szCs w:val="26"/>
            <w:lang w:eastAsia="en-US"/>
          </w:rPr>
          <w:t>Bảng 4.14. Tiến độ thực hiện cải tạo, phục hồi môi trường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_Toc194999140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158</w:t>
        </w:r>
        <w:r w:rsidR="00E93EDE" w:rsidRPr="00E93EDE">
          <w:rPr>
            <w:rFonts w:cs="Times New Roman"/>
            <w:noProof/>
            <w:webHidden/>
            <w:sz w:val="26"/>
            <w:szCs w:val="26"/>
          </w:rPr>
          <w:fldChar w:fldCharType="end"/>
        </w:r>
      </w:hyperlink>
    </w:p>
    <w:p w14:paraId="203F244C" w14:textId="03654E58" w:rsidR="00E93EDE" w:rsidRPr="00E93EDE" w:rsidRDefault="00104BD9">
      <w:pPr>
        <w:pStyle w:val="TableofFigures"/>
        <w:tabs>
          <w:tab w:val="right" w:leader="dot" w:pos="9061"/>
        </w:tabs>
        <w:rPr>
          <w:rFonts w:cs="Times New Roman"/>
          <w:noProof/>
          <w:sz w:val="26"/>
          <w:szCs w:val="26"/>
          <w:lang w:eastAsia="en-US"/>
        </w:rPr>
      </w:pPr>
      <w:hyperlink w:anchor="_Toc194999141" w:history="1">
        <w:r w:rsidR="00E93EDE" w:rsidRPr="00E93EDE">
          <w:rPr>
            <w:rStyle w:val="Hyperlink"/>
            <w:rFonts w:eastAsia="Times New Roman" w:cs="Times New Roman"/>
            <w:noProof/>
            <w:sz w:val="26"/>
            <w:szCs w:val="26"/>
            <w:lang w:eastAsia="en-US"/>
          </w:rPr>
          <w:t>Bảng 4.15. Tổng hợp dự toán kinh phí cải tạo, phục hồi môi trường dự án</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_Toc194999141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161</w:t>
        </w:r>
        <w:r w:rsidR="00E93EDE" w:rsidRPr="00E93EDE">
          <w:rPr>
            <w:rFonts w:cs="Times New Roman"/>
            <w:noProof/>
            <w:webHidden/>
            <w:sz w:val="26"/>
            <w:szCs w:val="26"/>
          </w:rPr>
          <w:fldChar w:fldCharType="end"/>
        </w:r>
      </w:hyperlink>
    </w:p>
    <w:p w14:paraId="31602F0F" w14:textId="70665275" w:rsidR="00E93EDE" w:rsidRPr="00E93EDE" w:rsidRDefault="00104BD9">
      <w:pPr>
        <w:pStyle w:val="TableofFigures"/>
        <w:tabs>
          <w:tab w:val="right" w:leader="dot" w:pos="9061"/>
        </w:tabs>
        <w:rPr>
          <w:rFonts w:cs="Times New Roman"/>
          <w:noProof/>
          <w:sz w:val="26"/>
          <w:szCs w:val="26"/>
          <w:lang w:eastAsia="en-US"/>
        </w:rPr>
      </w:pPr>
      <w:hyperlink w:anchor="_Toc194999142" w:history="1">
        <w:r w:rsidR="00E93EDE" w:rsidRPr="00E93EDE">
          <w:rPr>
            <w:rStyle w:val="Hyperlink"/>
            <w:rFonts w:eastAsia="Times New Roman" w:cs="Times New Roman"/>
            <w:noProof/>
            <w:sz w:val="26"/>
            <w:szCs w:val="26"/>
            <w:lang w:eastAsia="en-US"/>
          </w:rPr>
          <w:t>Bảng 5.1. Tổng hợp chương trình quản lý môi trường</w:t>
        </w:r>
        <w:r w:rsidR="00E93EDE" w:rsidRPr="00E93EDE">
          <w:rPr>
            <w:rFonts w:cs="Times New Roman"/>
            <w:noProof/>
            <w:webHidden/>
            <w:sz w:val="26"/>
            <w:szCs w:val="26"/>
          </w:rPr>
          <w:tab/>
        </w:r>
        <w:r w:rsidR="00E93EDE" w:rsidRPr="00E93EDE">
          <w:rPr>
            <w:rFonts w:cs="Times New Roman"/>
            <w:noProof/>
            <w:webHidden/>
            <w:sz w:val="26"/>
            <w:szCs w:val="26"/>
          </w:rPr>
          <w:fldChar w:fldCharType="begin"/>
        </w:r>
        <w:r w:rsidR="00E93EDE" w:rsidRPr="00E93EDE">
          <w:rPr>
            <w:rFonts w:cs="Times New Roman"/>
            <w:noProof/>
            <w:webHidden/>
            <w:sz w:val="26"/>
            <w:szCs w:val="26"/>
          </w:rPr>
          <w:instrText xml:space="preserve"> PAGEREF _Toc194999142 \h </w:instrText>
        </w:r>
        <w:r w:rsidR="00E93EDE" w:rsidRPr="00E93EDE">
          <w:rPr>
            <w:rFonts w:cs="Times New Roman"/>
            <w:noProof/>
            <w:webHidden/>
            <w:sz w:val="26"/>
            <w:szCs w:val="26"/>
          </w:rPr>
        </w:r>
        <w:r w:rsidR="00E93EDE" w:rsidRPr="00E93EDE">
          <w:rPr>
            <w:rFonts w:cs="Times New Roman"/>
            <w:noProof/>
            <w:webHidden/>
            <w:sz w:val="26"/>
            <w:szCs w:val="26"/>
          </w:rPr>
          <w:fldChar w:fldCharType="separate"/>
        </w:r>
        <w:r w:rsidR="00FF2C31">
          <w:rPr>
            <w:rFonts w:cs="Times New Roman"/>
            <w:noProof/>
            <w:webHidden/>
            <w:sz w:val="26"/>
            <w:szCs w:val="26"/>
          </w:rPr>
          <w:t>165</w:t>
        </w:r>
        <w:r w:rsidR="00E93EDE" w:rsidRPr="00E93EDE">
          <w:rPr>
            <w:rFonts w:cs="Times New Roman"/>
            <w:noProof/>
            <w:webHidden/>
            <w:sz w:val="26"/>
            <w:szCs w:val="26"/>
          </w:rPr>
          <w:fldChar w:fldCharType="end"/>
        </w:r>
      </w:hyperlink>
    </w:p>
    <w:p w14:paraId="5E9C3145" w14:textId="51FA15CF" w:rsidR="00F86C5F" w:rsidRPr="00E93EDE" w:rsidRDefault="00691CCA" w:rsidP="00691CCA">
      <w:pPr>
        <w:spacing w:before="60" w:after="60" w:line="264" w:lineRule="auto"/>
        <w:rPr>
          <w:lang w:eastAsia="en-US"/>
        </w:rPr>
      </w:pPr>
      <w:r w:rsidRPr="00E93EDE">
        <w:rPr>
          <w:rStyle w:val="Hyperlink"/>
          <w:rFonts w:cs="Times New Roman"/>
          <w:color w:val="auto"/>
          <w:sz w:val="26"/>
          <w:szCs w:val="26"/>
        </w:rPr>
        <w:fldChar w:fldCharType="end"/>
      </w:r>
    </w:p>
    <w:p w14:paraId="291B1908" w14:textId="77777777" w:rsidR="00691CCA" w:rsidRPr="00E93EDE" w:rsidRDefault="00691CCA" w:rsidP="00C016E5">
      <w:pPr>
        <w:spacing w:before="60" w:after="60" w:line="264" w:lineRule="auto"/>
        <w:jc w:val="center"/>
        <w:rPr>
          <w:lang w:eastAsia="en-US"/>
        </w:rPr>
      </w:pPr>
    </w:p>
    <w:p w14:paraId="0F9C1024" w14:textId="77777777" w:rsidR="00691CCA" w:rsidRPr="00E93EDE" w:rsidRDefault="00691CCA" w:rsidP="00C016E5">
      <w:pPr>
        <w:spacing w:before="60" w:after="60" w:line="264" w:lineRule="auto"/>
        <w:jc w:val="center"/>
        <w:rPr>
          <w:lang w:eastAsia="en-US"/>
        </w:rPr>
      </w:pPr>
    </w:p>
    <w:p w14:paraId="7123EC73" w14:textId="77777777" w:rsidR="00015156" w:rsidRPr="00E93EDE" w:rsidRDefault="00015156" w:rsidP="00C016E5">
      <w:pPr>
        <w:spacing w:before="60" w:after="60" w:line="264" w:lineRule="auto"/>
        <w:jc w:val="center"/>
        <w:rPr>
          <w:rFonts w:cs="Times New Roman"/>
          <w:lang w:eastAsia="en-US"/>
        </w:rPr>
      </w:pPr>
      <w:r w:rsidRPr="00E93EDE">
        <w:rPr>
          <w:lang w:eastAsia="en-US"/>
        </w:rPr>
        <w:br w:type="page"/>
      </w:r>
    </w:p>
    <w:p w14:paraId="0A32DA89" w14:textId="77777777" w:rsidR="00FD4DC4" w:rsidRPr="00E93EDE" w:rsidRDefault="00FD4DC4" w:rsidP="007777F3">
      <w:pPr>
        <w:spacing w:before="60" w:after="60"/>
        <w:jc w:val="center"/>
        <w:rPr>
          <w:lang w:eastAsia="en-US"/>
        </w:rPr>
      </w:pPr>
      <w:r w:rsidRPr="00E93EDE">
        <w:rPr>
          <w:b/>
        </w:rPr>
        <w:lastRenderedPageBreak/>
        <w:t>CÁC TỪ VIẾT TẮT</w:t>
      </w:r>
      <w:bookmarkEnd w:id="4"/>
      <w:bookmarkEnd w:id="5"/>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972"/>
        <w:gridCol w:w="5764"/>
      </w:tblGrid>
      <w:tr w:rsidR="00E93EDE" w:rsidRPr="00E93EDE" w14:paraId="5444C001"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BF67CD4" w14:textId="77777777" w:rsidR="008E4735" w:rsidRPr="00E93EDE" w:rsidRDefault="008E4735" w:rsidP="007B658E">
            <w:pPr>
              <w:spacing w:before="40" w:after="40" w:line="240" w:lineRule="auto"/>
              <w:jc w:val="center"/>
              <w:rPr>
                <w:rFonts w:eastAsia="Times New Roman" w:cs="Times New Roman"/>
                <w:b/>
                <w:sz w:val="26"/>
                <w:szCs w:val="26"/>
              </w:rPr>
            </w:pPr>
            <w:r w:rsidRPr="00E93EDE">
              <w:rPr>
                <w:rFonts w:eastAsia="Times New Roman" w:cs="Times New Roman"/>
                <w:b/>
                <w:sz w:val="26"/>
                <w:szCs w:val="26"/>
              </w:rPr>
              <w:t>TT</w:t>
            </w:r>
          </w:p>
        </w:tc>
        <w:tc>
          <w:tcPr>
            <w:tcW w:w="1972" w:type="dxa"/>
            <w:tcBorders>
              <w:top w:val="single" w:sz="4" w:space="0" w:color="auto"/>
              <w:left w:val="single" w:sz="4" w:space="0" w:color="auto"/>
              <w:bottom w:val="single" w:sz="4" w:space="0" w:color="auto"/>
              <w:right w:val="single" w:sz="4" w:space="0" w:color="auto"/>
            </w:tcBorders>
            <w:vAlign w:val="center"/>
          </w:tcPr>
          <w:p w14:paraId="1A1FC0A9" w14:textId="77777777" w:rsidR="008E4735" w:rsidRPr="00E93EDE" w:rsidRDefault="008E4735" w:rsidP="007B658E">
            <w:pPr>
              <w:spacing w:before="40" w:after="40" w:line="240" w:lineRule="auto"/>
              <w:jc w:val="center"/>
              <w:rPr>
                <w:rFonts w:eastAsia="Times New Roman" w:cs="Times New Roman"/>
                <w:b/>
                <w:sz w:val="26"/>
                <w:szCs w:val="26"/>
              </w:rPr>
            </w:pPr>
            <w:r w:rsidRPr="00E93EDE">
              <w:rPr>
                <w:rFonts w:eastAsia="Times New Roman" w:cs="Times New Roman"/>
                <w:b/>
                <w:sz w:val="26"/>
                <w:szCs w:val="26"/>
              </w:rPr>
              <w:t>VIẾT TẮT</w:t>
            </w:r>
          </w:p>
        </w:tc>
        <w:tc>
          <w:tcPr>
            <w:tcW w:w="5764" w:type="dxa"/>
            <w:tcBorders>
              <w:top w:val="single" w:sz="4" w:space="0" w:color="auto"/>
              <w:left w:val="single" w:sz="4" w:space="0" w:color="auto"/>
              <w:bottom w:val="single" w:sz="4" w:space="0" w:color="auto"/>
              <w:right w:val="single" w:sz="4" w:space="0" w:color="auto"/>
            </w:tcBorders>
            <w:vAlign w:val="center"/>
          </w:tcPr>
          <w:p w14:paraId="4F2EDF99" w14:textId="77777777" w:rsidR="008E4735" w:rsidRPr="00E93EDE" w:rsidRDefault="008E4735" w:rsidP="007B658E">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DIỄN GIẢI</w:t>
            </w:r>
          </w:p>
        </w:tc>
      </w:tr>
      <w:tr w:rsidR="00E93EDE" w:rsidRPr="00E93EDE" w14:paraId="241FD45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C86D4E1"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BA1B8DF"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BTCT</w:t>
            </w:r>
          </w:p>
        </w:tc>
        <w:tc>
          <w:tcPr>
            <w:tcW w:w="5764" w:type="dxa"/>
            <w:tcBorders>
              <w:top w:val="single" w:sz="4" w:space="0" w:color="auto"/>
              <w:left w:val="single" w:sz="4" w:space="0" w:color="auto"/>
              <w:bottom w:val="single" w:sz="4" w:space="0" w:color="auto"/>
              <w:right w:val="single" w:sz="4" w:space="0" w:color="auto"/>
            </w:tcBorders>
            <w:vAlign w:val="center"/>
          </w:tcPr>
          <w:p w14:paraId="563E03AC"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Bê tông cốt thép</w:t>
            </w:r>
          </w:p>
        </w:tc>
      </w:tr>
      <w:tr w:rsidR="00E93EDE" w:rsidRPr="00E93EDE" w14:paraId="4200F24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74212AC6"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772D7BB"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nl-NL"/>
              </w:rPr>
              <w:t>BTNMT</w:t>
            </w:r>
          </w:p>
        </w:tc>
        <w:tc>
          <w:tcPr>
            <w:tcW w:w="5764" w:type="dxa"/>
            <w:tcBorders>
              <w:top w:val="single" w:sz="4" w:space="0" w:color="auto"/>
              <w:left w:val="single" w:sz="4" w:space="0" w:color="auto"/>
              <w:bottom w:val="single" w:sz="4" w:space="0" w:color="auto"/>
              <w:right w:val="single" w:sz="4" w:space="0" w:color="auto"/>
            </w:tcBorders>
            <w:vAlign w:val="center"/>
          </w:tcPr>
          <w:p w14:paraId="4BCAE6B1"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Bộ Tài nguyên Môi trường</w:t>
            </w:r>
          </w:p>
        </w:tc>
      </w:tr>
      <w:tr w:rsidR="00E93EDE" w:rsidRPr="00E93EDE" w14:paraId="05F57B6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395AC5A3"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6A5CDB20"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BVMT</w:t>
            </w:r>
          </w:p>
        </w:tc>
        <w:tc>
          <w:tcPr>
            <w:tcW w:w="5764" w:type="dxa"/>
            <w:tcBorders>
              <w:top w:val="single" w:sz="4" w:space="0" w:color="auto"/>
              <w:left w:val="single" w:sz="4" w:space="0" w:color="auto"/>
              <w:bottom w:val="single" w:sz="4" w:space="0" w:color="auto"/>
              <w:right w:val="single" w:sz="4" w:space="0" w:color="auto"/>
            </w:tcBorders>
            <w:vAlign w:val="center"/>
          </w:tcPr>
          <w:p w14:paraId="074F3D76"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Bảo vệ môi trường</w:t>
            </w:r>
          </w:p>
        </w:tc>
      </w:tr>
      <w:tr w:rsidR="00E93EDE" w:rsidRPr="00E93EDE" w14:paraId="1C0847F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358B3C30"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990D24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BXD</w:t>
            </w:r>
          </w:p>
        </w:tc>
        <w:tc>
          <w:tcPr>
            <w:tcW w:w="5764" w:type="dxa"/>
            <w:tcBorders>
              <w:top w:val="single" w:sz="4" w:space="0" w:color="auto"/>
              <w:left w:val="single" w:sz="4" w:space="0" w:color="auto"/>
              <w:bottom w:val="single" w:sz="4" w:space="0" w:color="auto"/>
              <w:right w:val="single" w:sz="4" w:space="0" w:color="auto"/>
            </w:tcBorders>
            <w:vAlign w:val="center"/>
          </w:tcPr>
          <w:p w14:paraId="03DEF92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Bộ Xây dựng</w:t>
            </w:r>
          </w:p>
        </w:tc>
      </w:tr>
      <w:tr w:rsidR="00E93EDE" w:rsidRPr="00E93EDE" w14:paraId="2F5673D5"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4BCEA68"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E7942F0"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vi-VN"/>
              </w:rPr>
              <w:t>BYT</w:t>
            </w:r>
          </w:p>
        </w:tc>
        <w:tc>
          <w:tcPr>
            <w:tcW w:w="5764" w:type="dxa"/>
            <w:tcBorders>
              <w:top w:val="single" w:sz="4" w:space="0" w:color="auto"/>
              <w:left w:val="single" w:sz="4" w:space="0" w:color="auto"/>
              <w:bottom w:val="single" w:sz="4" w:space="0" w:color="auto"/>
              <w:right w:val="single" w:sz="4" w:space="0" w:color="auto"/>
            </w:tcBorders>
            <w:vAlign w:val="center"/>
          </w:tcPr>
          <w:p w14:paraId="6D09E300"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Bộ Y tế</w:t>
            </w:r>
          </w:p>
        </w:tc>
      </w:tr>
      <w:tr w:rsidR="00E93EDE" w:rsidRPr="00E93EDE" w14:paraId="4CB450F4"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2A67D89"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682AAB5D"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CP</w:t>
            </w:r>
          </w:p>
        </w:tc>
        <w:tc>
          <w:tcPr>
            <w:tcW w:w="5764" w:type="dxa"/>
            <w:tcBorders>
              <w:top w:val="single" w:sz="4" w:space="0" w:color="auto"/>
              <w:left w:val="single" w:sz="4" w:space="0" w:color="auto"/>
              <w:bottom w:val="single" w:sz="4" w:space="0" w:color="auto"/>
              <w:right w:val="single" w:sz="4" w:space="0" w:color="auto"/>
            </w:tcBorders>
            <w:vAlign w:val="center"/>
          </w:tcPr>
          <w:p w14:paraId="47FCEA46"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Chính phủ</w:t>
            </w:r>
          </w:p>
        </w:tc>
      </w:tr>
      <w:tr w:rsidR="00E93EDE" w:rsidRPr="00E93EDE" w14:paraId="32DE911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3C926C18"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849AB2F"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vi-VN"/>
              </w:rPr>
              <w:t>CTNH</w:t>
            </w:r>
          </w:p>
        </w:tc>
        <w:tc>
          <w:tcPr>
            <w:tcW w:w="5764" w:type="dxa"/>
            <w:tcBorders>
              <w:top w:val="single" w:sz="4" w:space="0" w:color="auto"/>
              <w:left w:val="single" w:sz="4" w:space="0" w:color="auto"/>
              <w:bottom w:val="single" w:sz="4" w:space="0" w:color="auto"/>
              <w:right w:val="single" w:sz="4" w:space="0" w:color="auto"/>
            </w:tcBorders>
            <w:vAlign w:val="center"/>
          </w:tcPr>
          <w:p w14:paraId="1D391B71"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Chất thải nguy hại</w:t>
            </w:r>
          </w:p>
        </w:tc>
      </w:tr>
      <w:tr w:rsidR="00E93EDE" w:rsidRPr="00E93EDE" w14:paraId="2A7E7D43"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F704345"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0D17ED7"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CTPHMT</w:t>
            </w:r>
          </w:p>
        </w:tc>
        <w:tc>
          <w:tcPr>
            <w:tcW w:w="5764" w:type="dxa"/>
            <w:tcBorders>
              <w:top w:val="single" w:sz="4" w:space="0" w:color="auto"/>
              <w:left w:val="single" w:sz="4" w:space="0" w:color="auto"/>
              <w:bottom w:val="single" w:sz="4" w:space="0" w:color="auto"/>
              <w:right w:val="single" w:sz="4" w:space="0" w:color="auto"/>
            </w:tcBorders>
            <w:vAlign w:val="center"/>
          </w:tcPr>
          <w:p w14:paraId="6FFBD099"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Cải tạo phục hồi môi trường</w:t>
            </w:r>
          </w:p>
        </w:tc>
      </w:tr>
      <w:tr w:rsidR="00E93EDE" w:rsidRPr="00E93EDE" w14:paraId="7D6EFB36"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1983A99"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80CCF74"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CTR</w:t>
            </w:r>
          </w:p>
        </w:tc>
        <w:tc>
          <w:tcPr>
            <w:tcW w:w="5764" w:type="dxa"/>
            <w:tcBorders>
              <w:top w:val="single" w:sz="4" w:space="0" w:color="auto"/>
              <w:left w:val="single" w:sz="4" w:space="0" w:color="auto"/>
              <w:bottom w:val="single" w:sz="4" w:space="0" w:color="auto"/>
              <w:right w:val="single" w:sz="4" w:space="0" w:color="auto"/>
            </w:tcBorders>
            <w:vAlign w:val="center"/>
          </w:tcPr>
          <w:p w14:paraId="7E7F871A"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Chất thải rắn</w:t>
            </w:r>
          </w:p>
        </w:tc>
      </w:tr>
      <w:tr w:rsidR="00E93EDE" w:rsidRPr="00E93EDE" w14:paraId="37569924"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5A82FBE"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03C5FDE"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nl-NL"/>
              </w:rPr>
              <w:t>ĐTM</w:t>
            </w:r>
          </w:p>
        </w:tc>
        <w:tc>
          <w:tcPr>
            <w:tcW w:w="5764" w:type="dxa"/>
            <w:tcBorders>
              <w:top w:val="single" w:sz="4" w:space="0" w:color="auto"/>
              <w:left w:val="single" w:sz="4" w:space="0" w:color="auto"/>
              <w:bottom w:val="single" w:sz="4" w:space="0" w:color="auto"/>
              <w:right w:val="single" w:sz="4" w:space="0" w:color="auto"/>
            </w:tcBorders>
            <w:vAlign w:val="center"/>
          </w:tcPr>
          <w:p w14:paraId="6736AB4D"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Đánh giá tác động môi trường</w:t>
            </w:r>
          </w:p>
        </w:tc>
      </w:tr>
      <w:tr w:rsidR="00E93EDE" w:rsidRPr="00E93EDE" w14:paraId="15D17E79"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03DD0B3"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E7C159B"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nl-NL"/>
              </w:rPr>
              <w:t>GPMB</w:t>
            </w:r>
          </w:p>
        </w:tc>
        <w:tc>
          <w:tcPr>
            <w:tcW w:w="5764" w:type="dxa"/>
            <w:tcBorders>
              <w:top w:val="single" w:sz="4" w:space="0" w:color="auto"/>
              <w:left w:val="single" w:sz="4" w:space="0" w:color="auto"/>
              <w:bottom w:val="single" w:sz="4" w:space="0" w:color="auto"/>
              <w:right w:val="single" w:sz="4" w:space="0" w:color="auto"/>
            </w:tcBorders>
            <w:vAlign w:val="center"/>
          </w:tcPr>
          <w:p w14:paraId="6955A616"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Giải phóng mặt bằng</w:t>
            </w:r>
          </w:p>
        </w:tc>
      </w:tr>
      <w:tr w:rsidR="00E93EDE" w:rsidRPr="00E93EDE" w14:paraId="404608FD"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0EDB1B0"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9C67C96"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NĐ</w:t>
            </w:r>
          </w:p>
        </w:tc>
        <w:tc>
          <w:tcPr>
            <w:tcW w:w="5764" w:type="dxa"/>
            <w:tcBorders>
              <w:top w:val="single" w:sz="4" w:space="0" w:color="auto"/>
              <w:left w:val="single" w:sz="4" w:space="0" w:color="auto"/>
              <w:bottom w:val="single" w:sz="4" w:space="0" w:color="auto"/>
              <w:right w:val="single" w:sz="4" w:space="0" w:color="auto"/>
            </w:tcBorders>
            <w:vAlign w:val="center"/>
          </w:tcPr>
          <w:p w14:paraId="2EA6638E"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Nghị định</w:t>
            </w:r>
          </w:p>
        </w:tc>
      </w:tr>
      <w:tr w:rsidR="00E93EDE" w:rsidRPr="00E93EDE" w14:paraId="7414CCAC"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9D3B9E9"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A8FFDFB"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NQ</w:t>
            </w:r>
          </w:p>
        </w:tc>
        <w:tc>
          <w:tcPr>
            <w:tcW w:w="5764" w:type="dxa"/>
            <w:tcBorders>
              <w:top w:val="single" w:sz="4" w:space="0" w:color="auto"/>
              <w:left w:val="single" w:sz="4" w:space="0" w:color="auto"/>
              <w:bottom w:val="single" w:sz="4" w:space="0" w:color="auto"/>
              <w:right w:val="single" w:sz="4" w:space="0" w:color="auto"/>
            </w:tcBorders>
            <w:vAlign w:val="center"/>
          </w:tcPr>
          <w:p w14:paraId="710F53F5"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Nghị quyết</w:t>
            </w:r>
          </w:p>
        </w:tc>
      </w:tr>
      <w:tr w:rsidR="00E93EDE" w:rsidRPr="00E93EDE" w14:paraId="0672E8B8"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CFCC743"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68753B04"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PCCC</w:t>
            </w:r>
          </w:p>
        </w:tc>
        <w:tc>
          <w:tcPr>
            <w:tcW w:w="5764" w:type="dxa"/>
            <w:tcBorders>
              <w:top w:val="single" w:sz="4" w:space="0" w:color="auto"/>
              <w:left w:val="single" w:sz="4" w:space="0" w:color="auto"/>
              <w:bottom w:val="single" w:sz="4" w:space="0" w:color="auto"/>
              <w:right w:val="single" w:sz="4" w:space="0" w:color="auto"/>
            </w:tcBorders>
            <w:vAlign w:val="center"/>
          </w:tcPr>
          <w:p w14:paraId="7465F4F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Phòng cháy chữa cháy</w:t>
            </w:r>
          </w:p>
        </w:tc>
      </w:tr>
      <w:tr w:rsidR="00E93EDE" w:rsidRPr="00E93EDE" w14:paraId="3A9AF7F6"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156979D"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7203216C"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QCVN</w:t>
            </w:r>
          </w:p>
        </w:tc>
        <w:tc>
          <w:tcPr>
            <w:tcW w:w="5764" w:type="dxa"/>
            <w:tcBorders>
              <w:top w:val="single" w:sz="4" w:space="0" w:color="auto"/>
              <w:left w:val="single" w:sz="4" w:space="0" w:color="auto"/>
              <w:bottom w:val="single" w:sz="4" w:space="0" w:color="auto"/>
              <w:right w:val="single" w:sz="4" w:space="0" w:color="auto"/>
            </w:tcBorders>
            <w:vAlign w:val="center"/>
          </w:tcPr>
          <w:p w14:paraId="7D261FB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Quy chuẩn Việt Nam</w:t>
            </w:r>
          </w:p>
        </w:tc>
      </w:tr>
      <w:tr w:rsidR="00E93EDE" w:rsidRPr="00E93EDE" w14:paraId="593BA0FE"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6275B6D"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EEB543E"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nl-NL"/>
              </w:rPr>
              <w:t>QCXDVN</w:t>
            </w:r>
          </w:p>
        </w:tc>
        <w:tc>
          <w:tcPr>
            <w:tcW w:w="5764" w:type="dxa"/>
            <w:tcBorders>
              <w:top w:val="single" w:sz="4" w:space="0" w:color="auto"/>
              <w:left w:val="single" w:sz="4" w:space="0" w:color="auto"/>
              <w:bottom w:val="single" w:sz="4" w:space="0" w:color="auto"/>
              <w:right w:val="single" w:sz="4" w:space="0" w:color="auto"/>
            </w:tcBorders>
            <w:vAlign w:val="center"/>
          </w:tcPr>
          <w:p w14:paraId="750B9AB9"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Quy chuẩn xây dựng Việt Nam</w:t>
            </w:r>
          </w:p>
        </w:tc>
      </w:tr>
      <w:tr w:rsidR="00E93EDE" w:rsidRPr="00E93EDE" w14:paraId="5C4D8E21"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F9C1ECB"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3562884"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SCN</w:t>
            </w:r>
          </w:p>
        </w:tc>
        <w:tc>
          <w:tcPr>
            <w:tcW w:w="5764" w:type="dxa"/>
            <w:tcBorders>
              <w:top w:val="single" w:sz="4" w:space="0" w:color="auto"/>
              <w:left w:val="single" w:sz="4" w:space="0" w:color="auto"/>
              <w:bottom w:val="single" w:sz="4" w:space="0" w:color="auto"/>
              <w:right w:val="single" w:sz="4" w:space="0" w:color="auto"/>
            </w:tcBorders>
            <w:vAlign w:val="center"/>
          </w:tcPr>
          <w:p w14:paraId="1B5D1078"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Sân công nghiệp</w:t>
            </w:r>
          </w:p>
        </w:tc>
      </w:tr>
      <w:tr w:rsidR="00E93EDE" w:rsidRPr="00E93EDE" w14:paraId="7942638F"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6526D38"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334C008"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lang w:val="vi-VN"/>
              </w:rPr>
              <w:t>TCXDVN</w:t>
            </w:r>
          </w:p>
        </w:tc>
        <w:tc>
          <w:tcPr>
            <w:tcW w:w="5764" w:type="dxa"/>
            <w:tcBorders>
              <w:top w:val="single" w:sz="4" w:space="0" w:color="auto"/>
              <w:left w:val="single" w:sz="4" w:space="0" w:color="auto"/>
              <w:bottom w:val="single" w:sz="4" w:space="0" w:color="auto"/>
              <w:right w:val="single" w:sz="4" w:space="0" w:color="auto"/>
            </w:tcBorders>
            <w:vAlign w:val="center"/>
          </w:tcPr>
          <w:p w14:paraId="59B7BFB5"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Tiêu chuẩn xây dựng Việt Nam</w:t>
            </w:r>
          </w:p>
        </w:tc>
      </w:tr>
      <w:tr w:rsidR="00E93EDE" w:rsidRPr="00E93EDE" w14:paraId="4877CD00"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2F258DE"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647F020"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UBMTTQVN</w:t>
            </w:r>
          </w:p>
        </w:tc>
        <w:tc>
          <w:tcPr>
            <w:tcW w:w="5764" w:type="dxa"/>
            <w:tcBorders>
              <w:top w:val="single" w:sz="4" w:space="0" w:color="auto"/>
              <w:left w:val="single" w:sz="4" w:space="0" w:color="auto"/>
              <w:bottom w:val="single" w:sz="4" w:space="0" w:color="auto"/>
              <w:right w:val="single" w:sz="4" w:space="0" w:color="auto"/>
            </w:tcBorders>
            <w:vAlign w:val="center"/>
          </w:tcPr>
          <w:p w14:paraId="30D3CD4D"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Uỷ ban mặt trận tổ quốc Việt Nam</w:t>
            </w:r>
          </w:p>
        </w:tc>
      </w:tr>
      <w:tr w:rsidR="00E93EDE" w:rsidRPr="00E93EDE" w14:paraId="0F75C1A8"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37006486"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51D354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UBND</w:t>
            </w:r>
          </w:p>
        </w:tc>
        <w:tc>
          <w:tcPr>
            <w:tcW w:w="5764" w:type="dxa"/>
            <w:tcBorders>
              <w:top w:val="single" w:sz="4" w:space="0" w:color="auto"/>
              <w:left w:val="single" w:sz="4" w:space="0" w:color="auto"/>
              <w:bottom w:val="single" w:sz="4" w:space="0" w:color="auto"/>
              <w:right w:val="single" w:sz="4" w:space="0" w:color="auto"/>
            </w:tcBorders>
            <w:vAlign w:val="center"/>
          </w:tcPr>
          <w:p w14:paraId="6C90F0E0"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Uỷ ban nhân dân</w:t>
            </w:r>
          </w:p>
        </w:tc>
      </w:tr>
      <w:tr w:rsidR="00E93EDE" w:rsidRPr="00E93EDE" w14:paraId="037ABBE6"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3392FC4F"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8E637F8"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VLXDTT</w:t>
            </w:r>
          </w:p>
        </w:tc>
        <w:tc>
          <w:tcPr>
            <w:tcW w:w="5764" w:type="dxa"/>
            <w:tcBorders>
              <w:top w:val="single" w:sz="4" w:space="0" w:color="auto"/>
              <w:left w:val="single" w:sz="4" w:space="0" w:color="auto"/>
              <w:bottom w:val="single" w:sz="4" w:space="0" w:color="auto"/>
              <w:right w:val="single" w:sz="4" w:space="0" w:color="auto"/>
            </w:tcBorders>
            <w:vAlign w:val="center"/>
          </w:tcPr>
          <w:p w14:paraId="22FDF3B2"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Vật liệu xây dựng thông thường</w:t>
            </w:r>
          </w:p>
        </w:tc>
      </w:tr>
      <w:tr w:rsidR="00E93EDE" w:rsidRPr="00E93EDE" w14:paraId="533F484D" w14:textId="77777777" w:rsidTr="007B658E">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6871DEE" w14:textId="77777777" w:rsidR="008E4735" w:rsidRPr="00E93EDE" w:rsidRDefault="008E4735" w:rsidP="008E4735">
            <w:pPr>
              <w:pStyle w:val="ListParagraph"/>
              <w:numPr>
                <w:ilvl w:val="0"/>
                <w:numId w:val="35"/>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893EFDA"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WHO</w:t>
            </w:r>
          </w:p>
        </w:tc>
        <w:tc>
          <w:tcPr>
            <w:tcW w:w="5764" w:type="dxa"/>
            <w:tcBorders>
              <w:top w:val="single" w:sz="4" w:space="0" w:color="auto"/>
              <w:left w:val="single" w:sz="4" w:space="0" w:color="auto"/>
              <w:bottom w:val="single" w:sz="4" w:space="0" w:color="auto"/>
              <w:right w:val="single" w:sz="4" w:space="0" w:color="auto"/>
            </w:tcBorders>
            <w:vAlign w:val="center"/>
          </w:tcPr>
          <w:p w14:paraId="3E656778" w14:textId="77777777" w:rsidR="008E4735" w:rsidRPr="00E93EDE" w:rsidRDefault="008E4735" w:rsidP="007B658E">
            <w:pPr>
              <w:spacing w:before="40" w:after="40" w:line="240" w:lineRule="auto"/>
              <w:jc w:val="left"/>
              <w:rPr>
                <w:rFonts w:eastAsia="Times New Roman" w:cs="Times New Roman"/>
                <w:sz w:val="26"/>
                <w:szCs w:val="26"/>
              </w:rPr>
            </w:pPr>
            <w:r w:rsidRPr="00E93EDE">
              <w:rPr>
                <w:rFonts w:eastAsia="Times New Roman" w:cs="Times New Roman"/>
                <w:sz w:val="26"/>
                <w:szCs w:val="26"/>
              </w:rPr>
              <w:t>Tổ chức y tế thế giới (World Health Organization)</w:t>
            </w:r>
          </w:p>
        </w:tc>
      </w:tr>
    </w:tbl>
    <w:p w14:paraId="3DC5866B" w14:textId="77777777" w:rsidR="00C4572D" w:rsidRPr="00E93EDE" w:rsidRDefault="00FD4DC4" w:rsidP="00C4572D">
      <w:pPr>
        <w:rPr>
          <w:b/>
          <w:caps/>
        </w:rPr>
      </w:pPr>
      <w:r w:rsidRPr="00E93EDE">
        <w:t xml:space="preserve"> </w:t>
      </w:r>
      <w:r w:rsidR="006E3C35" w:rsidRPr="00E93EDE">
        <w:br w:type="page"/>
      </w:r>
    </w:p>
    <w:p w14:paraId="5DC2858B" w14:textId="77777777" w:rsidR="00106A04" w:rsidRPr="00E93EDE" w:rsidRDefault="00106A04" w:rsidP="006C249C">
      <w:pPr>
        <w:pStyle w:val="Tiugia"/>
        <w:rPr>
          <w:color w:val="auto"/>
        </w:rPr>
      </w:pPr>
      <w:bookmarkStart w:id="11" w:name="_Toc194998961"/>
      <w:r w:rsidRPr="00E93EDE">
        <w:rPr>
          <w:color w:val="auto"/>
        </w:rPr>
        <w:lastRenderedPageBreak/>
        <w:t>MỞ ĐẦU</w:t>
      </w:r>
      <w:bookmarkEnd w:id="1"/>
      <w:bookmarkEnd w:id="11"/>
    </w:p>
    <w:p w14:paraId="0A8A1B10" w14:textId="77777777" w:rsidR="00106A04" w:rsidRPr="00E93EDE" w:rsidRDefault="00106A04" w:rsidP="00106A04">
      <w:pPr>
        <w:rPr>
          <w:sz w:val="2"/>
        </w:rPr>
      </w:pPr>
    </w:p>
    <w:p w14:paraId="6F3CE810" w14:textId="77777777" w:rsidR="00106A04" w:rsidRPr="00E93EDE" w:rsidRDefault="002B3DE9" w:rsidP="006F7F00">
      <w:pPr>
        <w:pStyle w:val="Heading1"/>
        <w:spacing w:before="0" w:after="0" w:line="312" w:lineRule="auto"/>
        <w:rPr>
          <w:rFonts w:cs="Times New Roman"/>
          <w:color w:val="auto"/>
          <w:szCs w:val="27"/>
        </w:rPr>
      </w:pPr>
      <w:bookmarkStart w:id="12" w:name="_Toc51225028"/>
      <w:bookmarkStart w:id="13" w:name="_Toc59433556"/>
      <w:bookmarkStart w:id="14" w:name="_Toc194998962"/>
      <w:r w:rsidRPr="00E93EDE">
        <w:rPr>
          <w:color w:val="auto"/>
        </w:rPr>
        <w:t xml:space="preserve">1. </w:t>
      </w:r>
      <w:r w:rsidR="00106A04" w:rsidRPr="00E93EDE">
        <w:rPr>
          <w:rFonts w:cs="Times New Roman"/>
          <w:color w:val="auto"/>
          <w:szCs w:val="27"/>
        </w:rPr>
        <w:t>Xuất xứ của Dự án</w:t>
      </w:r>
      <w:bookmarkEnd w:id="12"/>
      <w:bookmarkEnd w:id="13"/>
      <w:bookmarkEnd w:id="14"/>
    </w:p>
    <w:p w14:paraId="0E9F90F2" w14:textId="77777777" w:rsidR="00106A04" w:rsidRPr="00E93EDE" w:rsidRDefault="002B3DE9" w:rsidP="006F7F00">
      <w:pPr>
        <w:pStyle w:val="Heading1"/>
        <w:spacing w:before="0" w:after="0" w:line="312" w:lineRule="auto"/>
        <w:rPr>
          <w:rFonts w:cs="Times New Roman"/>
          <w:color w:val="auto"/>
          <w:szCs w:val="27"/>
        </w:rPr>
      </w:pPr>
      <w:bookmarkStart w:id="15" w:name="_Toc51225029"/>
      <w:bookmarkStart w:id="16" w:name="_Toc59433557"/>
      <w:bookmarkStart w:id="17" w:name="_Toc194998963"/>
      <w:r w:rsidRPr="00E93EDE">
        <w:rPr>
          <w:rFonts w:cs="Times New Roman"/>
          <w:color w:val="auto"/>
          <w:szCs w:val="27"/>
        </w:rPr>
        <w:t xml:space="preserve">1.1. </w:t>
      </w:r>
      <w:r w:rsidR="00106A04" w:rsidRPr="00E93EDE">
        <w:rPr>
          <w:rFonts w:cs="Times New Roman"/>
          <w:color w:val="auto"/>
          <w:szCs w:val="27"/>
        </w:rPr>
        <w:t>Thông tin chung về dự án</w:t>
      </w:r>
      <w:bookmarkEnd w:id="15"/>
      <w:bookmarkEnd w:id="16"/>
      <w:bookmarkEnd w:id="17"/>
    </w:p>
    <w:p w14:paraId="763EA772" w14:textId="77777777" w:rsidR="006B1878" w:rsidRPr="00E93EDE" w:rsidRDefault="006B1878" w:rsidP="006B1878">
      <w:pPr>
        <w:widowControl w:val="0"/>
        <w:spacing w:before="0" w:after="0" w:line="300" w:lineRule="auto"/>
        <w:ind w:firstLine="567"/>
        <w:rPr>
          <w:rFonts w:cs="Times New Roman"/>
        </w:rPr>
      </w:pPr>
      <w:bookmarkStart w:id="18" w:name="_Toc390672533"/>
      <w:bookmarkStart w:id="19" w:name="_Toc51225030"/>
      <w:bookmarkStart w:id="20" w:name="_Toc59433558"/>
      <w:r w:rsidRPr="00E93EDE">
        <w:rPr>
          <w:rFonts w:cs="Times New Roman"/>
        </w:rPr>
        <w:t xml:space="preserve">Đất nước ta đang trên đà phát triển, gắn liền với sự phát triển đó là hàng loạt các công trình xây dựng cơ sở hạ tầng và kiến trúc mọc lên, đòi hỏi nguồn nguyên vật liệu ngày càng lớn về cả về khối lượng và chất lượng. Do đó, việc khai thác đá làm VLXDTT là rất cần thiết và có ý nghĩa không chỉ đáp ứng nhu cầu cho xây dựng phát triển mà còn đem lại lợi ích kinh tế cho vùng cũng như cho đất nước. </w:t>
      </w:r>
    </w:p>
    <w:p w14:paraId="5CAAB500"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 xml:space="preserve">Quảng Trị là tỉnh có nguồn tài nguyên khoáng sản vật liệu xây dựng tương đối phong phú, trong đó mỏ đá làm vật liệu xây dựng thông thường tại xã Hướng Hiệp, Huyện Đakrông, tỉnh Quảng Trị có tính chất cơ lý, thành phần khoáng vật… hoàn toàn đáp ứng yêu cầu để làm nguyên liệu đầu vào cho việc sản xuất đá làm vật liệu xây dựng thông thường. Nhằm tận dụng nguồn tài nguyên khoáng sản này đáp ứng nhu cầu cung cấp vật liệu xây dựng cho địa phương nói riêng và toàn tỉnh nói chung đem lại lợi nhuận cho Doanh nghiệp và đóng góp và ngân sách Nhà nước. </w:t>
      </w:r>
    </w:p>
    <w:p w14:paraId="1BEEB31E"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Trong thời gian qua, trên địa bàn tỉnh đã và đang triển khai đầu tư nhiều công trình trọng điểm nhằm phát triển kinh tế - xã hội của địa phương, cần đáp ứng nhu cầu vật liệu xây dựng rất lớn như: hạ tầng Khu Kinh tế Đông Nam Giai đoạn 2022-2025, trên địa bàn tỉnh sẽ tiếp tục triển khai nhiều dự án rất quan trọng như: các dự án thu hút đầu tư tại Khu Kinh tế Đông Nam, KCN Quảng Trị, Cảng hàng không Quảng Trị, các tuyến giao thông (đường Cao tốc phía Đông; đường nối đường Hồ Chí Minh nhánh Đông với đường Hồ Chí Minh nhánh Tây; đường tránh phía Tây Quốc lộ 1,…). Vì vậy, việc khuyến khích các doanh nghiệp có năng lực, tâm huyết đầu tư khai thác các mỏ vật liệu xây dựng (đặc biệt là đá) nhằm đáp ứng nhu cầu vật liệu xây dựng trên địa bàn tỉnh là phù hợp với quy định của pháp luật và chủ trương của Tỉnh ủy, HĐND và UBND tỉnh.</w:t>
      </w:r>
    </w:p>
    <w:p w14:paraId="2F5A51E1"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Mỏ đá làm VLXDTT tại xã Hướng Hiệp, huyện Đakrông nằm trong vùng quy hoạch thăm dò, khai thác, sử dụng khoáng sản tỉnh Quảng Trị đến năm 2020, có tính đến năm 2030 được UBND tỉnh phê duyệt tại Quyết định số 3330/QĐ-UBND ngày 27/12/2016 (trước đây là quy hoạch thăm dò, khai thác, chế biến khoáng sản làm vật liệu xây dựng và khoáng sản làm vật liệu sản xuất xi măng trên địa bàn tỉnh, giai đoạn 2008-2015, tính đến năm 2020 được UBND tỉnh phê duyệt tại Quyết định số 1966/QĐ-UBND ngày 17/10/2008). Thuộc khu vực không đấu giá quyền khai thác khoáng sản (Quyết định số 1143/QĐ-UBND ngày 03/7/2012).</w:t>
      </w:r>
    </w:p>
    <w:p w14:paraId="3703DF42" w14:textId="4F770318" w:rsidR="006B1878" w:rsidRPr="00E93EDE" w:rsidRDefault="006B1878" w:rsidP="006B1878">
      <w:pPr>
        <w:widowControl w:val="0"/>
        <w:spacing w:before="0" w:after="0" w:line="300" w:lineRule="auto"/>
        <w:ind w:firstLine="567"/>
        <w:rPr>
          <w:rFonts w:cs="Times New Roman"/>
        </w:rPr>
      </w:pPr>
      <w:r w:rsidRPr="00E93EDE">
        <w:rPr>
          <w:rFonts w:cs="Times New Roman"/>
        </w:rPr>
        <w:t xml:space="preserve">Nhằm tận dụng nguồn tài nguyên khoáng sản này đáp ứng nhu cầu cung cấp vật </w:t>
      </w:r>
      <w:r w:rsidRPr="00E93EDE">
        <w:rPr>
          <w:rFonts w:cs="Times New Roman"/>
        </w:rPr>
        <w:lastRenderedPageBreak/>
        <w:t xml:space="preserve">liệu xây dựng cho địa phương nói riêng và toàn tỉnh nói chung đem lại lợi nhuận cho doanh nghiệp và đóng góp và ngân sách Nhà nước, tạo công ăn việc làm cho con em địa phương. Công ty Cổ phần Mineral Việt Nam đã nghiên cứu, đề xuất thực hiện dự án Khai thác mỏ đá Gabro-diorit làm vật liệu xây dựng thông thường và đất làm vật liệu san lấp đi kèm tại xã Hướng Hiệp, huyện Đakrông, tỉnh Quảng Trị và đã được UBND tỉnh Quảng Trị cấp chủ trương đầu tư đồng thời chấp thuận nhà đầu tư tại Quyết định số </w:t>
      </w:r>
      <w:r w:rsidRPr="00E93EDE">
        <w:t xml:space="preserve">2017/QĐ-UBND ngày 15/8/2024 </w:t>
      </w:r>
      <w:r w:rsidRPr="00E93EDE">
        <w:rPr>
          <w:rFonts w:cs="Times New Roman"/>
        </w:rPr>
        <w:t xml:space="preserve">của UBND tỉnh Quảng Trị </w:t>
      </w:r>
    </w:p>
    <w:p w14:paraId="22A213D2" w14:textId="3B5DD8A2" w:rsidR="007E61DC" w:rsidRPr="00E93EDE" w:rsidRDefault="006B1878" w:rsidP="006B1878">
      <w:pPr>
        <w:widowControl w:val="0"/>
        <w:spacing w:before="0" w:after="0" w:line="300" w:lineRule="auto"/>
        <w:ind w:firstLine="567"/>
        <w:rPr>
          <w:rFonts w:cs="Times New Roman"/>
          <w:szCs w:val="27"/>
          <w:lang w:val="pt-BR"/>
        </w:rPr>
      </w:pPr>
      <w:r w:rsidRPr="00E93EDE">
        <w:rPr>
          <w:rFonts w:cs="Times New Roman"/>
        </w:rPr>
        <w:t xml:space="preserve">Dự án thuộc đối tượng phải thực hiện đánh giá tác động môi trường quy định tại Khoản b, Điểm 1, Điều 30 của Luật Bảo vệ môi trường 2020. Công ty Cổ phẩn Minerral Việt Nam </w:t>
      </w:r>
      <w:r w:rsidRPr="00E93EDE">
        <w:rPr>
          <w:rFonts w:cs="Times New Roman"/>
          <w:lang w:val="vi-VN"/>
        </w:rPr>
        <w:t xml:space="preserve">đã </w:t>
      </w:r>
      <w:r w:rsidRPr="00E93EDE">
        <w:rPr>
          <w:rFonts w:cs="Times New Roman"/>
        </w:rPr>
        <w:t>phối hợp</w:t>
      </w:r>
      <w:r w:rsidRPr="00E93EDE">
        <w:rPr>
          <w:rFonts w:cs="Times New Roman"/>
          <w:lang w:val="vi-VN"/>
        </w:rPr>
        <w:t xml:space="preserve"> với đơn vị tư vấn là Trung tâm Quan trắc </w:t>
      </w:r>
      <w:r w:rsidRPr="00E93EDE">
        <w:rPr>
          <w:rFonts w:cs="Times New Roman"/>
        </w:rPr>
        <w:t>Tài nguyên và</w:t>
      </w:r>
      <w:r w:rsidRPr="00E93EDE">
        <w:rPr>
          <w:rFonts w:cs="Times New Roman"/>
          <w:lang w:val="vi-VN"/>
        </w:rPr>
        <w:t xml:space="preserve"> Môi trường Quảng Trị lập Báo cáo đánh giá tác động môi trường (ĐTM) của Dự án</w:t>
      </w:r>
      <w:r w:rsidRPr="00E93EDE">
        <w:rPr>
          <w:rFonts w:cs="Times New Roman"/>
        </w:rPr>
        <w:t>. Báo cáo ĐTM của Dự án được trình Sở Tài nguyên và Môi trường thẩm định, UBND tỉnh Quảng Trị ra quyết định phê duyệt</w:t>
      </w:r>
      <w:r w:rsidR="007E61DC" w:rsidRPr="00E93EDE">
        <w:rPr>
          <w:rFonts w:cs="Times New Roman"/>
          <w:szCs w:val="27"/>
          <w:lang w:val="pt-BR"/>
        </w:rPr>
        <w:t>.</w:t>
      </w:r>
    </w:p>
    <w:p w14:paraId="3EDF1FE1" w14:textId="77777777" w:rsidR="00106A04" w:rsidRPr="00E93EDE" w:rsidRDefault="002B3DE9" w:rsidP="006F7F00">
      <w:pPr>
        <w:pStyle w:val="Heading2"/>
        <w:spacing w:line="312" w:lineRule="auto"/>
        <w:rPr>
          <w:color w:val="auto"/>
        </w:rPr>
      </w:pPr>
      <w:bookmarkStart w:id="21" w:name="_Toc194998964"/>
      <w:bookmarkEnd w:id="18"/>
      <w:r w:rsidRPr="00E93EDE">
        <w:rPr>
          <w:color w:val="auto"/>
        </w:rPr>
        <w:t xml:space="preserve">1.2. </w:t>
      </w:r>
      <w:r w:rsidR="00106A04" w:rsidRPr="00E93EDE">
        <w:rPr>
          <w:color w:val="auto"/>
        </w:rPr>
        <w:t>Cơ quan, tổ chức có thẩm quyền phê duyệt chủ trương đầu tư</w:t>
      </w:r>
      <w:bookmarkEnd w:id="19"/>
      <w:bookmarkEnd w:id="20"/>
      <w:bookmarkEnd w:id="21"/>
    </w:p>
    <w:p w14:paraId="09D33EDF" w14:textId="77777777" w:rsidR="006B1878" w:rsidRPr="00E93EDE" w:rsidRDefault="006B1878" w:rsidP="006B1878">
      <w:pPr>
        <w:widowControl w:val="0"/>
        <w:spacing w:before="0" w:after="0" w:line="300" w:lineRule="auto"/>
        <w:ind w:firstLine="567"/>
        <w:rPr>
          <w:rFonts w:cs="Times New Roman"/>
        </w:rPr>
      </w:pPr>
      <w:bookmarkStart w:id="22" w:name="_Toc51225031"/>
      <w:bookmarkStart w:id="23" w:name="_Toc59433559"/>
      <w:r w:rsidRPr="00E93EDE">
        <w:rPr>
          <w:rFonts w:cs="Times New Roman"/>
        </w:rPr>
        <w:t>- Chủ trương đầu tư của Dự án do UBND tỉnh Quảng Trị phê duyệt.</w:t>
      </w:r>
    </w:p>
    <w:p w14:paraId="081FABFC"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 Giấy phép khai thác khoáng sản của dự án do UBND tỉnh Quảng Trị cấp.</w:t>
      </w:r>
    </w:p>
    <w:p w14:paraId="42159426"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 Đơn vị Chủ đầu tư phê duyệt báo cáo kinh tế kỹ thuật Dự án.</w:t>
      </w:r>
    </w:p>
    <w:p w14:paraId="50E15915" w14:textId="77777777" w:rsidR="006B1878" w:rsidRPr="00E93EDE" w:rsidRDefault="006B1878" w:rsidP="006B1878">
      <w:pPr>
        <w:widowControl w:val="0"/>
        <w:spacing w:before="0" w:after="0" w:line="300" w:lineRule="auto"/>
        <w:ind w:firstLine="567"/>
        <w:rPr>
          <w:rFonts w:cs="Times New Roman"/>
        </w:rPr>
      </w:pPr>
      <w:r w:rsidRPr="00E93EDE">
        <w:rPr>
          <w:rFonts w:cs="Times New Roman"/>
        </w:rPr>
        <w:t>- UBND tỉnh Quảng Trị là cơ quan có thẩm quyền phê duyệt kết quả thẩm định Báo cáo đánh giá tác động môi trường của Dự án.</w:t>
      </w:r>
    </w:p>
    <w:p w14:paraId="1A335FA2" w14:textId="77777777" w:rsidR="00291E38" w:rsidRPr="00E93EDE" w:rsidRDefault="002B3DE9" w:rsidP="006F7F00">
      <w:pPr>
        <w:pStyle w:val="Heading2"/>
        <w:spacing w:line="312" w:lineRule="auto"/>
        <w:rPr>
          <w:color w:val="auto"/>
        </w:rPr>
      </w:pPr>
      <w:bookmarkStart w:id="24" w:name="_Toc194998965"/>
      <w:r w:rsidRPr="00E93EDE">
        <w:rPr>
          <w:color w:val="auto"/>
        </w:rPr>
        <w:t xml:space="preserve">1.3. </w:t>
      </w:r>
      <w:r w:rsidR="00291E38" w:rsidRPr="00E93EDE">
        <w:rPr>
          <w:color w:val="auto"/>
        </w:rPr>
        <w:t>Sự phù hợp của dự án đầu tư với Quy hoạch bảo vệ môi trường quốc gia, quy hoạch vùng, quy hoạch tỉnh, quy định của pháp luật về bảo vệ môi trường; mối</w:t>
      </w:r>
      <w:r w:rsidR="00106A04" w:rsidRPr="00E93EDE">
        <w:rPr>
          <w:color w:val="auto"/>
        </w:rPr>
        <w:t xml:space="preserve"> quan hệ của </w:t>
      </w:r>
      <w:r w:rsidR="00291E38" w:rsidRPr="00E93EDE">
        <w:rPr>
          <w:color w:val="auto"/>
        </w:rPr>
        <w:t>d</w:t>
      </w:r>
      <w:r w:rsidR="00106A04" w:rsidRPr="00E93EDE">
        <w:rPr>
          <w:color w:val="auto"/>
        </w:rPr>
        <w:t>ự án với các dự án khác</w:t>
      </w:r>
      <w:r w:rsidR="00291E38" w:rsidRPr="00E93EDE">
        <w:rPr>
          <w:color w:val="auto"/>
        </w:rPr>
        <w:t>, các</w:t>
      </w:r>
      <w:r w:rsidR="00106A04" w:rsidRPr="00E93EDE">
        <w:rPr>
          <w:color w:val="auto"/>
        </w:rPr>
        <w:t xml:space="preserve"> quy hoạch </w:t>
      </w:r>
      <w:r w:rsidR="00291E38" w:rsidRPr="00E93EDE">
        <w:rPr>
          <w:color w:val="auto"/>
        </w:rPr>
        <w:t>và quy định khác của pháp luật có liên quan</w:t>
      </w:r>
      <w:bookmarkEnd w:id="24"/>
    </w:p>
    <w:p w14:paraId="3FE88CEA" w14:textId="77777777" w:rsidR="00504337" w:rsidRPr="00E93EDE" w:rsidRDefault="00504337" w:rsidP="006F7F00">
      <w:pPr>
        <w:widowControl w:val="0"/>
        <w:autoSpaceDE w:val="0"/>
        <w:autoSpaceDN w:val="0"/>
        <w:adjustRightInd w:val="0"/>
        <w:spacing w:before="0" w:after="0" w:line="312" w:lineRule="auto"/>
        <w:ind w:firstLine="567"/>
        <w:rPr>
          <w:rFonts w:eastAsia="Times New Roman" w:cs="Times New Roman"/>
          <w:bCs/>
          <w:szCs w:val="27"/>
        </w:rPr>
      </w:pPr>
      <w:bookmarkStart w:id="25" w:name="loai_1_name"/>
      <w:bookmarkEnd w:id="22"/>
      <w:bookmarkEnd w:id="23"/>
      <w:r w:rsidRPr="00E93EDE">
        <w:rPr>
          <w:rFonts w:eastAsia="Times New Roman" w:cs="Times New Roman"/>
          <w:bCs/>
          <w:szCs w:val="27"/>
        </w:rPr>
        <w:t>Dự án có liên quan đến quy hoạch sau đây:</w:t>
      </w:r>
    </w:p>
    <w:p w14:paraId="5772B649" w14:textId="77777777" w:rsidR="00504337" w:rsidRPr="00E93EDE" w:rsidRDefault="00504337" w:rsidP="006F7F00">
      <w:pPr>
        <w:spacing w:before="0" w:after="0" w:line="312" w:lineRule="auto"/>
        <w:ind w:firstLine="562"/>
        <w:rPr>
          <w:rFonts w:cs="Times New Roman"/>
          <w:szCs w:val="27"/>
        </w:rPr>
      </w:pPr>
      <w:r w:rsidRPr="00E93EDE">
        <w:rPr>
          <w:rFonts w:cs="Times New Roman"/>
          <w:szCs w:val="27"/>
        </w:rPr>
        <w:t>- Quyết định số 1469/QĐ-TTg ngày 22/8/2014 của Thủ tướng Chính Phủ về việc phê duyệt Quy hoạch tổng thể phát triển vật liệu xây dựng Việt Nam đến năm 2020 và định hướng đến năm 2030;</w:t>
      </w:r>
    </w:p>
    <w:p w14:paraId="57D3A4FA" w14:textId="77777777" w:rsidR="00B63093" w:rsidRPr="00E93EDE" w:rsidRDefault="00B63093" w:rsidP="00B63093">
      <w:pPr>
        <w:spacing w:before="0" w:after="0" w:line="293" w:lineRule="auto"/>
        <w:ind w:firstLine="567"/>
        <w:rPr>
          <w:szCs w:val="27"/>
          <w:lang w:val="de-DE"/>
        </w:rPr>
      </w:pPr>
      <w:r w:rsidRPr="00E93EDE">
        <w:rPr>
          <w:szCs w:val="27"/>
          <w:lang w:val="de-DE"/>
        </w:rPr>
        <w:t>- Về quy hoạch bảo vệ môi trường Quốc gia: Hiện nay, Quy hoạch bảo vệ môi trường Quốc gia đã được Thủ tướng Chỉnh phủ phê duyệt Quy hoạch bảo vệ môi trường quốc gia thời kỳ 2021 - 2030, tầm nhìn đến năm 2050 tại Quyết định số 611/QĐ-TTg ngày 08/7/2024. Về phân vùng môi trường: Dự án thuộc vùng khác (không thuộc phạm vi vùng bảo vệ nghiêm ngặt và vùng hạn chế phát thải).</w:t>
      </w:r>
    </w:p>
    <w:p w14:paraId="6D6CEC13" w14:textId="77777777" w:rsidR="00B63093" w:rsidRPr="00E93EDE" w:rsidRDefault="00B63093" w:rsidP="00B63093">
      <w:pPr>
        <w:spacing w:before="0" w:after="0" w:line="293" w:lineRule="auto"/>
        <w:ind w:firstLine="562"/>
        <w:rPr>
          <w:rFonts w:cs="Times New Roman"/>
          <w:szCs w:val="27"/>
        </w:rPr>
      </w:pPr>
      <w:r w:rsidRPr="00E93EDE">
        <w:rPr>
          <w:rFonts w:cs="Times New Roman"/>
          <w:szCs w:val="27"/>
        </w:rPr>
        <w:t xml:space="preserve">- Về quy hoạch tỉnh Quảng Trị: Theo Quyết định số 1737/QĐ-TTg ngày 29/12/2023 của Thủ tướng chính phủ về việc phê duyệt quy hoạch tỉnh Quảng Trị </w:t>
      </w:r>
      <w:r w:rsidRPr="00E93EDE">
        <w:rPr>
          <w:rFonts w:cs="Times New Roman"/>
          <w:szCs w:val="27"/>
        </w:rPr>
        <w:lastRenderedPageBreak/>
        <w:t xml:space="preserve">thời kỳ 2021-2030, tầm nhìn đến 2050, cụ thể trong nội dung Báo cáo thuyết minh tổng hợp Quy hoạch tỉnh Quảng Trị thời kỳ 2021-2030, tầm nhìn đến năm 2050: </w:t>
      </w:r>
    </w:p>
    <w:p w14:paraId="06A98C44" w14:textId="77777777" w:rsidR="00B63093" w:rsidRPr="00E93EDE" w:rsidRDefault="00B63093" w:rsidP="00B63093">
      <w:pPr>
        <w:spacing w:before="0" w:after="0" w:line="293" w:lineRule="auto"/>
        <w:ind w:firstLine="562"/>
        <w:rPr>
          <w:rFonts w:cs="Times New Roman"/>
          <w:szCs w:val="27"/>
        </w:rPr>
      </w:pPr>
      <w:r w:rsidRPr="00E93EDE">
        <w:rPr>
          <w:rFonts w:cs="Times New Roman"/>
          <w:szCs w:val="27"/>
        </w:rPr>
        <w:t xml:space="preserve">+ Phạm vi khu vực thực hiện dự án nằm trong vùng hạn chế phát thải (không thuộc phạm vi vùng bảo vệ nghiêm ngặt và vùng hạn chế phát thải). </w:t>
      </w:r>
    </w:p>
    <w:p w14:paraId="3176CDD1" w14:textId="5FF5CF6B" w:rsidR="00B63093" w:rsidRPr="00E93EDE" w:rsidRDefault="00B63093" w:rsidP="00B63093">
      <w:pPr>
        <w:spacing w:before="0" w:after="0" w:line="293" w:lineRule="auto"/>
        <w:ind w:firstLine="562"/>
        <w:rPr>
          <w:rFonts w:cs="Times New Roman"/>
          <w:szCs w:val="27"/>
        </w:rPr>
      </w:pPr>
      <w:r w:rsidRPr="00E93EDE">
        <w:rPr>
          <w:rFonts w:cs="Times New Roman"/>
          <w:szCs w:val="27"/>
        </w:rPr>
        <w:t xml:space="preserve">+ </w:t>
      </w:r>
      <w:r w:rsidR="00382DF1" w:rsidRPr="00E93EDE">
        <w:rPr>
          <w:rFonts w:cs="Times New Roman"/>
          <w:szCs w:val="27"/>
        </w:rPr>
        <w:t>Quảng Trị có một số tài nguyên khoáng sản phục vụ cho sản xuất VLXD nhƣ Đá vôi, sét, phụ gia làm nguyên liệu cho xi măng, sét gạch ngói, cát, đá xây dựng, đá ốp lát, cát thủy tinh…</w:t>
      </w:r>
    </w:p>
    <w:p w14:paraId="74231FF9" w14:textId="2936ED1F" w:rsidR="00382DF1" w:rsidRPr="00E93EDE" w:rsidRDefault="00382DF1" w:rsidP="00B63093">
      <w:pPr>
        <w:spacing w:before="0" w:after="0" w:line="293" w:lineRule="auto"/>
        <w:ind w:firstLine="562"/>
        <w:rPr>
          <w:rFonts w:cs="Times New Roman"/>
          <w:szCs w:val="27"/>
        </w:rPr>
      </w:pPr>
      <w:r w:rsidRPr="00E93EDE">
        <w:rPr>
          <w:rFonts w:cs="Times New Roman"/>
          <w:szCs w:val="27"/>
        </w:rPr>
        <w:t>+ Phát triển ngành khai thác khoáng sản đáp ứng nhu cầu cho các ngành, sản phẩm chế biến trên địa bàn tỉnh; Duy trì mức độ khai thác khoáng sản ở mức tăng trưởng ổn định, cân đối và bền vững, cân bằng giữa lợi ích của nhà đầu tư, phát triển kinh tế xã hội địa phƣơng và bảo vệ môi trường. Nâng giá trị sản xuất ngành công nghiệp sản xuất VLXD đến năm 2025 gấp 1,3 - 1,5 lần so với năm 2017. Nhịp độ tăng trƣởng trung bình giai đoạn 2020 - 2025 đạt khoảng 4-5%/năm.</w:t>
      </w:r>
    </w:p>
    <w:p w14:paraId="60FB5F9D" w14:textId="77777777" w:rsidR="00A949D4" w:rsidRPr="00E93EDE" w:rsidRDefault="00A949D4" w:rsidP="00A949D4">
      <w:pPr>
        <w:spacing w:before="0" w:after="0" w:line="312" w:lineRule="auto"/>
        <w:ind w:firstLine="567"/>
        <w:rPr>
          <w:rFonts w:cs="Times New Roman"/>
          <w:szCs w:val="27"/>
        </w:rPr>
      </w:pPr>
      <w:r w:rsidRPr="00E93EDE">
        <w:rPr>
          <w:rFonts w:cs="Times New Roman"/>
          <w:szCs w:val="27"/>
        </w:rPr>
        <w:t>- Quyết định số 3330/QĐ-UBND ngày 27/12/2016 của UBND tỉnh phê duyệt quy hoạch thăm dò, khai thác, sử dụng khoáng sản trên địa bàn tỉnh Quảng Trị đến năm 2020, có tính đến năm 2030.</w:t>
      </w:r>
    </w:p>
    <w:p w14:paraId="7171A10A" w14:textId="77777777" w:rsidR="00106A04" w:rsidRPr="00E93EDE" w:rsidRDefault="002B3DE9" w:rsidP="006F7F00">
      <w:pPr>
        <w:pStyle w:val="Heading1"/>
        <w:spacing w:before="0" w:after="0" w:line="312" w:lineRule="auto"/>
        <w:rPr>
          <w:rFonts w:cs="Times New Roman"/>
          <w:color w:val="auto"/>
          <w:szCs w:val="27"/>
        </w:rPr>
      </w:pPr>
      <w:bookmarkStart w:id="26" w:name="_Toc51225032"/>
      <w:bookmarkStart w:id="27" w:name="_Toc59433560"/>
      <w:bookmarkStart w:id="28" w:name="_Toc194998966"/>
      <w:bookmarkEnd w:id="25"/>
      <w:r w:rsidRPr="00E93EDE">
        <w:rPr>
          <w:rFonts w:cs="Times New Roman"/>
          <w:color w:val="auto"/>
          <w:szCs w:val="27"/>
        </w:rPr>
        <w:t xml:space="preserve">2. </w:t>
      </w:r>
      <w:r w:rsidR="00106A04" w:rsidRPr="00E93EDE">
        <w:rPr>
          <w:rFonts w:cs="Times New Roman"/>
          <w:color w:val="auto"/>
          <w:szCs w:val="27"/>
        </w:rPr>
        <w:t xml:space="preserve">Căn cứ pháp </w:t>
      </w:r>
      <w:r w:rsidR="00E329D8" w:rsidRPr="00E93EDE">
        <w:rPr>
          <w:rFonts w:cs="Times New Roman"/>
          <w:color w:val="auto"/>
          <w:szCs w:val="27"/>
        </w:rPr>
        <w:t>lý</w:t>
      </w:r>
      <w:r w:rsidR="00106A04" w:rsidRPr="00E93EDE">
        <w:rPr>
          <w:rFonts w:cs="Times New Roman"/>
          <w:color w:val="auto"/>
          <w:szCs w:val="27"/>
        </w:rPr>
        <w:t xml:space="preserve"> và kỹ thuật của việc thực hiện ĐTM</w:t>
      </w:r>
      <w:bookmarkEnd w:id="26"/>
      <w:bookmarkEnd w:id="27"/>
      <w:bookmarkEnd w:id="28"/>
    </w:p>
    <w:p w14:paraId="2F3BFFFC" w14:textId="77777777" w:rsidR="00106A04" w:rsidRPr="00E93EDE" w:rsidRDefault="002B3DE9" w:rsidP="006F7F00">
      <w:pPr>
        <w:pStyle w:val="Heading2"/>
        <w:spacing w:line="312" w:lineRule="auto"/>
        <w:rPr>
          <w:color w:val="auto"/>
        </w:rPr>
      </w:pPr>
      <w:bookmarkStart w:id="29" w:name="_Toc51225033"/>
      <w:bookmarkStart w:id="30" w:name="_Toc59433561"/>
      <w:bookmarkStart w:id="31" w:name="_Toc194998967"/>
      <w:r w:rsidRPr="00E93EDE">
        <w:rPr>
          <w:color w:val="auto"/>
        </w:rPr>
        <w:t xml:space="preserve">2.1. </w:t>
      </w:r>
      <w:r w:rsidR="00106A04" w:rsidRPr="00E93EDE">
        <w:rPr>
          <w:color w:val="auto"/>
        </w:rPr>
        <w:t>Các văn bản pháp l</w:t>
      </w:r>
      <w:r w:rsidR="00F32416" w:rsidRPr="00E93EDE">
        <w:rPr>
          <w:color w:val="auto"/>
        </w:rPr>
        <w:t>ý</w:t>
      </w:r>
      <w:r w:rsidR="00106A04" w:rsidRPr="00E93EDE">
        <w:rPr>
          <w:color w:val="auto"/>
        </w:rPr>
        <w:t>, quy chuẩn, tiêu chuẩn và hướng dẫn kỹ thuật</w:t>
      </w:r>
      <w:bookmarkEnd w:id="29"/>
      <w:bookmarkEnd w:id="30"/>
      <w:bookmarkEnd w:id="31"/>
    </w:p>
    <w:p w14:paraId="2BD82A0F" w14:textId="77777777" w:rsidR="00106A04" w:rsidRPr="00E93EDE" w:rsidRDefault="002B3DE9" w:rsidP="006F7F00">
      <w:pPr>
        <w:pStyle w:val="Heading3"/>
        <w:spacing w:before="0" w:after="0" w:line="312" w:lineRule="auto"/>
        <w:rPr>
          <w:color w:val="auto"/>
        </w:rPr>
      </w:pPr>
      <w:bookmarkStart w:id="32" w:name="_Toc51225034"/>
      <w:bookmarkStart w:id="33" w:name="_Toc59433562"/>
      <w:bookmarkStart w:id="34" w:name="_Toc194998968"/>
      <w:r w:rsidRPr="00E93EDE">
        <w:rPr>
          <w:color w:val="auto"/>
        </w:rPr>
        <w:t xml:space="preserve">2.1.1. </w:t>
      </w:r>
      <w:r w:rsidR="00106A04" w:rsidRPr="00E93EDE">
        <w:rPr>
          <w:color w:val="auto"/>
        </w:rPr>
        <w:t>Các văn bản pháp l</w:t>
      </w:r>
      <w:bookmarkEnd w:id="32"/>
      <w:bookmarkEnd w:id="33"/>
      <w:r w:rsidR="00E329D8" w:rsidRPr="00E93EDE">
        <w:rPr>
          <w:color w:val="auto"/>
        </w:rPr>
        <w:t>ý</w:t>
      </w:r>
      <w:bookmarkEnd w:id="34"/>
    </w:p>
    <w:p w14:paraId="1ED24E2E" w14:textId="77777777" w:rsidR="00504337" w:rsidRPr="00E93EDE" w:rsidRDefault="00504337" w:rsidP="006F7F00">
      <w:pPr>
        <w:pStyle w:val="NormalWeb"/>
        <w:spacing w:before="0" w:beforeAutospacing="0" w:after="0" w:afterAutospacing="0" w:line="312" w:lineRule="auto"/>
        <w:ind w:firstLine="567"/>
        <w:rPr>
          <w:rFonts w:ascii="Times New Roman" w:hAnsi="Times New Roman" w:cs="Times New Roman"/>
          <w:sz w:val="27"/>
          <w:szCs w:val="27"/>
          <w:lang w:val="de-DE"/>
        </w:rPr>
      </w:pPr>
      <w:r w:rsidRPr="00E93EDE">
        <w:rPr>
          <w:rFonts w:ascii="Times New Roman" w:hAnsi="Times New Roman" w:cs="Times New Roman"/>
          <w:sz w:val="27"/>
          <w:szCs w:val="27"/>
          <w:lang w:val="de-DE"/>
        </w:rPr>
        <w:t>- Luật Bảo vệ và Phát triển rừng năm 2004;</w:t>
      </w:r>
    </w:p>
    <w:p w14:paraId="050DEE31" w14:textId="77777777" w:rsidR="00504337" w:rsidRPr="00E93EDE" w:rsidRDefault="00504337" w:rsidP="006F7F00">
      <w:pPr>
        <w:autoSpaceDE w:val="0"/>
        <w:autoSpaceDN w:val="0"/>
        <w:adjustRightInd w:val="0"/>
        <w:spacing w:before="0" w:after="0" w:line="312" w:lineRule="auto"/>
        <w:ind w:firstLine="540"/>
        <w:rPr>
          <w:rFonts w:cs="Times New Roman"/>
          <w:szCs w:val="27"/>
          <w:lang w:val="vi-VN"/>
        </w:rPr>
      </w:pPr>
      <w:r w:rsidRPr="00E93EDE">
        <w:rPr>
          <w:rFonts w:cs="Times New Roman"/>
          <w:szCs w:val="27"/>
          <w:lang w:val="vi-VN"/>
        </w:rPr>
        <w:t>- Luật Khoáng sản</w:t>
      </w:r>
      <w:r w:rsidRPr="00E93EDE">
        <w:rPr>
          <w:rFonts w:cs="Times New Roman"/>
          <w:szCs w:val="27"/>
        </w:rPr>
        <w:t xml:space="preserve"> năm </w:t>
      </w:r>
      <w:r w:rsidRPr="00E93EDE">
        <w:rPr>
          <w:rFonts w:cs="Times New Roman"/>
          <w:iCs/>
          <w:szCs w:val="27"/>
          <w:lang w:val="vi-VN"/>
        </w:rPr>
        <w:t>2010;</w:t>
      </w:r>
    </w:p>
    <w:p w14:paraId="0277791D" w14:textId="77777777" w:rsidR="00504337" w:rsidRPr="00E93EDE" w:rsidRDefault="00504337" w:rsidP="006F7F00">
      <w:pPr>
        <w:spacing w:before="0" w:after="0" w:line="312" w:lineRule="auto"/>
        <w:ind w:firstLine="567"/>
        <w:rPr>
          <w:rFonts w:cs="Times New Roman"/>
          <w:szCs w:val="27"/>
          <w:lang w:val="de-DE"/>
        </w:rPr>
      </w:pPr>
      <w:r w:rsidRPr="00E93EDE">
        <w:rPr>
          <w:rFonts w:cs="Times New Roman"/>
          <w:szCs w:val="27"/>
        </w:rPr>
        <w:t xml:space="preserve">- </w:t>
      </w:r>
      <w:r w:rsidRPr="00E93EDE">
        <w:rPr>
          <w:rFonts w:cs="Times New Roman"/>
          <w:szCs w:val="27"/>
          <w:shd w:val="clear" w:color="auto" w:fill="FFFFFF"/>
        </w:rPr>
        <w:t>Luật Tài nguyên nước năm 20</w:t>
      </w:r>
      <w:r w:rsidR="00A60437" w:rsidRPr="00E93EDE">
        <w:rPr>
          <w:rFonts w:cs="Times New Roman"/>
          <w:szCs w:val="27"/>
          <w:shd w:val="clear" w:color="auto" w:fill="FFFFFF"/>
        </w:rPr>
        <w:t>23</w:t>
      </w:r>
      <w:r w:rsidRPr="00E93EDE">
        <w:rPr>
          <w:rFonts w:cs="Times New Roman"/>
          <w:szCs w:val="27"/>
        </w:rPr>
        <w:t>;</w:t>
      </w:r>
      <w:r w:rsidRPr="00E93EDE">
        <w:rPr>
          <w:rFonts w:cs="Times New Roman"/>
          <w:szCs w:val="27"/>
          <w:lang w:val="de-DE"/>
        </w:rPr>
        <w:t xml:space="preserve"> </w:t>
      </w:r>
    </w:p>
    <w:p w14:paraId="3C6E0090" w14:textId="77777777" w:rsidR="00504337" w:rsidRPr="00E93EDE" w:rsidRDefault="00504337" w:rsidP="006F7F00">
      <w:pPr>
        <w:pStyle w:val="Normal0"/>
        <w:spacing w:before="0"/>
        <w:rPr>
          <w:rFonts w:ascii="Times New Roman" w:hAnsi="Times New Roman" w:cs="Times New Roman"/>
          <w:sz w:val="27"/>
          <w:szCs w:val="27"/>
          <w:lang w:val="sq-AL"/>
        </w:rPr>
      </w:pPr>
      <w:r w:rsidRPr="00E93EDE">
        <w:rPr>
          <w:rFonts w:ascii="Times New Roman" w:hAnsi="Times New Roman" w:cs="Times New Roman"/>
          <w:sz w:val="27"/>
          <w:szCs w:val="27"/>
          <w:lang w:val="sq-AL"/>
        </w:rPr>
        <w:t>- Luật phòng cháy, chữa cháy năm 2011 và Luật sửa đổi bổ sung một số điều của Luật phòng cháy, chữa cháy năm 2013;</w:t>
      </w:r>
    </w:p>
    <w:p w14:paraId="6318628A" w14:textId="77777777" w:rsidR="00504337" w:rsidRPr="00E93EDE" w:rsidRDefault="00504337" w:rsidP="00263A08">
      <w:pPr>
        <w:pStyle w:val="NormalWeb"/>
        <w:tabs>
          <w:tab w:val="left" w:pos="3984"/>
        </w:tabs>
        <w:spacing w:before="0" w:beforeAutospacing="0" w:after="0" w:afterAutospacing="0" w:line="312" w:lineRule="auto"/>
        <w:ind w:firstLine="567"/>
        <w:rPr>
          <w:rFonts w:ascii="Times New Roman" w:hAnsi="Times New Roman" w:cs="Times New Roman"/>
          <w:sz w:val="27"/>
          <w:szCs w:val="27"/>
          <w:lang w:val="de-DE"/>
        </w:rPr>
      </w:pPr>
      <w:r w:rsidRPr="00E93EDE">
        <w:rPr>
          <w:rFonts w:ascii="Times New Roman" w:hAnsi="Times New Roman" w:cs="Times New Roman"/>
          <w:sz w:val="27"/>
          <w:szCs w:val="27"/>
          <w:lang w:val="de-DE"/>
        </w:rPr>
        <w:t>- Luật Đất đai năm 20</w:t>
      </w:r>
      <w:r w:rsidR="00A60437" w:rsidRPr="00E93EDE">
        <w:rPr>
          <w:rFonts w:ascii="Times New Roman" w:hAnsi="Times New Roman" w:cs="Times New Roman"/>
          <w:sz w:val="27"/>
          <w:szCs w:val="27"/>
          <w:lang w:val="de-DE"/>
        </w:rPr>
        <w:t>24</w:t>
      </w:r>
      <w:r w:rsidRPr="00E93EDE">
        <w:rPr>
          <w:rFonts w:ascii="Times New Roman" w:hAnsi="Times New Roman" w:cs="Times New Roman"/>
          <w:sz w:val="27"/>
          <w:szCs w:val="27"/>
          <w:lang w:val="de-DE"/>
        </w:rPr>
        <w:t>;</w:t>
      </w:r>
      <w:r w:rsidR="00263A08" w:rsidRPr="00E93EDE">
        <w:rPr>
          <w:rFonts w:ascii="Times New Roman" w:hAnsi="Times New Roman" w:cs="Times New Roman"/>
          <w:sz w:val="27"/>
          <w:szCs w:val="27"/>
          <w:lang w:val="de-DE"/>
        </w:rPr>
        <w:tab/>
      </w:r>
    </w:p>
    <w:p w14:paraId="39892AE4"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lang w:val="de-DE"/>
        </w:rPr>
      </w:pPr>
      <w:r w:rsidRPr="00E93EDE">
        <w:rPr>
          <w:rFonts w:ascii="Times New Roman" w:hAnsi="Times New Roman" w:cs="Times New Roman"/>
          <w:sz w:val="27"/>
          <w:szCs w:val="27"/>
          <w:lang w:val="de-DE"/>
        </w:rPr>
        <w:t>- Luật quản lý, sử dụng vũ khí, vật liệu nổ, tiền chất thuốc nổ, công cụ hỗ trợ năm 2017; Luật sửa đổi, bổ sung một số điều của Luật quản lý, sử dụng vũ khí, vật liệu nổ, tiền chất thuốc nổ, công cụ hỗ trợ năm 2019;</w:t>
      </w:r>
    </w:p>
    <w:p w14:paraId="5E3F2FBD" w14:textId="77777777" w:rsidR="000E26EC" w:rsidRPr="00E93EDE" w:rsidRDefault="000E26EC" w:rsidP="006F7F00">
      <w:pPr>
        <w:pStyle w:val="NormalWeb"/>
        <w:spacing w:before="0" w:beforeAutospacing="0" w:after="0" w:afterAutospacing="0" w:line="312" w:lineRule="auto"/>
        <w:ind w:firstLine="567"/>
        <w:jc w:val="both"/>
        <w:rPr>
          <w:rFonts w:ascii="Times New Roman" w:hAnsi="Times New Roman" w:cs="Times New Roman"/>
          <w:sz w:val="27"/>
          <w:szCs w:val="27"/>
          <w:lang w:val="de-DE"/>
        </w:rPr>
      </w:pPr>
      <w:r w:rsidRPr="00E93EDE">
        <w:rPr>
          <w:rFonts w:ascii="Times New Roman" w:hAnsi="Times New Roman" w:cs="Times New Roman"/>
          <w:sz w:val="27"/>
          <w:szCs w:val="27"/>
          <w:lang w:val="de-DE"/>
        </w:rPr>
        <w:t>- Luật Lâm Nghiệp năm 2017;</w:t>
      </w:r>
    </w:p>
    <w:p w14:paraId="3917475E" w14:textId="77777777" w:rsidR="00504337" w:rsidRPr="00E93EDE" w:rsidRDefault="00504337" w:rsidP="006F7F00">
      <w:pPr>
        <w:pStyle w:val="NormalWeb"/>
        <w:spacing w:before="0" w:beforeAutospacing="0" w:after="0" w:afterAutospacing="0" w:line="312" w:lineRule="auto"/>
        <w:ind w:firstLine="567"/>
        <w:rPr>
          <w:rFonts w:ascii="Times New Roman" w:hAnsi="Times New Roman" w:cs="Times New Roman"/>
          <w:sz w:val="27"/>
          <w:szCs w:val="27"/>
          <w:lang w:val="de-DE"/>
        </w:rPr>
      </w:pPr>
      <w:r w:rsidRPr="00E93EDE">
        <w:rPr>
          <w:rFonts w:ascii="Times New Roman" w:hAnsi="Times New Roman" w:cs="Times New Roman"/>
          <w:sz w:val="27"/>
          <w:szCs w:val="27"/>
          <w:lang w:val="de-DE"/>
        </w:rPr>
        <w:t xml:space="preserve">- Luật Bảo vệ Môi trường năm 2020; </w:t>
      </w:r>
    </w:p>
    <w:p w14:paraId="4D19B598" w14:textId="77777777" w:rsidR="00504337" w:rsidRPr="00E93EDE" w:rsidRDefault="00504337" w:rsidP="006F7F00">
      <w:pPr>
        <w:pStyle w:val="Normal0"/>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xml:space="preserve">- Nghị định số </w:t>
      </w:r>
      <w:r w:rsidR="00A60437" w:rsidRPr="00E93EDE">
        <w:rPr>
          <w:rFonts w:ascii="Times New Roman" w:hAnsi="Times New Roman" w:cs="Times New Roman"/>
          <w:sz w:val="27"/>
          <w:szCs w:val="27"/>
          <w:lang w:val="sq-AL"/>
        </w:rPr>
        <w:t>102</w:t>
      </w:r>
      <w:r w:rsidRPr="00E93EDE">
        <w:rPr>
          <w:rFonts w:ascii="Times New Roman" w:hAnsi="Times New Roman" w:cs="Times New Roman"/>
          <w:sz w:val="27"/>
          <w:szCs w:val="27"/>
          <w:lang w:val="sq-AL"/>
        </w:rPr>
        <w:t>/20</w:t>
      </w:r>
      <w:r w:rsidR="00A60437" w:rsidRPr="00E93EDE">
        <w:rPr>
          <w:rFonts w:ascii="Times New Roman" w:hAnsi="Times New Roman" w:cs="Times New Roman"/>
          <w:sz w:val="27"/>
          <w:szCs w:val="27"/>
          <w:lang w:val="sq-AL"/>
        </w:rPr>
        <w:t>2</w:t>
      </w:r>
      <w:r w:rsidRPr="00E93EDE">
        <w:rPr>
          <w:rFonts w:ascii="Times New Roman" w:hAnsi="Times New Roman" w:cs="Times New Roman"/>
          <w:sz w:val="27"/>
          <w:szCs w:val="27"/>
          <w:lang w:val="sq-AL"/>
        </w:rPr>
        <w:t xml:space="preserve">4/NĐ-CP ngày </w:t>
      </w:r>
      <w:r w:rsidR="00A60437" w:rsidRPr="00E93EDE">
        <w:rPr>
          <w:rFonts w:ascii="Times New Roman" w:hAnsi="Times New Roman" w:cs="Times New Roman"/>
          <w:sz w:val="27"/>
          <w:szCs w:val="27"/>
          <w:lang w:val="sq-AL"/>
        </w:rPr>
        <w:t>30</w:t>
      </w:r>
      <w:r w:rsidRPr="00E93EDE">
        <w:rPr>
          <w:rFonts w:ascii="Times New Roman" w:hAnsi="Times New Roman" w:cs="Times New Roman"/>
          <w:sz w:val="27"/>
          <w:szCs w:val="27"/>
          <w:lang w:val="sq-AL"/>
        </w:rPr>
        <w:t>/</w:t>
      </w:r>
      <w:r w:rsidR="00A60437" w:rsidRPr="00E93EDE">
        <w:rPr>
          <w:rFonts w:ascii="Times New Roman" w:hAnsi="Times New Roman" w:cs="Times New Roman"/>
          <w:sz w:val="27"/>
          <w:szCs w:val="27"/>
          <w:lang w:val="sq-AL"/>
        </w:rPr>
        <w:t>7</w:t>
      </w:r>
      <w:r w:rsidRPr="00E93EDE">
        <w:rPr>
          <w:rFonts w:ascii="Times New Roman" w:hAnsi="Times New Roman" w:cs="Times New Roman"/>
          <w:sz w:val="27"/>
          <w:szCs w:val="27"/>
          <w:lang w:val="sq-AL"/>
        </w:rPr>
        <w:t>/20</w:t>
      </w:r>
      <w:r w:rsidR="00A60437" w:rsidRPr="00E93EDE">
        <w:rPr>
          <w:rFonts w:ascii="Times New Roman" w:hAnsi="Times New Roman" w:cs="Times New Roman"/>
          <w:sz w:val="27"/>
          <w:szCs w:val="27"/>
          <w:lang w:val="sq-AL"/>
        </w:rPr>
        <w:t>2</w:t>
      </w:r>
      <w:r w:rsidRPr="00E93EDE">
        <w:rPr>
          <w:rFonts w:ascii="Times New Roman" w:hAnsi="Times New Roman" w:cs="Times New Roman"/>
          <w:sz w:val="27"/>
          <w:szCs w:val="27"/>
          <w:lang w:val="sq-AL"/>
        </w:rPr>
        <w:t>4 của Chính phủ hướng dẫn thi hành một số điều của Luật đất đai;</w:t>
      </w:r>
    </w:p>
    <w:p w14:paraId="6E5856E4" w14:textId="77777777" w:rsidR="00504337" w:rsidRPr="00E93EDE" w:rsidRDefault="00504337" w:rsidP="006F7F00">
      <w:pPr>
        <w:pStyle w:val="Normal0"/>
        <w:numPr>
          <w:ilvl w:val="0"/>
          <w:numId w:val="21"/>
        </w:numPr>
        <w:tabs>
          <w:tab w:val="left" w:pos="709"/>
        </w:tabs>
        <w:spacing w:before="0"/>
        <w:ind w:left="0"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Nghị định số 80/2014/NĐ-CP ngày 06/08/2014 của Chính phủ quy định về thoát nước và xử lý nước thải;</w:t>
      </w:r>
    </w:p>
    <w:p w14:paraId="4E0A5E64" w14:textId="77777777" w:rsidR="00504337" w:rsidRPr="00E93EDE" w:rsidRDefault="00504337" w:rsidP="006F7F00">
      <w:pPr>
        <w:pStyle w:val="Normal0"/>
        <w:numPr>
          <w:ilvl w:val="0"/>
          <w:numId w:val="21"/>
        </w:numPr>
        <w:tabs>
          <w:tab w:val="left" w:pos="709"/>
        </w:tabs>
        <w:spacing w:before="0"/>
        <w:ind w:left="0"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xml:space="preserve">Nghị định số 43/2015/NĐ-CP ngày 06/5/2015 của Chính phủ quy định lập, </w:t>
      </w:r>
      <w:r w:rsidRPr="00E93EDE">
        <w:rPr>
          <w:rFonts w:ascii="Times New Roman" w:hAnsi="Times New Roman" w:cs="Times New Roman"/>
          <w:sz w:val="27"/>
          <w:szCs w:val="27"/>
          <w:lang w:val="sq-AL"/>
        </w:rPr>
        <w:lastRenderedPageBreak/>
        <w:t>quản lý hành lang bảo vệ nguồn nước;</w:t>
      </w:r>
    </w:p>
    <w:p w14:paraId="7ED3FC04" w14:textId="77777777" w:rsidR="00504337" w:rsidRPr="00E93EDE" w:rsidRDefault="00504337" w:rsidP="006F7F00">
      <w:pPr>
        <w:spacing w:before="0" w:after="0" w:line="312" w:lineRule="auto"/>
        <w:ind w:firstLine="561"/>
        <w:rPr>
          <w:rFonts w:cs="Times New Roman"/>
          <w:bCs/>
          <w:szCs w:val="27"/>
        </w:rPr>
      </w:pPr>
      <w:r w:rsidRPr="00E93EDE">
        <w:rPr>
          <w:rFonts w:cs="Times New Roman"/>
          <w:bCs/>
          <w:szCs w:val="27"/>
        </w:rPr>
        <w:t>- Nghị định số 158/2016/NĐ-CP ngày 29/11/2016 của Chính phủ quy định chi tiết một số điều của Luật Khoáng sản;</w:t>
      </w:r>
    </w:p>
    <w:p w14:paraId="25780F8E" w14:textId="77777777" w:rsidR="00504337" w:rsidRPr="00E93EDE" w:rsidRDefault="00504337" w:rsidP="006F7F00">
      <w:pPr>
        <w:spacing w:before="0" w:after="0" w:line="312" w:lineRule="auto"/>
        <w:ind w:firstLine="561"/>
        <w:rPr>
          <w:rFonts w:cs="Times New Roman"/>
          <w:bCs/>
          <w:szCs w:val="27"/>
        </w:rPr>
      </w:pPr>
      <w:r w:rsidRPr="00E93EDE">
        <w:rPr>
          <w:rFonts w:cs="Times New Roman"/>
          <w:bCs/>
          <w:szCs w:val="27"/>
        </w:rPr>
        <w:t>- Nghị định số 164/2016/NĐ-CP ngày 24/12/2016 của Chính phủ về phí bảo vệ môi trường đối với khai thác khoáng sản;</w:t>
      </w:r>
    </w:p>
    <w:p w14:paraId="09F975DC" w14:textId="77777777" w:rsidR="00504337" w:rsidRPr="00E93EDE" w:rsidRDefault="00504337" w:rsidP="006F7F00">
      <w:pPr>
        <w:spacing w:before="0" w:after="0" w:line="312" w:lineRule="auto"/>
        <w:ind w:firstLine="561"/>
        <w:rPr>
          <w:rFonts w:cs="Times New Roman"/>
          <w:iCs/>
          <w:szCs w:val="27"/>
          <w:shd w:val="clear" w:color="auto" w:fill="FFFFFF"/>
        </w:rPr>
      </w:pPr>
      <w:r w:rsidRPr="00E93EDE">
        <w:rPr>
          <w:rFonts w:cs="Times New Roman"/>
          <w:iCs/>
          <w:szCs w:val="27"/>
          <w:shd w:val="clear" w:color="auto" w:fill="FFFFFF"/>
        </w:rPr>
        <w:t xml:space="preserve">- </w:t>
      </w:r>
      <w:r w:rsidRPr="00E93EDE">
        <w:rPr>
          <w:rFonts w:cs="Times New Roman"/>
          <w:bCs/>
          <w:szCs w:val="27"/>
        </w:rPr>
        <w:t xml:space="preserve">Nghị định số 71/2018/NĐ-CP ngày 15/5/2018 của Chính phủ </w:t>
      </w:r>
      <w:r w:rsidRPr="00E93EDE">
        <w:rPr>
          <w:rFonts w:cs="Times New Roman"/>
          <w:iCs/>
          <w:szCs w:val="27"/>
          <w:shd w:val="clear" w:color="auto" w:fill="FFFFFF"/>
          <w:lang w:val="vi-VN"/>
        </w:rPr>
        <w:t>quy định chi tiết một số điều của Luật Quản lý, sử dụng vũ khí, vật liệu nổ và công cụ hỗ trợ về vật liệu nổ công nghiệp và tiền chất thuốc nổ</w:t>
      </w:r>
      <w:r w:rsidRPr="00E93EDE">
        <w:rPr>
          <w:rFonts w:cs="Times New Roman"/>
          <w:iCs/>
          <w:szCs w:val="27"/>
          <w:shd w:val="clear" w:color="auto" w:fill="FFFFFF"/>
        </w:rPr>
        <w:t>;</w:t>
      </w:r>
    </w:p>
    <w:p w14:paraId="422B2009" w14:textId="77777777" w:rsidR="000E26EC" w:rsidRPr="00E93EDE" w:rsidRDefault="000E26EC" w:rsidP="006F7F00">
      <w:pPr>
        <w:spacing w:before="0" w:after="0" w:line="312" w:lineRule="auto"/>
        <w:ind w:firstLine="561"/>
        <w:rPr>
          <w:rFonts w:cs="Times New Roman"/>
          <w:bCs/>
          <w:szCs w:val="27"/>
        </w:rPr>
      </w:pPr>
      <w:r w:rsidRPr="00E93EDE">
        <w:rPr>
          <w:rFonts w:cs="Times New Roman"/>
          <w:bCs/>
          <w:szCs w:val="27"/>
        </w:rPr>
        <w:t>- Nghị định số 156/2018/NĐ-CP ngày 16/11/2018 của Chính phủ quy định chi tiết thi hành một số điều của Luật Lâm nghiệp;</w:t>
      </w:r>
    </w:p>
    <w:p w14:paraId="0B78CC12" w14:textId="77777777" w:rsidR="000E26EC" w:rsidRPr="00E93EDE" w:rsidRDefault="000E26EC" w:rsidP="006F7F00">
      <w:pPr>
        <w:spacing w:before="0" w:after="0" w:line="312" w:lineRule="auto"/>
        <w:ind w:firstLine="561"/>
        <w:rPr>
          <w:rFonts w:cs="Times New Roman"/>
          <w:bCs/>
          <w:szCs w:val="27"/>
        </w:rPr>
      </w:pPr>
      <w:r w:rsidRPr="00E93EDE">
        <w:rPr>
          <w:rFonts w:cs="Times New Roman"/>
          <w:bCs/>
          <w:szCs w:val="27"/>
        </w:rPr>
        <w:t>- Nghị định số 83/2020/NĐ-CP ngày 15/7/2020 của Chính phủ về Sửa đổi, bổ sung một số điều của Nghị định số 156/2018/NĐ-CP ngày 16/11/2018 của Chính phủ quy định chi tiết thi hành một số điều của Luật Lâm nghiệp;</w:t>
      </w:r>
    </w:p>
    <w:p w14:paraId="34397700" w14:textId="77777777" w:rsidR="00504337" w:rsidRPr="00E93EDE" w:rsidRDefault="00504337" w:rsidP="006F7F00">
      <w:pPr>
        <w:spacing w:before="0" w:after="0" w:line="312" w:lineRule="auto"/>
        <w:ind w:firstLine="561"/>
        <w:rPr>
          <w:rFonts w:cs="Times New Roman"/>
          <w:iCs/>
          <w:szCs w:val="27"/>
          <w:shd w:val="clear" w:color="auto" w:fill="FFFFFF"/>
        </w:rPr>
      </w:pPr>
      <w:r w:rsidRPr="00E93EDE">
        <w:rPr>
          <w:rFonts w:cs="Times New Roman"/>
          <w:bCs/>
          <w:szCs w:val="27"/>
        </w:rPr>
        <w:t xml:space="preserve">- Nghị định số 136/2020/NĐ-CP ngày 24/11/2020 của Chính phủ </w:t>
      </w:r>
      <w:r w:rsidRPr="00E93EDE">
        <w:rPr>
          <w:rFonts w:cs="Times New Roman"/>
          <w:iCs/>
          <w:szCs w:val="27"/>
          <w:shd w:val="clear" w:color="auto" w:fill="FFFFFF"/>
          <w:lang w:val="vi-VN"/>
        </w:rPr>
        <w:t>quy định chi tiết một số điều và biện pháp thi hành luật phòng cháy và chữa cháy và luật sửa đổi, bổ sung một số điều của luật phòng cháy và chữa cháy</w:t>
      </w:r>
      <w:r w:rsidRPr="00E93EDE">
        <w:rPr>
          <w:rFonts w:cs="Times New Roman"/>
          <w:iCs/>
          <w:szCs w:val="27"/>
          <w:shd w:val="clear" w:color="auto" w:fill="FFFFFF"/>
        </w:rPr>
        <w:t>;</w:t>
      </w:r>
    </w:p>
    <w:p w14:paraId="1B971823" w14:textId="523ABCCD" w:rsidR="00504337" w:rsidRPr="00E93EDE" w:rsidRDefault="00504337" w:rsidP="006F7F00">
      <w:pPr>
        <w:pStyle w:val="Normal0"/>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Nghị định số 08/2022/NĐ-CP ngày 10/01/2022 của Chính phủ quy định chi tiết một số điều của Luật Bảo vệ môi trường;</w:t>
      </w:r>
    </w:p>
    <w:p w14:paraId="3269E8BA" w14:textId="58F4216C" w:rsidR="00885CE6" w:rsidRPr="00E93EDE" w:rsidRDefault="00885CE6" w:rsidP="006F7F00">
      <w:pPr>
        <w:pStyle w:val="Normal0"/>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Nghị định số 05/2025/NĐ-CP ngày 06/01/2025 của Chính phủ về Sửa đổi, bổ sung một số điều của nghị định số 08/2022/NĐ-CP ngày 10/01/2022 của Chính phủ quy định chi tiết một số điều của Luật bảo vệ môi trường;</w:t>
      </w:r>
    </w:p>
    <w:p w14:paraId="0E85C817" w14:textId="77777777" w:rsidR="00504337" w:rsidRPr="00E93EDE" w:rsidRDefault="00504337" w:rsidP="006F7F00">
      <w:pPr>
        <w:spacing w:before="0" w:after="0" w:line="312" w:lineRule="auto"/>
        <w:ind w:firstLine="567"/>
        <w:rPr>
          <w:rFonts w:cs="Times New Roman"/>
          <w:szCs w:val="27"/>
        </w:rPr>
      </w:pPr>
      <w:r w:rsidRPr="00E93EDE">
        <w:rPr>
          <w:rFonts w:cs="Times New Roman"/>
          <w:szCs w:val="27"/>
        </w:rPr>
        <w:t>- Thông tư số 20/2009/TT-BCT ngày 07/7/2009 của Bộ Công thương quy định quy chuẩn kỹ thuật Quốc gia về an toàn trong khai thác mỏ lộ thiên;</w:t>
      </w:r>
    </w:p>
    <w:p w14:paraId="3D59D7DF" w14:textId="77777777" w:rsidR="00504337" w:rsidRPr="00E93EDE" w:rsidRDefault="00504337" w:rsidP="006F7F00">
      <w:pPr>
        <w:pStyle w:val="Normal0"/>
        <w:tabs>
          <w:tab w:val="left" w:pos="709"/>
        </w:tabs>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Thông tư số 26/2016/TT-BCT ngày 30/11/2016 của Bộ Công thương Quy định nội dung lập, thẩm định và phê duyệt dự án đầu tư xây dựng, thiết kế xây dựng và dự toán xây dựng công trình mỏ khoáng sản;</w:t>
      </w:r>
    </w:p>
    <w:p w14:paraId="3ABB64B9" w14:textId="77777777" w:rsidR="00504337" w:rsidRPr="00E93EDE" w:rsidRDefault="00504337" w:rsidP="006F7F00">
      <w:pPr>
        <w:pStyle w:val="Normal0"/>
        <w:tabs>
          <w:tab w:val="left" w:pos="709"/>
        </w:tabs>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xml:space="preserve">- </w:t>
      </w:r>
      <w:r w:rsidR="00396BAF" w:rsidRPr="00E93EDE">
        <w:rPr>
          <w:rFonts w:ascii="Times New Roman" w:hAnsi="Times New Roman" w:cs="Times New Roman"/>
          <w:sz w:val="27"/>
          <w:szCs w:val="27"/>
          <w:lang w:val="sq-AL"/>
        </w:rPr>
        <w:t>Thông tư số 25/2022</w:t>
      </w:r>
      <w:r w:rsidRPr="00E93EDE">
        <w:rPr>
          <w:rFonts w:ascii="Times New Roman" w:hAnsi="Times New Roman" w:cs="Times New Roman"/>
          <w:sz w:val="27"/>
          <w:szCs w:val="27"/>
          <w:lang w:val="sq-AL"/>
        </w:rPr>
        <w:t xml:space="preserve">/TT-BNNPTNT ngày </w:t>
      </w:r>
      <w:r w:rsidR="00396BAF" w:rsidRPr="00E93EDE">
        <w:rPr>
          <w:rFonts w:ascii="Times New Roman" w:hAnsi="Times New Roman" w:cs="Times New Roman"/>
          <w:sz w:val="27"/>
          <w:szCs w:val="27"/>
          <w:lang w:val="sq-AL"/>
        </w:rPr>
        <w:t>30</w:t>
      </w:r>
      <w:r w:rsidRPr="00E93EDE">
        <w:rPr>
          <w:rFonts w:ascii="Times New Roman" w:hAnsi="Times New Roman" w:cs="Times New Roman"/>
          <w:sz w:val="27"/>
          <w:szCs w:val="27"/>
          <w:lang w:val="sq-AL"/>
        </w:rPr>
        <w:t>/</w:t>
      </w:r>
      <w:r w:rsidR="00396BAF" w:rsidRPr="00E93EDE">
        <w:rPr>
          <w:rFonts w:ascii="Times New Roman" w:hAnsi="Times New Roman" w:cs="Times New Roman"/>
          <w:sz w:val="27"/>
          <w:szCs w:val="27"/>
          <w:lang w:val="sq-AL"/>
        </w:rPr>
        <w:t>12</w:t>
      </w:r>
      <w:r w:rsidRPr="00E93EDE">
        <w:rPr>
          <w:rFonts w:ascii="Times New Roman" w:hAnsi="Times New Roman" w:cs="Times New Roman"/>
          <w:sz w:val="27"/>
          <w:szCs w:val="27"/>
          <w:lang w:val="sq-AL"/>
        </w:rPr>
        <w:t>/20</w:t>
      </w:r>
      <w:r w:rsidR="00396BAF" w:rsidRPr="00E93EDE">
        <w:rPr>
          <w:rFonts w:ascii="Times New Roman" w:hAnsi="Times New Roman" w:cs="Times New Roman"/>
          <w:sz w:val="27"/>
          <w:szCs w:val="27"/>
          <w:lang w:val="sq-AL"/>
        </w:rPr>
        <w:t xml:space="preserve">22 </w:t>
      </w:r>
      <w:r w:rsidRPr="00E93EDE">
        <w:rPr>
          <w:rFonts w:ascii="Times New Roman" w:hAnsi="Times New Roman" w:cs="Times New Roman"/>
          <w:sz w:val="27"/>
          <w:szCs w:val="27"/>
          <w:lang w:val="sq-AL"/>
        </w:rPr>
        <w:t>của Bộ Nông nghiệp và Phát triển nông thôn Quy định về trồng rừng thay thế khi chuyển mục đích sử dụng rừng sang mục đích khác;</w:t>
      </w:r>
    </w:p>
    <w:p w14:paraId="4213D776" w14:textId="77777777" w:rsidR="00211152" w:rsidRPr="00E93EDE" w:rsidRDefault="00211152" w:rsidP="006F7F00">
      <w:pPr>
        <w:pStyle w:val="Normal0"/>
        <w:tabs>
          <w:tab w:val="left" w:pos="709"/>
        </w:tabs>
        <w:spacing w:before="0"/>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Thông tư số 02/VBHN-BNNPTNT ngày 04/01/2024 của Bộ Nông nghiệp và Phát triển nông thôn quy định về trồng rừng thay thế khi chuyển mục đích sử dụng rừng sang mục đích khác;</w:t>
      </w:r>
    </w:p>
    <w:p w14:paraId="0E3DA3EF" w14:textId="77777777" w:rsidR="00504337" w:rsidRPr="00E93EDE" w:rsidRDefault="00504337" w:rsidP="006F7F00">
      <w:pPr>
        <w:spacing w:before="0" w:after="0" w:line="312" w:lineRule="auto"/>
        <w:ind w:firstLine="567"/>
        <w:rPr>
          <w:rFonts w:cs="Times New Roman"/>
          <w:iCs/>
          <w:szCs w:val="27"/>
          <w:shd w:val="clear" w:color="auto" w:fill="FFFFFF"/>
        </w:rPr>
      </w:pPr>
      <w:r w:rsidRPr="00E93EDE">
        <w:rPr>
          <w:rFonts w:cs="Times New Roman"/>
          <w:szCs w:val="27"/>
        </w:rPr>
        <w:t xml:space="preserve">- Thông tư số 32/2019/TT-BCT ngày 21/11/2019 của Bộ Công Thương </w:t>
      </w:r>
      <w:r w:rsidRPr="00E93EDE">
        <w:rPr>
          <w:rFonts w:cs="Times New Roman"/>
          <w:iCs/>
          <w:szCs w:val="27"/>
          <w:shd w:val="clear" w:color="auto" w:fill="FFFFFF"/>
          <w:lang w:val="vi-VN"/>
        </w:rPr>
        <w:t xml:space="preserve">ban hành Quy chuẩn kỹ thuật quốc gia về an toàn trong sản xuất, thử nghiệm, nghiệm </w:t>
      </w:r>
      <w:r w:rsidRPr="00E93EDE">
        <w:rPr>
          <w:rFonts w:cs="Times New Roman"/>
          <w:iCs/>
          <w:szCs w:val="27"/>
          <w:shd w:val="clear" w:color="auto" w:fill="FFFFFF"/>
          <w:lang w:val="vi-VN"/>
        </w:rPr>
        <w:lastRenderedPageBreak/>
        <w:t>thu, bảo quản, vận chuyển, sử dụng, tiêu hủy vật liệu nổ công nghiệp và bảo quản tiền chất thuốc n</w:t>
      </w:r>
      <w:r w:rsidRPr="00E93EDE">
        <w:rPr>
          <w:rFonts w:cs="Times New Roman"/>
          <w:iCs/>
          <w:szCs w:val="27"/>
          <w:shd w:val="clear" w:color="auto" w:fill="FFFFFF"/>
        </w:rPr>
        <w:t>ổ;</w:t>
      </w:r>
    </w:p>
    <w:p w14:paraId="6DC6C809" w14:textId="77777777" w:rsidR="00504337" w:rsidRPr="00E93EDE" w:rsidRDefault="00504337" w:rsidP="006F7F00">
      <w:pPr>
        <w:pStyle w:val="Normal0"/>
        <w:tabs>
          <w:tab w:val="left" w:pos="709"/>
        </w:tabs>
        <w:spacing w:before="0"/>
        <w:ind w:firstLine="561"/>
        <w:rPr>
          <w:rFonts w:ascii="Times New Roman" w:hAnsi="Times New Roman" w:cs="Times New Roman"/>
          <w:sz w:val="27"/>
          <w:szCs w:val="27"/>
        </w:rPr>
      </w:pPr>
      <w:r w:rsidRPr="00E93EDE">
        <w:rPr>
          <w:rFonts w:ascii="Times New Roman" w:hAnsi="Times New Roman" w:cs="Times New Roman"/>
          <w:sz w:val="27"/>
          <w:szCs w:val="27"/>
        </w:rPr>
        <w:t>- Thông tư số 11/2021/TT-BXD ngày 31/08/2021 của Bộ Xây dựng hướng dẫn một số nội dung xác định và quản lý chi phí đầu tư xây dựng;</w:t>
      </w:r>
    </w:p>
    <w:p w14:paraId="7DF4F4A8" w14:textId="77777777" w:rsidR="00504337" w:rsidRPr="00E93EDE" w:rsidRDefault="00504337" w:rsidP="00CD5A4A">
      <w:pPr>
        <w:spacing w:before="0" w:after="0" w:line="300" w:lineRule="auto"/>
        <w:ind w:firstLine="567"/>
        <w:rPr>
          <w:rFonts w:cs="Times New Roman"/>
          <w:szCs w:val="27"/>
        </w:rPr>
      </w:pPr>
      <w:r w:rsidRPr="00E93EDE">
        <w:rPr>
          <w:rFonts w:cs="Times New Roman"/>
          <w:szCs w:val="27"/>
        </w:rPr>
        <w:t>- Thông tư số 14/2021/TT-BXD ngày 08/9/2021 của Bộ Xây dựng hướng dẫn xác định chi phí bảo trì công trình xây dựng;</w:t>
      </w:r>
    </w:p>
    <w:p w14:paraId="395AC6BF" w14:textId="28B319B5" w:rsidR="00504337" w:rsidRPr="00E93EDE" w:rsidRDefault="00504337" w:rsidP="00CD5A4A">
      <w:pPr>
        <w:pStyle w:val="Normal0"/>
        <w:tabs>
          <w:tab w:val="left" w:pos="709"/>
        </w:tabs>
        <w:spacing w:before="0" w:line="300" w:lineRule="auto"/>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Thông tư số 02/2022/TT-BTNMT ngày 10/01/2022 của Bộ Tài nguyên và Môi trường Quy định chi tiết thi hành một số điều của Luật bảo vệ môi trường;</w:t>
      </w:r>
    </w:p>
    <w:p w14:paraId="79EDF6B0" w14:textId="0E5A9AFD" w:rsidR="00885CE6" w:rsidRPr="00E93EDE" w:rsidRDefault="00885CE6" w:rsidP="00CD5A4A">
      <w:pPr>
        <w:pStyle w:val="Normal0"/>
        <w:tabs>
          <w:tab w:val="left" w:pos="709"/>
        </w:tabs>
        <w:spacing w:before="0" w:line="300" w:lineRule="auto"/>
        <w:ind w:firstLine="561"/>
        <w:rPr>
          <w:rFonts w:ascii="Times New Roman" w:hAnsi="Times New Roman" w:cs="Times New Roman"/>
          <w:sz w:val="27"/>
          <w:szCs w:val="27"/>
          <w:lang w:val="sq-AL"/>
        </w:rPr>
      </w:pPr>
      <w:r w:rsidRPr="00E93EDE">
        <w:rPr>
          <w:rFonts w:ascii="Times New Roman" w:hAnsi="Times New Roman" w:cs="Times New Roman"/>
          <w:sz w:val="27"/>
          <w:szCs w:val="27"/>
          <w:lang w:val="sq-AL"/>
        </w:rPr>
        <w:t>- Thông tư 07/2025/TT-BTNMT ngày 28/02/2025 của Bộ Tài nguyên và Môi trường về việc sửa đổi một số điều của Thông tư 02/2022/TT-BTNMT hướng dẫn Luật Bảo vệ môi trường;</w:t>
      </w:r>
    </w:p>
    <w:p w14:paraId="6A874EA6" w14:textId="77777777" w:rsidR="00504337" w:rsidRPr="00E93EDE" w:rsidRDefault="00504337" w:rsidP="00CD5A4A">
      <w:pPr>
        <w:spacing w:before="0" w:after="0" w:line="300" w:lineRule="auto"/>
        <w:ind w:firstLine="567"/>
        <w:rPr>
          <w:rFonts w:cs="Times New Roman"/>
          <w:szCs w:val="27"/>
        </w:rPr>
      </w:pPr>
      <w:r w:rsidRPr="00E93EDE">
        <w:rPr>
          <w:rFonts w:cs="Times New Roman"/>
          <w:szCs w:val="27"/>
        </w:rPr>
        <w:t>- Nghị quyết số 27/2017/NQ-HĐND ngày 14/12/2017 của Hội đồng nhân dân tỉnh Quảng Trị về mức thu phí bảo vệ môi trường đối với khai thác khoáng sản trên địa bàn tỉnh Quảng Trị;</w:t>
      </w:r>
    </w:p>
    <w:p w14:paraId="63E11829" w14:textId="77777777" w:rsidR="00504337" w:rsidRPr="00E93EDE" w:rsidRDefault="00504337" w:rsidP="00CD5A4A">
      <w:pPr>
        <w:spacing w:before="0" w:after="0" w:line="300" w:lineRule="auto"/>
        <w:ind w:firstLine="567"/>
        <w:rPr>
          <w:rFonts w:eastAsia="Times New Roman" w:cs="Times New Roman"/>
          <w:szCs w:val="27"/>
          <w:lang w:eastAsia="x-none"/>
        </w:rPr>
      </w:pPr>
      <w:r w:rsidRPr="00E93EDE">
        <w:rPr>
          <w:rFonts w:cs="Times New Roman"/>
          <w:szCs w:val="27"/>
        </w:rPr>
        <w:t>- Công văn số 1776/BXD-VP ngày16/8/2007 của Bộ xây dựng về việc công bố định mức dự toán xây dựng công trình-Phần xây dựng</w:t>
      </w:r>
      <w:r w:rsidRPr="00E93EDE">
        <w:rPr>
          <w:rFonts w:eastAsia="Times New Roman" w:cs="Times New Roman"/>
          <w:szCs w:val="27"/>
          <w:lang w:eastAsia="x-none"/>
        </w:rPr>
        <w:t>.</w:t>
      </w:r>
    </w:p>
    <w:p w14:paraId="4D68BF46" w14:textId="77777777" w:rsidR="00504337" w:rsidRPr="00E93EDE" w:rsidRDefault="00504337" w:rsidP="00CD5A4A">
      <w:pPr>
        <w:spacing w:before="0" w:after="0" w:line="300" w:lineRule="auto"/>
        <w:ind w:firstLine="567"/>
        <w:rPr>
          <w:rFonts w:cs="Times New Roman"/>
          <w:szCs w:val="27"/>
        </w:rPr>
      </w:pPr>
      <w:r w:rsidRPr="00E93EDE">
        <w:rPr>
          <w:rFonts w:cs="Times New Roman"/>
          <w:szCs w:val="27"/>
        </w:rPr>
        <w:t>- Quyết định số 49/2019/QĐ-UBND ngày 20/12/2019 của UBND tỉnh Quảng Trị về việc ban hành Bảng giá các loại đất định kỳ 5 năm (2020-2024) trên địa bàn tỉnh Quảng Trị.</w:t>
      </w:r>
    </w:p>
    <w:p w14:paraId="467ECD3A" w14:textId="77777777" w:rsidR="00504337" w:rsidRPr="00E93EDE" w:rsidRDefault="00504337" w:rsidP="00CD5A4A">
      <w:pPr>
        <w:spacing w:before="0" w:after="0" w:line="300" w:lineRule="auto"/>
        <w:ind w:firstLine="567"/>
        <w:rPr>
          <w:rFonts w:cs="Times New Roman"/>
          <w:szCs w:val="27"/>
          <w:shd w:val="clear" w:color="auto" w:fill="FFFFFF"/>
        </w:rPr>
      </w:pPr>
      <w:r w:rsidRPr="00E93EDE">
        <w:rPr>
          <w:rFonts w:cs="Times New Roman"/>
          <w:szCs w:val="27"/>
        </w:rPr>
        <w:t xml:space="preserve">- </w:t>
      </w:r>
      <w:r w:rsidRPr="00E93EDE">
        <w:rPr>
          <w:rFonts w:cs="Times New Roman"/>
          <w:szCs w:val="27"/>
          <w:shd w:val="clear" w:color="auto" w:fill="FFFFFF"/>
          <w:lang w:val="vi-VN"/>
        </w:rPr>
        <w:t>Quyết định số 2814/QĐ-UBND ngày 29/</w:t>
      </w:r>
      <w:r w:rsidRPr="00E93EDE">
        <w:rPr>
          <w:rFonts w:cs="Times New Roman"/>
          <w:szCs w:val="27"/>
          <w:shd w:val="clear" w:color="auto" w:fill="FFFFFF"/>
        </w:rPr>
        <w:t>9</w:t>
      </w:r>
      <w:r w:rsidRPr="00E93EDE">
        <w:rPr>
          <w:rFonts w:cs="Times New Roman"/>
          <w:szCs w:val="27"/>
          <w:shd w:val="clear" w:color="auto" w:fill="FFFFFF"/>
          <w:lang w:val="vi-VN"/>
        </w:rPr>
        <w:t>/20</w:t>
      </w:r>
      <w:r w:rsidRPr="00E93EDE">
        <w:rPr>
          <w:rFonts w:cs="Times New Roman"/>
          <w:szCs w:val="27"/>
          <w:shd w:val="clear" w:color="auto" w:fill="FFFFFF"/>
        </w:rPr>
        <w:t>20</w:t>
      </w:r>
      <w:r w:rsidRPr="00E93EDE">
        <w:rPr>
          <w:rFonts w:cs="Times New Roman"/>
          <w:szCs w:val="27"/>
          <w:shd w:val="clear" w:color="auto" w:fill="FFFFFF"/>
          <w:lang w:val="vi-VN"/>
        </w:rPr>
        <w:t xml:space="preserve"> của UBND tỉnh Quảng Trị về việc ban hành đơn giá một số loài cây giống lâm nghiệp chủ yếu trên địa bàn tỉnh </w:t>
      </w:r>
      <w:r w:rsidRPr="00E93EDE">
        <w:rPr>
          <w:rFonts w:cs="Times New Roman"/>
          <w:szCs w:val="27"/>
          <w:shd w:val="clear" w:color="auto" w:fill="FFFFFF"/>
        </w:rPr>
        <w:t>Q</w:t>
      </w:r>
      <w:r w:rsidRPr="00E93EDE">
        <w:rPr>
          <w:rFonts w:cs="Times New Roman"/>
          <w:szCs w:val="27"/>
          <w:shd w:val="clear" w:color="auto" w:fill="FFFFFF"/>
          <w:lang w:val="vi-VN"/>
        </w:rPr>
        <w:t xml:space="preserve">uảng </w:t>
      </w:r>
      <w:r w:rsidRPr="00E93EDE">
        <w:rPr>
          <w:rFonts w:cs="Times New Roman"/>
          <w:szCs w:val="27"/>
          <w:shd w:val="clear" w:color="auto" w:fill="FFFFFF"/>
        </w:rPr>
        <w:t>T</w:t>
      </w:r>
      <w:r w:rsidRPr="00E93EDE">
        <w:rPr>
          <w:rFonts w:cs="Times New Roman"/>
          <w:szCs w:val="27"/>
          <w:shd w:val="clear" w:color="auto" w:fill="FFFFFF"/>
          <w:lang w:val="vi-VN"/>
        </w:rPr>
        <w:t>rị</w:t>
      </w:r>
      <w:r w:rsidRPr="00E93EDE">
        <w:rPr>
          <w:rFonts w:cs="Times New Roman"/>
          <w:szCs w:val="27"/>
          <w:shd w:val="clear" w:color="auto" w:fill="FFFFFF"/>
        </w:rPr>
        <w:t>;</w:t>
      </w:r>
    </w:p>
    <w:p w14:paraId="0993FA06" w14:textId="77777777" w:rsidR="00504337" w:rsidRPr="00E93EDE" w:rsidRDefault="00504337" w:rsidP="00CD5A4A">
      <w:pPr>
        <w:spacing w:before="0" w:after="0" w:line="300" w:lineRule="auto"/>
        <w:ind w:firstLine="567"/>
        <w:rPr>
          <w:rFonts w:eastAsia=".VnTime" w:cs="Times New Roman"/>
          <w:bCs/>
          <w:szCs w:val="27"/>
          <w:lang w:val="nl-NL"/>
        </w:rPr>
      </w:pPr>
      <w:r w:rsidRPr="00E93EDE">
        <w:rPr>
          <w:rFonts w:cs="Times New Roman"/>
          <w:szCs w:val="27"/>
          <w:lang w:val="nl-NL"/>
        </w:rPr>
        <w:t>- Quyết định số</w:t>
      </w:r>
      <w:r w:rsidRPr="00E93EDE">
        <w:rPr>
          <w:rFonts w:eastAsia=".VnTime" w:cs="Times New Roman"/>
          <w:bCs/>
          <w:szCs w:val="27"/>
          <w:lang w:val="nl-NL"/>
        </w:rPr>
        <w:t xml:space="preserve"> 06/2021/QĐ-UBND ngày 19/3/2021 của UBND tỉnh Quảng Trị về việc Ban hành đơn giá xây dựng nhà, vật kiến trúc và đơn giá các loại cây, hoa màu trên địa bàn tỉnh Quảng Trị.</w:t>
      </w:r>
    </w:p>
    <w:p w14:paraId="0CEB6464" w14:textId="77777777" w:rsidR="00DE2A3E" w:rsidRPr="00E93EDE" w:rsidRDefault="00DE2A3E" w:rsidP="00CD5A4A">
      <w:pPr>
        <w:spacing w:before="0" w:after="0" w:line="300" w:lineRule="auto"/>
        <w:ind w:firstLine="567"/>
        <w:rPr>
          <w:rFonts w:cs="Times New Roman"/>
          <w:szCs w:val="27"/>
          <w:lang w:val="nl-NL"/>
        </w:rPr>
      </w:pPr>
      <w:r w:rsidRPr="00E93EDE">
        <w:rPr>
          <w:rFonts w:cs="Times New Roman"/>
          <w:szCs w:val="27"/>
          <w:lang w:val="nl-NL"/>
        </w:rPr>
        <w:t>- Quyết định số 38/2022/QĐ-UBND ngày 12/12/2022 về việc sửa đổi, bổ sung Phụ lục 01 kèm theo Quyết định số 06/2021/QĐ-UBND ngày 19 tháng 3 năm 2021 của UBND tỉnh Quảng Trị về việc ban hành đơn giá xây dựng nhà, vật kiến trúc và đơn giá các loại cây, hoa màu trên địa bàn tỉnh Quảng Trị.</w:t>
      </w:r>
    </w:p>
    <w:p w14:paraId="3D770A40" w14:textId="77777777" w:rsidR="00504337" w:rsidRPr="00E93EDE" w:rsidRDefault="00504337" w:rsidP="00CD5A4A">
      <w:pPr>
        <w:spacing w:before="0" w:after="0" w:line="300" w:lineRule="auto"/>
        <w:ind w:firstLine="567"/>
        <w:rPr>
          <w:rFonts w:eastAsia=".VnTime" w:cs="Times New Roman"/>
          <w:bCs/>
          <w:szCs w:val="27"/>
          <w:lang w:val="nl-NL"/>
        </w:rPr>
      </w:pPr>
      <w:r w:rsidRPr="00E93EDE">
        <w:rPr>
          <w:rFonts w:cs="Times New Roman"/>
          <w:szCs w:val="27"/>
          <w:lang w:val="nl-NL"/>
        </w:rPr>
        <w:t>- Quyết định số</w:t>
      </w:r>
      <w:r w:rsidRPr="00E93EDE">
        <w:rPr>
          <w:rFonts w:eastAsia=".VnTime" w:cs="Times New Roman"/>
          <w:bCs/>
          <w:szCs w:val="27"/>
          <w:lang w:val="nl-NL"/>
        </w:rPr>
        <w:t xml:space="preserve"> 1691/QĐ-UBND ngày 29/6/2022 của UBND tỉnh Quảng Trị về việc Phê duyệt Danh mục nguồn nước nội tỉnh; Danh mục nguồn nước phải lập hành lang bảo vệ trên địa bàn tỉnh.</w:t>
      </w:r>
    </w:p>
    <w:p w14:paraId="1AD0FC63" w14:textId="77777777" w:rsidR="00504337" w:rsidRPr="00E93EDE" w:rsidRDefault="00504337" w:rsidP="00CD5A4A">
      <w:pPr>
        <w:spacing w:before="0" w:after="0" w:line="300" w:lineRule="auto"/>
        <w:ind w:firstLine="567"/>
        <w:rPr>
          <w:rFonts w:cs="Times New Roman"/>
          <w:szCs w:val="27"/>
        </w:rPr>
      </w:pPr>
      <w:r w:rsidRPr="00E93EDE">
        <w:rPr>
          <w:rFonts w:cs="Times New Roman"/>
          <w:szCs w:val="27"/>
        </w:rPr>
        <w:t>- Quyết định số 1855/QĐ-UBND ngày 06/7/2017 của UBND tỉnh Quảng Trị về việc ban hành Phương án bảo vệ khoáng sản chưa khai thác trên địa bàn tỉnh.</w:t>
      </w:r>
    </w:p>
    <w:p w14:paraId="5E6F3236" w14:textId="77777777" w:rsidR="00504337" w:rsidRPr="00E93EDE" w:rsidRDefault="00504337" w:rsidP="00CD5A4A">
      <w:pPr>
        <w:spacing w:before="0" w:after="0" w:line="300" w:lineRule="auto"/>
        <w:ind w:firstLine="567"/>
        <w:rPr>
          <w:rFonts w:cs="Times New Roman"/>
          <w:szCs w:val="27"/>
        </w:rPr>
      </w:pPr>
      <w:r w:rsidRPr="00E93EDE">
        <w:rPr>
          <w:rFonts w:cs="Times New Roman"/>
          <w:szCs w:val="27"/>
        </w:rPr>
        <w:lastRenderedPageBreak/>
        <w:t>- Quyết định số 6517/QĐ-UBND ngày 31/12/2021 của UBND tỉnh Quảng Trị về việc tiếp tục tăng cường công tác quản lý nhà nước về khoáng sản trên địa bàn tỉnh và triển khai có hiệu quả Chỉ thị 38/CT-TTg ngày 29/9/2020 của Thủ tướng Chính phủ.</w:t>
      </w:r>
    </w:p>
    <w:p w14:paraId="6AE6300F" w14:textId="77777777" w:rsidR="00454804" w:rsidRPr="00E93EDE" w:rsidRDefault="00504337" w:rsidP="00CD5A4A">
      <w:pPr>
        <w:spacing w:before="0" w:after="0" w:line="300" w:lineRule="auto"/>
        <w:ind w:firstLine="567"/>
        <w:rPr>
          <w:rFonts w:cs="Times New Roman"/>
          <w:szCs w:val="27"/>
        </w:rPr>
      </w:pPr>
      <w:r w:rsidRPr="00E93EDE">
        <w:rPr>
          <w:rFonts w:cs="Times New Roman"/>
          <w:szCs w:val="27"/>
        </w:rPr>
        <w:t>- Báo cáo số 965/BC-STNMT ngày 05/4/2022 của Sở Tài nguyên và Môi trường Quảng Trị về Thực trạng cấp phép đất làm vật liệu san lấp, quy trình cấp phép và đề xuất một số giải pháp tháo gỡ vướng mắc trong quá trình cấp phép mỏ đất làm vật liệu san lấp trên địa bàn tỉnh.</w:t>
      </w:r>
    </w:p>
    <w:p w14:paraId="1BCEA59D" w14:textId="77777777" w:rsidR="00106A04" w:rsidRPr="00E93EDE" w:rsidRDefault="002B3DE9" w:rsidP="006F7F00">
      <w:pPr>
        <w:pStyle w:val="Heading3"/>
        <w:spacing w:before="0" w:after="0" w:line="312" w:lineRule="auto"/>
        <w:rPr>
          <w:color w:val="auto"/>
        </w:rPr>
      </w:pPr>
      <w:bookmarkStart w:id="35" w:name="_Toc51225035"/>
      <w:bookmarkStart w:id="36" w:name="_Toc59433563"/>
      <w:bookmarkStart w:id="37" w:name="_Toc194998969"/>
      <w:r w:rsidRPr="00E93EDE">
        <w:rPr>
          <w:color w:val="auto"/>
        </w:rPr>
        <w:t xml:space="preserve">2.1.2. </w:t>
      </w:r>
      <w:r w:rsidR="00106A04" w:rsidRPr="00E93EDE">
        <w:rPr>
          <w:color w:val="auto"/>
        </w:rPr>
        <w:t xml:space="preserve">Các </w:t>
      </w:r>
      <w:r w:rsidR="00F32416" w:rsidRPr="00E93EDE">
        <w:rPr>
          <w:color w:val="auto"/>
        </w:rPr>
        <w:t xml:space="preserve">quy chuẩn, </w:t>
      </w:r>
      <w:r w:rsidR="00106A04" w:rsidRPr="00E93EDE">
        <w:rPr>
          <w:color w:val="auto"/>
        </w:rPr>
        <w:t>tiêu chuẩn áp dụng</w:t>
      </w:r>
      <w:bookmarkEnd w:id="35"/>
      <w:bookmarkEnd w:id="36"/>
      <w:bookmarkEnd w:id="37"/>
    </w:p>
    <w:p w14:paraId="61B43CBE"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rPr>
        <w:t>- TCVN 5326:2008 - Tiêu chuẩn Quốc gia Kỹ thuật khai thác mỏ lộ thiên;</w:t>
      </w:r>
    </w:p>
    <w:p w14:paraId="5A8B3484" w14:textId="77777777" w:rsidR="00CA1223" w:rsidRPr="00E93EDE" w:rsidRDefault="00CA1223"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rPr>
        <w:t>- TCVN 5178:2004 - Quy phạm an toàn trong khai thác và chế biến đá lộ thiên;</w:t>
      </w:r>
    </w:p>
    <w:p w14:paraId="296A9095"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rPr>
        <w:t>- QCVN 01:2021/BXD - Quy chuẩn kỹ thuật quốc gia về Quy hoạch xây dựng;</w:t>
      </w:r>
    </w:p>
    <w:p w14:paraId="78397BCB"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lang w:val="vi-VN"/>
        </w:rPr>
        <w:t>- QCVN 14:2008/BTNMT - Quy chuẩn kỹ thuật Quốc gia về nước thải sinh hoạt</w:t>
      </w:r>
      <w:r w:rsidRPr="00E93EDE">
        <w:rPr>
          <w:rFonts w:ascii="Times New Roman" w:hAnsi="Times New Roman" w:cs="Times New Roman"/>
          <w:sz w:val="27"/>
          <w:szCs w:val="27"/>
        </w:rPr>
        <w:t>;</w:t>
      </w:r>
    </w:p>
    <w:p w14:paraId="504F0884"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lang w:val="vi-VN"/>
        </w:rPr>
      </w:pPr>
      <w:r w:rsidRPr="00E93EDE">
        <w:rPr>
          <w:rFonts w:ascii="Times New Roman" w:hAnsi="Times New Roman" w:cs="Times New Roman"/>
          <w:sz w:val="27"/>
          <w:szCs w:val="27"/>
          <w:lang w:val="vi-VN"/>
        </w:rPr>
        <w:t>- QCVN 04:2009/BCT - Quy chuẩn kỹ thuật quốc gia về an toàn trong khai thác mỏ lộ thiên;</w:t>
      </w:r>
    </w:p>
    <w:p w14:paraId="03068DD8" w14:textId="77777777" w:rsidR="00001D62" w:rsidRPr="00E93EDE" w:rsidRDefault="00001D62"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rPr>
        <w:t xml:space="preserve">- </w:t>
      </w:r>
      <w:r w:rsidRPr="00E93EDE">
        <w:rPr>
          <w:rFonts w:ascii="Times New Roman" w:hAnsi="Times New Roman" w:cs="Times New Roman"/>
          <w:sz w:val="27"/>
          <w:szCs w:val="27"/>
          <w:lang w:val="vi-VN"/>
        </w:rPr>
        <w:t>QCVN 05:2012/BLĐTBXH</w:t>
      </w:r>
      <w:r w:rsidRPr="00E93EDE">
        <w:rPr>
          <w:rFonts w:ascii="Times New Roman" w:hAnsi="Times New Roman" w:cs="Times New Roman"/>
          <w:sz w:val="27"/>
          <w:szCs w:val="27"/>
        </w:rPr>
        <w:t xml:space="preserve"> -</w:t>
      </w:r>
      <w:r w:rsidRPr="00E93EDE">
        <w:rPr>
          <w:rFonts w:ascii="Times New Roman" w:hAnsi="Times New Roman" w:cs="Times New Roman"/>
          <w:sz w:val="27"/>
          <w:szCs w:val="27"/>
          <w:lang w:val="vi-VN"/>
        </w:rPr>
        <w:t xml:space="preserve"> Quy chuẩn kỹ thuật quốc gia của Bộ Lao động, Thương binh và Xã hội ban hành về an toàn lao động trong khai thác và chế biến đá</w:t>
      </w:r>
      <w:r w:rsidRPr="00E93EDE">
        <w:rPr>
          <w:rFonts w:ascii="Times New Roman" w:hAnsi="Times New Roman" w:cs="Times New Roman"/>
          <w:sz w:val="27"/>
          <w:szCs w:val="27"/>
        </w:rPr>
        <w:t>;</w:t>
      </w:r>
    </w:p>
    <w:p w14:paraId="2D7C3B70"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lang w:val="vi-VN"/>
        </w:rPr>
      </w:pPr>
      <w:r w:rsidRPr="00E93EDE">
        <w:rPr>
          <w:rFonts w:ascii="Times New Roman" w:hAnsi="Times New Roman" w:cs="Times New Roman"/>
          <w:sz w:val="27"/>
          <w:szCs w:val="27"/>
          <w:lang w:val="vi-VN"/>
        </w:rPr>
        <w:t>- QCVN 06:2009/BTNMT - Quy chuẩn kỹ thuật Quốc gia về một số chất độc hại trong không khí xung quanh;</w:t>
      </w:r>
    </w:p>
    <w:p w14:paraId="1200F25D"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lang w:val="vi-VN"/>
        </w:rPr>
        <w:t>- QCVN 26:2010/BTNMT - Quy chuẩn kỹ thuật Quốc gia về tiếng ồn</w:t>
      </w:r>
      <w:r w:rsidRPr="00E93EDE">
        <w:rPr>
          <w:rFonts w:ascii="Times New Roman" w:hAnsi="Times New Roman" w:cs="Times New Roman"/>
          <w:sz w:val="27"/>
          <w:szCs w:val="27"/>
        </w:rPr>
        <w:t>;</w:t>
      </w:r>
    </w:p>
    <w:p w14:paraId="495E8684"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lang w:val="vi-VN"/>
        </w:rPr>
        <w:t>- QCVN 27:2010/BTNMT - Quy chuẩn kỹ thuật Quốc gia về độ rung</w:t>
      </w:r>
      <w:r w:rsidRPr="00E93EDE">
        <w:rPr>
          <w:rFonts w:ascii="Times New Roman" w:hAnsi="Times New Roman" w:cs="Times New Roman"/>
          <w:sz w:val="27"/>
          <w:szCs w:val="27"/>
        </w:rPr>
        <w:t>;</w:t>
      </w:r>
    </w:p>
    <w:p w14:paraId="4A5B60A7" w14:textId="77777777" w:rsidR="00A60437" w:rsidRPr="00E93EDE" w:rsidRDefault="00A60437" w:rsidP="00A60437">
      <w:pPr>
        <w:spacing w:before="0" w:after="0" w:line="312" w:lineRule="auto"/>
        <w:ind w:firstLine="562"/>
        <w:rPr>
          <w:rFonts w:eastAsia="Times New Roman" w:cs="Times New Roman"/>
          <w:szCs w:val="27"/>
          <w:lang w:eastAsia="en-US"/>
        </w:rPr>
      </w:pPr>
      <w:r w:rsidRPr="00E93EDE">
        <w:rPr>
          <w:rFonts w:eastAsia="Times New Roman" w:cs="Times New Roman"/>
          <w:szCs w:val="27"/>
          <w:lang w:eastAsia="en-US"/>
        </w:rPr>
        <w:t>- QCVN 05:2023/BTNMT - Quy chuẩn kỹ thuật Quốc gia về chất lượng không khí xung quanh;</w:t>
      </w:r>
    </w:p>
    <w:p w14:paraId="2E97B352" w14:textId="77777777" w:rsidR="00A60437" w:rsidRPr="00E93EDE" w:rsidRDefault="00A60437" w:rsidP="00A60437">
      <w:pPr>
        <w:spacing w:before="0" w:after="0" w:line="312" w:lineRule="auto"/>
        <w:ind w:firstLine="562"/>
        <w:rPr>
          <w:rFonts w:eastAsia="Times New Roman" w:cs="Times New Roman"/>
          <w:szCs w:val="27"/>
          <w:lang w:eastAsia="en-US"/>
        </w:rPr>
      </w:pPr>
      <w:r w:rsidRPr="00E93EDE">
        <w:rPr>
          <w:rFonts w:eastAsia="Times New Roman" w:cs="Times New Roman"/>
          <w:szCs w:val="27"/>
          <w:lang w:eastAsia="en-US"/>
        </w:rPr>
        <w:t>- QCVN 08:2023/BTNMT - Quy chuẩn kỹ thuật Quốc gia về chất lượng nước mặt;</w:t>
      </w:r>
    </w:p>
    <w:p w14:paraId="0CC723AA" w14:textId="77777777" w:rsidR="00A60437" w:rsidRPr="00E93EDE" w:rsidRDefault="00A60437" w:rsidP="00A60437">
      <w:pPr>
        <w:spacing w:before="0" w:after="0" w:line="312" w:lineRule="auto"/>
        <w:ind w:firstLine="562"/>
        <w:rPr>
          <w:rFonts w:eastAsia="Times New Roman" w:cs="Times New Roman"/>
          <w:szCs w:val="27"/>
          <w:lang w:eastAsia="en-US"/>
        </w:rPr>
      </w:pPr>
      <w:r w:rsidRPr="00E93EDE">
        <w:rPr>
          <w:rFonts w:eastAsia="Times New Roman" w:cs="Times New Roman"/>
          <w:szCs w:val="27"/>
          <w:lang w:eastAsia="en-US"/>
        </w:rPr>
        <w:t>- QCVN 09:2023/BTNMT - Quy chuẩn kỹ thuật Quốc gia về chất lượng nước dưới đất;</w:t>
      </w:r>
    </w:p>
    <w:p w14:paraId="4EAFE030" w14:textId="77777777" w:rsidR="00504337" w:rsidRPr="00E93EDE" w:rsidRDefault="00504337" w:rsidP="006F7F00">
      <w:pPr>
        <w:pStyle w:val="NormalWeb"/>
        <w:spacing w:before="0" w:beforeAutospacing="0" w:after="0" w:afterAutospacing="0" w:line="312" w:lineRule="auto"/>
        <w:ind w:firstLine="567"/>
        <w:jc w:val="both"/>
        <w:rPr>
          <w:rFonts w:ascii="Times New Roman" w:hAnsi="Times New Roman" w:cs="Times New Roman"/>
          <w:sz w:val="27"/>
          <w:szCs w:val="27"/>
        </w:rPr>
      </w:pPr>
      <w:r w:rsidRPr="00E93EDE">
        <w:rPr>
          <w:rFonts w:ascii="Times New Roman" w:hAnsi="Times New Roman" w:cs="Times New Roman"/>
          <w:sz w:val="27"/>
          <w:szCs w:val="27"/>
        </w:rPr>
        <w:t xml:space="preserve">- </w:t>
      </w:r>
      <w:r w:rsidRPr="00E93EDE">
        <w:rPr>
          <w:rFonts w:ascii="Times New Roman" w:hAnsi="Times New Roman" w:cs="Times New Roman"/>
          <w:sz w:val="27"/>
          <w:szCs w:val="27"/>
          <w:lang w:val="vi-VN"/>
        </w:rPr>
        <w:t xml:space="preserve">QCVN </w:t>
      </w:r>
      <w:r w:rsidRPr="00E93EDE">
        <w:rPr>
          <w:rFonts w:ascii="Times New Roman" w:hAnsi="Times New Roman" w:cs="Times New Roman"/>
          <w:sz w:val="27"/>
          <w:szCs w:val="27"/>
        </w:rPr>
        <w:t>86:2015</w:t>
      </w:r>
      <w:r w:rsidRPr="00E93EDE">
        <w:rPr>
          <w:rFonts w:ascii="Times New Roman" w:hAnsi="Times New Roman" w:cs="Times New Roman"/>
          <w:sz w:val="27"/>
          <w:szCs w:val="27"/>
          <w:lang w:val="vi-VN"/>
        </w:rPr>
        <w:t>/BGTVT</w:t>
      </w:r>
      <w:r w:rsidRPr="00E93EDE">
        <w:rPr>
          <w:rFonts w:ascii="Times New Roman" w:hAnsi="Times New Roman" w:cs="Times New Roman"/>
          <w:sz w:val="27"/>
          <w:szCs w:val="27"/>
        </w:rPr>
        <w:t xml:space="preserve"> - Q</w:t>
      </w:r>
      <w:r w:rsidRPr="00E93EDE">
        <w:rPr>
          <w:rFonts w:ascii="Times New Roman" w:hAnsi="Times New Roman" w:cs="Times New Roman"/>
          <w:sz w:val="27"/>
          <w:szCs w:val="27"/>
          <w:lang w:val="vi-VN"/>
        </w:rPr>
        <w:t xml:space="preserve">uy chuẩn kỹ thuật </w:t>
      </w:r>
      <w:r w:rsidRPr="00E93EDE">
        <w:rPr>
          <w:rFonts w:ascii="Times New Roman" w:hAnsi="Times New Roman" w:cs="Times New Roman"/>
          <w:sz w:val="27"/>
          <w:szCs w:val="27"/>
        </w:rPr>
        <w:t>Q</w:t>
      </w:r>
      <w:r w:rsidRPr="00E93EDE">
        <w:rPr>
          <w:rFonts w:ascii="Times New Roman" w:hAnsi="Times New Roman" w:cs="Times New Roman"/>
          <w:sz w:val="27"/>
          <w:szCs w:val="27"/>
          <w:lang w:val="vi-VN"/>
        </w:rPr>
        <w:t>uốc gia về khí</w:t>
      </w:r>
      <w:r w:rsidRPr="00E93EDE">
        <w:rPr>
          <w:rFonts w:ascii="Times New Roman" w:hAnsi="Times New Roman" w:cs="Times New Roman"/>
          <w:sz w:val="27"/>
          <w:szCs w:val="27"/>
        </w:rPr>
        <w:t xml:space="preserve"> thải</w:t>
      </w:r>
      <w:r w:rsidRPr="00E93EDE">
        <w:rPr>
          <w:rFonts w:ascii="Times New Roman" w:hAnsi="Times New Roman" w:cs="Times New Roman"/>
          <w:sz w:val="27"/>
          <w:szCs w:val="27"/>
          <w:lang w:val="vi-VN"/>
        </w:rPr>
        <w:t xml:space="preserve"> </w:t>
      </w:r>
      <w:r w:rsidRPr="00E93EDE">
        <w:rPr>
          <w:rFonts w:ascii="Times New Roman" w:hAnsi="Times New Roman" w:cs="Times New Roman"/>
          <w:sz w:val="27"/>
          <w:szCs w:val="27"/>
        </w:rPr>
        <w:t xml:space="preserve">mức 4 đối với xe </w:t>
      </w:r>
      <w:r w:rsidRPr="00E93EDE">
        <w:rPr>
          <w:rFonts w:ascii="Times New Roman" w:hAnsi="Times New Roman" w:cs="Times New Roman"/>
          <w:sz w:val="27"/>
          <w:szCs w:val="27"/>
          <w:lang w:val="vi-VN"/>
        </w:rPr>
        <w:t>ô tô sản xuất, lắp ráp và nhập khẩu mới</w:t>
      </w:r>
      <w:r w:rsidRPr="00E93EDE">
        <w:rPr>
          <w:rFonts w:ascii="Times New Roman" w:hAnsi="Times New Roman" w:cs="Times New Roman"/>
          <w:sz w:val="27"/>
          <w:szCs w:val="27"/>
        </w:rPr>
        <w:t>;</w:t>
      </w:r>
    </w:p>
    <w:p w14:paraId="4C386A74" w14:textId="77777777" w:rsidR="00504337" w:rsidRPr="00E93EDE" w:rsidRDefault="00504337" w:rsidP="006F7F00">
      <w:pPr>
        <w:spacing w:before="0" w:after="0" w:line="312" w:lineRule="auto"/>
        <w:ind w:firstLine="567"/>
        <w:rPr>
          <w:rFonts w:cs="Times New Roman"/>
          <w:szCs w:val="27"/>
        </w:rPr>
      </w:pPr>
      <w:r w:rsidRPr="00E93EDE">
        <w:rPr>
          <w:rFonts w:cs="Times New Roman"/>
          <w:szCs w:val="27"/>
        </w:rPr>
        <w:t>- QCVN 24:2016/BYT - Quy chuẩn kỹ thuật Quốc gia về tiếng ồn - Mức tiếp xúc cho phép tiếng ồn tại nơi làm việc;</w:t>
      </w:r>
    </w:p>
    <w:p w14:paraId="2B58B5E4" w14:textId="77777777" w:rsidR="00504337" w:rsidRPr="00E93EDE" w:rsidRDefault="00504337" w:rsidP="006F7F00">
      <w:pPr>
        <w:spacing w:before="0" w:after="0" w:line="312" w:lineRule="auto"/>
        <w:ind w:firstLine="567"/>
        <w:rPr>
          <w:rFonts w:cs="Times New Roman"/>
          <w:szCs w:val="27"/>
        </w:rPr>
      </w:pPr>
      <w:r w:rsidRPr="00E93EDE">
        <w:rPr>
          <w:rFonts w:cs="Times New Roman"/>
          <w:szCs w:val="27"/>
        </w:rPr>
        <w:t>- QCVN 26:2016/BYT - Quy chuẩn kỹ thuật Quốc gia về vi khí hậu - Giá trị cho phép vi khí hậu tại nơi làm việc;</w:t>
      </w:r>
    </w:p>
    <w:p w14:paraId="0546A5D4" w14:textId="77777777" w:rsidR="00744F7B" w:rsidRPr="00E93EDE" w:rsidRDefault="00504337" w:rsidP="006F7F00">
      <w:pPr>
        <w:spacing w:before="0" w:after="0" w:line="312" w:lineRule="auto"/>
        <w:ind w:firstLine="567"/>
        <w:rPr>
          <w:rFonts w:cs="Times New Roman"/>
          <w:szCs w:val="27"/>
        </w:rPr>
      </w:pPr>
      <w:r w:rsidRPr="00E93EDE">
        <w:rPr>
          <w:rFonts w:cs="Times New Roman"/>
          <w:szCs w:val="27"/>
        </w:rPr>
        <w:lastRenderedPageBreak/>
        <w:t>- QCVN 02:2019/BYT - Quy chuẩn kỹ thuật Quốc gia về bụi - Giá trị giới hạn cho phép bụi tại nơi làm việc.</w:t>
      </w:r>
    </w:p>
    <w:p w14:paraId="025459C3" w14:textId="77777777" w:rsidR="00423490" w:rsidRPr="00E93EDE" w:rsidRDefault="00423490" w:rsidP="006F7F00">
      <w:pPr>
        <w:spacing w:before="0" w:after="0" w:line="312" w:lineRule="auto"/>
        <w:ind w:firstLine="567"/>
        <w:rPr>
          <w:rFonts w:cs="Times New Roman"/>
          <w:szCs w:val="27"/>
        </w:rPr>
      </w:pPr>
      <w:r w:rsidRPr="00E93EDE">
        <w:rPr>
          <w:rFonts w:cs="Times New Roman"/>
          <w:szCs w:val="27"/>
        </w:rPr>
        <w:t>- QCVN 01:2019/BCT - Quy chuẩn kỹ thuật quốc gia về an toàn trong sản xuất, thử nghiệm, nghiệm thu, bảo quản, vận chuyển, sử dụng, tiêu hủy vật liệu nổ công nghiệp và bảo quản tiền chất thuốc nổ.</w:t>
      </w:r>
    </w:p>
    <w:p w14:paraId="7904339A" w14:textId="77777777" w:rsidR="00106A04" w:rsidRPr="00E93EDE" w:rsidRDefault="0042690B" w:rsidP="006F7F00">
      <w:pPr>
        <w:pStyle w:val="Heading2"/>
        <w:spacing w:line="312" w:lineRule="auto"/>
        <w:rPr>
          <w:color w:val="auto"/>
        </w:rPr>
      </w:pPr>
      <w:bookmarkStart w:id="38" w:name="_Toc51225036"/>
      <w:bookmarkStart w:id="39" w:name="_Toc59433564"/>
      <w:bookmarkStart w:id="40" w:name="_Toc194998970"/>
      <w:r w:rsidRPr="00E93EDE">
        <w:rPr>
          <w:color w:val="auto"/>
        </w:rPr>
        <w:t xml:space="preserve">2.2. </w:t>
      </w:r>
      <w:r w:rsidR="00106A04" w:rsidRPr="00E93EDE">
        <w:rPr>
          <w:color w:val="auto"/>
        </w:rPr>
        <w:t xml:space="preserve">Các văn bản pháp lý, quyết định hoặc ý kiến bằng văn bản của các cấp có thẩm quyền </w:t>
      </w:r>
      <w:r w:rsidR="00AC1073" w:rsidRPr="00E93EDE">
        <w:rPr>
          <w:color w:val="auto"/>
        </w:rPr>
        <w:t>liên quan đến</w:t>
      </w:r>
      <w:r w:rsidR="00106A04" w:rsidRPr="00E93EDE">
        <w:rPr>
          <w:color w:val="auto"/>
        </w:rPr>
        <w:t xml:space="preserve"> Dự án</w:t>
      </w:r>
      <w:bookmarkEnd w:id="38"/>
      <w:bookmarkEnd w:id="39"/>
      <w:bookmarkEnd w:id="40"/>
    </w:p>
    <w:p w14:paraId="485D46AA" w14:textId="6C457029" w:rsidR="00037012" w:rsidRPr="00E93EDE" w:rsidRDefault="00CD5A4A" w:rsidP="00CD5A4A">
      <w:pPr>
        <w:spacing w:before="0" w:after="0" w:line="312" w:lineRule="auto"/>
        <w:ind w:firstLine="567"/>
        <w:rPr>
          <w:rFonts w:eastAsia="Times New Roman" w:cs="Times New Roman"/>
          <w:bCs/>
          <w:szCs w:val="27"/>
        </w:rPr>
      </w:pPr>
      <w:r w:rsidRPr="00E93EDE">
        <w:rPr>
          <w:rFonts w:eastAsia="Times New Roman" w:cs="Times New Roman"/>
          <w:bCs/>
          <w:szCs w:val="27"/>
        </w:rPr>
        <w:t xml:space="preserve">- Quyết định số </w:t>
      </w:r>
      <w:r w:rsidR="00147A7C" w:rsidRPr="00E93EDE">
        <w:rPr>
          <w:rFonts w:eastAsia="Times New Roman" w:cs="Times New Roman"/>
          <w:bCs/>
          <w:szCs w:val="27"/>
        </w:rPr>
        <w:t>1748</w:t>
      </w:r>
      <w:r w:rsidRPr="00E93EDE">
        <w:rPr>
          <w:rFonts w:eastAsia="Times New Roman" w:cs="Times New Roman"/>
          <w:bCs/>
          <w:szCs w:val="27"/>
        </w:rPr>
        <w:t xml:space="preserve">/QĐ-UBND ngày </w:t>
      </w:r>
      <w:r w:rsidR="00147A7C" w:rsidRPr="00E93EDE">
        <w:rPr>
          <w:rFonts w:eastAsia="Times New Roman" w:cs="Times New Roman"/>
          <w:bCs/>
          <w:szCs w:val="27"/>
        </w:rPr>
        <w:t>24</w:t>
      </w:r>
      <w:r w:rsidRPr="00E93EDE">
        <w:rPr>
          <w:rFonts w:eastAsia="Times New Roman" w:cs="Times New Roman"/>
          <w:bCs/>
          <w:szCs w:val="27"/>
        </w:rPr>
        <w:t>/</w:t>
      </w:r>
      <w:r w:rsidR="00147A7C" w:rsidRPr="00E93EDE">
        <w:rPr>
          <w:rFonts w:eastAsia="Times New Roman" w:cs="Times New Roman"/>
          <w:bCs/>
          <w:szCs w:val="27"/>
        </w:rPr>
        <w:t>8</w:t>
      </w:r>
      <w:r w:rsidRPr="00E93EDE">
        <w:rPr>
          <w:rFonts w:eastAsia="Times New Roman" w:cs="Times New Roman"/>
          <w:bCs/>
          <w:szCs w:val="27"/>
        </w:rPr>
        <w:t>/20</w:t>
      </w:r>
      <w:r w:rsidR="00147A7C" w:rsidRPr="00E93EDE">
        <w:rPr>
          <w:rFonts w:eastAsia="Times New Roman" w:cs="Times New Roman"/>
          <w:bCs/>
          <w:szCs w:val="27"/>
        </w:rPr>
        <w:t>11</w:t>
      </w:r>
      <w:r w:rsidRPr="00E93EDE">
        <w:rPr>
          <w:rFonts w:eastAsia="Times New Roman" w:cs="Times New Roman"/>
          <w:bCs/>
          <w:szCs w:val="27"/>
        </w:rPr>
        <w:t xml:space="preserve"> của UBND tỉnh Quảng Trị về việc Phê duyệt trữ lượng</w:t>
      </w:r>
      <w:r w:rsidR="00037012" w:rsidRPr="00E93EDE">
        <w:rPr>
          <w:rFonts w:eastAsia="Times New Roman" w:cs="Times New Roman"/>
          <w:bCs/>
          <w:szCs w:val="27"/>
        </w:rPr>
        <w:t xml:space="preserve"> khoáng sản trong Báo cáo kết quả thăm dò đá Gabro - Diorit làm vật liệu xây dựng thông thường tại xã Hướng Hiệp, huyện Đakrông, tỉnh Quảng Trị.</w:t>
      </w:r>
    </w:p>
    <w:p w14:paraId="4575F906" w14:textId="4AEF73A1" w:rsidR="00037012" w:rsidRPr="00E93EDE" w:rsidRDefault="00037012" w:rsidP="00037012">
      <w:pPr>
        <w:spacing w:before="0" w:after="0" w:line="312" w:lineRule="auto"/>
        <w:ind w:firstLine="567"/>
        <w:rPr>
          <w:rFonts w:eastAsia="Times New Roman" w:cs="Times New Roman"/>
          <w:bCs/>
          <w:szCs w:val="27"/>
        </w:rPr>
      </w:pPr>
      <w:r w:rsidRPr="00E93EDE">
        <w:rPr>
          <w:rFonts w:eastAsia="Times New Roman" w:cs="Times New Roman"/>
          <w:bCs/>
          <w:szCs w:val="27"/>
        </w:rPr>
        <w:t>- Quyết định số 925/QĐ-UBND ngày 07/4/2020 của UBND tỉnh Quảng Trị về việc điều chỉnh trữ lượng khoáng sản tại Quyết định số 1748/QĐ-UBND ngày 24/8/2011.</w:t>
      </w:r>
    </w:p>
    <w:p w14:paraId="16E2B122" w14:textId="0E6436A9" w:rsidR="00147A7C" w:rsidRPr="00E93EDE" w:rsidRDefault="00147A7C" w:rsidP="00147A7C">
      <w:pPr>
        <w:spacing w:before="0" w:after="0" w:line="312" w:lineRule="auto"/>
        <w:ind w:firstLine="567"/>
        <w:rPr>
          <w:rFonts w:eastAsia="Times New Roman" w:cs="Times New Roman"/>
          <w:bCs/>
          <w:szCs w:val="27"/>
        </w:rPr>
      </w:pPr>
      <w:r w:rsidRPr="00E93EDE">
        <w:rPr>
          <w:rFonts w:eastAsia="Times New Roman" w:cs="Times New Roman"/>
          <w:bCs/>
          <w:szCs w:val="27"/>
        </w:rPr>
        <w:t>- Quyết định số 1727/QĐ-UBND ngày 08/8/2023 của UBND tỉnh Quảng Trị về việc Phê duyệt Báo cáo bổ sung trữ lượng đất làm vật liệu san lấp - khoáng sản đi kèm trong báo cáo thăm dò đá Gabro - Diorit làm vật liệu xây dựng thông thường tại xã Hướng Hiệp, huyện Đakrông, tỉnh Quảng Trị do Công ty Cổ phần Mineral Việt Nam lập.</w:t>
      </w:r>
    </w:p>
    <w:p w14:paraId="4FF1ED5F" w14:textId="29BF2E51" w:rsidR="00CD5A4A" w:rsidRPr="00E93EDE" w:rsidRDefault="00CD5A4A" w:rsidP="00CD5A4A">
      <w:pPr>
        <w:spacing w:before="0" w:after="0" w:line="312" w:lineRule="auto"/>
        <w:ind w:firstLine="567"/>
        <w:rPr>
          <w:rFonts w:eastAsia="Times New Roman" w:cs="Times New Roman"/>
          <w:szCs w:val="27"/>
          <w:shd w:val="clear" w:color="auto" w:fill="FFFFFF"/>
          <w:lang w:eastAsia="en-US"/>
        </w:rPr>
      </w:pPr>
      <w:r w:rsidRPr="00E93EDE">
        <w:rPr>
          <w:rFonts w:eastAsia="Times New Roman" w:cs="Times New Roman"/>
          <w:szCs w:val="27"/>
          <w:shd w:val="clear" w:color="auto" w:fill="FFFFFF"/>
          <w:lang w:eastAsia="en-US"/>
        </w:rPr>
        <w:t xml:space="preserve">- </w:t>
      </w:r>
      <w:r w:rsidRPr="00E93EDE">
        <w:rPr>
          <w:rFonts w:cs="Times New Roman"/>
          <w:szCs w:val="27"/>
        </w:rPr>
        <w:t xml:space="preserve">Quyết định số </w:t>
      </w:r>
      <w:r w:rsidR="00FF0F8E" w:rsidRPr="00E93EDE">
        <w:rPr>
          <w:rFonts w:cs="Times New Roman"/>
          <w:szCs w:val="27"/>
        </w:rPr>
        <w:t>2017</w:t>
      </w:r>
      <w:r w:rsidRPr="00E93EDE">
        <w:rPr>
          <w:rFonts w:cs="Times New Roman"/>
          <w:szCs w:val="27"/>
        </w:rPr>
        <w:t xml:space="preserve">/QĐ-UBND ngày </w:t>
      </w:r>
      <w:r w:rsidR="00FF0F8E" w:rsidRPr="00E93EDE">
        <w:rPr>
          <w:rFonts w:cs="Times New Roman"/>
          <w:szCs w:val="27"/>
        </w:rPr>
        <w:t>15</w:t>
      </w:r>
      <w:r w:rsidRPr="00E93EDE">
        <w:rPr>
          <w:rFonts w:cs="Times New Roman"/>
          <w:szCs w:val="27"/>
        </w:rPr>
        <w:t>/</w:t>
      </w:r>
      <w:r w:rsidR="00FF0F8E" w:rsidRPr="00E93EDE">
        <w:rPr>
          <w:rFonts w:cs="Times New Roman"/>
          <w:szCs w:val="27"/>
        </w:rPr>
        <w:t>8</w:t>
      </w:r>
      <w:r w:rsidRPr="00E93EDE">
        <w:rPr>
          <w:rFonts w:cs="Times New Roman"/>
          <w:szCs w:val="27"/>
        </w:rPr>
        <w:t>/2024</w:t>
      </w:r>
      <w:r w:rsidRPr="00E93EDE">
        <w:rPr>
          <w:rFonts w:eastAsia="Times New Roman" w:cs="Times New Roman"/>
          <w:szCs w:val="27"/>
          <w:shd w:val="clear" w:color="auto" w:fill="FFFFFF"/>
          <w:lang w:eastAsia="en-US"/>
        </w:rPr>
        <w:t xml:space="preserve"> của UBND tỉnh Quảng Trị về việc cấp </w:t>
      </w:r>
      <w:r w:rsidRPr="00E93EDE">
        <w:rPr>
          <w:rFonts w:cs="Times New Roman"/>
          <w:szCs w:val="27"/>
        </w:rPr>
        <w:t>cấp chủ trương đầu tư đồng thời chấp thuận nhà đầu tư</w:t>
      </w:r>
      <w:r w:rsidRPr="00E93EDE">
        <w:rPr>
          <w:rFonts w:eastAsia="Times New Roman" w:cs="Times New Roman"/>
          <w:szCs w:val="27"/>
          <w:shd w:val="clear" w:color="auto" w:fill="FFFFFF"/>
          <w:lang w:eastAsia="en-US"/>
        </w:rPr>
        <w:t xml:space="preserve"> dự </w:t>
      </w:r>
      <w:r w:rsidR="00BA4826" w:rsidRPr="00E93EDE">
        <w:rPr>
          <w:rFonts w:eastAsia="Times New Roman" w:cs="Times New Roman"/>
          <w:szCs w:val="27"/>
          <w:shd w:val="clear" w:color="auto" w:fill="FFFFFF"/>
          <w:lang w:eastAsia="en-US"/>
        </w:rPr>
        <w:t>Khai thác mỏ đá Gabro - Diorit làm vật liệu xây dựng thông thường và đất làm vật liệu san lấp đi kèm tại xã Hướng Hiệp, huyện Đakrông, tỉnh Quảng Trị</w:t>
      </w:r>
      <w:r w:rsidRPr="00E93EDE">
        <w:rPr>
          <w:rFonts w:eastAsia="Times New Roman" w:cs="Times New Roman"/>
          <w:szCs w:val="27"/>
          <w:shd w:val="clear" w:color="auto" w:fill="FFFFFF"/>
          <w:lang w:eastAsia="en-US"/>
        </w:rPr>
        <w:t xml:space="preserve"> của </w:t>
      </w:r>
      <w:r w:rsidR="00BA4826" w:rsidRPr="00E93EDE">
        <w:rPr>
          <w:rFonts w:eastAsia="Times New Roman" w:cs="Times New Roman"/>
          <w:szCs w:val="27"/>
          <w:shd w:val="clear" w:color="auto" w:fill="FFFFFF"/>
          <w:lang w:eastAsia="en-US"/>
        </w:rPr>
        <w:t>Công ty Cổ phần Mineral Việt Nam</w:t>
      </w:r>
      <w:r w:rsidRPr="00E93EDE">
        <w:rPr>
          <w:rFonts w:eastAsia="Times New Roman" w:cs="Times New Roman"/>
          <w:szCs w:val="27"/>
          <w:shd w:val="clear" w:color="auto" w:fill="FFFFFF"/>
          <w:lang w:eastAsia="en-US"/>
        </w:rPr>
        <w:t>.</w:t>
      </w:r>
    </w:p>
    <w:p w14:paraId="0F2C40BD" w14:textId="77777777" w:rsidR="00106A04" w:rsidRPr="00E93EDE" w:rsidRDefault="0042690B" w:rsidP="006F7F00">
      <w:pPr>
        <w:pStyle w:val="Heading2"/>
        <w:spacing w:line="312" w:lineRule="auto"/>
        <w:rPr>
          <w:color w:val="auto"/>
        </w:rPr>
      </w:pPr>
      <w:bookmarkStart w:id="41" w:name="_Toc51225037"/>
      <w:bookmarkStart w:id="42" w:name="_Toc59433565"/>
      <w:bookmarkStart w:id="43" w:name="_Toc194998971"/>
      <w:r w:rsidRPr="00E93EDE">
        <w:rPr>
          <w:color w:val="auto"/>
        </w:rPr>
        <w:t xml:space="preserve">2.3. </w:t>
      </w:r>
      <w:r w:rsidR="00106A04" w:rsidRPr="00E93EDE">
        <w:rPr>
          <w:color w:val="auto"/>
        </w:rPr>
        <w:t>Tài liệu, dữ liệu do Chủ dự án tự tạo lập</w:t>
      </w:r>
      <w:bookmarkEnd w:id="41"/>
      <w:bookmarkEnd w:id="42"/>
      <w:bookmarkEnd w:id="43"/>
    </w:p>
    <w:p w14:paraId="2FBC435D" w14:textId="7562FE19" w:rsidR="00504337" w:rsidRPr="00E93EDE" w:rsidRDefault="00504337" w:rsidP="006F7F00">
      <w:pPr>
        <w:spacing w:before="0" w:after="0" w:line="312" w:lineRule="auto"/>
        <w:ind w:firstLine="567"/>
        <w:rPr>
          <w:rFonts w:cs="Times New Roman"/>
          <w:szCs w:val="27"/>
        </w:rPr>
      </w:pPr>
      <w:bookmarkStart w:id="44" w:name="_Toc51225038"/>
      <w:bookmarkStart w:id="45" w:name="_Toc59433566"/>
      <w:r w:rsidRPr="00E93EDE">
        <w:rPr>
          <w:rFonts w:cs="Times New Roman"/>
          <w:szCs w:val="27"/>
        </w:rPr>
        <w:t xml:space="preserve">- Thuyết minh thiết kế cơ sở; Bản vẽ thiết kế cơ sở dự án: </w:t>
      </w:r>
      <w:r w:rsidR="00BA4826" w:rsidRPr="00E93EDE">
        <w:rPr>
          <w:rFonts w:cs="Times New Roman"/>
          <w:szCs w:val="27"/>
        </w:rPr>
        <w:t>Khai thác mỏ đá Gabro - Diorit làm vật liệu xây dựng thông thường và đất làm vật liệu san lấp đi kèm tại xã Hướng Hiệp, huyện Đakrông, tỉnh Quảng Trị</w:t>
      </w:r>
      <w:r w:rsidRPr="00E93EDE">
        <w:rPr>
          <w:rFonts w:cs="Times New Roman"/>
          <w:szCs w:val="27"/>
        </w:rPr>
        <w:t>.</w:t>
      </w:r>
    </w:p>
    <w:p w14:paraId="6471232B" w14:textId="77777777" w:rsidR="00504337" w:rsidRPr="00E93EDE" w:rsidRDefault="00504337" w:rsidP="006F7F00">
      <w:pPr>
        <w:spacing w:before="0" w:after="0" w:line="312" w:lineRule="auto"/>
        <w:ind w:firstLine="567"/>
        <w:rPr>
          <w:rFonts w:cs="Times New Roman"/>
          <w:szCs w:val="27"/>
        </w:rPr>
      </w:pPr>
      <w:r w:rsidRPr="00E93EDE">
        <w:rPr>
          <w:rFonts w:cs="Times New Roman"/>
          <w:szCs w:val="27"/>
        </w:rPr>
        <w:t>-</w:t>
      </w:r>
      <w:r w:rsidRPr="00E93EDE">
        <w:rPr>
          <w:rFonts w:cs="Times New Roman"/>
          <w:szCs w:val="27"/>
        </w:rPr>
        <w:tab/>
        <w:t>Các số liệu khảo sát, đo đạc và phân tích môi trường dự án: nước mặt, không khí, tiếng ồn do đơn vị tư vấn môi trường thực hiện.</w:t>
      </w:r>
    </w:p>
    <w:p w14:paraId="635F2766" w14:textId="77777777" w:rsidR="007E61DC" w:rsidRPr="00E93EDE" w:rsidRDefault="00504337" w:rsidP="006F7F00">
      <w:pPr>
        <w:spacing w:before="0" w:after="0" w:line="312" w:lineRule="auto"/>
        <w:ind w:firstLine="567"/>
        <w:rPr>
          <w:rFonts w:cs="Times New Roman"/>
          <w:szCs w:val="27"/>
        </w:rPr>
      </w:pPr>
      <w:r w:rsidRPr="00E93EDE">
        <w:rPr>
          <w:rFonts w:cs="Times New Roman"/>
          <w:szCs w:val="27"/>
        </w:rPr>
        <w:t>-</w:t>
      </w:r>
      <w:r w:rsidRPr="00E93EDE">
        <w:rPr>
          <w:rFonts w:cs="Times New Roman"/>
          <w:szCs w:val="27"/>
        </w:rPr>
        <w:tab/>
        <w:t>Các số liệu điều tra, khảo sát về điều kiện tự nhiên, kinh tế xã hội, phỏng vấn dân cư khu vực thực hiện dự án do đơn vị tư vấn thực hiện</w:t>
      </w:r>
      <w:r w:rsidR="007E61DC" w:rsidRPr="00E93EDE">
        <w:rPr>
          <w:rFonts w:cs="Times New Roman"/>
          <w:szCs w:val="27"/>
        </w:rPr>
        <w:t>.</w:t>
      </w:r>
    </w:p>
    <w:p w14:paraId="54775AC8" w14:textId="77777777" w:rsidR="00106A04" w:rsidRPr="00E93EDE" w:rsidRDefault="0042690B" w:rsidP="006F7F00">
      <w:pPr>
        <w:pStyle w:val="Heading1"/>
        <w:spacing w:before="0" w:after="0" w:line="312" w:lineRule="auto"/>
        <w:rPr>
          <w:rFonts w:cs="Times New Roman"/>
          <w:color w:val="auto"/>
          <w:szCs w:val="27"/>
        </w:rPr>
      </w:pPr>
      <w:bookmarkStart w:id="46" w:name="_Toc194998972"/>
      <w:r w:rsidRPr="00E93EDE">
        <w:rPr>
          <w:rFonts w:cs="Times New Roman"/>
          <w:color w:val="auto"/>
          <w:szCs w:val="27"/>
        </w:rPr>
        <w:lastRenderedPageBreak/>
        <w:t>3.</w:t>
      </w:r>
      <w:r w:rsidR="00F3422F" w:rsidRPr="00E93EDE">
        <w:rPr>
          <w:rFonts w:cs="Times New Roman"/>
          <w:color w:val="auto"/>
          <w:szCs w:val="27"/>
        </w:rPr>
        <w:t xml:space="preserve"> </w:t>
      </w:r>
      <w:r w:rsidR="00106A04" w:rsidRPr="00E93EDE">
        <w:rPr>
          <w:rFonts w:cs="Times New Roman"/>
          <w:color w:val="auto"/>
          <w:szCs w:val="27"/>
        </w:rPr>
        <w:t>Tổ chức thực hiện đánh giá tác động môi trường</w:t>
      </w:r>
      <w:bookmarkEnd w:id="44"/>
      <w:bookmarkEnd w:id="45"/>
      <w:bookmarkEnd w:id="46"/>
    </w:p>
    <w:p w14:paraId="01E285A0" w14:textId="2D5C475E" w:rsidR="007E61DC" w:rsidRPr="00E93EDE" w:rsidRDefault="007E61DC" w:rsidP="006F7F00">
      <w:pPr>
        <w:spacing w:before="0" w:after="0" w:line="312" w:lineRule="auto"/>
        <w:ind w:firstLine="567"/>
        <w:rPr>
          <w:rFonts w:eastAsia="Arial" w:cs="Times New Roman"/>
          <w:szCs w:val="27"/>
          <w:lang w:eastAsia="en-US"/>
        </w:rPr>
      </w:pPr>
      <w:r w:rsidRPr="00E93EDE">
        <w:rPr>
          <w:rFonts w:eastAsia="Arial" w:cs="Times New Roman"/>
          <w:szCs w:val="27"/>
          <w:lang w:eastAsia="en-US"/>
        </w:rPr>
        <w:t>Để thực hiện lập báo cáo ĐTM của Dự án, Chủ dự</w:t>
      </w:r>
      <w:r w:rsidR="00504337" w:rsidRPr="00E93EDE">
        <w:rPr>
          <w:rFonts w:eastAsia="Arial" w:cs="Times New Roman"/>
          <w:szCs w:val="27"/>
          <w:lang w:eastAsia="en-US"/>
        </w:rPr>
        <w:t xml:space="preserve"> án là </w:t>
      </w:r>
      <w:r w:rsidR="00BA4826" w:rsidRPr="00E93EDE">
        <w:rPr>
          <w:rFonts w:eastAsia="Arial" w:cs="Times New Roman"/>
          <w:szCs w:val="27"/>
          <w:lang w:eastAsia="en-US"/>
        </w:rPr>
        <w:t>Công ty Cổ phần Mineral Việt Nam</w:t>
      </w:r>
      <w:r w:rsidRPr="00E93EDE">
        <w:rPr>
          <w:rFonts w:eastAsia="Arial" w:cs="Times New Roman"/>
          <w:szCs w:val="27"/>
          <w:lang w:eastAsia="en-US"/>
        </w:rPr>
        <w:t xml:space="preserve"> đã phối hợp đơn vị tư vấn là Trung tâm Quan Trắc Tài nguyên và Môi trường thực hiện.</w:t>
      </w:r>
    </w:p>
    <w:p w14:paraId="6A2CEBDE" w14:textId="77777777" w:rsidR="00FC0325" w:rsidRPr="00E93EDE" w:rsidRDefault="007E61DC" w:rsidP="006F7F00">
      <w:pPr>
        <w:spacing w:before="0" w:after="0" w:line="312" w:lineRule="auto"/>
        <w:ind w:firstLine="567"/>
        <w:rPr>
          <w:rFonts w:eastAsia="Arial" w:cs="Times New Roman"/>
          <w:szCs w:val="27"/>
          <w:lang w:eastAsia="en-US"/>
        </w:rPr>
      </w:pPr>
      <w:r w:rsidRPr="00E93EDE">
        <w:rPr>
          <w:rFonts w:eastAsia="Arial" w:cs="Times New Roman"/>
          <w:szCs w:val="27"/>
          <w:lang w:eastAsia="en-US"/>
        </w:rPr>
        <w:t>Báo cáo ĐTM cho Dự án được lập theo trình tự sau:</w:t>
      </w:r>
    </w:p>
    <w:tbl>
      <w:tblPr>
        <w:tblW w:w="5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587"/>
        <w:gridCol w:w="6045"/>
      </w:tblGrid>
      <w:tr w:rsidR="00E93EDE" w:rsidRPr="00E93EDE" w14:paraId="3F1ECA9C" w14:textId="77777777" w:rsidTr="00D37A19">
        <w:trPr>
          <w:trHeight w:val="78"/>
          <w:tblHeader/>
          <w:jc w:val="center"/>
        </w:trPr>
        <w:tc>
          <w:tcPr>
            <w:tcW w:w="359" w:type="pct"/>
            <w:vAlign w:val="center"/>
          </w:tcPr>
          <w:p w14:paraId="58618BF3" w14:textId="77777777" w:rsidR="00FC0325" w:rsidRPr="00E93EDE" w:rsidRDefault="00FC0325" w:rsidP="00D37A19">
            <w:pPr>
              <w:spacing w:before="60" w:after="60" w:line="240" w:lineRule="auto"/>
              <w:jc w:val="center"/>
              <w:rPr>
                <w:rFonts w:eastAsia="Arial" w:cs="Times New Roman"/>
                <w:b/>
                <w:sz w:val="26"/>
                <w:szCs w:val="26"/>
                <w:lang w:eastAsia="en-US"/>
              </w:rPr>
            </w:pPr>
            <w:r w:rsidRPr="00E93EDE">
              <w:rPr>
                <w:rFonts w:eastAsia="Arial" w:cs="Times New Roman"/>
                <w:b/>
                <w:sz w:val="26"/>
                <w:szCs w:val="26"/>
                <w:lang w:eastAsia="en-US"/>
              </w:rPr>
              <w:t>TT</w:t>
            </w:r>
          </w:p>
        </w:tc>
        <w:tc>
          <w:tcPr>
            <w:tcW w:w="1391" w:type="pct"/>
            <w:vAlign w:val="center"/>
          </w:tcPr>
          <w:p w14:paraId="3142D420" w14:textId="77777777" w:rsidR="00FC0325" w:rsidRPr="00E93EDE" w:rsidRDefault="00FC0325" w:rsidP="00D37A19">
            <w:pPr>
              <w:spacing w:before="60" w:after="60" w:line="240" w:lineRule="auto"/>
              <w:jc w:val="center"/>
              <w:rPr>
                <w:rFonts w:eastAsia="Arial" w:cs="Times New Roman"/>
                <w:b/>
                <w:sz w:val="26"/>
                <w:szCs w:val="26"/>
                <w:lang w:eastAsia="en-US"/>
              </w:rPr>
            </w:pPr>
            <w:r w:rsidRPr="00E93EDE">
              <w:rPr>
                <w:rFonts w:eastAsia="Arial" w:cs="Times New Roman"/>
                <w:b/>
                <w:sz w:val="26"/>
                <w:szCs w:val="26"/>
                <w:lang w:eastAsia="en-US"/>
              </w:rPr>
              <w:t>Các bước thực hiện</w:t>
            </w:r>
          </w:p>
        </w:tc>
        <w:tc>
          <w:tcPr>
            <w:tcW w:w="3249" w:type="pct"/>
            <w:vAlign w:val="center"/>
          </w:tcPr>
          <w:p w14:paraId="6BD0AA36" w14:textId="77777777" w:rsidR="00FC0325" w:rsidRPr="00E93EDE" w:rsidRDefault="00FC0325" w:rsidP="00D37A19">
            <w:pPr>
              <w:spacing w:before="60" w:after="60" w:line="240" w:lineRule="auto"/>
              <w:jc w:val="center"/>
              <w:rPr>
                <w:rFonts w:eastAsia="Arial" w:cs="Times New Roman"/>
                <w:b/>
                <w:sz w:val="26"/>
                <w:szCs w:val="26"/>
                <w:lang w:eastAsia="en-US"/>
              </w:rPr>
            </w:pPr>
            <w:r w:rsidRPr="00E93EDE">
              <w:rPr>
                <w:rFonts w:eastAsia="Arial" w:cs="Times New Roman"/>
                <w:b/>
                <w:sz w:val="26"/>
                <w:szCs w:val="26"/>
                <w:lang w:eastAsia="en-US"/>
              </w:rPr>
              <w:t>Nội dung thực hiện</w:t>
            </w:r>
          </w:p>
        </w:tc>
      </w:tr>
      <w:tr w:rsidR="00E93EDE" w:rsidRPr="00E93EDE" w14:paraId="6A86C669" w14:textId="77777777" w:rsidTr="00D37A19">
        <w:trPr>
          <w:jc w:val="center"/>
        </w:trPr>
        <w:tc>
          <w:tcPr>
            <w:tcW w:w="359" w:type="pct"/>
            <w:vAlign w:val="center"/>
          </w:tcPr>
          <w:p w14:paraId="1B4F9937" w14:textId="77777777" w:rsidR="00FC0325" w:rsidRPr="00E93EDE" w:rsidRDefault="00FC0325" w:rsidP="00D37A19">
            <w:pPr>
              <w:spacing w:before="60" w:after="60" w:line="240" w:lineRule="auto"/>
              <w:jc w:val="center"/>
              <w:rPr>
                <w:rFonts w:eastAsia="Arial" w:cs="Times New Roman"/>
                <w:sz w:val="26"/>
                <w:szCs w:val="26"/>
                <w:lang w:eastAsia="en-US"/>
              </w:rPr>
            </w:pPr>
            <w:r w:rsidRPr="00E93EDE">
              <w:rPr>
                <w:rFonts w:eastAsia="Arial" w:cs="Times New Roman"/>
                <w:sz w:val="26"/>
                <w:szCs w:val="26"/>
                <w:lang w:eastAsia="en-US"/>
              </w:rPr>
              <w:t>1</w:t>
            </w:r>
          </w:p>
        </w:tc>
        <w:tc>
          <w:tcPr>
            <w:tcW w:w="1391" w:type="pct"/>
            <w:vAlign w:val="center"/>
          </w:tcPr>
          <w:p w14:paraId="57B5A4F3"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Thu thập tài liệu và nghiên cứu dự án</w:t>
            </w:r>
          </w:p>
        </w:tc>
        <w:tc>
          <w:tcPr>
            <w:tcW w:w="3249" w:type="pct"/>
            <w:vAlign w:val="center"/>
          </w:tcPr>
          <w:p w14:paraId="6E85F38A" w14:textId="77777777" w:rsidR="00FC0325" w:rsidRPr="00E93EDE" w:rsidRDefault="00FC0325" w:rsidP="00D37A19">
            <w:pPr>
              <w:spacing w:before="60" w:after="60" w:line="240" w:lineRule="auto"/>
              <w:rPr>
                <w:rFonts w:eastAsia="Arial" w:cs="Times New Roman"/>
                <w:bCs/>
                <w:sz w:val="26"/>
                <w:szCs w:val="26"/>
                <w:lang w:eastAsia="en-US"/>
              </w:rPr>
            </w:pPr>
            <w:r w:rsidRPr="00E93EDE">
              <w:rPr>
                <w:rFonts w:eastAsia="Arial" w:cs="Times New Roman"/>
                <w:bCs/>
                <w:sz w:val="26"/>
                <w:szCs w:val="26"/>
                <w:lang w:eastAsia="en-US"/>
              </w:rPr>
              <w:t>- Thu thập các văn bản pháp lý, kỹ thuật và tài liệu liên quan đến dự án (báo cáo nghiên cứu khả thi, dự án đầu tư,…)</w:t>
            </w:r>
            <w:r w:rsidR="00F3422F" w:rsidRPr="00E93EDE">
              <w:rPr>
                <w:rFonts w:eastAsia="Arial" w:cs="Times New Roman"/>
                <w:bCs/>
                <w:sz w:val="26"/>
                <w:szCs w:val="26"/>
                <w:lang w:eastAsia="en-US"/>
              </w:rPr>
              <w:t>;</w:t>
            </w:r>
          </w:p>
          <w:p w14:paraId="23DCD93D" w14:textId="77777777" w:rsidR="00FC0325" w:rsidRPr="00E93EDE" w:rsidRDefault="00FC0325" w:rsidP="00D37A19">
            <w:pPr>
              <w:spacing w:before="60" w:after="60" w:line="240" w:lineRule="auto"/>
              <w:rPr>
                <w:rFonts w:eastAsia="Arial" w:cs="Times New Roman"/>
                <w:bCs/>
                <w:sz w:val="26"/>
                <w:szCs w:val="26"/>
                <w:lang w:eastAsia="en-US"/>
              </w:rPr>
            </w:pPr>
            <w:r w:rsidRPr="00E93EDE">
              <w:rPr>
                <w:rFonts w:eastAsia="Arial" w:cs="Times New Roman"/>
                <w:bCs/>
                <w:sz w:val="26"/>
                <w:szCs w:val="26"/>
                <w:lang w:eastAsia="en-US"/>
              </w:rPr>
              <w:t>- Xem xét dự án thuộc đối tượng nào của ĐTM, cơ quan thẩm định báo cáo ĐTM,…</w:t>
            </w:r>
          </w:p>
        </w:tc>
      </w:tr>
      <w:tr w:rsidR="00E93EDE" w:rsidRPr="00E93EDE" w14:paraId="5DBE3BB4" w14:textId="77777777" w:rsidTr="00D37A19">
        <w:trPr>
          <w:trHeight w:val="566"/>
          <w:jc w:val="center"/>
        </w:trPr>
        <w:tc>
          <w:tcPr>
            <w:tcW w:w="359" w:type="pct"/>
            <w:vAlign w:val="center"/>
          </w:tcPr>
          <w:p w14:paraId="4F768E66" w14:textId="77777777" w:rsidR="00FC0325" w:rsidRPr="00E93EDE" w:rsidRDefault="00FC0325" w:rsidP="00D37A19">
            <w:pPr>
              <w:spacing w:before="60" w:after="60" w:line="240" w:lineRule="auto"/>
              <w:jc w:val="center"/>
              <w:rPr>
                <w:rFonts w:eastAsia="Arial" w:cs="Times New Roman"/>
                <w:sz w:val="26"/>
                <w:szCs w:val="26"/>
                <w:lang w:eastAsia="en-US"/>
              </w:rPr>
            </w:pPr>
            <w:r w:rsidRPr="00E93EDE">
              <w:rPr>
                <w:rFonts w:eastAsia="Arial" w:cs="Times New Roman"/>
                <w:sz w:val="26"/>
                <w:szCs w:val="26"/>
                <w:lang w:eastAsia="en-US"/>
              </w:rPr>
              <w:t>2</w:t>
            </w:r>
          </w:p>
        </w:tc>
        <w:tc>
          <w:tcPr>
            <w:tcW w:w="1391" w:type="pct"/>
            <w:vAlign w:val="center"/>
          </w:tcPr>
          <w:p w14:paraId="1241BA3F"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Thành lập nhóm thực hiện ĐTM</w:t>
            </w:r>
          </w:p>
        </w:tc>
        <w:tc>
          <w:tcPr>
            <w:tcW w:w="3249" w:type="pct"/>
            <w:vAlign w:val="center"/>
          </w:tcPr>
          <w:p w14:paraId="7E92B888"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Thành lập nhóm chuyên gia thực hiện ĐTM, tiến hành phân công nhiệm vụ thực hiện</w:t>
            </w:r>
          </w:p>
        </w:tc>
      </w:tr>
      <w:tr w:rsidR="00E93EDE" w:rsidRPr="00E93EDE" w14:paraId="018648A0" w14:textId="77777777" w:rsidTr="00D37A19">
        <w:trPr>
          <w:jc w:val="center"/>
        </w:trPr>
        <w:tc>
          <w:tcPr>
            <w:tcW w:w="359" w:type="pct"/>
            <w:vAlign w:val="center"/>
          </w:tcPr>
          <w:p w14:paraId="660563CC" w14:textId="77777777" w:rsidR="00FC0325" w:rsidRPr="00E93EDE" w:rsidRDefault="00FC0325" w:rsidP="00D37A19">
            <w:pPr>
              <w:spacing w:before="60" w:after="60" w:line="240" w:lineRule="auto"/>
              <w:jc w:val="center"/>
              <w:rPr>
                <w:rFonts w:eastAsia="Arial" w:cs="Times New Roman"/>
                <w:sz w:val="26"/>
                <w:szCs w:val="26"/>
                <w:lang w:eastAsia="en-US"/>
              </w:rPr>
            </w:pPr>
            <w:r w:rsidRPr="00E93EDE">
              <w:rPr>
                <w:rFonts w:eastAsia="Arial" w:cs="Times New Roman"/>
                <w:sz w:val="26"/>
                <w:szCs w:val="26"/>
                <w:lang w:eastAsia="en-US"/>
              </w:rPr>
              <w:t>3</w:t>
            </w:r>
          </w:p>
        </w:tc>
        <w:tc>
          <w:tcPr>
            <w:tcW w:w="1391" w:type="pct"/>
            <w:vAlign w:val="center"/>
          </w:tcPr>
          <w:p w14:paraId="77D2692A"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Tiến hành, lập báo cáo ĐTM</w:t>
            </w:r>
          </w:p>
        </w:tc>
        <w:tc>
          <w:tcPr>
            <w:tcW w:w="3249" w:type="pct"/>
            <w:vAlign w:val="center"/>
          </w:tcPr>
          <w:p w14:paraId="5E196B37"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Nghiên cứu hồ sơ dự án</w:t>
            </w:r>
          </w:p>
          <w:p w14:paraId="1032F9AC"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Thu thập thông tin, tài liệu về hiện trạng khu vực dự án.</w:t>
            </w:r>
          </w:p>
          <w:p w14:paraId="0EA0E30D"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Khảo sát hiện trạng môi trường</w:t>
            </w:r>
          </w:p>
          <w:p w14:paraId="4D33199A"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Lấy mẫu và phân tích các số liệu môi trường nền</w:t>
            </w:r>
          </w:p>
          <w:p w14:paraId="3C6A0568"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Tổng hợp các số liệu về hiện trạng môi trường nền và thông tin trong quá trình khảo sát</w:t>
            </w:r>
          </w:p>
          <w:p w14:paraId="4A5E462A"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Tiến hành đánh giá tác động đến môi trường tự nhiên và KT-XH; đề xuất các biện pháp giảm thiểu tương ứng</w:t>
            </w:r>
          </w:p>
          <w:p w14:paraId="1DB69BDE"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Tổng hợp nội dung báo cáo tiến hành tham vấn cộng đồng</w:t>
            </w:r>
          </w:p>
        </w:tc>
      </w:tr>
      <w:tr w:rsidR="00E93EDE" w:rsidRPr="00E93EDE" w14:paraId="6E5E4987" w14:textId="77777777" w:rsidTr="00D37A19">
        <w:trPr>
          <w:jc w:val="center"/>
        </w:trPr>
        <w:tc>
          <w:tcPr>
            <w:tcW w:w="359" w:type="pct"/>
            <w:tcBorders>
              <w:bottom w:val="single" w:sz="4" w:space="0" w:color="auto"/>
            </w:tcBorders>
            <w:vAlign w:val="center"/>
          </w:tcPr>
          <w:p w14:paraId="179CE5B7" w14:textId="77777777" w:rsidR="00FC0325" w:rsidRPr="00E93EDE" w:rsidRDefault="00FC0325" w:rsidP="00D37A19">
            <w:pPr>
              <w:spacing w:before="60" w:after="60" w:line="240" w:lineRule="auto"/>
              <w:jc w:val="center"/>
              <w:rPr>
                <w:rFonts w:eastAsia="Arial" w:cs="Times New Roman"/>
                <w:sz w:val="26"/>
                <w:szCs w:val="26"/>
                <w:lang w:eastAsia="en-US"/>
              </w:rPr>
            </w:pPr>
            <w:r w:rsidRPr="00E93EDE">
              <w:rPr>
                <w:rFonts w:eastAsia="Arial" w:cs="Times New Roman"/>
                <w:sz w:val="26"/>
                <w:szCs w:val="26"/>
                <w:lang w:eastAsia="en-US"/>
              </w:rPr>
              <w:t>4</w:t>
            </w:r>
          </w:p>
        </w:tc>
        <w:tc>
          <w:tcPr>
            <w:tcW w:w="1391" w:type="pct"/>
            <w:tcBorders>
              <w:bottom w:val="single" w:sz="4" w:space="0" w:color="auto"/>
            </w:tcBorders>
            <w:vAlign w:val="center"/>
          </w:tcPr>
          <w:p w14:paraId="79254ACF"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Tham vấn ý kiến cộng đồng dân cư</w:t>
            </w:r>
          </w:p>
        </w:tc>
        <w:tc>
          <w:tcPr>
            <w:tcW w:w="3249" w:type="pct"/>
            <w:tcBorders>
              <w:bottom w:val="single" w:sz="4" w:space="0" w:color="auto"/>
            </w:tcBorders>
            <w:vAlign w:val="center"/>
          </w:tcPr>
          <w:p w14:paraId="26B3EEC9"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xml:space="preserve">- Tham vấn ý kiến của chính quyền và các tổ chức chính trị, xã hội của địa phương nơi thực hiện Dự án </w:t>
            </w:r>
          </w:p>
          <w:p w14:paraId="5FDC4F63"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Tham vấn ý kiến của người dân chịu tác động trực tiếp</w:t>
            </w:r>
            <w:r w:rsidR="00C3144F" w:rsidRPr="00E93EDE">
              <w:rPr>
                <w:rFonts w:eastAsia="Arial" w:cs="Times New Roman"/>
                <w:sz w:val="26"/>
                <w:szCs w:val="26"/>
                <w:lang w:eastAsia="en-US"/>
              </w:rPr>
              <w:t>.</w:t>
            </w:r>
          </w:p>
          <w:p w14:paraId="21DE75EA" w14:textId="77777777" w:rsidR="00C3144F" w:rsidRPr="00E93EDE" w:rsidRDefault="00C3144F"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Tham vấn ý kiến các tổ chức, cộng động thông qua đăng tải trên trang thông tin điện tử.</w:t>
            </w:r>
          </w:p>
        </w:tc>
      </w:tr>
      <w:tr w:rsidR="00E93EDE" w:rsidRPr="00E93EDE" w14:paraId="418375D3" w14:textId="77777777" w:rsidTr="00D37A19">
        <w:trPr>
          <w:jc w:val="center"/>
        </w:trPr>
        <w:tc>
          <w:tcPr>
            <w:tcW w:w="359" w:type="pct"/>
            <w:tcBorders>
              <w:bottom w:val="single" w:sz="4" w:space="0" w:color="auto"/>
            </w:tcBorders>
            <w:vAlign w:val="center"/>
          </w:tcPr>
          <w:p w14:paraId="3237B0BC" w14:textId="77777777" w:rsidR="00FC0325" w:rsidRPr="00E93EDE" w:rsidRDefault="00FC0325" w:rsidP="00D37A19">
            <w:pPr>
              <w:spacing w:before="60" w:after="60" w:line="240" w:lineRule="auto"/>
              <w:jc w:val="center"/>
              <w:rPr>
                <w:rFonts w:eastAsia="Arial" w:cs="Times New Roman"/>
                <w:sz w:val="26"/>
                <w:szCs w:val="26"/>
                <w:lang w:eastAsia="en-US"/>
              </w:rPr>
            </w:pPr>
            <w:r w:rsidRPr="00E93EDE">
              <w:rPr>
                <w:rFonts w:eastAsia="Arial" w:cs="Times New Roman"/>
                <w:sz w:val="26"/>
                <w:szCs w:val="26"/>
                <w:lang w:eastAsia="en-US"/>
              </w:rPr>
              <w:t>5</w:t>
            </w:r>
          </w:p>
        </w:tc>
        <w:tc>
          <w:tcPr>
            <w:tcW w:w="1391" w:type="pct"/>
            <w:tcBorders>
              <w:bottom w:val="single" w:sz="4" w:space="0" w:color="auto"/>
            </w:tcBorders>
            <w:vAlign w:val="center"/>
          </w:tcPr>
          <w:p w14:paraId="1D83FD55"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Tổng hợp hoàn thiện báo cáo ĐTM trình cơ quan có thẩm quyền thẩm định</w:t>
            </w:r>
          </w:p>
        </w:tc>
        <w:tc>
          <w:tcPr>
            <w:tcW w:w="3249" w:type="pct"/>
            <w:tcBorders>
              <w:bottom w:val="single" w:sz="4" w:space="0" w:color="auto"/>
            </w:tcBorders>
            <w:vAlign w:val="center"/>
          </w:tcPr>
          <w:p w14:paraId="6B9A61F8"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xml:space="preserve">- Tổng hợp, hoàn thành báo cáo sau khi tham cộng đồng </w:t>
            </w:r>
          </w:p>
          <w:p w14:paraId="1CAD5ADC" w14:textId="77777777" w:rsidR="00FC0325" w:rsidRPr="00E93EDE" w:rsidRDefault="00FC0325" w:rsidP="00D37A19">
            <w:pPr>
              <w:spacing w:before="60" w:after="60" w:line="240" w:lineRule="auto"/>
              <w:rPr>
                <w:rFonts w:eastAsia="Arial" w:cs="Times New Roman"/>
                <w:sz w:val="26"/>
                <w:szCs w:val="26"/>
                <w:lang w:eastAsia="en-US"/>
              </w:rPr>
            </w:pPr>
            <w:r w:rsidRPr="00E93EDE">
              <w:rPr>
                <w:rFonts w:eastAsia="Arial" w:cs="Times New Roman"/>
                <w:sz w:val="26"/>
                <w:szCs w:val="26"/>
                <w:lang w:eastAsia="en-US"/>
              </w:rPr>
              <w:t>- Tổ chức rà soát, chỉnh sửa nội dung trình Sở Tài nguyên và Môi trường thẩm định</w:t>
            </w:r>
          </w:p>
        </w:tc>
      </w:tr>
    </w:tbl>
    <w:p w14:paraId="6B4BF990" w14:textId="77777777" w:rsidR="00FC0325" w:rsidRPr="00E93EDE" w:rsidRDefault="00FC0325" w:rsidP="00BF3B37">
      <w:pPr>
        <w:spacing w:before="60" w:after="60"/>
        <w:ind w:firstLine="567"/>
        <w:rPr>
          <w:b/>
          <w:i/>
          <w:lang w:eastAsia="en-US"/>
        </w:rPr>
      </w:pPr>
      <w:r w:rsidRPr="00E93EDE">
        <w:rPr>
          <w:b/>
          <w:i/>
          <w:lang w:eastAsia="en-US"/>
        </w:rPr>
        <w:t>* Đơn vị tư vấn</w:t>
      </w:r>
    </w:p>
    <w:p w14:paraId="5CB20851" w14:textId="77777777" w:rsidR="00FC0325" w:rsidRPr="00E93EDE" w:rsidRDefault="00FC0325" w:rsidP="00BF3B37">
      <w:pPr>
        <w:spacing w:before="60" w:after="60"/>
        <w:ind w:firstLine="567"/>
        <w:rPr>
          <w:spacing w:val="-2"/>
          <w:lang w:val="vi-VN" w:eastAsia="en-US"/>
        </w:rPr>
      </w:pPr>
      <w:r w:rsidRPr="00E93EDE">
        <w:rPr>
          <w:spacing w:val="-2"/>
          <w:lang w:val="vi-VN" w:eastAsia="en-US"/>
        </w:rPr>
        <w:t>- Tên đơn vị tư vấn: Trung tâm Quan trắc Tài nguyên và Môi trường Quảng Trị.</w:t>
      </w:r>
    </w:p>
    <w:p w14:paraId="34F5E0C5" w14:textId="77777777" w:rsidR="00FC0325" w:rsidRPr="00E93EDE" w:rsidRDefault="00FC0325" w:rsidP="00BF3B37">
      <w:pPr>
        <w:spacing w:before="60" w:after="60"/>
        <w:ind w:firstLine="567"/>
        <w:rPr>
          <w:lang w:eastAsia="en-US"/>
        </w:rPr>
      </w:pPr>
      <w:r w:rsidRPr="00E93EDE">
        <w:rPr>
          <w:lang w:val="vi-VN" w:eastAsia="en-US"/>
        </w:rPr>
        <w:t>- Giám đốc: Mai Xuân Dũng</w:t>
      </w:r>
      <w:r w:rsidR="00190D90" w:rsidRPr="00E93EDE">
        <w:rPr>
          <w:lang w:eastAsia="en-US"/>
        </w:rPr>
        <w:t>.</w:t>
      </w:r>
    </w:p>
    <w:p w14:paraId="57BCBB22" w14:textId="77777777" w:rsidR="00FC0325" w:rsidRPr="00E93EDE" w:rsidRDefault="00FC0325" w:rsidP="00BF3B37">
      <w:pPr>
        <w:spacing w:before="60" w:after="60"/>
        <w:ind w:firstLine="567"/>
        <w:rPr>
          <w:lang w:val="vi-VN" w:eastAsia="en-US"/>
        </w:rPr>
      </w:pPr>
      <w:r w:rsidRPr="00E93EDE">
        <w:rPr>
          <w:lang w:val="vi-VN" w:eastAsia="en-US"/>
        </w:rPr>
        <w:t>- Địa chỉ: Phường Đông Lương - thành phố Đông Hà - tỉnh Quảng Trị.</w:t>
      </w:r>
    </w:p>
    <w:p w14:paraId="7E63F1D2" w14:textId="77777777" w:rsidR="00FC0325" w:rsidRPr="00E93EDE" w:rsidRDefault="00FC0325" w:rsidP="00BF3B37">
      <w:pPr>
        <w:spacing w:before="60" w:after="60"/>
        <w:ind w:firstLine="567"/>
        <w:rPr>
          <w:lang w:eastAsia="en-US"/>
        </w:rPr>
      </w:pPr>
      <w:r w:rsidRPr="00E93EDE">
        <w:rPr>
          <w:lang w:val="vi-VN" w:eastAsia="en-US"/>
        </w:rPr>
        <w:t xml:space="preserve">- Điện thoại: </w:t>
      </w:r>
      <w:r w:rsidRPr="00E93EDE">
        <w:rPr>
          <w:lang w:eastAsia="en-US"/>
        </w:rPr>
        <w:t>0233.6290.999</w:t>
      </w:r>
    </w:p>
    <w:p w14:paraId="5B4109C3" w14:textId="77777777" w:rsidR="00DF102E" w:rsidRPr="00E93EDE" w:rsidRDefault="00FC0325" w:rsidP="00C82C58">
      <w:pPr>
        <w:spacing w:before="0" w:after="0" w:line="312" w:lineRule="auto"/>
        <w:jc w:val="center"/>
      </w:pPr>
      <w:r w:rsidRPr="00E93EDE">
        <w:rPr>
          <w:lang w:eastAsia="en-US"/>
        </w:rPr>
        <w:br w:type="page"/>
      </w:r>
      <w:r w:rsidRPr="00E93EDE">
        <w:rPr>
          <w:rFonts w:eastAsia="Arial" w:cs="Times New Roman"/>
          <w:b/>
          <w:iCs/>
          <w:szCs w:val="27"/>
          <w:lang w:val="vi-VN" w:eastAsia="en-US"/>
        </w:rPr>
        <w:lastRenderedPageBreak/>
        <w:t>Danh sách những người trực tiếp tham gia lập báo cáo ĐTM</w:t>
      </w:r>
    </w:p>
    <w:tbl>
      <w:tblPr>
        <w:tblW w:w="5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642"/>
        <w:gridCol w:w="2944"/>
        <w:gridCol w:w="2767"/>
        <w:gridCol w:w="1131"/>
      </w:tblGrid>
      <w:tr w:rsidR="00E93EDE" w:rsidRPr="00E93EDE" w14:paraId="13B7BA5C" w14:textId="77777777" w:rsidTr="004F2267">
        <w:trPr>
          <w:cantSplit/>
          <w:trHeight w:val="524"/>
          <w:tblHeader/>
          <w:jc w:val="center"/>
        </w:trPr>
        <w:tc>
          <w:tcPr>
            <w:tcW w:w="294" w:type="pct"/>
            <w:vAlign w:val="center"/>
          </w:tcPr>
          <w:p w14:paraId="69205D12" w14:textId="77777777" w:rsidR="00C82C58" w:rsidRPr="00E93EDE" w:rsidRDefault="00C82C58" w:rsidP="00B37B2F">
            <w:pPr>
              <w:widowControl w:val="0"/>
              <w:tabs>
                <w:tab w:val="left" w:pos="720"/>
              </w:tabs>
              <w:snapToGrid w:val="0"/>
              <w:spacing w:before="40" w:after="40"/>
              <w:ind w:left="-57" w:right="-57"/>
              <w:jc w:val="center"/>
              <w:rPr>
                <w:rFonts w:cs="Times New Roman"/>
                <w:b/>
                <w:sz w:val="25"/>
                <w:szCs w:val="25"/>
              </w:rPr>
            </w:pPr>
            <w:r w:rsidRPr="00E93EDE">
              <w:rPr>
                <w:rFonts w:cs="Times New Roman"/>
                <w:sz w:val="25"/>
                <w:szCs w:val="25"/>
                <w:lang w:val="vi-VN"/>
              </w:rPr>
              <w:br w:type="page"/>
            </w:r>
            <w:r w:rsidRPr="00E93EDE">
              <w:rPr>
                <w:rFonts w:cs="Times New Roman"/>
                <w:b/>
                <w:sz w:val="25"/>
                <w:szCs w:val="25"/>
              </w:rPr>
              <w:t>TT</w:t>
            </w:r>
          </w:p>
        </w:tc>
        <w:tc>
          <w:tcPr>
            <w:tcW w:w="1311" w:type="pct"/>
            <w:vAlign w:val="center"/>
          </w:tcPr>
          <w:p w14:paraId="199F7693" w14:textId="77777777" w:rsidR="00C82C58" w:rsidRPr="00E93EDE" w:rsidRDefault="00C82C58" w:rsidP="00B37B2F">
            <w:pPr>
              <w:widowControl w:val="0"/>
              <w:tabs>
                <w:tab w:val="left" w:pos="720"/>
              </w:tabs>
              <w:snapToGrid w:val="0"/>
              <w:spacing w:before="40" w:after="40"/>
              <w:ind w:left="-57" w:right="-57"/>
              <w:jc w:val="center"/>
              <w:rPr>
                <w:rFonts w:cs="Times New Roman"/>
                <w:b/>
                <w:sz w:val="25"/>
                <w:szCs w:val="25"/>
              </w:rPr>
            </w:pPr>
            <w:r w:rsidRPr="00E93EDE">
              <w:rPr>
                <w:rFonts w:cs="Times New Roman"/>
                <w:b/>
                <w:sz w:val="25"/>
                <w:szCs w:val="25"/>
              </w:rPr>
              <w:t>Họ và tên</w:t>
            </w:r>
          </w:p>
        </w:tc>
        <w:tc>
          <w:tcPr>
            <w:tcW w:w="1461" w:type="pct"/>
            <w:vAlign w:val="center"/>
          </w:tcPr>
          <w:p w14:paraId="1594A29F" w14:textId="77777777" w:rsidR="00C82C58" w:rsidRPr="00E93EDE" w:rsidRDefault="00C82C58" w:rsidP="00B37B2F">
            <w:pPr>
              <w:widowControl w:val="0"/>
              <w:tabs>
                <w:tab w:val="left" w:pos="720"/>
              </w:tabs>
              <w:snapToGrid w:val="0"/>
              <w:spacing w:before="40" w:after="40"/>
              <w:ind w:left="-57" w:right="-57"/>
              <w:jc w:val="center"/>
              <w:rPr>
                <w:rFonts w:cs="Times New Roman"/>
                <w:b/>
                <w:sz w:val="25"/>
                <w:szCs w:val="25"/>
              </w:rPr>
            </w:pPr>
            <w:r w:rsidRPr="00E93EDE">
              <w:rPr>
                <w:rFonts w:cs="Times New Roman"/>
                <w:b/>
                <w:spacing w:val="-4"/>
                <w:sz w:val="25"/>
                <w:szCs w:val="25"/>
              </w:rPr>
              <w:t>Chức vụ, học hàm, học vị, chuyên ngành</w:t>
            </w:r>
          </w:p>
        </w:tc>
        <w:tc>
          <w:tcPr>
            <w:tcW w:w="1373" w:type="pct"/>
            <w:vAlign w:val="center"/>
          </w:tcPr>
          <w:p w14:paraId="022F709A" w14:textId="77777777" w:rsidR="00C82C58" w:rsidRPr="00E93EDE" w:rsidRDefault="00C82C58" w:rsidP="00B37B2F">
            <w:pPr>
              <w:widowControl w:val="0"/>
              <w:tabs>
                <w:tab w:val="left" w:pos="720"/>
              </w:tabs>
              <w:snapToGrid w:val="0"/>
              <w:spacing w:before="40" w:after="40"/>
              <w:ind w:left="-57" w:right="-57"/>
              <w:jc w:val="center"/>
              <w:rPr>
                <w:rFonts w:cs="Times New Roman"/>
                <w:b/>
                <w:spacing w:val="-4"/>
                <w:sz w:val="25"/>
                <w:szCs w:val="25"/>
              </w:rPr>
            </w:pPr>
            <w:r w:rsidRPr="00E93EDE">
              <w:rPr>
                <w:rFonts w:cs="Times New Roman"/>
                <w:b/>
                <w:spacing w:val="-4"/>
                <w:sz w:val="25"/>
                <w:szCs w:val="25"/>
              </w:rPr>
              <w:t>Nhiệm vụ</w:t>
            </w:r>
          </w:p>
        </w:tc>
        <w:tc>
          <w:tcPr>
            <w:tcW w:w="561" w:type="pct"/>
            <w:vAlign w:val="center"/>
          </w:tcPr>
          <w:p w14:paraId="70FF7851" w14:textId="77777777" w:rsidR="00C82C58" w:rsidRPr="00E93EDE" w:rsidRDefault="00C82C58" w:rsidP="00B37B2F">
            <w:pPr>
              <w:widowControl w:val="0"/>
              <w:tabs>
                <w:tab w:val="left" w:pos="720"/>
              </w:tabs>
              <w:snapToGrid w:val="0"/>
              <w:spacing w:before="40" w:after="40"/>
              <w:ind w:left="-57" w:right="-57"/>
              <w:jc w:val="center"/>
              <w:rPr>
                <w:rFonts w:cs="Times New Roman"/>
                <w:b/>
                <w:spacing w:val="-4"/>
                <w:sz w:val="25"/>
                <w:szCs w:val="25"/>
              </w:rPr>
            </w:pPr>
            <w:r w:rsidRPr="00E93EDE">
              <w:rPr>
                <w:rFonts w:cs="Times New Roman"/>
                <w:b/>
                <w:spacing w:val="-4"/>
                <w:sz w:val="25"/>
                <w:szCs w:val="25"/>
              </w:rPr>
              <w:t>Chữ ký</w:t>
            </w:r>
          </w:p>
        </w:tc>
      </w:tr>
      <w:tr w:rsidR="00E93EDE" w:rsidRPr="00E93EDE" w14:paraId="49840B4F" w14:textId="77777777" w:rsidTr="004F2267">
        <w:trPr>
          <w:cantSplit/>
          <w:trHeight w:val="425"/>
          <w:tblHeader/>
          <w:jc w:val="center"/>
        </w:trPr>
        <w:tc>
          <w:tcPr>
            <w:tcW w:w="5000" w:type="pct"/>
            <w:gridSpan w:val="5"/>
            <w:vAlign w:val="center"/>
          </w:tcPr>
          <w:p w14:paraId="0A751A71" w14:textId="129906E4" w:rsidR="003F34D9" w:rsidRPr="00E93EDE" w:rsidRDefault="003F34D9" w:rsidP="003F34D9">
            <w:pPr>
              <w:pStyle w:val="BodyText"/>
              <w:spacing w:before="60" w:after="60"/>
              <w:jc w:val="center"/>
              <w:rPr>
                <w:rFonts w:cs="Times New Roman"/>
                <w:b/>
                <w:sz w:val="25"/>
                <w:szCs w:val="25"/>
              </w:rPr>
            </w:pPr>
            <w:r w:rsidRPr="00E93EDE">
              <w:rPr>
                <w:rFonts w:cs="Times New Roman"/>
                <w:b/>
                <w:sz w:val="25"/>
                <w:szCs w:val="25"/>
              </w:rPr>
              <w:t xml:space="preserve">Đại diện Chủ dự án: </w:t>
            </w:r>
            <w:r w:rsidR="009303CD" w:rsidRPr="00E93EDE">
              <w:rPr>
                <w:rFonts w:cs="Times New Roman"/>
                <w:b/>
                <w:sz w:val="25"/>
                <w:szCs w:val="25"/>
              </w:rPr>
              <w:t xml:space="preserve">Công ty </w:t>
            </w:r>
            <w:r w:rsidR="006B1878" w:rsidRPr="00E93EDE">
              <w:rPr>
                <w:rFonts w:cs="Times New Roman"/>
                <w:b/>
                <w:sz w:val="25"/>
                <w:szCs w:val="25"/>
              </w:rPr>
              <w:t>Cổ phần Mineral Việt Nam</w:t>
            </w:r>
          </w:p>
        </w:tc>
      </w:tr>
      <w:tr w:rsidR="00E93EDE" w:rsidRPr="00E93EDE" w14:paraId="4591666E" w14:textId="77777777" w:rsidTr="004F2267">
        <w:trPr>
          <w:cantSplit/>
          <w:trHeight w:val="795"/>
          <w:tblHeader/>
          <w:jc w:val="center"/>
        </w:trPr>
        <w:tc>
          <w:tcPr>
            <w:tcW w:w="294" w:type="pct"/>
            <w:shd w:val="clear" w:color="auto" w:fill="auto"/>
            <w:vAlign w:val="center"/>
          </w:tcPr>
          <w:p w14:paraId="69B2C09F" w14:textId="77777777" w:rsidR="003F34D9" w:rsidRPr="00E93EDE" w:rsidRDefault="003F34D9" w:rsidP="003F34D9">
            <w:pPr>
              <w:pStyle w:val="BodyText"/>
              <w:tabs>
                <w:tab w:val="left" w:pos="720"/>
              </w:tabs>
              <w:spacing w:before="40" w:after="40"/>
              <w:ind w:left="-57" w:right="-57"/>
              <w:jc w:val="center"/>
              <w:rPr>
                <w:rFonts w:cs="Times New Roman"/>
                <w:sz w:val="25"/>
                <w:szCs w:val="25"/>
              </w:rPr>
            </w:pPr>
            <w:r w:rsidRPr="00E93EDE">
              <w:rPr>
                <w:rFonts w:cs="Times New Roman"/>
                <w:sz w:val="25"/>
                <w:szCs w:val="25"/>
              </w:rPr>
              <w:t>1</w:t>
            </w:r>
          </w:p>
        </w:tc>
        <w:tc>
          <w:tcPr>
            <w:tcW w:w="1311" w:type="pct"/>
            <w:shd w:val="clear" w:color="auto" w:fill="auto"/>
            <w:vAlign w:val="center"/>
          </w:tcPr>
          <w:p w14:paraId="09947552" w14:textId="19A9EDA8" w:rsidR="003F34D9" w:rsidRPr="00E93EDE" w:rsidRDefault="00C85BCA" w:rsidP="00861546">
            <w:pPr>
              <w:widowControl w:val="0"/>
              <w:snapToGrid w:val="0"/>
              <w:spacing w:before="60" w:after="60"/>
              <w:ind w:right="-52"/>
              <w:rPr>
                <w:rFonts w:cs="Times New Roman"/>
                <w:sz w:val="25"/>
                <w:szCs w:val="25"/>
              </w:rPr>
            </w:pPr>
            <w:r w:rsidRPr="00E93EDE">
              <w:rPr>
                <w:rFonts w:cs="Times New Roman"/>
                <w:sz w:val="25"/>
                <w:szCs w:val="25"/>
              </w:rPr>
              <w:t>Nguyễn</w:t>
            </w:r>
            <w:r w:rsidR="004F2267" w:rsidRPr="00E93EDE">
              <w:rPr>
                <w:rFonts w:cs="Times New Roman"/>
                <w:sz w:val="25"/>
                <w:szCs w:val="25"/>
              </w:rPr>
              <w:t xml:space="preserve"> </w:t>
            </w:r>
            <w:r w:rsidR="00861546" w:rsidRPr="00E93EDE">
              <w:rPr>
                <w:rFonts w:cs="Times New Roman"/>
                <w:sz w:val="25"/>
                <w:szCs w:val="25"/>
              </w:rPr>
              <w:t>Văn Phương</w:t>
            </w:r>
          </w:p>
        </w:tc>
        <w:tc>
          <w:tcPr>
            <w:tcW w:w="1461" w:type="pct"/>
            <w:shd w:val="clear" w:color="auto" w:fill="auto"/>
            <w:vAlign w:val="center"/>
          </w:tcPr>
          <w:p w14:paraId="1F65914D" w14:textId="77777777" w:rsidR="003F34D9" w:rsidRPr="00E93EDE" w:rsidRDefault="003F34D9" w:rsidP="003F34D9">
            <w:pPr>
              <w:widowControl w:val="0"/>
              <w:snapToGrid w:val="0"/>
              <w:spacing w:before="60" w:after="60"/>
              <w:ind w:right="-52"/>
              <w:rPr>
                <w:rFonts w:cs="Times New Roman"/>
                <w:sz w:val="25"/>
                <w:szCs w:val="25"/>
              </w:rPr>
            </w:pPr>
            <w:r w:rsidRPr="00E93EDE">
              <w:rPr>
                <w:rFonts w:cs="Times New Roman"/>
                <w:sz w:val="25"/>
                <w:szCs w:val="25"/>
              </w:rPr>
              <w:t>Giám đốc</w:t>
            </w:r>
          </w:p>
        </w:tc>
        <w:tc>
          <w:tcPr>
            <w:tcW w:w="1373" w:type="pct"/>
            <w:vAlign w:val="center"/>
          </w:tcPr>
          <w:p w14:paraId="1683E787" w14:textId="77777777" w:rsidR="003F34D9" w:rsidRPr="00E93EDE" w:rsidRDefault="003F34D9" w:rsidP="003F34D9">
            <w:pPr>
              <w:spacing w:before="60" w:after="60"/>
              <w:rPr>
                <w:rFonts w:cs="Times New Roman"/>
                <w:sz w:val="25"/>
                <w:szCs w:val="25"/>
              </w:rPr>
            </w:pPr>
            <w:r w:rsidRPr="00E93EDE">
              <w:rPr>
                <w:rFonts w:cs="Times New Roman"/>
                <w:sz w:val="25"/>
                <w:szCs w:val="25"/>
              </w:rPr>
              <w:t>Chỉ đạo chung</w:t>
            </w:r>
          </w:p>
        </w:tc>
        <w:tc>
          <w:tcPr>
            <w:tcW w:w="561" w:type="pct"/>
            <w:vAlign w:val="center"/>
          </w:tcPr>
          <w:p w14:paraId="5D55F47E" w14:textId="77777777" w:rsidR="003F34D9" w:rsidRPr="00E93EDE" w:rsidRDefault="003F34D9" w:rsidP="003F34D9">
            <w:pPr>
              <w:pStyle w:val="BodyText"/>
              <w:spacing w:before="40" w:after="40"/>
              <w:ind w:left="-57" w:right="-57"/>
              <w:jc w:val="center"/>
              <w:rPr>
                <w:rFonts w:cs="Times New Roman"/>
                <w:bCs/>
                <w:sz w:val="25"/>
                <w:szCs w:val="25"/>
              </w:rPr>
            </w:pPr>
          </w:p>
        </w:tc>
      </w:tr>
      <w:tr w:rsidR="00E93EDE" w:rsidRPr="00E93EDE" w14:paraId="62BA2C31" w14:textId="77777777" w:rsidTr="004F2267">
        <w:trPr>
          <w:cantSplit/>
          <w:trHeight w:val="524"/>
          <w:tblHeader/>
          <w:jc w:val="center"/>
        </w:trPr>
        <w:tc>
          <w:tcPr>
            <w:tcW w:w="5000" w:type="pct"/>
            <w:gridSpan w:val="5"/>
            <w:vAlign w:val="center"/>
          </w:tcPr>
          <w:p w14:paraId="76136FEF" w14:textId="77777777" w:rsidR="00C82C58" w:rsidRPr="00E93EDE" w:rsidRDefault="00C82C58" w:rsidP="00B37B2F">
            <w:pPr>
              <w:widowControl w:val="0"/>
              <w:snapToGrid w:val="0"/>
              <w:spacing w:before="40" w:after="40"/>
              <w:ind w:left="-57" w:right="-57" w:firstLine="20"/>
              <w:jc w:val="center"/>
              <w:rPr>
                <w:rFonts w:cs="Times New Roman"/>
                <w:b/>
                <w:sz w:val="25"/>
                <w:szCs w:val="25"/>
              </w:rPr>
            </w:pPr>
            <w:r w:rsidRPr="00E93EDE">
              <w:rPr>
                <w:rFonts w:cs="Times New Roman"/>
                <w:b/>
                <w:sz w:val="25"/>
                <w:szCs w:val="25"/>
              </w:rPr>
              <w:t xml:space="preserve">Đơn vị tư vấn: </w:t>
            </w:r>
            <w:r w:rsidR="009303CD" w:rsidRPr="00E93EDE">
              <w:rPr>
                <w:rFonts w:cs="Times New Roman"/>
                <w:b/>
                <w:sz w:val="25"/>
                <w:szCs w:val="25"/>
              </w:rPr>
              <w:t>Trung tâm Quan trắc Tài nguyên và Môi trường Quảng Trị</w:t>
            </w:r>
          </w:p>
        </w:tc>
      </w:tr>
      <w:tr w:rsidR="00E93EDE" w:rsidRPr="00E93EDE" w14:paraId="7C7FEB98" w14:textId="77777777" w:rsidTr="004F2267">
        <w:trPr>
          <w:cantSplit/>
          <w:trHeight w:val="869"/>
          <w:tblHeader/>
          <w:jc w:val="center"/>
        </w:trPr>
        <w:tc>
          <w:tcPr>
            <w:tcW w:w="294" w:type="pct"/>
            <w:vAlign w:val="center"/>
          </w:tcPr>
          <w:p w14:paraId="1B3E441F" w14:textId="77777777" w:rsidR="00C82C58" w:rsidRPr="00E93EDE" w:rsidRDefault="00C82C58" w:rsidP="00B37B2F">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1</w:t>
            </w:r>
          </w:p>
        </w:tc>
        <w:tc>
          <w:tcPr>
            <w:tcW w:w="1311" w:type="pct"/>
            <w:vAlign w:val="center"/>
          </w:tcPr>
          <w:p w14:paraId="3EC81774" w14:textId="77777777" w:rsidR="00C82C58" w:rsidRPr="00E93EDE" w:rsidRDefault="00C82C58" w:rsidP="00B37B2F">
            <w:pPr>
              <w:widowControl w:val="0"/>
              <w:snapToGrid w:val="0"/>
              <w:spacing w:before="40" w:after="40"/>
              <w:ind w:left="-57" w:right="-57" w:firstLine="20"/>
              <w:rPr>
                <w:rFonts w:cs="Times New Roman"/>
                <w:sz w:val="25"/>
                <w:szCs w:val="25"/>
              </w:rPr>
            </w:pPr>
            <w:r w:rsidRPr="00E93EDE">
              <w:rPr>
                <w:rFonts w:cs="Times New Roman"/>
                <w:sz w:val="25"/>
                <w:szCs w:val="25"/>
              </w:rPr>
              <w:t>Lê Văn Phú</w:t>
            </w:r>
          </w:p>
        </w:tc>
        <w:tc>
          <w:tcPr>
            <w:tcW w:w="1461" w:type="pct"/>
            <w:vAlign w:val="center"/>
          </w:tcPr>
          <w:p w14:paraId="1D388DD7" w14:textId="77777777" w:rsidR="00C82C58" w:rsidRPr="00E93EDE" w:rsidRDefault="00C82C58" w:rsidP="006B619E">
            <w:pPr>
              <w:widowControl w:val="0"/>
              <w:snapToGrid w:val="0"/>
              <w:spacing w:before="40" w:after="40"/>
              <w:ind w:left="-57" w:right="-57"/>
              <w:rPr>
                <w:rFonts w:cs="Times New Roman"/>
                <w:sz w:val="25"/>
                <w:szCs w:val="25"/>
              </w:rPr>
            </w:pPr>
            <w:r w:rsidRPr="00E93EDE">
              <w:rPr>
                <w:rFonts w:cs="Times New Roman"/>
                <w:sz w:val="25"/>
                <w:szCs w:val="25"/>
              </w:rPr>
              <w:t xml:space="preserve">Phó Giám đốc </w:t>
            </w:r>
          </w:p>
          <w:p w14:paraId="1DA63CA3" w14:textId="77777777" w:rsidR="00C82C58" w:rsidRPr="00E93EDE" w:rsidRDefault="00C82C58" w:rsidP="006B619E">
            <w:pPr>
              <w:widowControl w:val="0"/>
              <w:snapToGrid w:val="0"/>
              <w:spacing w:before="40" w:after="40"/>
              <w:ind w:left="-57" w:right="-57"/>
              <w:rPr>
                <w:rFonts w:cs="Times New Roman"/>
                <w:sz w:val="25"/>
                <w:szCs w:val="25"/>
              </w:rPr>
            </w:pPr>
            <w:r w:rsidRPr="00E93EDE">
              <w:rPr>
                <w:rFonts w:cs="Times New Roman"/>
                <w:sz w:val="25"/>
                <w:szCs w:val="25"/>
              </w:rPr>
              <w:t>Ths Khoa học Môi trường</w:t>
            </w:r>
          </w:p>
        </w:tc>
        <w:tc>
          <w:tcPr>
            <w:tcW w:w="1373" w:type="pct"/>
            <w:vAlign w:val="center"/>
          </w:tcPr>
          <w:p w14:paraId="0D70F04A" w14:textId="77777777" w:rsidR="00C82C58" w:rsidRPr="00E93EDE" w:rsidRDefault="00C82C58" w:rsidP="00B37B2F">
            <w:pPr>
              <w:spacing w:before="40" w:after="40"/>
              <w:ind w:left="-57" w:right="-57"/>
              <w:rPr>
                <w:rFonts w:cs="Times New Roman"/>
                <w:sz w:val="25"/>
                <w:szCs w:val="25"/>
              </w:rPr>
            </w:pPr>
            <w:r w:rsidRPr="00E93EDE">
              <w:rPr>
                <w:rFonts w:cs="Times New Roman"/>
                <w:sz w:val="25"/>
                <w:szCs w:val="25"/>
              </w:rPr>
              <w:t>Chỉ đạo về chuyên môn.</w:t>
            </w:r>
          </w:p>
        </w:tc>
        <w:tc>
          <w:tcPr>
            <w:tcW w:w="561" w:type="pct"/>
            <w:vAlign w:val="center"/>
          </w:tcPr>
          <w:p w14:paraId="40BF0DC4" w14:textId="77777777" w:rsidR="00C82C58" w:rsidRPr="00E93EDE" w:rsidRDefault="00C82C58" w:rsidP="00B37B2F">
            <w:pPr>
              <w:widowControl w:val="0"/>
              <w:snapToGrid w:val="0"/>
              <w:spacing w:before="40" w:after="40"/>
              <w:ind w:left="-57" w:right="-57" w:firstLine="262"/>
              <w:jc w:val="center"/>
              <w:rPr>
                <w:rFonts w:cs="Times New Roman"/>
                <w:sz w:val="25"/>
                <w:szCs w:val="25"/>
              </w:rPr>
            </w:pPr>
          </w:p>
        </w:tc>
      </w:tr>
      <w:tr w:rsidR="00E93EDE" w:rsidRPr="00E93EDE" w14:paraId="1D5C55EC" w14:textId="77777777" w:rsidTr="004F2267">
        <w:trPr>
          <w:cantSplit/>
          <w:trHeight w:val="832"/>
          <w:tblHeader/>
          <w:jc w:val="center"/>
        </w:trPr>
        <w:tc>
          <w:tcPr>
            <w:tcW w:w="294" w:type="pct"/>
            <w:vAlign w:val="center"/>
          </w:tcPr>
          <w:p w14:paraId="527E2CCA"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2</w:t>
            </w:r>
          </w:p>
        </w:tc>
        <w:tc>
          <w:tcPr>
            <w:tcW w:w="1311" w:type="pct"/>
            <w:vAlign w:val="center"/>
          </w:tcPr>
          <w:p w14:paraId="4D8923EA" w14:textId="77777777" w:rsidR="00CD5A4A" w:rsidRPr="00E93EDE" w:rsidRDefault="00CD5A4A" w:rsidP="00CD5A4A">
            <w:pPr>
              <w:pStyle w:val="BodyText"/>
              <w:widowControl w:val="0"/>
              <w:snapToGrid w:val="0"/>
              <w:spacing w:before="40" w:after="40"/>
              <w:ind w:left="-57" w:right="-57" w:firstLine="20"/>
              <w:rPr>
                <w:rFonts w:cs="Times New Roman"/>
                <w:sz w:val="25"/>
                <w:szCs w:val="25"/>
              </w:rPr>
            </w:pPr>
            <w:r w:rsidRPr="00E93EDE">
              <w:rPr>
                <w:rFonts w:cs="Times New Roman"/>
                <w:sz w:val="25"/>
                <w:szCs w:val="25"/>
              </w:rPr>
              <w:t>Nguyễn Trung Hải</w:t>
            </w:r>
          </w:p>
        </w:tc>
        <w:tc>
          <w:tcPr>
            <w:tcW w:w="1461" w:type="pct"/>
            <w:vAlign w:val="center"/>
          </w:tcPr>
          <w:p w14:paraId="21339C61"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 xml:space="preserve">Trưởng phòng DV-KT </w:t>
            </w:r>
          </w:p>
          <w:p w14:paraId="5402FCF2"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Ths Khoa học Môi trường</w:t>
            </w:r>
          </w:p>
        </w:tc>
        <w:tc>
          <w:tcPr>
            <w:tcW w:w="1373" w:type="pct"/>
            <w:vAlign w:val="center"/>
          </w:tcPr>
          <w:p w14:paraId="11AEA33D" w14:textId="77777777" w:rsidR="00CD5A4A" w:rsidRPr="00E93EDE" w:rsidRDefault="00CD5A4A" w:rsidP="00CD5A4A">
            <w:pPr>
              <w:spacing w:before="40" w:after="40"/>
              <w:ind w:left="-57" w:right="-57"/>
              <w:rPr>
                <w:rFonts w:cs="Times New Roman"/>
                <w:sz w:val="25"/>
                <w:szCs w:val="25"/>
              </w:rPr>
            </w:pPr>
            <w:r w:rsidRPr="00E93EDE">
              <w:rPr>
                <w:rFonts w:cs="Times New Roman"/>
                <w:sz w:val="25"/>
                <w:szCs w:val="25"/>
              </w:rPr>
              <w:t>Giám sát thực hiện, rà soát nội dung báo cáo.</w:t>
            </w:r>
          </w:p>
        </w:tc>
        <w:tc>
          <w:tcPr>
            <w:tcW w:w="561" w:type="pct"/>
            <w:vAlign w:val="center"/>
          </w:tcPr>
          <w:p w14:paraId="73B90E09"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1F0A6CB0" w14:textId="77777777" w:rsidTr="004F2267">
        <w:trPr>
          <w:cantSplit/>
          <w:trHeight w:val="879"/>
          <w:tblHeader/>
          <w:jc w:val="center"/>
        </w:trPr>
        <w:tc>
          <w:tcPr>
            <w:tcW w:w="294" w:type="pct"/>
            <w:vAlign w:val="center"/>
          </w:tcPr>
          <w:p w14:paraId="7A5912E0"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3</w:t>
            </w:r>
          </w:p>
        </w:tc>
        <w:tc>
          <w:tcPr>
            <w:tcW w:w="1311" w:type="pct"/>
            <w:vAlign w:val="center"/>
          </w:tcPr>
          <w:p w14:paraId="46361AE7" w14:textId="77777777" w:rsidR="00CD5A4A" w:rsidRPr="00E93EDE" w:rsidRDefault="00CD5A4A" w:rsidP="00CD5A4A">
            <w:pPr>
              <w:widowControl w:val="0"/>
              <w:snapToGrid w:val="0"/>
              <w:spacing w:before="40" w:after="40"/>
              <w:ind w:left="-57" w:right="-57" w:firstLine="20"/>
              <w:rPr>
                <w:rFonts w:cs="Times New Roman"/>
                <w:sz w:val="25"/>
                <w:szCs w:val="25"/>
              </w:rPr>
            </w:pPr>
            <w:r w:rsidRPr="00E93EDE">
              <w:rPr>
                <w:rFonts w:cs="Times New Roman"/>
                <w:sz w:val="25"/>
                <w:szCs w:val="25"/>
              </w:rPr>
              <w:t>Lê Thị Xuân</w:t>
            </w:r>
          </w:p>
        </w:tc>
        <w:tc>
          <w:tcPr>
            <w:tcW w:w="1461" w:type="pct"/>
            <w:vAlign w:val="center"/>
          </w:tcPr>
          <w:p w14:paraId="24B2EFC1"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Ths Khoa học Môi trường</w:t>
            </w:r>
          </w:p>
        </w:tc>
        <w:tc>
          <w:tcPr>
            <w:tcW w:w="1373" w:type="pct"/>
            <w:vAlign w:val="center"/>
          </w:tcPr>
          <w:p w14:paraId="7FA47ECC" w14:textId="77777777" w:rsidR="00CD5A4A" w:rsidRPr="00E93EDE" w:rsidRDefault="00CD5A4A" w:rsidP="00CD5A4A">
            <w:pPr>
              <w:spacing w:before="40" w:after="40"/>
              <w:ind w:left="-57" w:right="-57"/>
              <w:rPr>
                <w:rFonts w:cs="Times New Roman"/>
                <w:sz w:val="25"/>
                <w:szCs w:val="25"/>
              </w:rPr>
            </w:pPr>
            <w:r w:rsidRPr="00E93EDE">
              <w:rPr>
                <w:rFonts w:cs="Times New Roman"/>
                <w:sz w:val="25"/>
                <w:szCs w:val="25"/>
              </w:rPr>
              <w:t>Rà soát nội dung báo cáo</w:t>
            </w:r>
          </w:p>
        </w:tc>
        <w:tc>
          <w:tcPr>
            <w:tcW w:w="561" w:type="pct"/>
            <w:vAlign w:val="center"/>
          </w:tcPr>
          <w:p w14:paraId="64A16772"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047308B0" w14:textId="77777777" w:rsidTr="004F2267">
        <w:trPr>
          <w:cantSplit/>
          <w:trHeight w:val="1244"/>
          <w:tblHeader/>
          <w:jc w:val="center"/>
        </w:trPr>
        <w:tc>
          <w:tcPr>
            <w:tcW w:w="294" w:type="pct"/>
            <w:vAlign w:val="center"/>
          </w:tcPr>
          <w:p w14:paraId="6DF86178"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4</w:t>
            </w:r>
          </w:p>
        </w:tc>
        <w:tc>
          <w:tcPr>
            <w:tcW w:w="1311" w:type="pct"/>
            <w:vAlign w:val="center"/>
          </w:tcPr>
          <w:p w14:paraId="6CC02802" w14:textId="77777777" w:rsidR="00CD5A4A" w:rsidRPr="00E93EDE" w:rsidRDefault="00CD5A4A" w:rsidP="00CD5A4A">
            <w:pPr>
              <w:pStyle w:val="BodyText"/>
              <w:widowControl w:val="0"/>
              <w:snapToGrid w:val="0"/>
              <w:spacing w:before="40" w:after="40"/>
              <w:ind w:left="-57" w:right="-57" w:firstLine="20"/>
              <w:rPr>
                <w:rFonts w:cs="Times New Roman"/>
                <w:sz w:val="25"/>
                <w:szCs w:val="25"/>
              </w:rPr>
            </w:pPr>
            <w:r w:rsidRPr="00E93EDE">
              <w:rPr>
                <w:rFonts w:cs="Times New Roman"/>
                <w:sz w:val="25"/>
                <w:szCs w:val="25"/>
              </w:rPr>
              <w:t>Lê Quang Lộc</w:t>
            </w:r>
          </w:p>
        </w:tc>
        <w:tc>
          <w:tcPr>
            <w:tcW w:w="1461" w:type="pct"/>
            <w:vAlign w:val="center"/>
          </w:tcPr>
          <w:p w14:paraId="22CBD8D4"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CN Địa chất công trình - Thủy văn</w:t>
            </w:r>
          </w:p>
        </w:tc>
        <w:tc>
          <w:tcPr>
            <w:tcW w:w="1373" w:type="pct"/>
            <w:vMerge w:val="restart"/>
            <w:vAlign w:val="center"/>
          </w:tcPr>
          <w:p w14:paraId="0149F97D" w14:textId="77777777" w:rsidR="00CD5A4A" w:rsidRPr="00E93EDE" w:rsidRDefault="00CD5A4A" w:rsidP="00CD5A4A">
            <w:pPr>
              <w:spacing w:before="40" w:after="40"/>
              <w:ind w:left="-57" w:right="-57"/>
              <w:rPr>
                <w:rFonts w:cs="Times New Roman"/>
                <w:sz w:val="25"/>
                <w:szCs w:val="25"/>
              </w:rPr>
            </w:pPr>
            <w:r w:rsidRPr="00E93EDE">
              <w:rPr>
                <w:rFonts w:cs="Times New Roman"/>
                <w:sz w:val="25"/>
                <w:szCs w:val="25"/>
              </w:rPr>
              <w:t xml:space="preserve">Chủ trì tổng hợp báo cáo. Khảo sát hiện trạng khu vực Dự án, TVCĐ, phụ trách nội dung đánh giá tác động và đưa ra biện pháp giảm thiểu; </w:t>
            </w:r>
            <w:r w:rsidRPr="00E93EDE">
              <w:rPr>
                <w:rFonts w:cs="Times New Roman"/>
                <w:spacing w:val="-4"/>
                <w:sz w:val="25"/>
                <w:szCs w:val="25"/>
              </w:rPr>
              <w:t>mô tả Dự án, điều kiện tự nhiên, KT-XH khu vực Dự án.</w:t>
            </w:r>
          </w:p>
        </w:tc>
        <w:tc>
          <w:tcPr>
            <w:tcW w:w="561" w:type="pct"/>
            <w:vAlign w:val="center"/>
          </w:tcPr>
          <w:p w14:paraId="0DF4D3EE"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14C651A6" w14:textId="77777777" w:rsidTr="004F2267">
        <w:trPr>
          <w:cantSplit/>
          <w:trHeight w:val="91"/>
          <w:tblHeader/>
          <w:jc w:val="center"/>
        </w:trPr>
        <w:tc>
          <w:tcPr>
            <w:tcW w:w="294" w:type="pct"/>
            <w:vAlign w:val="center"/>
          </w:tcPr>
          <w:p w14:paraId="4C2101E5"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5</w:t>
            </w:r>
          </w:p>
        </w:tc>
        <w:tc>
          <w:tcPr>
            <w:tcW w:w="1311" w:type="pct"/>
            <w:vAlign w:val="center"/>
          </w:tcPr>
          <w:p w14:paraId="295287FF" w14:textId="77777777" w:rsidR="00CD5A4A" w:rsidRPr="00E93EDE" w:rsidRDefault="00CD5A4A" w:rsidP="00CD5A4A">
            <w:pPr>
              <w:widowControl w:val="0"/>
              <w:snapToGrid w:val="0"/>
              <w:spacing w:before="40" w:after="40"/>
              <w:ind w:left="-57" w:right="-57" w:firstLine="20"/>
              <w:rPr>
                <w:rFonts w:cs="Times New Roman"/>
                <w:spacing w:val="-2"/>
                <w:sz w:val="25"/>
                <w:szCs w:val="25"/>
              </w:rPr>
            </w:pPr>
            <w:r w:rsidRPr="00E93EDE">
              <w:rPr>
                <w:rFonts w:cs="Times New Roman"/>
                <w:sz w:val="25"/>
                <w:szCs w:val="25"/>
              </w:rPr>
              <w:t>Võ Văn Anh</w:t>
            </w:r>
          </w:p>
        </w:tc>
        <w:tc>
          <w:tcPr>
            <w:tcW w:w="1461" w:type="pct"/>
            <w:vAlign w:val="center"/>
          </w:tcPr>
          <w:p w14:paraId="5E37FCAE"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KS Công nghệ Kỹ thuật môi trường</w:t>
            </w:r>
          </w:p>
        </w:tc>
        <w:tc>
          <w:tcPr>
            <w:tcW w:w="1373" w:type="pct"/>
            <w:vMerge/>
            <w:vAlign w:val="center"/>
          </w:tcPr>
          <w:p w14:paraId="24E57E26" w14:textId="77777777" w:rsidR="00CD5A4A" w:rsidRPr="00E93EDE" w:rsidRDefault="00CD5A4A" w:rsidP="00CD5A4A">
            <w:pPr>
              <w:spacing w:before="40" w:after="40"/>
              <w:ind w:left="-57" w:right="-57"/>
              <w:rPr>
                <w:rFonts w:cs="Times New Roman"/>
                <w:spacing w:val="-4"/>
                <w:sz w:val="25"/>
                <w:szCs w:val="25"/>
              </w:rPr>
            </w:pPr>
          </w:p>
        </w:tc>
        <w:tc>
          <w:tcPr>
            <w:tcW w:w="561" w:type="pct"/>
            <w:vAlign w:val="center"/>
          </w:tcPr>
          <w:p w14:paraId="1325309A"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61B0E7DA" w14:textId="77777777" w:rsidTr="004F2267">
        <w:trPr>
          <w:cantSplit/>
          <w:trHeight w:val="976"/>
          <w:tblHeader/>
          <w:jc w:val="center"/>
        </w:trPr>
        <w:tc>
          <w:tcPr>
            <w:tcW w:w="294" w:type="pct"/>
            <w:vAlign w:val="center"/>
          </w:tcPr>
          <w:p w14:paraId="17370EA5"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6</w:t>
            </w:r>
          </w:p>
        </w:tc>
        <w:tc>
          <w:tcPr>
            <w:tcW w:w="1311" w:type="pct"/>
            <w:vAlign w:val="center"/>
          </w:tcPr>
          <w:p w14:paraId="36399267" w14:textId="77777777" w:rsidR="00CD5A4A" w:rsidRPr="00E93EDE" w:rsidRDefault="00CD5A4A" w:rsidP="00CD5A4A">
            <w:pPr>
              <w:widowControl w:val="0"/>
              <w:snapToGrid w:val="0"/>
              <w:spacing w:before="40" w:after="40"/>
              <w:ind w:left="-57" w:right="-57" w:firstLine="20"/>
              <w:rPr>
                <w:rFonts w:cs="Times New Roman"/>
                <w:sz w:val="25"/>
                <w:szCs w:val="25"/>
              </w:rPr>
            </w:pPr>
            <w:r w:rsidRPr="00E93EDE">
              <w:rPr>
                <w:rFonts w:cs="Times New Roman"/>
                <w:sz w:val="25"/>
                <w:szCs w:val="25"/>
              </w:rPr>
              <w:t>Nguyễn Thị Phương Thủy</w:t>
            </w:r>
          </w:p>
        </w:tc>
        <w:tc>
          <w:tcPr>
            <w:tcW w:w="1461" w:type="pct"/>
            <w:vAlign w:val="center"/>
          </w:tcPr>
          <w:p w14:paraId="59B257AD"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CN Kinh tế Môi trường</w:t>
            </w:r>
          </w:p>
        </w:tc>
        <w:tc>
          <w:tcPr>
            <w:tcW w:w="1373" w:type="pct"/>
            <w:vAlign w:val="center"/>
          </w:tcPr>
          <w:p w14:paraId="29DA7505" w14:textId="77777777" w:rsidR="00CD5A4A" w:rsidRPr="00E93EDE" w:rsidRDefault="00CD5A4A" w:rsidP="00CD5A4A">
            <w:pPr>
              <w:spacing w:before="40" w:after="40"/>
              <w:ind w:left="-57" w:right="-57"/>
              <w:rPr>
                <w:rFonts w:cs="Times New Roman"/>
                <w:spacing w:val="-4"/>
                <w:sz w:val="25"/>
                <w:szCs w:val="25"/>
              </w:rPr>
            </w:pPr>
            <w:r w:rsidRPr="00E93EDE">
              <w:rPr>
                <w:rFonts w:cs="Times New Roman"/>
                <w:spacing w:val="-4"/>
                <w:sz w:val="25"/>
                <w:szCs w:val="25"/>
              </w:rPr>
              <w:t>Phụ trách nội dung chương trình quản lý, giám sát môi trường.</w:t>
            </w:r>
          </w:p>
        </w:tc>
        <w:tc>
          <w:tcPr>
            <w:tcW w:w="561" w:type="pct"/>
            <w:vAlign w:val="center"/>
          </w:tcPr>
          <w:p w14:paraId="3CC80D3E"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569E4BF3" w14:textId="77777777" w:rsidTr="004F2267">
        <w:trPr>
          <w:cantSplit/>
          <w:trHeight w:val="804"/>
          <w:tblHeader/>
          <w:jc w:val="center"/>
        </w:trPr>
        <w:tc>
          <w:tcPr>
            <w:tcW w:w="294" w:type="pct"/>
            <w:vAlign w:val="center"/>
          </w:tcPr>
          <w:p w14:paraId="5ABB785A"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7</w:t>
            </w:r>
          </w:p>
        </w:tc>
        <w:tc>
          <w:tcPr>
            <w:tcW w:w="1311" w:type="pct"/>
            <w:vAlign w:val="center"/>
          </w:tcPr>
          <w:p w14:paraId="6504EC96" w14:textId="77777777" w:rsidR="00CD5A4A" w:rsidRPr="00E93EDE" w:rsidRDefault="00CD5A4A" w:rsidP="00CD5A4A">
            <w:pPr>
              <w:pStyle w:val="BodyText"/>
              <w:spacing w:before="40" w:after="40"/>
              <w:ind w:left="-57" w:right="-57" w:firstLine="20"/>
              <w:rPr>
                <w:rFonts w:cs="Times New Roman"/>
                <w:sz w:val="25"/>
                <w:szCs w:val="25"/>
              </w:rPr>
            </w:pPr>
            <w:r w:rsidRPr="00E93EDE">
              <w:rPr>
                <w:rFonts w:cs="Times New Roman"/>
                <w:spacing w:val="-4"/>
                <w:sz w:val="25"/>
                <w:szCs w:val="25"/>
              </w:rPr>
              <w:t>Võ Thị Hồng Nhung</w:t>
            </w:r>
          </w:p>
        </w:tc>
        <w:tc>
          <w:tcPr>
            <w:tcW w:w="1461" w:type="pct"/>
            <w:vAlign w:val="center"/>
          </w:tcPr>
          <w:p w14:paraId="08F512CF" w14:textId="77777777" w:rsidR="00CD5A4A" w:rsidRPr="00E93EDE" w:rsidRDefault="004F2267" w:rsidP="00CD5A4A">
            <w:pPr>
              <w:widowControl w:val="0"/>
              <w:snapToGrid w:val="0"/>
              <w:spacing w:before="40" w:after="40"/>
              <w:ind w:left="-57" w:right="-57"/>
              <w:rPr>
                <w:rFonts w:cs="Times New Roman"/>
                <w:sz w:val="25"/>
                <w:szCs w:val="25"/>
              </w:rPr>
            </w:pPr>
            <w:r w:rsidRPr="00E93EDE">
              <w:rPr>
                <w:rFonts w:cs="Times New Roman"/>
                <w:sz w:val="25"/>
                <w:szCs w:val="25"/>
              </w:rPr>
              <w:t>CN. Quản lý Tài nguyên và Môi trường</w:t>
            </w:r>
          </w:p>
        </w:tc>
        <w:tc>
          <w:tcPr>
            <w:tcW w:w="1373" w:type="pct"/>
            <w:vAlign w:val="center"/>
          </w:tcPr>
          <w:p w14:paraId="3CDF3A49" w14:textId="77777777" w:rsidR="00CD5A4A" w:rsidRPr="00E93EDE" w:rsidRDefault="00CD5A4A" w:rsidP="00CD5A4A">
            <w:pPr>
              <w:spacing w:before="40" w:after="40"/>
              <w:ind w:left="-57" w:right="-57"/>
              <w:rPr>
                <w:rFonts w:cs="Times New Roman"/>
                <w:spacing w:val="-4"/>
                <w:sz w:val="25"/>
                <w:szCs w:val="25"/>
              </w:rPr>
            </w:pPr>
            <w:r w:rsidRPr="00E93EDE">
              <w:rPr>
                <w:rFonts w:cs="Times New Roman"/>
                <w:sz w:val="25"/>
                <w:szCs w:val="25"/>
              </w:rPr>
              <w:t>Lập các sơ đồ bản vẽ.</w:t>
            </w:r>
          </w:p>
        </w:tc>
        <w:tc>
          <w:tcPr>
            <w:tcW w:w="561" w:type="pct"/>
            <w:vAlign w:val="center"/>
          </w:tcPr>
          <w:p w14:paraId="5ACBC701"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2ABE25FB" w14:textId="77777777" w:rsidTr="004F2267">
        <w:trPr>
          <w:cantSplit/>
          <w:trHeight w:val="879"/>
          <w:tblHeader/>
          <w:jc w:val="center"/>
        </w:trPr>
        <w:tc>
          <w:tcPr>
            <w:tcW w:w="294" w:type="pct"/>
            <w:vAlign w:val="center"/>
          </w:tcPr>
          <w:p w14:paraId="11D49A46" w14:textId="77777777" w:rsidR="00CD5A4A" w:rsidRPr="00E93EDE" w:rsidRDefault="00CD5A4A" w:rsidP="00CD5A4A">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8</w:t>
            </w:r>
          </w:p>
        </w:tc>
        <w:tc>
          <w:tcPr>
            <w:tcW w:w="1311" w:type="pct"/>
            <w:vAlign w:val="center"/>
          </w:tcPr>
          <w:p w14:paraId="242F1F9C" w14:textId="77777777" w:rsidR="00CD5A4A" w:rsidRPr="00E93EDE" w:rsidRDefault="00CD5A4A" w:rsidP="00CD5A4A">
            <w:pPr>
              <w:pStyle w:val="BodyText"/>
              <w:widowControl w:val="0"/>
              <w:snapToGrid w:val="0"/>
              <w:spacing w:before="40" w:after="40"/>
              <w:ind w:left="-57" w:right="-57" w:firstLine="20"/>
              <w:rPr>
                <w:rFonts w:cs="Times New Roman"/>
                <w:sz w:val="25"/>
                <w:szCs w:val="25"/>
              </w:rPr>
            </w:pPr>
            <w:r w:rsidRPr="00E93EDE">
              <w:rPr>
                <w:rFonts w:cs="Times New Roman"/>
                <w:sz w:val="25"/>
                <w:szCs w:val="25"/>
              </w:rPr>
              <w:t>Lê Văn Hải</w:t>
            </w:r>
          </w:p>
        </w:tc>
        <w:tc>
          <w:tcPr>
            <w:tcW w:w="1461" w:type="pct"/>
            <w:vAlign w:val="center"/>
          </w:tcPr>
          <w:p w14:paraId="3EDC75A5" w14:textId="77777777" w:rsidR="00CD5A4A" w:rsidRPr="00E93EDE" w:rsidRDefault="00E35502" w:rsidP="00CD5A4A">
            <w:pPr>
              <w:widowControl w:val="0"/>
              <w:snapToGrid w:val="0"/>
              <w:spacing w:before="40" w:after="40"/>
              <w:ind w:left="-57" w:right="-57"/>
              <w:rPr>
                <w:rFonts w:cs="Times New Roman"/>
                <w:spacing w:val="-2"/>
                <w:sz w:val="25"/>
                <w:szCs w:val="25"/>
              </w:rPr>
            </w:pPr>
            <w:r w:rsidRPr="00E93EDE">
              <w:rPr>
                <w:rFonts w:cs="Times New Roman"/>
                <w:spacing w:val="-2"/>
                <w:sz w:val="25"/>
                <w:szCs w:val="25"/>
              </w:rPr>
              <w:t>Phó Trưởng phòng</w:t>
            </w:r>
            <w:r w:rsidR="00CD5A4A" w:rsidRPr="00E93EDE">
              <w:rPr>
                <w:rFonts w:cs="Times New Roman"/>
                <w:spacing w:val="-2"/>
                <w:sz w:val="25"/>
                <w:szCs w:val="25"/>
              </w:rPr>
              <w:t xml:space="preserve"> Quan trắc </w:t>
            </w:r>
          </w:p>
          <w:p w14:paraId="2A9A09D8" w14:textId="77777777" w:rsidR="00CD5A4A" w:rsidRPr="00E93EDE" w:rsidRDefault="00CD5A4A" w:rsidP="00CD5A4A">
            <w:pPr>
              <w:widowControl w:val="0"/>
              <w:snapToGrid w:val="0"/>
              <w:spacing w:before="40" w:after="40"/>
              <w:ind w:left="-57" w:right="-57"/>
              <w:rPr>
                <w:rFonts w:cs="Times New Roman"/>
                <w:sz w:val="25"/>
                <w:szCs w:val="25"/>
              </w:rPr>
            </w:pPr>
            <w:r w:rsidRPr="00E93EDE">
              <w:rPr>
                <w:rFonts w:cs="Times New Roman"/>
                <w:sz w:val="25"/>
                <w:szCs w:val="25"/>
              </w:rPr>
              <w:t>KS Quản lý Môi trường</w:t>
            </w:r>
          </w:p>
        </w:tc>
        <w:tc>
          <w:tcPr>
            <w:tcW w:w="1373" w:type="pct"/>
            <w:vAlign w:val="center"/>
          </w:tcPr>
          <w:p w14:paraId="72786135" w14:textId="77777777" w:rsidR="00CD5A4A" w:rsidRPr="00E93EDE" w:rsidRDefault="00CD5A4A" w:rsidP="00CD5A4A">
            <w:pPr>
              <w:spacing w:before="40" w:after="40"/>
              <w:ind w:left="-57" w:right="-57"/>
              <w:rPr>
                <w:rFonts w:cs="Times New Roman"/>
                <w:spacing w:val="-4"/>
                <w:sz w:val="25"/>
                <w:szCs w:val="25"/>
              </w:rPr>
            </w:pPr>
            <w:r w:rsidRPr="00E93EDE">
              <w:rPr>
                <w:rFonts w:cs="Times New Roman"/>
                <w:sz w:val="25"/>
                <w:szCs w:val="25"/>
              </w:rPr>
              <w:t>Phân công cán bộ khảo sát, lấy mẫu.</w:t>
            </w:r>
          </w:p>
        </w:tc>
        <w:tc>
          <w:tcPr>
            <w:tcW w:w="561" w:type="pct"/>
            <w:vAlign w:val="center"/>
          </w:tcPr>
          <w:p w14:paraId="0F3621DF" w14:textId="77777777" w:rsidR="00CD5A4A" w:rsidRPr="00E93EDE" w:rsidRDefault="00CD5A4A" w:rsidP="00CD5A4A">
            <w:pPr>
              <w:widowControl w:val="0"/>
              <w:snapToGrid w:val="0"/>
              <w:spacing w:before="40" w:after="40"/>
              <w:ind w:left="-57" w:right="-57" w:firstLine="262"/>
              <w:jc w:val="center"/>
              <w:rPr>
                <w:rFonts w:cs="Times New Roman"/>
                <w:sz w:val="25"/>
                <w:szCs w:val="25"/>
              </w:rPr>
            </w:pPr>
          </w:p>
        </w:tc>
      </w:tr>
      <w:tr w:rsidR="00E93EDE" w:rsidRPr="00E93EDE" w14:paraId="03BC823C" w14:textId="77777777" w:rsidTr="004F2267">
        <w:trPr>
          <w:cantSplit/>
          <w:trHeight w:val="879"/>
          <w:tblHeader/>
          <w:jc w:val="center"/>
        </w:trPr>
        <w:tc>
          <w:tcPr>
            <w:tcW w:w="294" w:type="pct"/>
            <w:vAlign w:val="center"/>
          </w:tcPr>
          <w:p w14:paraId="5BC3C9FA" w14:textId="77777777" w:rsidR="004F2267" w:rsidRPr="00E93EDE" w:rsidRDefault="004F2267" w:rsidP="004F2267">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9</w:t>
            </w:r>
          </w:p>
        </w:tc>
        <w:tc>
          <w:tcPr>
            <w:tcW w:w="1311" w:type="pct"/>
            <w:vAlign w:val="center"/>
          </w:tcPr>
          <w:p w14:paraId="012853B7" w14:textId="77777777" w:rsidR="004F2267" w:rsidRPr="00E93EDE" w:rsidRDefault="004F2267" w:rsidP="004F2267">
            <w:pPr>
              <w:pStyle w:val="BodyText"/>
              <w:tabs>
                <w:tab w:val="left" w:pos="720"/>
              </w:tabs>
              <w:spacing w:before="40" w:after="40"/>
              <w:rPr>
                <w:rFonts w:cs="Times New Roman"/>
                <w:sz w:val="25"/>
                <w:szCs w:val="25"/>
              </w:rPr>
            </w:pPr>
            <w:r w:rsidRPr="00E93EDE">
              <w:rPr>
                <w:rFonts w:cs="Times New Roman"/>
                <w:sz w:val="25"/>
                <w:szCs w:val="25"/>
              </w:rPr>
              <w:t>Nguyễn Chơn Nhật</w:t>
            </w:r>
          </w:p>
        </w:tc>
        <w:tc>
          <w:tcPr>
            <w:tcW w:w="1461" w:type="pct"/>
            <w:vAlign w:val="center"/>
          </w:tcPr>
          <w:p w14:paraId="0320496F" w14:textId="77777777" w:rsidR="004F2267" w:rsidRPr="00E93EDE" w:rsidRDefault="004F2267" w:rsidP="004F2267">
            <w:pPr>
              <w:spacing w:before="40" w:after="40"/>
              <w:ind w:left="-57" w:right="-57"/>
              <w:rPr>
                <w:rFonts w:cs="Times New Roman"/>
                <w:sz w:val="25"/>
                <w:szCs w:val="25"/>
              </w:rPr>
            </w:pPr>
            <w:r w:rsidRPr="00E93EDE">
              <w:rPr>
                <w:rFonts w:cs="Times New Roman"/>
                <w:sz w:val="25"/>
                <w:szCs w:val="25"/>
              </w:rPr>
              <w:t>CN Khoa học môi trường</w:t>
            </w:r>
          </w:p>
        </w:tc>
        <w:tc>
          <w:tcPr>
            <w:tcW w:w="1373" w:type="pct"/>
            <w:vAlign w:val="center"/>
          </w:tcPr>
          <w:p w14:paraId="08ADD26A" w14:textId="77777777" w:rsidR="004F2267" w:rsidRPr="00E93EDE" w:rsidRDefault="004F2267" w:rsidP="004F2267">
            <w:pPr>
              <w:spacing w:before="40" w:after="40"/>
              <w:ind w:left="-57" w:right="-57"/>
              <w:rPr>
                <w:rFonts w:cs="Times New Roman"/>
                <w:sz w:val="25"/>
                <w:szCs w:val="25"/>
              </w:rPr>
            </w:pPr>
            <w:r w:rsidRPr="00E93EDE">
              <w:rPr>
                <w:rFonts w:cs="Times New Roman"/>
                <w:sz w:val="25"/>
                <w:szCs w:val="25"/>
              </w:rPr>
              <w:t>Phối hợp khảo sát, đo đạc, lấy mẫu hiện trạng.</w:t>
            </w:r>
          </w:p>
        </w:tc>
        <w:tc>
          <w:tcPr>
            <w:tcW w:w="561" w:type="pct"/>
            <w:vAlign w:val="center"/>
          </w:tcPr>
          <w:p w14:paraId="0F6DD622" w14:textId="77777777" w:rsidR="004F2267" w:rsidRPr="00E93EDE" w:rsidRDefault="004F2267" w:rsidP="004F2267">
            <w:pPr>
              <w:widowControl w:val="0"/>
              <w:snapToGrid w:val="0"/>
              <w:spacing w:before="40" w:after="40"/>
              <w:ind w:left="-57" w:right="-57" w:firstLine="262"/>
              <w:jc w:val="center"/>
              <w:rPr>
                <w:rFonts w:cs="Times New Roman"/>
                <w:sz w:val="25"/>
                <w:szCs w:val="25"/>
              </w:rPr>
            </w:pPr>
          </w:p>
        </w:tc>
      </w:tr>
      <w:tr w:rsidR="00E93EDE" w:rsidRPr="00E93EDE" w14:paraId="62DBECEF" w14:textId="77777777" w:rsidTr="004F2267">
        <w:trPr>
          <w:cantSplit/>
          <w:trHeight w:val="888"/>
          <w:tblHeader/>
          <w:jc w:val="center"/>
        </w:trPr>
        <w:tc>
          <w:tcPr>
            <w:tcW w:w="294" w:type="pct"/>
            <w:vAlign w:val="center"/>
          </w:tcPr>
          <w:p w14:paraId="71DCF4C9" w14:textId="77777777" w:rsidR="004F2267" w:rsidRPr="00E93EDE" w:rsidRDefault="004F2267" w:rsidP="004F2267">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10</w:t>
            </w:r>
          </w:p>
        </w:tc>
        <w:tc>
          <w:tcPr>
            <w:tcW w:w="1311" w:type="pct"/>
            <w:vAlign w:val="center"/>
          </w:tcPr>
          <w:p w14:paraId="44A7BDAD" w14:textId="77777777" w:rsidR="004F2267" w:rsidRPr="00E93EDE" w:rsidRDefault="004F2267" w:rsidP="004F2267">
            <w:pPr>
              <w:pStyle w:val="BodyText"/>
              <w:tabs>
                <w:tab w:val="left" w:pos="720"/>
              </w:tabs>
              <w:spacing w:before="40" w:after="40"/>
              <w:rPr>
                <w:rFonts w:cs="Times New Roman"/>
                <w:sz w:val="25"/>
                <w:szCs w:val="25"/>
              </w:rPr>
            </w:pPr>
            <w:r w:rsidRPr="00E93EDE">
              <w:rPr>
                <w:rFonts w:cs="Times New Roman"/>
                <w:sz w:val="25"/>
                <w:szCs w:val="25"/>
              </w:rPr>
              <w:t>Lê Văn An</w:t>
            </w:r>
          </w:p>
        </w:tc>
        <w:tc>
          <w:tcPr>
            <w:tcW w:w="1461" w:type="pct"/>
            <w:vAlign w:val="center"/>
          </w:tcPr>
          <w:p w14:paraId="72247D05" w14:textId="77777777" w:rsidR="004F2267" w:rsidRPr="00E93EDE" w:rsidRDefault="004F2267" w:rsidP="004F2267">
            <w:pPr>
              <w:spacing w:before="40" w:after="40"/>
              <w:ind w:left="-57"/>
              <w:rPr>
                <w:rFonts w:cs="Times New Roman"/>
                <w:sz w:val="25"/>
                <w:szCs w:val="25"/>
              </w:rPr>
            </w:pPr>
            <w:r w:rsidRPr="00E93EDE">
              <w:rPr>
                <w:rFonts w:cs="Times New Roman"/>
                <w:sz w:val="25"/>
                <w:szCs w:val="25"/>
              </w:rPr>
              <w:t>PTP Phụ trách Thí nghiệm</w:t>
            </w:r>
          </w:p>
          <w:p w14:paraId="7CDD2D96" w14:textId="77777777" w:rsidR="004F2267" w:rsidRPr="00E93EDE" w:rsidRDefault="004F2267" w:rsidP="004F2267">
            <w:pPr>
              <w:spacing w:before="40" w:after="40"/>
              <w:ind w:left="-57"/>
              <w:rPr>
                <w:rFonts w:cs="Times New Roman"/>
                <w:sz w:val="25"/>
                <w:szCs w:val="25"/>
              </w:rPr>
            </w:pPr>
            <w:r w:rsidRPr="00E93EDE">
              <w:rPr>
                <w:rFonts w:cs="Times New Roman"/>
                <w:sz w:val="25"/>
                <w:szCs w:val="25"/>
              </w:rPr>
              <w:t>CN Hoá học</w:t>
            </w:r>
          </w:p>
        </w:tc>
        <w:tc>
          <w:tcPr>
            <w:tcW w:w="1373" w:type="pct"/>
            <w:vAlign w:val="center"/>
          </w:tcPr>
          <w:p w14:paraId="4C2ACE99" w14:textId="77777777" w:rsidR="004F2267" w:rsidRPr="00E93EDE" w:rsidRDefault="004F2267" w:rsidP="004F2267">
            <w:pPr>
              <w:spacing w:before="40" w:after="40"/>
              <w:ind w:left="-57" w:right="-57"/>
              <w:rPr>
                <w:rFonts w:cs="Times New Roman"/>
                <w:spacing w:val="-4"/>
                <w:sz w:val="25"/>
                <w:szCs w:val="25"/>
              </w:rPr>
            </w:pPr>
            <w:r w:rsidRPr="00E93EDE">
              <w:rPr>
                <w:rFonts w:cs="Times New Roman"/>
                <w:sz w:val="25"/>
                <w:szCs w:val="25"/>
              </w:rPr>
              <w:t>Phân công cán bộ phân tích mẫu, rà soát kết quả.</w:t>
            </w:r>
          </w:p>
        </w:tc>
        <w:tc>
          <w:tcPr>
            <w:tcW w:w="561" w:type="pct"/>
            <w:vAlign w:val="center"/>
          </w:tcPr>
          <w:p w14:paraId="2144AE35" w14:textId="77777777" w:rsidR="004F2267" w:rsidRPr="00E93EDE" w:rsidRDefault="004F2267" w:rsidP="004F2267">
            <w:pPr>
              <w:widowControl w:val="0"/>
              <w:snapToGrid w:val="0"/>
              <w:spacing w:before="40" w:after="40"/>
              <w:ind w:left="-57" w:right="-57" w:firstLine="262"/>
              <w:jc w:val="center"/>
              <w:rPr>
                <w:rFonts w:cs="Times New Roman"/>
                <w:sz w:val="25"/>
                <w:szCs w:val="25"/>
              </w:rPr>
            </w:pPr>
          </w:p>
        </w:tc>
      </w:tr>
      <w:tr w:rsidR="00E93EDE" w:rsidRPr="00E93EDE" w14:paraId="70DCBA0A" w14:textId="77777777" w:rsidTr="004F2267">
        <w:trPr>
          <w:cantSplit/>
          <w:trHeight w:val="832"/>
          <w:tblHeader/>
          <w:jc w:val="center"/>
        </w:trPr>
        <w:tc>
          <w:tcPr>
            <w:tcW w:w="294" w:type="pct"/>
            <w:vAlign w:val="center"/>
          </w:tcPr>
          <w:p w14:paraId="2A1D8A2E" w14:textId="77777777" w:rsidR="004F2267" w:rsidRPr="00E93EDE" w:rsidRDefault="004F2267" w:rsidP="004F2267">
            <w:pPr>
              <w:widowControl w:val="0"/>
              <w:tabs>
                <w:tab w:val="left" w:pos="720"/>
              </w:tabs>
              <w:snapToGrid w:val="0"/>
              <w:spacing w:before="40" w:after="40"/>
              <w:ind w:left="-57" w:right="-57"/>
              <w:jc w:val="center"/>
              <w:rPr>
                <w:rFonts w:cs="Times New Roman"/>
                <w:sz w:val="25"/>
                <w:szCs w:val="25"/>
              </w:rPr>
            </w:pPr>
            <w:r w:rsidRPr="00E93EDE">
              <w:rPr>
                <w:rFonts w:cs="Times New Roman"/>
                <w:sz w:val="25"/>
                <w:szCs w:val="25"/>
              </w:rPr>
              <w:t>11</w:t>
            </w:r>
          </w:p>
        </w:tc>
        <w:tc>
          <w:tcPr>
            <w:tcW w:w="1311" w:type="pct"/>
            <w:vAlign w:val="center"/>
          </w:tcPr>
          <w:p w14:paraId="4A4ADC21" w14:textId="77777777" w:rsidR="004F2267" w:rsidRPr="00E93EDE" w:rsidRDefault="004F2267" w:rsidP="004F2267">
            <w:pPr>
              <w:pStyle w:val="BodyText"/>
              <w:tabs>
                <w:tab w:val="left" w:pos="720"/>
              </w:tabs>
              <w:spacing w:before="40" w:after="40"/>
              <w:rPr>
                <w:rFonts w:cs="Times New Roman"/>
                <w:sz w:val="25"/>
                <w:szCs w:val="25"/>
              </w:rPr>
            </w:pPr>
            <w:r w:rsidRPr="00E93EDE">
              <w:rPr>
                <w:rFonts w:cs="Times New Roman"/>
                <w:sz w:val="25"/>
                <w:szCs w:val="25"/>
              </w:rPr>
              <w:t>Trần Ngọc Yến Nhi</w:t>
            </w:r>
          </w:p>
        </w:tc>
        <w:tc>
          <w:tcPr>
            <w:tcW w:w="1461" w:type="pct"/>
            <w:vAlign w:val="center"/>
          </w:tcPr>
          <w:p w14:paraId="34EBBA87" w14:textId="77777777" w:rsidR="004F2267" w:rsidRPr="00E93EDE" w:rsidRDefault="004F2267" w:rsidP="004F2267">
            <w:pPr>
              <w:widowControl w:val="0"/>
              <w:snapToGrid w:val="0"/>
              <w:spacing w:before="40" w:after="40"/>
              <w:ind w:left="-57" w:right="-57"/>
              <w:rPr>
                <w:rFonts w:cs="Times New Roman"/>
                <w:sz w:val="25"/>
                <w:szCs w:val="25"/>
              </w:rPr>
            </w:pPr>
            <w:r w:rsidRPr="00E93EDE">
              <w:rPr>
                <w:rFonts w:cs="Times New Roman"/>
                <w:sz w:val="25"/>
                <w:szCs w:val="25"/>
              </w:rPr>
              <w:t>KS Công nghệ Kỹ thuật môi trường</w:t>
            </w:r>
          </w:p>
        </w:tc>
        <w:tc>
          <w:tcPr>
            <w:tcW w:w="1373" w:type="pct"/>
            <w:vAlign w:val="center"/>
          </w:tcPr>
          <w:p w14:paraId="525F8D08" w14:textId="77777777" w:rsidR="004F2267" w:rsidRPr="00E93EDE" w:rsidRDefault="004F2267" w:rsidP="004F2267">
            <w:pPr>
              <w:spacing w:before="40" w:after="40"/>
              <w:ind w:left="-57" w:right="-57"/>
              <w:rPr>
                <w:rFonts w:cs="Times New Roman"/>
                <w:sz w:val="25"/>
                <w:szCs w:val="25"/>
              </w:rPr>
            </w:pPr>
            <w:r w:rsidRPr="00E93EDE">
              <w:rPr>
                <w:rFonts w:cs="Times New Roman"/>
                <w:sz w:val="25"/>
                <w:szCs w:val="25"/>
              </w:rPr>
              <w:t>Phân tích mẫu tại phòng thí nghiệm.</w:t>
            </w:r>
          </w:p>
        </w:tc>
        <w:tc>
          <w:tcPr>
            <w:tcW w:w="561" w:type="pct"/>
            <w:vAlign w:val="center"/>
          </w:tcPr>
          <w:p w14:paraId="36B24A64" w14:textId="77777777" w:rsidR="004F2267" w:rsidRPr="00E93EDE" w:rsidRDefault="004F2267" w:rsidP="004F2267">
            <w:pPr>
              <w:widowControl w:val="0"/>
              <w:snapToGrid w:val="0"/>
              <w:spacing w:before="40" w:after="40"/>
              <w:ind w:left="-57" w:right="-57" w:firstLine="262"/>
              <w:jc w:val="center"/>
              <w:rPr>
                <w:rFonts w:cs="Times New Roman"/>
                <w:sz w:val="25"/>
                <w:szCs w:val="25"/>
              </w:rPr>
            </w:pPr>
          </w:p>
        </w:tc>
      </w:tr>
    </w:tbl>
    <w:p w14:paraId="5ED9F80F" w14:textId="77777777" w:rsidR="00C82C58" w:rsidRPr="00E93EDE" w:rsidRDefault="00C82C58" w:rsidP="0018489E">
      <w:pPr>
        <w:sectPr w:rsidR="00C82C58" w:rsidRPr="00E93EDE" w:rsidSect="00297C98">
          <w:headerReference w:type="default" r:id="rId9"/>
          <w:footerReference w:type="default" r:id="rId10"/>
          <w:pgSz w:w="11906" w:h="16838" w:code="9"/>
          <w:pgMar w:top="1134" w:right="1134" w:bottom="1134" w:left="1701" w:header="720" w:footer="720" w:gutter="0"/>
          <w:cols w:space="720"/>
          <w:docGrid w:linePitch="360"/>
        </w:sectPr>
      </w:pPr>
    </w:p>
    <w:p w14:paraId="6B0E3CFA" w14:textId="77777777" w:rsidR="005D3110" w:rsidRPr="00E93EDE" w:rsidRDefault="00C4572D" w:rsidP="006F7F00">
      <w:pPr>
        <w:pStyle w:val="Heading1"/>
        <w:spacing w:before="0" w:after="0" w:line="312" w:lineRule="auto"/>
        <w:rPr>
          <w:color w:val="auto"/>
        </w:rPr>
      </w:pPr>
      <w:bookmarkStart w:id="47" w:name="_Toc51225039"/>
      <w:bookmarkStart w:id="48" w:name="_Toc59433567"/>
      <w:bookmarkStart w:id="49" w:name="_Toc194998973"/>
      <w:r w:rsidRPr="00E93EDE">
        <w:rPr>
          <w:color w:val="auto"/>
        </w:rPr>
        <w:lastRenderedPageBreak/>
        <w:t xml:space="preserve">4. </w:t>
      </w:r>
      <w:r w:rsidR="005D3110" w:rsidRPr="00E93EDE">
        <w:rPr>
          <w:color w:val="auto"/>
        </w:rPr>
        <w:t>Phương pháp đánh giá tác động môi trường</w:t>
      </w:r>
      <w:bookmarkEnd w:id="47"/>
      <w:bookmarkEnd w:id="48"/>
      <w:bookmarkEnd w:id="49"/>
    </w:p>
    <w:p w14:paraId="1C462162" w14:textId="77777777" w:rsidR="005D3110" w:rsidRPr="00E93EDE" w:rsidRDefault="00C4572D" w:rsidP="006F7F00">
      <w:pPr>
        <w:pStyle w:val="Heading2"/>
        <w:spacing w:line="312" w:lineRule="auto"/>
        <w:rPr>
          <w:color w:val="auto"/>
        </w:rPr>
      </w:pPr>
      <w:bookmarkStart w:id="50" w:name="_Toc439746398"/>
      <w:bookmarkStart w:id="51" w:name="_Toc493234229"/>
      <w:bookmarkStart w:id="52" w:name="_Toc496945348"/>
      <w:bookmarkStart w:id="53" w:name="_Toc501443298"/>
      <w:bookmarkStart w:id="54" w:name="_Toc21359780"/>
      <w:bookmarkStart w:id="55" w:name="_Toc51225040"/>
      <w:bookmarkStart w:id="56" w:name="_Toc59433568"/>
      <w:bookmarkStart w:id="57" w:name="_Toc194998974"/>
      <w:r w:rsidRPr="00E93EDE">
        <w:rPr>
          <w:color w:val="auto"/>
        </w:rPr>
        <w:t xml:space="preserve">4.1. </w:t>
      </w:r>
      <w:r w:rsidR="005D3110" w:rsidRPr="00E93EDE">
        <w:rPr>
          <w:color w:val="auto"/>
        </w:rPr>
        <w:t>Các phương pháp ĐTM</w:t>
      </w:r>
      <w:bookmarkEnd w:id="50"/>
      <w:bookmarkEnd w:id="51"/>
      <w:bookmarkEnd w:id="52"/>
      <w:bookmarkEnd w:id="53"/>
      <w:bookmarkEnd w:id="54"/>
      <w:bookmarkEnd w:id="55"/>
      <w:bookmarkEnd w:id="56"/>
      <w:bookmarkEnd w:id="57"/>
    </w:p>
    <w:p w14:paraId="497B6912" w14:textId="77777777" w:rsidR="005D3110" w:rsidRPr="00E93EDE" w:rsidRDefault="005D3110" w:rsidP="006F7F00">
      <w:pPr>
        <w:spacing w:before="0" w:after="0" w:line="312" w:lineRule="auto"/>
        <w:ind w:firstLine="567"/>
      </w:pPr>
      <w:r w:rsidRPr="00E93EDE">
        <w:t>- Phương pháp liệt kê: Dùng để liệt kê tất cả các tác động xấu đến môi trường trong triển khai xây dựng và vận hành của Dự án. Phương pháp này được áp dụng ở chương 3.</w:t>
      </w:r>
    </w:p>
    <w:p w14:paraId="1E7AA16C" w14:textId="77777777" w:rsidR="005D3110" w:rsidRPr="00E93EDE" w:rsidRDefault="005D3110" w:rsidP="006F7F00">
      <w:pPr>
        <w:spacing w:before="0" w:after="0" w:line="312" w:lineRule="auto"/>
        <w:ind w:firstLine="567"/>
      </w:pPr>
      <w:r w:rsidRPr="00E93EDE">
        <w:t>- Phương pháp đánh giá nhanh: Dựa trên cơ sở sử dụng các hệ số phát thải đã được thống kê bởi các cơ quan, tổ chức nghiên cứu có uy tín trong nước và trên thế giới như: Tổ chức Y Tế thế giới (WHO), Cơ quan bảo vệ môi trường của Mỹ (USEPA), Bộ Giao thông vận tải,… nhằm xác định nguồn ô nhiễm và ước tính tải lượng các chất ô nhiễm từ hoạt động của Dự án. Phương pháp này được áp dụng ở chương 3.</w:t>
      </w:r>
    </w:p>
    <w:p w14:paraId="618F6374" w14:textId="77777777" w:rsidR="005D3110" w:rsidRPr="00E93EDE" w:rsidRDefault="005D3110" w:rsidP="006F7F00">
      <w:pPr>
        <w:spacing w:before="0" w:after="0" w:line="312" w:lineRule="auto"/>
        <w:ind w:firstLine="567"/>
      </w:pPr>
      <w:r w:rsidRPr="00E93EDE">
        <w:t>- Phương pháp mô hình hóa: Sử dụng mô hình Sutton để dự báo lan truyền các chất ô nhiễm từ khí thải giao thông trong môi trường không khí; sử dụng mô hình lan truyền tiếng ồn để xác định phạm vi bị ảnh hưởng bởi các hoạt động phát sinh tiếng ồn. Phương pháp này được áp dụng ở chương 3.</w:t>
      </w:r>
    </w:p>
    <w:p w14:paraId="54E75452" w14:textId="77777777" w:rsidR="00E5509E" w:rsidRPr="00E93EDE" w:rsidRDefault="00E5509E" w:rsidP="006F7F00">
      <w:pPr>
        <w:spacing w:before="0" w:after="0" w:line="312" w:lineRule="auto"/>
        <w:ind w:firstLine="567"/>
        <w:rPr>
          <w:rFonts w:eastAsia="Times New Roman" w:cs="Times New Roman"/>
        </w:rPr>
      </w:pPr>
      <w:bookmarkStart w:id="58" w:name="_Toc430935284"/>
      <w:r w:rsidRPr="00E93EDE">
        <w:rPr>
          <w:rFonts w:eastAsia="Times New Roman" w:cs="Times New Roman"/>
        </w:rPr>
        <w:t>- Phương pháp bản đồ: Được xây dựng bằng phương pháp đo vẽ trực tiếp tại thực địa kết hợp sử dụng ảnh vệ tinh, biên vẽ và biên tập dựa trên nền bản đồ địa hình với các thông số tỷ lệ và việc đo vẽ bổ sung để xem xét sự tương quan của Dự án với các đối tượng xung quanh, có khả năng chịu tác động và mức độ ảnh hưởng của từng đối tượng.</w:t>
      </w:r>
      <w:bookmarkEnd w:id="58"/>
      <w:r w:rsidRPr="00E93EDE">
        <w:rPr>
          <w:rFonts w:eastAsia="Times New Roman" w:cs="Times New Roman"/>
        </w:rPr>
        <w:t xml:space="preserve"> Phương pháp này được áp dụng ở chương 1.</w:t>
      </w:r>
    </w:p>
    <w:p w14:paraId="499ABF4E" w14:textId="77777777" w:rsidR="005D3110" w:rsidRPr="00E93EDE" w:rsidRDefault="00C4572D" w:rsidP="006F7F00">
      <w:pPr>
        <w:pStyle w:val="Heading2"/>
        <w:spacing w:line="312" w:lineRule="auto"/>
        <w:rPr>
          <w:color w:val="auto"/>
        </w:rPr>
      </w:pPr>
      <w:bookmarkStart w:id="59" w:name="_Toc411150782"/>
      <w:bookmarkStart w:id="60" w:name="_Toc411151467"/>
      <w:bookmarkStart w:id="61" w:name="_Toc432489485"/>
      <w:bookmarkStart w:id="62" w:name="_Toc432490077"/>
      <w:bookmarkStart w:id="63" w:name="_Toc439746399"/>
      <w:bookmarkStart w:id="64" w:name="_Toc493234230"/>
      <w:bookmarkStart w:id="65" w:name="_Toc496945349"/>
      <w:bookmarkStart w:id="66" w:name="_Toc501443299"/>
      <w:bookmarkStart w:id="67" w:name="_Toc21359781"/>
      <w:bookmarkStart w:id="68" w:name="_Toc51225041"/>
      <w:bookmarkStart w:id="69" w:name="_Toc59433569"/>
      <w:bookmarkStart w:id="70" w:name="_Toc194998975"/>
      <w:r w:rsidRPr="00E93EDE">
        <w:rPr>
          <w:color w:val="auto"/>
        </w:rPr>
        <w:t xml:space="preserve">4.2. </w:t>
      </w:r>
      <w:r w:rsidR="005D3110" w:rsidRPr="00E93EDE">
        <w:rPr>
          <w:color w:val="auto"/>
        </w:rPr>
        <w:t>Các phương pháp khác</w:t>
      </w:r>
      <w:bookmarkEnd w:id="59"/>
      <w:bookmarkEnd w:id="60"/>
      <w:bookmarkEnd w:id="61"/>
      <w:bookmarkEnd w:id="62"/>
      <w:bookmarkEnd w:id="63"/>
      <w:bookmarkEnd w:id="64"/>
      <w:bookmarkEnd w:id="65"/>
      <w:bookmarkEnd w:id="66"/>
      <w:bookmarkEnd w:id="67"/>
      <w:bookmarkEnd w:id="68"/>
      <w:bookmarkEnd w:id="69"/>
      <w:bookmarkEnd w:id="70"/>
    </w:p>
    <w:p w14:paraId="50A9F44B" w14:textId="77777777" w:rsidR="005D3110" w:rsidRPr="00E93EDE" w:rsidRDefault="005D3110" w:rsidP="006F7F00">
      <w:pPr>
        <w:spacing w:before="0" w:after="0" w:line="312" w:lineRule="auto"/>
        <w:ind w:firstLine="567"/>
      </w:pPr>
      <w:r w:rsidRPr="00E93EDE">
        <w:t>- Phương pháp thống kê: Ứng dụng trong việc thu thập và xử lý các số liệu về điều kiện khí tượng, thủy văn, kinh tế xã hội tại khu vực Dự án. Phương pháp này được áp dụng ở chương 2.</w:t>
      </w:r>
    </w:p>
    <w:p w14:paraId="230DBCBC" w14:textId="77777777" w:rsidR="005D3110" w:rsidRPr="00E93EDE" w:rsidRDefault="005D3110" w:rsidP="006F7F00">
      <w:pPr>
        <w:spacing w:before="0" w:after="0" w:line="312" w:lineRule="auto"/>
        <w:ind w:firstLine="567"/>
      </w:pPr>
      <w:r w:rsidRPr="00E93EDE">
        <w:t>- Phương pháp điều tra xã hội học: Được sử dụng trong quá trình tham vấn cộng đồng, lấy ý kiến lãnh đạo UBND cấp xã, các tổ chức chính trị xã hội có liên quan và cộng đồng dân cư chịu tác động trực tiếp của Dự án. Phương pháp này được áp dụng ở</w:t>
      </w:r>
      <w:r w:rsidR="00E5509E" w:rsidRPr="00E93EDE">
        <w:t xml:space="preserve"> chương 5</w:t>
      </w:r>
      <w:r w:rsidRPr="00E93EDE">
        <w:t>.</w:t>
      </w:r>
    </w:p>
    <w:p w14:paraId="610E49D1" w14:textId="77777777" w:rsidR="005D3110" w:rsidRPr="00E93EDE" w:rsidRDefault="005D3110" w:rsidP="006F7F00">
      <w:pPr>
        <w:spacing w:before="0" w:after="0" w:line="312" w:lineRule="auto"/>
        <w:ind w:firstLine="567"/>
      </w:pPr>
      <w:r w:rsidRPr="00E93EDE">
        <w:t>- Phương pháp lấy mẫu ngoài hiện trường và phân tích trong phòng thí nghiệm: Tiến hành lấy mẫu, đo đạc và phân tích chất lượng môi trường khu vực dự án và khu vực xung quanh bao gồm: hiện trạng môi trường nước mặt, nước dưới đất, không khí để làm cơ sở đánh giá các tác động của việc triển khai dự án tới môi trường. Phương pháp này được áp dụng ở chương 2.</w:t>
      </w:r>
    </w:p>
    <w:p w14:paraId="7C32C8BD" w14:textId="77777777" w:rsidR="005D3110" w:rsidRPr="00E93EDE" w:rsidRDefault="005D3110" w:rsidP="006F7F00">
      <w:pPr>
        <w:spacing w:before="0" w:after="0" w:line="312" w:lineRule="auto"/>
        <w:ind w:firstLine="567"/>
        <w:rPr>
          <w:lang w:eastAsia="en-US"/>
        </w:rPr>
      </w:pPr>
      <w:r w:rsidRPr="00E93EDE">
        <w:t>- Phương pháp tổng hợp</w:t>
      </w:r>
      <w:r w:rsidR="00B76FD3" w:rsidRPr="00E93EDE">
        <w:t>,</w:t>
      </w:r>
      <w:r w:rsidRPr="00E93EDE">
        <w:t xml:space="preserve"> so sánh</w:t>
      </w:r>
      <w:r w:rsidR="00B76FD3" w:rsidRPr="00E93EDE">
        <w:t xml:space="preserve"> và đối chiếu với các dự án tương tự đã/đang triển khai</w:t>
      </w:r>
      <w:r w:rsidRPr="00E93EDE">
        <w:t xml:space="preserve">: Tổng hợp các số liệu thu thập được trong quá trình khảo sát, lấy mẫu phân </w:t>
      </w:r>
      <w:r w:rsidRPr="00E93EDE">
        <w:lastRenderedPageBreak/>
        <w:t>tích hiện trạng, tiến hành so sánh với Tiêu chuẩn, quy chuẩn Việt Nam. Từ đó đánh giá hiện trạng chất lượng môi trường nền tại khu vực nghiên cứu, dự báo đánh giá và đề xuất các giải pháp giảm thiểu tác động tới môi trường do các hoạt động của dự án. Phương pháp này áp dụng ở chương 2, 3</w:t>
      </w:r>
      <w:r w:rsidRPr="00E93EDE">
        <w:rPr>
          <w:lang w:eastAsia="en-US"/>
        </w:rPr>
        <w:t>.</w:t>
      </w:r>
    </w:p>
    <w:p w14:paraId="434BF77E" w14:textId="77777777" w:rsidR="00F768FF" w:rsidRPr="00E93EDE" w:rsidRDefault="00F768FF" w:rsidP="006F7F00">
      <w:pPr>
        <w:spacing w:before="0" w:after="0" w:line="312" w:lineRule="auto"/>
        <w:ind w:firstLine="567"/>
        <w:rPr>
          <w:spacing w:val="-2"/>
        </w:rPr>
      </w:pPr>
      <w:r w:rsidRPr="00E93EDE">
        <w:rPr>
          <w:spacing w:val="-2"/>
        </w:rPr>
        <w:t>- Phương pháp kế thừa: </w:t>
      </w:r>
      <w:r w:rsidR="00E5509E" w:rsidRPr="00E93EDE">
        <w:rPr>
          <w:spacing w:val="-2"/>
        </w:rPr>
        <w:t>Đây là phương pháp không thể thiếu trong công tác đánh giá tác động môi trường nói riêng và công tác nghiên cứu khoa học nói chung. Kế thừa các nghiên cứu và báo cáo đã có là thực sự cần thiết vì khi đó sẽ kế thừa được các kết quả đã đạt được trước đó, đồng thời phát triển tiếp những mặt còn hạn chế và tránh những sai lầm. Tham khảo các tài liệu đặc biệt các tài liệu chuyên ngành liên quan đến dự án, có vai trò quan trọng trong việc nhận dạng và phân tích các tác động liên quan đến hoạt động của dự án. Phương pháp này được áp dụng ở chương 3</w:t>
      </w:r>
      <w:r w:rsidRPr="00E93EDE">
        <w:rPr>
          <w:spacing w:val="-2"/>
        </w:rPr>
        <w:t>.</w:t>
      </w:r>
    </w:p>
    <w:p w14:paraId="546267ED" w14:textId="24FBB891" w:rsidR="00E5509E" w:rsidRPr="00E93EDE" w:rsidRDefault="00E5509E" w:rsidP="006F7F00">
      <w:pPr>
        <w:spacing w:before="0" w:after="0" w:line="312" w:lineRule="auto"/>
        <w:ind w:firstLine="567"/>
      </w:pPr>
      <w:bookmarkStart w:id="71" w:name="_Toc430935285"/>
      <w:r w:rsidRPr="00E93EDE">
        <w:t>- Phương pháp phân tích tổng hợp xây dựng báo cáo: Phân tích, tổng hợp các tác động của Dự án đến các thành phần môi trường tự nhiên và kinh tế xã hội khu vực thực hiện Dự án</w:t>
      </w:r>
      <w:bookmarkEnd w:id="71"/>
      <w:r w:rsidRPr="00E93EDE">
        <w:t>; Áp dụng mô hình tính toán của Tổ chức Y tế Thế giới (WHO) nhằm ước tính tải lượng của các chất ô nhiễm trong môi trường không khí, nước để đánh giá các tác động của Dự án tới môi trường.</w:t>
      </w:r>
    </w:p>
    <w:p w14:paraId="67E45DC0" w14:textId="65B486C6" w:rsidR="00345C71" w:rsidRPr="00E93EDE" w:rsidRDefault="00345C71" w:rsidP="006F7F00">
      <w:pPr>
        <w:spacing w:before="0" w:after="0" w:line="312" w:lineRule="auto"/>
        <w:ind w:firstLine="567"/>
        <w:rPr>
          <w:spacing w:val="-2"/>
        </w:rPr>
      </w:pPr>
      <w:r w:rsidRPr="00E93EDE">
        <w:t>- Phương pháp đánh giá tác động sạt lở, xói lở: Tổng hợp các số liệu thu thập được trong quá trình khảo sát, các tài liệu từ khảo sát địa chất khu vực, đặc điểm địa hình - địa mạo. Từ đó đánh giá hiện trạng khu vực, dự báo đánh giá nguy cơ về sạt lở, xói lở và đề xuất các giải pháp giảm thiểu tác động tới môi trường do các hoạt động của dự án. Phương pháp này áp dụng ở chương 2, 3</w:t>
      </w:r>
      <w:r w:rsidRPr="00E93EDE">
        <w:rPr>
          <w:lang w:eastAsia="en-US"/>
        </w:rPr>
        <w:t>.</w:t>
      </w:r>
    </w:p>
    <w:p w14:paraId="5E39D00E" w14:textId="77777777" w:rsidR="005D3110" w:rsidRPr="00E93EDE" w:rsidRDefault="00AC1073" w:rsidP="006F7F00">
      <w:pPr>
        <w:pStyle w:val="Heading2"/>
        <w:spacing w:line="312" w:lineRule="auto"/>
        <w:rPr>
          <w:color w:val="auto"/>
        </w:rPr>
      </w:pPr>
      <w:bookmarkStart w:id="72" w:name="_Toc194998976"/>
      <w:r w:rsidRPr="00E93EDE">
        <w:rPr>
          <w:color w:val="auto"/>
        </w:rPr>
        <w:t>5. Tóm tắt nội dung chính của Báo cáo ĐTM</w:t>
      </w:r>
      <w:bookmarkEnd w:id="72"/>
    </w:p>
    <w:p w14:paraId="6AEF8492" w14:textId="77777777" w:rsidR="00AC1073" w:rsidRPr="00E93EDE" w:rsidRDefault="00AC1073" w:rsidP="006F7F00">
      <w:pPr>
        <w:pStyle w:val="Heading2"/>
        <w:spacing w:line="312" w:lineRule="auto"/>
        <w:rPr>
          <w:color w:val="auto"/>
        </w:rPr>
      </w:pPr>
      <w:bookmarkStart w:id="73" w:name="_Toc194998977"/>
      <w:r w:rsidRPr="00E93EDE">
        <w:rPr>
          <w:color w:val="auto"/>
        </w:rPr>
        <w:t>5.1. Thông tin về dự án</w:t>
      </w:r>
      <w:bookmarkEnd w:id="73"/>
    </w:p>
    <w:p w14:paraId="01BDCCEE" w14:textId="77777777" w:rsidR="0074311E" w:rsidRPr="00E93EDE" w:rsidRDefault="00AC1073" w:rsidP="006F7F00">
      <w:pPr>
        <w:pStyle w:val="Heading3"/>
        <w:spacing w:before="0" w:after="0" w:line="312" w:lineRule="auto"/>
        <w:rPr>
          <w:color w:val="auto"/>
        </w:rPr>
      </w:pPr>
      <w:bookmarkStart w:id="74" w:name="_Toc194998978"/>
      <w:r w:rsidRPr="00E93EDE">
        <w:rPr>
          <w:color w:val="auto"/>
        </w:rPr>
        <w:t>5.1.1. Thông tin chung</w:t>
      </w:r>
      <w:bookmarkEnd w:id="74"/>
    </w:p>
    <w:p w14:paraId="696B6B8C" w14:textId="34B426D7" w:rsidR="007E61DC" w:rsidRPr="00E93EDE" w:rsidRDefault="007E61DC" w:rsidP="006F7F00">
      <w:pPr>
        <w:spacing w:before="0" w:after="0" w:line="312" w:lineRule="auto"/>
        <w:ind w:firstLine="567"/>
        <w:rPr>
          <w:i/>
        </w:rPr>
      </w:pPr>
      <w:r w:rsidRPr="00E93EDE">
        <w:t xml:space="preserve">- Tên dự án: </w:t>
      </w:r>
      <w:r w:rsidR="00861546" w:rsidRPr="00E93EDE">
        <w:t>Khai thác mỏ đá Gabro - Diorit làm vật liệu xây dựng thông thường và đất làm vật liệu san lấp đi kèm tại xã Hướng Hiệp, huyện Đakrông, tỉnh Quảng Trị</w:t>
      </w:r>
      <w:r w:rsidR="00913E61" w:rsidRPr="00E93EDE">
        <w:t>.</w:t>
      </w:r>
    </w:p>
    <w:p w14:paraId="5909D6B1" w14:textId="1B66F35F" w:rsidR="007E61DC" w:rsidRPr="00E93EDE" w:rsidRDefault="007E61DC" w:rsidP="006F7F00">
      <w:pPr>
        <w:spacing w:before="0" w:after="0" w:line="312" w:lineRule="auto"/>
        <w:ind w:firstLine="567"/>
      </w:pPr>
      <w:r w:rsidRPr="00E93EDE">
        <w:t xml:space="preserve">- Địa điểm thực hiện: </w:t>
      </w:r>
      <w:r w:rsidR="00E5509E" w:rsidRPr="00E93EDE">
        <w:t xml:space="preserve">Xã </w:t>
      </w:r>
      <w:r w:rsidR="00861546" w:rsidRPr="00E93EDE">
        <w:t>Hướng Hiệp</w:t>
      </w:r>
      <w:r w:rsidR="004F2267" w:rsidRPr="00E93EDE">
        <w:t xml:space="preserve">, huyện </w:t>
      </w:r>
      <w:r w:rsidR="00861546" w:rsidRPr="00E93EDE">
        <w:t>Đakrông</w:t>
      </w:r>
      <w:r w:rsidR="004F2267" w:rsidRPr="00E93EDE">
        <w:t>, tỉnh Quảng Trị</w:t>
      </w:r>
      <w:r w:rsidRPr="00E93EDE">
        <w:t>.</w:t>
      </w:r>
    </w:p>
    <w:p w14:paraId="697E264E" w14:textId="530D7689" w:rsidR="0074311E" w:rsidRPr="00E93EDE" w:rsidRDefault="007E61DC" w:rsidP="006F7F00">
      <w:pPr>
        <w:spacing w:before="0" w:after="0" w:line="312" w:lineRule="auto"/>
        <w:ind w:firstLine="567"/>
        <w:rPr>
          <w:szCs w:val="27"/>
        </w:rPr>
      </w:pPr>
      <w:r w:rsidRPr="00E93EDE">
        <w:rPr>
          <w:lang w:eastAsia="en-US"/>
        </w:rPr>
        <w:t xml:space="preserve">- Chủ dự án: </w:t>
      </w:r>
      <w:r w:rsidR="00861546" w:rsidRPr="00E93EDE">
        <w:rPr>
          <w:rFonts w:cs="Times New Roman"/>
        </w:rPr>
        <w:t>Công ty Cổ phần Mineral Việt Nam</w:t>
      </w:r>
      <w:r w:rsidRPr="00E93EDE">
        <w:rPr>
          <w:szCs w:val="27"/>
        </w:rPr>
        <w:t>.</w:t>
      </w:r>
    </w:p>
    <w:p w14:paraId="27906EA8" w14:textId="77777777" w:rsidR="0074311E" w:rsidRPr="00E93EDE" w:rsidRDefault="0074311E" w:rsidP="006F7F00">
      <w:pPr>
        <w:pStyle w:val="Heading3"/>
        <w:spacing w:before="0" w:after="0" w:line="312" w:lineRule="auto"/>
        <w:rPr>
          <w:color w:val="auto"/>
        </w:rPr>
      </w:pPr>
      <w:bookmarkStart w:id="75" w:name="_Toc194998979"/>
      <w:r w:rsidRPr="00E93EDE">
        <w:rPr>
          <w:color w:val="auto"/>
        </w:rPr>
        <w:t>5.1.2. Phạm vi, quy mô, công suất</w:t>
      </w:r>
      <w:bookmarkEnd w:id="75"/>
    </w:p>
    <w:p w14:paraId="6AF1E138" w14:textId="55EBEC9E" w:rsidR="00E5509E" w:rsidRPr="00E93EDE" w:rsidRDefault="00E5509E" w:rsidP="006F7F00">
      <w:pPr>
        <w:spacing w:before="0" w:after="0" w:line="312" w:lineRule="auto"/>
        <w:ind w:firstLine="567"/>
      </w:pPr>
      <w:r w:rsidRPr="00E93EDE">
        <w:t xml:space="preserve">- Công suất khai thác: Đá làm VLXDTT </w:t>
      </w:r>
      <w:r w:rsidR="00820F1F" w:rsidRPr="00E93EDE">
        <w:t>222.500</w:t>
      </w:r>
      <w:r w:rsidRPr="00E93EDE">
        <w:t xml:space="preserve"> m</w:t>
      </w:r>
      <w:r w:rsidRPr="00E93EDE">
        <w:rPr>
          <w:vertAlign w:val="superscript"/>
        </w:rPr>
        <w:t>3</w:t>
      </w:r>
      <w:r w:rsidRPr="00E93EDE">
        <w:t xml:space="preserve"> đá nguyên khối/năm; Đất san lấp </w:t>
      </w:r>
      <w:r w:rsidR="00861546" w:rsidRPr="00E93EDE">
        <w:t>150</w:t>
      </w:r>
      <w:r w:rsidRPr="00E93EDE">
        <w:t>.000 m</w:t>
      </w:r>
      <w:r w:rsidRPr="00E93EDE">
        <w:rPr>
          <w:vertAlign w:val="superscript"/>
        </w:rPr>
        <w:t>3</w:t>
      </w:r>
      <w:r w:rsidRPr="00E93EDE">
        <w:t xml:space="preserve"> đất/năm.</w:t>
      </w:r>
    </w:p>
    <w:p w14:paraId="5C5A1867" w14:textId="3398A4BA" w:rsidR="00E5509E" w:rsidRPr="00E93EDE" w:rsidRDefault="00E5509E" w:rsidP="006F7F00">
      <w:pPr>
        <w:spacing w:before="0" w:after="0" w:line="312" w:lineRule="auto"/>
        <w:ind w:firstLine="567"/>
      </w:pPr>
      <w:r w:rsidRPr="00E93EDE">
        <w:t xml:space="preserve">- Diện tích đất thực hiện là </w:t>
      </w:r>
      <w:r w:rsidR="00861546" w:rsidRPr="00E93EDE">
        <w:t>15,0</w:t>
      </w:r>
      <w:r w:rsidRPr="00E93EDE">
        <w:t xml:space="preserve"> ha.</w:t>
      </w:r>
    </w:p>
    <w:p w14:paraId="07671963" w14:textId="77777777" w:rsidR="00AC1073" w:rsidRPr="00E93EDE" w:rsidRDefault="00C87FF2" w:rsidP="006F7F00">
      <w:pPr>
        <w:pStyle w:val="Heading3"/>
        <w:spacing w:before="0" w:after="0" w:line="312" w:lineRule="auto"/>
        <w:rPr>
          <w:color w:val="auto"/>
        </w:rPr>
      </w:pPr>
      <w:bookmarkStart w:id="76" w:name="_Toc194998980"/>
      <w:r w:rsidRPr="00E93EDE">
        <w:rPr>
          <w:color w:val="auto"/>
        </w:rPr>
        <w:lastRenderedPageBreak/>
        <w:t>5.1.3. Công nghệ sản xuất</w:t>
      </w:r>
      <w:bookmarkEnd w:id="76"/>
    </w:p>
    <w:p w14:paraId="1945A902" w14:textId="77777777" w:rsidR="00C87FF2" w:rsidRPr="00E93EDE" w:rsidRDefault="00E5509E" w:rsidP="006F7F00">
      <w:pPr>
        <w:spacing w:before="0" w:after="0" w:line="312" w:lineRule="auto"/>
        <w:ind w:firstLine="567"/>
      </w:pPr>
      <w:r w:rsidRPr="00E93EDE">
        <w:t>Áp dụng công nghệ khai thác mỏ lộ thiên, khoan nổ mìn phá đá theo lớp bằng, xúc bốc vận chuyển vận tải trực tiếp trên tầng bằng ô tô</w:t>
      </w:r>
      <w:r w:rsidR="007E61DC" w:rsidRPr="00E93EDE">
        <w:t>.</w:t>
      </w:r>
    </w:p>
    <w:p w14:paraId="2071747D" w14:textId="77777777" w:rsidR="00076D61" w:rsidRPr="00E93EDE" w:rsidRDefault="00DF0678" w:rsidP="006F7F00">
      <w:pPr>
        <w:pStyle w:val="Heading3"/>
        <w:spacing w:before="0" w:after="0" w:line="312" w:lineRule="auto"/>
        <w:rPr>
          <w:color w:val="auto"/>
        </w:rPr>
      </w:pPr>
      <w:bookmarkStart w:id="77" w:name="_Toc194998981"/>
      <w:r w:rsidRPr="00E93EDE">
        <w:rPr>
          <w:color w:val="auto"/>
        </w:rPr>
        <w:t>5.1.4. Các hạng mục công trình và hoạt động của dự án</w:t>
      </w:r>
      <w:bookmarkEnd w:id="77"/>
    </w:p>
    <w:p w14:paraId="33EE48FE" w14:textId="77777777" w:rsidR="00345C71" w:rsidRPr="00E93EDE" w:rsidRDefault="007942EA" w:rsidP="00345C71">
      <w:pPr>
        <w:spacing w:before="0" w:after="0" w:line="312" w:lineRule="auto"/>
        <w:ind w:firstLine="567"/>
      </w:pPr>
      <w:r w:rsidRPr="00E93EDE">
        <w:t>- Các hạng mục công trình và hoạt động của dự án:</w:t>
      </w:r>
    </w:p>
    <w:p w14:paraId="0A20BEFC" w14:textId="77777777" w:rsidR="007942EA" w:rsidRPr="00E93EDE" w:rsidRDefault="007942EA" w:rsidP="00367C17">
      <w:pPr>
        <w:spacing w:before="0" w:after="0" w:line="300" w:lineRule="auto"/>
        <w:jc w:val="center"/>
        <w:rPr>
          <w:b/>
        </w:rPr>
      </w:pPr>
      <w:r w:rsidRPr="00E93EDE">
        <w:rPr>
          <w:b/>
        </w:rPr>
        <w:t>Quy mô các hạng mục công trình của dự án</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19"/>
        <w:gridCol w:w="1497"/>
        <w:gridCol w:w="2127"/>
        <w:gridCol w:w="1694"/>
      </w:tblGrid>
      <w:tr w:rsidR="00E93EDE" w:rsidRPr="00E93EDE" w14:paraId="40F6900D" w14:textId="77777777" w:rsidTr="00F60981">
        <w:trPr>
          <w:trHeight w:val="768"/>
          <w:tblHeader/>
          <w:jc w:val="center"/>
        </w:trPr>
        <w:tc>
          <w:tcPr>
            <w:tcW w:w="301" w:type="pct"/>
            <w:tcBorders>
              <w:top w:val="single" w:sz="4" w:space="0" w:color="auto"/>
              <w:left w:val="single" w:sz="4" w:space="0" w:color="auto"/>
              <w:bottom w:val="single" w:sz="4" w:space="0" w:color="auto"/>
              <w:right w:val="single" w:sz="4" w:space="0" w:color="auto"/>
            </w:tcBorders>
            <w:vAlign w:val="center"/>
            <w:hideMark/>
          </w:tcPr>
          <w:p w14:paraId="254B796E"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bookmarkStart w:id="78" w:name="_Hlk194481972"/>
            <w:r w:rsidRPr="00E93EDE">
              <w:rPr>
                <w:rFonts w:ascii="Times New Roman" w:hAnsi="Times New Roman" w:cs="Times New Roman"/>
                <w:b/>
                <w:spacing w:val="-2"/>
                <w:szCs w:val="26"/>
                <w:lang w:val="nb-NO"/>
              </w:rPr>
              <w:t>TT</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B7E270F"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Hạng mục đầu tư</w:t>
            </w:r>
          </w:p>
        </w:tc>
        <w:tc>
          <w:tcPr>
            <w:tcW w:w="805" w:type="pct"/>
            <w:tcBorders>
              <w:top w:val="single" w:sz="4" w:space="0" w:color="auto"/>
              <w:left w:val="single" w:sz="4" w:space="0" w:color="auto"/>
              <w:right w:val="single" w:sz="4" w:space="0" w:color="auto"/>
            </w:tcBorders>
            <w:vAlign w:val="center"/>
            <w:hideMark/>
          </w:tcPr>
          <w:p w14:paraId="11AD49D6"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Diện tích (m</w:t>
            </w:r>
            <w:r w:rsidRPr="00E93EDE">
              <w:rPr>
                <w:rFonts w:ascii="Times New Roman" w:hAnsi="Times New Roman" w:cs="Times New Roman"/>
                <w:b/>
                <w:spacing w:val="-2"/>
                <w:szCs w:val="26"/>
                <w:vertAlign w:val="superscript"/>
                <w:lang w:val="nb-NO"/>
              </w:rPr>
              <w:t>2</w:t>
            </w:r>
            <w:r w:rsidRPr="00E93EDE">
              <w:rPr>
                <w:rFonts w:ascii="Times New Roman" w:hAnsi="Times New Roman" w:cs="Times New Roman"/>
                <w:b/>
                <w:spacing w:val="-2"/>
                <w:szCs w:val="26"/>
                <w:lang w:val="nb-NO"/>
              </w:rPr>
              <w:t>)</w:t>
            </w:r>
          </w:p>
        </w:tc>
        <w:tc>
          <w:tcPr>
            <w:tcW w:w="1144" w:type="pct"/>
            <w:tcBorders>
              <w:top w:val="single" w:sz="4" w:space="0" w:color="auto"/>
              <w:left w:val="single" w:sz="4" w:space="0" w:color="auto"/>
              <w:right w:val="single" w:sz="4" w:space="0" w:color="auto"/>
            </w:tcBorders>
            <w:vAlign w:val="center"/>
          </w:tcPr>
          <w:p w14:paraId="3FF652FC"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Cao độ</w:t>
            </w:r>
          </w:p>
        </w:tc>
        <w:tc>
          <w:tcPr>
            <w:tcW w:w="911" w:type="pct"/>
            <w:tcBorders>
              <w:top w:val="single" w:sz="4" w:space="0" w:color="auto"/>
              <w:left w:val="single" w:sz="4" w:space="0" w:color="auto"/>
              <w:right w:val="single" w:sz="4" w:space="0" w:color="auto"/>
            </w:tcBorders>
            <w:vAlign w:val="center"/>
          </w:tcPr>
          <w:p w14:paraId="67DA68E2"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Ghi chú</w:t>
            </w:r>
          </w:p>
        </w:tc>
      </w:tr>
      <w:tr w:rsidR="00E93EDE" w:rsidRPr="00E93EDE" w14:paraId="2E7BB811"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4E01166B" w14:textId="77777777" w:rsidR="00E225D0" w:rsidRPr="00E93EDE" w:rsidRDefault="00E225D0" w:rsidP="00E225D0">
            <w:pPr>
              <w:pStyle w:val="Normal0"/>
              <w:spacing w:after="60" w:line="276" w:lineRule="auto"/>
              <w:ind w:firstLine="0"/>
              <w:jc w:val="center"/>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w:t>
            </w:r>
          </w:p>
        </w:tc>
        <w:tc>
          <w:tcPr>
            <w:tcW w:w="1839" w:type="pct"/>
            <w:tcBorders>
              <w:top w:val="single" w:sz="4" w:space="0" w:color="auto"/>
              <w:left w:val="single" w:sz="4" w:space="0" w:color="auto"/>
              <w:bottom w:val="single" w:sz="4" w:space="0" w:color="auto"/>
              <w:right w:val="single" w:sz="4" w:space="0" w:color="auto"/>
            </w:tcBorders>
            <w:vAlign w:val="center"/>
          </w:tcPr>
          <w:p w14:paraId="1AC5DC97" w14:textId="77777777" w:rsidR="00E225D0" w:rsidRPr="00E93EDE" w:rsidRDefault="00E225D0" w:rsidP="00E225D0">
            <w:pPr>
              <w:pStyle w:val="Normal0"/>
              <w:spacing w:after="60" w:line="276" w:lineRule="auto"/>
              <w:ind w:firstLine="0"/>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Khu mỏ khai thác</w:t>
            </w:r>
          </w:p>
        </w:tc>
        <w:tc>
          <w:tcPr>
            <w:tcW w:w="805" w:type="pct"/>
            <w:tcBorders>
              <w:top w:val="single" w:sz="4" w:space="0" w:color="auto"/>
              <w:left w:val="single" w:sz="4" w:space="0" w:color="auto"/>
              <w:bottom w:val="single" w:sz="4" w:space="0" w:color="auto"/>
              <w:right w:val="single" w:sz="4" w:space="0" w:color="auto"/>
            </w:tcBorders>
            <w:vAlign w:val="center"/>
          </w:tcPr>
          <w:p w14:paraId="33AC5EE7" w14:textId="0872AA6F" w:rsidR="00E225D0" w:rsidRPr="00E93EDE" w:rsidRDefault="00A949D4" w:rsidP="00E225D0">
            <w:pPr>
              <w:pStyle w:val="Normal0"/>
              <w:spacing w:after="60" w:line="276" w:lineRule="auto"/>
              <w:ind w:firstLine="0"/>
              <w:jc w:val="right"/>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135.000</w:t>
            </w:r>
          </w:p>
        </w:tc>
        <w:tc>
          <w:tcPr>
            <w:tcW w:w="1144" w:type="pct"/>
            <w:tcBorders>
              <w:top w:val="single" w:sz="4" w:space="0" w:color="auto"/>
              <w:left w:val="single" w:sz="4" w:space="0" w:color="auto"/>
              <w:bottom w:val="single" w:sz="4" w:space="0" w:color="auto"/>
              <w:right w:val="single" w:sz="4" w:space="0" w:color="auto"/>
            </w:tcBorders>
          </w:tcPr>
          <w:p w14:paraId="76C199C8" w14:textId="77777777" w:rsidR="00E225D0" w:rsidRPr="00E93EDE" w:rsidRDefault="00E225D0" w:rsidP="00E225D0">
            <w:pPr>
              <w:pStyle w:val="Normal0"/>
              <w:spacing w:after="60" w:line="276" w:lineRule="auto"/>
              <w:ind w:firstLine="0"/>
              <w:jc w:val="center"/>
              <w:rPr>
                <w:rFonts w:ascii="Times New Roman" w:hAnsi="Times New Roman" w:cs="Times New Roman"/>
                <w:b/>
                <w:i/>
                <w:spacing w:val="-2"/>
                <w:szCs w:val="26"/>
                <w:lang w:val="nb-NO"/>
              </w:rPr>
            </w:pPr>
          </w:p>
        </w:tc>
        <w:tc>
          <w:tcPr>
            <w:tcW w:w="911" w:type="pct"/>
            <w:vMerge w:val="restart"/>
            <w:tcBorders>
              <w:top w:val="single" w:sz="4" w:space="0" w:color="auto"/>
              <w:left w:val="single" w:sz="4" w:space="0" w:color="auto"/>
              <w:right w:val="single" w:sz="4" w:space="0" w:color="auto"/>
            </w:tcBorders>
            <w:vAlign w:val="center"/>
          </w:tcPr>
          <w:p w14:paraId="7C359400" w14:textId="77777777" w:rsidR="00E225D0" w:rsidRPr="00E93EDE" w:rsidRDefault="00E225D0" w:rsidP="00E225D0">
            <w:pPr>
              <w:pStyle w:val="Normal0"/>
              <w:spacing w:after="60" w:line="276" w:lineRule="auto"/>
              <w:ind w:firstLine="29"/>
              <w:jc w:val="center"/>
              <w:rPr>
                <w:rFonts w:ascii="Times New Roman" w:hAnsi="Times New Roman" w:cs="Times New Roman"/>
                <w:b/>
                <w:spacing w:val="-2"/>
                <w:szCs w:val="26"/>
                <w:lang w:val="nb-NO"/>
              </w:rPr>
            </w:pPr>
            <w:r w:rsidRPr="00E93EDE">
              <w:rPr>
                <w:rFonts w:ascii="Times New Roman" w:hAnsi="Times New Roman" w:cs="Times New Roman"/>
                <w:spacing w:val="-2"/>
                <w:szCs w:val="26"/>
                <w:lang w:val="nb-NO"/>
              </w:rPr>
              <w:t>Nằm trong khu vực     khai thác</w:t>
            </w:r>
          </w:p>
        </w:tc>
      </w:tr>
      <w:tr w:rsidR="00E93EDE" w:rsidRPr="00E93EDE" w14:paraId="09A1DAF4"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5B512596"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1.1</w:t>
            </w:r>
          </w:p>
        </w:tc>
        <w:tc>
          <w:tcPr>
            <w:tcW w:w="1839" w:type="pct"/>
            <w:tcBorders>
              <w:top w:val="single" w:sz="4" w:space="0" w:color="auto"/>
              <w:left w:val="single" w:sz="4" w:space="0" w:color="auto"/>
              <w:bottom w:val="single" w:sz="4" w:space="0" w:color="auto"/>
              <w:right w:val="single" w:sz="4" w:space="0" w:color="auto"/>
            </w:tcBorders>
            <w:vAlign w:val="center"/>
          </w:tcPr>
          <w:p w14:paraId="531BDB49"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Tuyến đường nội mỏ</w:t>
            </w:r>
          </w:p>
        </w:tc>
        <w:tc>
          <w:tcPr>
            <w:tcW w:w="805" w:type="pct"/>
            <w:tcBorders>
              <w:top w:val="single" w:sz="4" w:space="0" w:color="auto"/>
              <w:left w:val="single" w:sz="4" w:space="0" w:color="auto"/>
              <w:bottom w:val="single" w:sz="4" w:space="0" w:color="auto"/>
              <w:right w:val="single" w:sz="4" w:space="0" w:color="auto"/>
            </w:tcBorders>
            <w:vAlign w:val="center"/>
          </w:tcPr>
          <w:p w14:paraId="6EB859A8" w14:textId="77777777" w:rsidR="00E225D0" w:rsidRPr="00E93EDE" w:rsidRDefault="00E225D0"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15.607</w:t>
            </w:r>
          </w:p>
        </w:tc>
        <w:tc>
          <w:tcPr>
            <w:tcW w:w="1144" w:type="pct"/>
            <w:tcBorders>
              <w:top w:val="single" w:sz="4" w:space="0" w:color="auto"/>
              <w:left w:val="single" w:sz="4" w:space="0" w:color="auto"/>
              <w:right w:val="single" w:sz="4" w:space="0" w:color="auto"/>
            </w:tcBorders>
            <w:vAlign w:val="center"/>
          </w:tcPr>
          <w:p w14:paraId="31546F94"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đầu tuyến +72m, cuối tuyến +160m</w:t>
            </w:r>
          </w:p>
        </w:tc>
        <w:tc>
          <w:tcPr>
            <w:tcW w:w="911" w:type="pct"/>
            <w:vMerge/>
            <w:tcBorders>
              <w:left w:val="single" w:sz="4" w:space="0" w:color="auto"/>
              <w:right w:val="single" w:sz="4" w:space="0" w:color="auto"/>
            </w:tcBorders>
            <w:vAlign w:val="center"/>
          </w:tcPr>
          <w:p w14:paraId="0F4949D3"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32DB0997"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21597811"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1.2</w:t>
            </w:r>
          </w:p>
        </w:tc>
        <w:tc>
          <w:tcPr>
            <w:tcW w:w="1839" w:type="pct"/>
            <w:tcBorders>
              <w:top w:val="single" w:sz="4" w:space="0" w:color="auto"/>
              <w:left w:val="single" w:sz="4" w:space="0" w:color="auto"/>
              <w:bottom w:val="single" w:sz="4" w:space="0" w:color="auto"/>
              <w:right w:val="single" w:sz="4" w:space="0" w:color="auto"/>
            </w:tcBorders>
            <w:vAlign w:val="center"/>
          </w:tcPr>
          <w:p w14:paraId="005FEB36"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Hệ thống rãnh khai trường mỏ</w:t>
            </w:r>
          </w:p>
        </w:tc>
        <w:tc>
          <w:tcPr>
            <w:tcW w:w="805" w:type="pct"/>
            <w:tcBorders>
              <w:top w:val="single" w:sz="4" w:space="0" w:color="auto"/>
              <w:left w:val="single" w:sz="4" w:space="0" w:color="auto"/>
              <w:bottom w:val="single" w:sz="4" w:space="0" w:color="auto"/>
              <w:right w:val="single" w:sz="4" w:space="0" w:color="auto"/>
            </w:tcBorders>
            <w:vAlign w:val="center"/>
          </w:tcPr>
          <w:p w14:paraId="7ACF3195" w14:textId="77777777" w:rsidR="00E225D0" w:rsidRPr="00E93EDE" w:rsidRDefault="00E225D0"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690</w:t>
            </w:r>
          </w:p>
        </w:tc>
        <w:tc>
          <w:tcPr>
            <w:tcW w:w="1144" w:type="pct"/>
            <w:tcBorders>
              <w:top w:val="single" w:sz="4" w:space="0" w:color="auto"/>
              <w:left w:val="single" w:sz="4" w:space="0" w:color="auto"/>
              <w:right w:val="single" w:sz="4" w:space="0" w:color="auto"/>
            </w:tcBorders>
            <w:vAlign w:val="center"/>
          </w:tcPr>
          <w:p w14:paraId="79AE1F75"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c>
          <w:tcPr>
            <w:tcW w:w="911" w:type="pct"/>
            <w:vMerge/>
            <w:tcBorders>
              <w:left w:val="single" w:sz="4" w:space="0" w:color="auto"/>
              <w:right w:val="single" w:sz="4" w:space="0" w:color="auto"/>
            </w:tcBorders>
            <w:vAlign w:val="center"/>
          </w:tcPr>
          <w:p w14:paraId="27F9BD2C"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7FE7354" w14:textId="77777777" w:rsidTr="00F60981">
        <w:trPr>
          <w:trHeight w:val="63"/>
          <w:jc w:val="center"/>
        </w:trPr>
        <w:tc>
          <w:tcPr>
            <w:tcW w:w="301" w:type="pct"/>
            <w:tcBorders>
              <w:top w:val="single" w:sz="4" w:space="0" w:color="auto"/>
              <w:left w:val="single" w:sz="4" w:space="0" w:color="auto"/>
              <w:right w:val="single" w:sz="4" w:space="0" w:color="auto"/>
            </w:tcBorders>
            <w:vAlign w:val="center"/>
          </w:tcPr>
          <w:p w14:paraId="180BC012"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1.3</w:t>
            </w:r>
          </w:p>
        </w:tc>
        <w:tc>
          <w:tcPr>
            <w:tcW w:w="1839" w:type="pct"/>
            <w:tcBorders>
              <w:top w:val="single" w:sz="4" w:space="0" w:color="auto"/>
              <w:left w:val="single" w:sz="4" w:space="0" w:color="auto"/>
              <w:right w:val="single" w:sz="4" w:space="0" w:color="auto"/>
            </w:tcBorders>
            <w:vAlign w:val="center"/>
          </w:tcPr>
          <w:p w14:paraId="15D440B1"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Diện khai thác ban đầu</w:t>
            </w:r>
          </w:p>
        </w:tc>
        <w:tc>
          <w:tcPr>
            <w:tcW w:w="805" w:type="pct"/>
            <w:tcBorders>
              <w:top w:val="single" w:sz="4" w:space="0" w:color="auto"/>
              <w:left w:val="single" w:sz="4" w:space="0" w:color="auto"/>
              <w:right w:val="single" w:sz="4" w:space="0" w:color="auto"/>
            </w:tcBorders>
            <w:vAlign w:val="center"/>
          </w:tcPr>
          <w:p w14:paraId="0AC28B17" w14:textId="35333030" w:rsidR="00E225D0" w:rsidRPr="00E93EDE" w:rsidRDefault="00A949D4"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4.500</w:t>
            </w:r>
          </w:p>
        </w:tc>
        <w:tc>
          <w:tcPr>
            <w:tcW w:w="1144" w:type="pct"/>
            <w:tcBorders>
              <w:top w:val="single" w:sz="4" w:space="0" w:color="auto"/>
              <w:left w:val="single" w:sz="4" w:space="0" w:color="auto"/>
              <w:right w:val="single" w:sz="4" w:space="0" w:color="auto"/>
            </w:tcBorders>
            <w:vAlign w:val="center"/>
          </w:tcPr>
          <w:p w14:paraId="645E9B17"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+160m</w:t>
            </w:r>
          </w:p>
        </w:tc>
        <w:tc>
          <w:tcPr>
            <w:tcW w:w="911" w:type="pct"/>
            <w:vMerge/>
            <w:tcBorders>
              <w:left w:val="single" w:sz="4" w:space="0" w:color="auto"/>
              <w:right w:val="single" w:sz="4" w:space="0" w:color="auto"/>
            </w:tcBorders>
            <w:vAlign w:val="center"/>
          </w:tcPr>
          <w:p w14:paraId="1C70A1DE"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28474AA"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679B2166" w14:textId="77777777" w:rsidR="00E225D0" w:rsidRPr="00E93EDE" w:rsidRDefault="00E225D0" w:rsidP="00E225D0">
            <w:pPr>
              <w:pStyle w:val="Normal0"/>
              <w:spacing w:after="60" w:line="276" w:lineRule="auto"/>
              <w:ind w:firstLine="0"/>
              <w:jc w:val="center"/>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2</w:t>
            </w:r>
          </w:p>
        </w:tc>
        <w:tc>
          <w:tcPr>
            <w:tcW w:w="1839" w:type="pct"/>
            <w:tcBorders>
              <w:top w:val="single" w:sz="4" w:space="0" w:color="auto"/>
              <w:left w:val="single" w:sz="4" w:space="0" w:color="auto"/>
              <w:bottom w:val="single" w:sz="4" w:space="0" w:color="auto"/>
              <w:right w:val="single" w:sz="4" w:space="0" w:color="auto"/>
            </w:tcBorders>
            <w:vAlign w:val="center"/>
          </w:tcPr>
          <w:p w14:paraId="455D359F" w14:textId="77777777" w:rsidR="00E225D0" w:rsidRPr="00E93EDE" w:rsidRDefault="00E225D0" w:rsidP="00E225D0">
            <w:pPr>
              <w:pStyle w:val="Normal0"/>
              <w:spacing w:after="60" w:line="276" w:lineRule="auto"/>
              <w:ind w:firstLine="0"/>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Khu vực bãi chế biến - mặt bằng SCN</w:t>
            </w:r>
          </w:p>
        </w:tc>
        <w:tc>
          <w:tcPr>
            <w:tcW w:w="805" w:type="pct"/>
            <w:tcBorders>
              <w:top w:val="single" w:sz="4" w:space="0" w:color="auto"/>
              <w:left w:val="single" w:sz="4" w:space="0" w:color="auto"/>
              <w:bottom w:val="single" w:sz="4" w:space="0" w:color="auto"/>
              <w:right w:val="single" w:sz="4" w:space="0" w:color="auto"/>
            </w:tcBorders>
            <w:vAlign w:val="center"/>
          </w:tcPr>
          <w:p w14:paraId="23DF005C" w14:textId="7561736E" w:rsidR="00E225D0" w:rsidRPr="00E93EDE" w:rsidRDefault="00A949D4" w:rsidP="00E225D0">
            <w:pPr>
              <w:pStyle w:val="Normal0"/>
              <w:spacing w:after="60" w:line="276" w:lineRule="auto"/>
              <w:ind w:firstLine="0"/>
              <w:jc w:val="right"/>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15.000</w:t>
            </w:r>
          </w:p>
        </w:tc>
        <w:tc>
          <w:tcPr>
            <w:tcW w:w="1144" w:type="pct"/>
            <w:tcBorders>
              <w:top w:val="single" w:sz="4" w:space="0" w:color="auto"/>
              <w:left w:val="single" w:sz="4" w:space="0" w:color="auto"/>
              <w:right w:val="single" w:sz="4" w:space="0" w:color="auto"/>
            </w:tcBorders>
            <w:vAlign w:val="center"/>
          </w:tcPr>
          <w:p w14:paraId="3D1D9CF8"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+ 60</w:t>
            </w:r>
          </w:p>
        </w:tc>
        <w:tc>
          <w:tcPr>
            <w:tcW w:w="911" w:type="pct"/>
            <w:vMerge/>
            <w:tcBorders>
              <w:left w:val="single" w:sz="4" w:space="0" w:color="auto"/>
              <w:right w:val="single" w:sz="4" w:space="0" w:color="auto"/>
            </w:tcBorders>
            <w:vAlign w:val="center"/>
          </w:tcPr>
          <w:p w14:paraId="341B9DE0"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4041726A"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4E7C72E0"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2.1</w:t>
            </w:r>
          </w:p>
        </w:tc>
        <w:tc>
          <w:tcPr>
            <w:tcW w:w="1839" w:type="pct"/>
            <w:tcBorders>
              <w:top w:val="single" w:sz="4" w:space="0" w:color="auto"/>
              <w:left w:val="single" w:sz="4" w:space="0" w:color="auto"/>
              <w:bottom w:val="single" w:sz="4" w:space="0" w:color="auto"/>
              <w:right w:val="single" w:sz="4" w:space="0" w:color="auto"/>
            </w:tcBorders>
            <w:vAlign w:val="center"/>
          </w:tcPr>
          <w:p w14:paraId="174FE267"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Hố lắng Khai trường - SCN</w:t>
            </w:r>
          </w:p>
        </w:tc>
        <w:tc>
          <w:tcPr>
            <w:tcW w:w="805" w:type="pct"/>
            <w:tcBorders>
              <w:top w:val="single" w:sz="4" w:space="0" w:color="auto"/>
              <w:left w:val="single" w:sz="4" w:space="0" w:color="auto"/>
              <w:bottom w:val="single" w:sz="4" w:space="0" w:color="auto"/>
              <w:right w:val="single" w:sz="4" w:space="0" w:color="auto"/>
            </w:tcBorders>
            <w:vAlign w:val="center"/>
          </w:tcPr>
          <w:p w14:paraId="6EAD59E3" w14:textId="5F809274" w:rsidR="00E225D0" w:rsidRPr="00E93EDE" w:rsidRDefault="00225CCF"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300</w:t>
            </w:r>
          </w:p>
        </w:tc>
        <w:tc>
          <w:tcPr>
            <w:tcW w:w="1144" w:type="pct"/>
            <w:tcBorders>
              <w:left w:val="single" w:sz="4" w:space="0" w:color="auto"/>
              <w:right w:val="single" w:sz="4" w:space="0" w:color="auto"/>
            </w:tcBorders>
            <w:vAlign w:val="center"/>
          </w:tcPr>
          <w:p w14:paraId="0B5E5CD1"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+55m</w:t>
            </w:r>
          </w:p>
        </w:tc>
        <w:tc>
          <w:tcPr>
            <w:tcW w:w="911" w:type="pct"/>
            <w:vMerge/>
            <w:tcBorders>
              <w:left w:val="single" w:sz="4" w:space="0" w:color="auto"/>
              <w:right w:val="single" w:sz="4" w:space="0" w:color="auto"/>
            </w:tcBorders>
          </w:tcPr>
          <w:p w14:paraId="3E1B8170"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5BC9D166" w14:textId="77777777" w:rsidTr="00F60981">
        <w:trPr>
          <w:trHeight w:val="77"/>
          <w:jc w:val="center"/>
        </w:trPr>
        <w:tc>
          <w:tcPr>
            <w:tcW w:w="301" w:type="pct"/>
            <w:tcBorders>
              <w:top w:val="single" w:sz="4" w:space="0" w:color="auto"/>
              <w:left w:val="single" w:sz="4" w:space="0" w:color="auto"/>
              <w:bottom w:val="single" w:sz="4" w:space="0" w:color="auto"/>
              <w:right w:val="single" w:sz="4" w:space="0" w:color="auto"/>
            </w:tcBorders>
            <w:vAlign w:val="center"/>
          </w:tcPr>
          <w:p w14:paraId="29CF2659"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2.2</w:t>
            </w:r>
          </w:p>
        </w:tc>
        <w:tc>
          <w:tcPr>
            <w:tcW w:w="1839" w:type="pct"/>
            <w:tcBorders>
              <w:top w:val="single" w:sz="4" w:space="0" w:color="auto"/>
              <w:left w:val="single" w:sz="4" w:space="0" w:color="auto"/>
              <w:bottom w:val="single" w:sz="4" w:space="0" w:color="auto"/>
              <w:right w:val="single" w:sz="4" w:space="0" w:color="auto"/>
            </w:tcBorders>
            <w:vAlign w:val="center"/>
          </w:tcPr>
          <w:p w14:paraId="0AFEF602"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Nhà bảo vệ</w:t>
            </w:r>
          </w:p>
        </w:tc>
        <w:tc>
          <w:tcPr>
            <w:tcW w:w="805" w:type="pct"/>
            <w:tcBorders>
              <w:top w:val="single" w:sz="4" w:space="0" w:color="auto"/>
              <w:left w:val="single" w:sz="4" w:space="0" w:color="auto"/>
              <w:bottom w:val="single" w:sz="4" w:space="0" w:color="auto"/>
              <w:right w:val="single" w:sz="4" w:space="0" w:color="auto"/>
            </w:tcBorders>
            <w:vAlign w:val="center"/>
          </w:tcPr>
          <w:p w14:paraId="72305DC0" w14:textId="1147E668" w:rsidR="00E225D0" w:rsidRPr="00E93EDE" w:rsidRDefault="00225CCF"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12</w:t>
            </w:r>
          </w:p>
        </w:tc>
        <w:tc>
          <w:tcPr>
            <w:tcW w:w="1144" w:type="pct"/>
            <w:tcBorders>
              <w:left w:val="single" w:sz="4" w:space="0" w:color="auto"/>
              <w:right w:val="single" w:sz="4" w:space="0" w:color="auto"/>
            </w:tcBorders>
            <w:vAlign w:val="center"/>
          </w:tcPr>
          <w:p w14:paraId="44898357"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6A806C5B"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17C06937"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687316EF"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2.3</w:t>
            </w:r>
          </w:p>
        </w:tc>
        <w:tc>
          <w:tcPr>
            <w:tcW w:w="1839" w:type="pct"/>
            <w:tcBorders>
              <w:top w:val="single" w:sz="4" w:space="0" w:color="auto"/>
              <w:left w:val="single" w:sz="4" w:space="0" w:color="auto"/>
              <w:bottom w:val="single" w:sz="4" w:space="0" w:color="auto"/>
              <w:right w:val="single" w:sz="4" w:space="0" w:color="auto"/>
            </w:tcBorders>
            <w:vAlign w:val="center"/>
          </w:tcPr>
          <w:p w14:paraId="2243C9B5"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Kho chứa CTNH</w:t>
            </w:r>
          </w:p>
        </w:tc>
        <w:tc>
          <w:tcPr>
            <w:tcW w:w="805" w:type="pct"/>
            <w:tcBorders>
              <w:top w:val="single" w:sz="4" w:space="0" w:color="auto"/>
              <w:left w:val="single" w:sz="4" w:space="0" w:color="auto"/>
              <w:bottom w:val="single" w:sz="4" w:space="0" w:color="auto"/>
              <w:right w:val="single" w:sz="4" w:space="0" w:color="auto"/>
            </w:tcBorders>
            <w:vAlign w:val="center"/>
          </w:tcPr>
          <w:p w14:paraId="1D9DFA66" w14:textId="14077FF1" w:rsidR="00E225D0" w:rsidRPr="00E93EDE" w:rsidRDefault="00225CCF"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38</w:t>
            </w:r>
          </w:p>
        </w:tc>
        <w:tc>
          <w:tcPr>
            <w:tcW w:w="1144" w:type="pct"/>
            <w:tcBorders>
              <w:left w:val="single" w:sz="4" w:space="0" w:color="auto"/>
              <w:right w:val="single" w:sz="4" w:space="0" w:color="auto"/>
            </w:tcBorders>
            <w:vAlign w:val="center"/>
          </w:tcPr>
          <w:p w14:paraId="509BE622"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07D88058"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55E12A45" w14:textId="77777777" w:rsidTr="00F60981">
        <w:trPr>
          <w:trHeight w:val="77"/>
          <w:jc w:val="center"/>
        </w:trPr>
        <w:tc>
          <w:tcPr>
            <w:tcW w:w="301" w:type="pct"/>
            <w:tcBorders>
              <w:top w:val="single" w:sz="4" w:space="0" w:color="auto"/>
              <w:left w:val="single" w:sz="4" w:space="0" w:color="auto"/>
              <w:right w:val="single" w:sz="4" w:space="0" w:color="auto"/>
            </w:tcBorders>
            <w:vAlign w:val="center"/>
          </w:tcPr>
          <w:p w14:paraId="4B913421"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2.4</w:t>
            </w:r>
          </w:p>
        </w:tc>
        <w:tc>
          <w:tcPr>
            <w:tcW w:w="1839" w:type="pct"/>
            <w:tcBorders>
              <w:top w:val="single" w:sz="4" w:space="0" w:color="auto"/>
              <w:left w:val="single" w:sz="4" w:space="0" w:color="auto"/>
              <w:right w:val="single" w:sz="4" w:space="0" w:color="auto"/>
            </w:tcBorders>
            <w:vAlign w:val="center"/>
          </w:tcPr>
          <w:p w14:paraId="1C89A4F7"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Trạm biến áp</w:t>
            </w:r>
          </w:p>
        </w:tc>
        <w:tc>
          <w:tcPr>
            <w:tcW w:w="805" w:type="pct"/>
            <w:tcBorders>
              <w:top w:val="single" w:sz="4" w:space="0" w:color="auto"/>
              <w:left w:val="single" w:sz="4" w:space="0" w:color="auto"/>
              <w:right w:val="single" w:sz="4" w:space="0" w:color="auto"/>
            </w:tcBorders>
            <w:vAlign w:val="center"/>
          </w:tcPr>
          <w:p w14:paraId="678A5C70" w14:textId="77777777" w:rsidR="00E225D0" w:rsidRPr="00E93EDE" w:rsidRDefault="00E225D0"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20</w:t>
            </w:r>
          </w:p>
        </w:tc>
        <w:tc>
          <w:tcPr>
            <w:tcW w:w="1144" w:type="pct"/>
            <w:tcBorders>
              <w:left w:val="single" w:sz="4" w:space="0" w:color="auto"/>
              <w:right w:val="single" w:sz="4" w:space="0" w:color="auto"/>
            </w:tcBorders>
            <w:vAlign w:val="center"/>
          </w:tcPr>
          <w:p w14:paraId="4209242E"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73BDDD56"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1199C0B7"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3A1F86FD"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2.5</w:t>
            </w:r>
          </w:p>
        </w:tc>
        <w:tc>
          <w:tcPr>
            <w:tcW w:w="1839" w:type="pct"/>
            <w:tcBorders>
              <w:top w:val="single" w:sz="4" w:space="0" w:color="auto"/>
              <w:left w:val="single" w:sz="4" w:space="0" w:color="auto"/>
              <w:bottom w:val="single" w:sz="4" w:space="0" w:color="auto"/>
              <w:right w:val="single" w:sz="4" w:space="0" w:color="auto"/>
            </w:tcBorders>
            <w:vAlign w:val="center"/>
          </w:tcPr>
          <w:p w14:paraId="668A5D4B"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Khu nhà văn phòng</w:t>
            </w:r>
          </w:p>
        </w:tc>
        <w:tc>
          <w:tcPr>
            <w:tcW w:w="805" w:type="pct"/>
            <w:tcBorders>
              <w:top w:val="single" w:sz="4" w:space="0" w:color="auto"/>
              <w:left w:val="single" w:sz="4" w:space="0" w:color="auto"/>
              <w:bottom w:val="single" w:sz="4" w:space="0" w:color="auto"/>
              <w:right w:val="single" w:sz="4" w:space="0" w:color="auto"/>
            </w:tcBorders>
            <w:vAlign w:val="center"/>
          </w:tcPr>
          <w:p w14:paraId="6529E7BA" w14:textId="77777777" w:rsidR="00E225D0" w:rsidRPr="00E93EDE" w:rsidRDefault="00E225D0"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100</w:t>
            </w:r>
          </w:p>
        </w:tc>
        <w:tc>
          <w:tcPr>
            <w:tcW w:w="1144" w:type="pct"/>
            <w:tcBorders>
              <w:left w:val="single" w:sz="4" w:space="0" w:color="auto"/>
              <w:right w:val="single" w:sz="4" w:space="0" w:color="auto"/>
            </w:tcBorders>
            <w:vAlign w:val="center"/>
          </w:tcPr>
          <w:p w14:paraId="13ABB07A"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3C9DECFF"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51A347E9"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5282EA4C"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2.6</w:t>
            </w:r>
          </w:p>
        </w:tc>
        <w:tc>
          <w:tcPr>
            <w:tcW w:w="1839" w:type="pct"/>
            <w:tcBorders>
              <w:top w:val="single" w:sz="4" w:space="0" w:color="auto"/>
              <w:left w:val="single" w:sz="4" w:space="0" w:color="auto"/>
              <w:bottom w:val="single" w:sz="4" w:space="0" w:color="auto"/>
              <w:right w:val="single" w:sz="4" w:space="0" w:color="auto"/>
            </w:tcBorders>
            <w:vAlign w:val="center"/>
          </w:tcPr>
          <w:p w14:paraId="036339D5"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Kho vật tư, hàng hóa, dụng cụ</w:t>
            </w:r>
          </w:p>
        </w:tc>
        <w:tc>
          <w:tcPr>
            <w:tcW w:w="805" w:type="pct"/>
            <w:tcBorders>
              <w:top w:val="single" w:sz="4" w:space="0" w:color="auto"/>
              <w:left w:val="single" w:sz="4" w:space="0" w:color="auto"/>
              <w:bottom w:val="single" w:sz="4" w:space="0" w:color="auto"/>
              <w:right w:val="single" w:sz="4" w:space="0" w:color="auto"/>
            </w:tcBorders>
            <w:vAlign w:val="center"/>
          </w:tcPr>
          <w:p w14:paraId="10AE5A27" w14:textId="77777777" w:rsidR="00E225D0" w:rsidRPr="00E93EDE" w:rsidRDefault="00E225D0"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60</w:t>
            </w:r>
          </w:p>
        </w:tc>
        <w:tc>
          <w:tcPr>
            <w:tcW w:w="1144" w:type="pct"/>
            <w:tcBorders>
              <w:left w:val="single" w:sz="4" w:space="0" w:color="auto"/>
              <w:right w:val="single" w:sz="4" w:space="0" w:color="auto"/>
            </w:tcBorders>
            <w:vAlign w:val="center"/>
          </w:tcPr>
          <w:p w14:paraId="0BC53F5F"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291CD1A4"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40DEAEA5" w14:textId="77777777" w:rsidTr="00F6098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000A8C7E"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2.7</w:t>
            </w:r>
          </w:p>
        </w:tc>
        <w:tc>
          <w:tcPr>
            <w:tcW w:w="1839" w:type="pct"/>
            <w:tcBorders>
              <w:top w:val="single" w:sz="4" w:space="0" w:color="auto"/>
              <w:left w:val="single" w:sz="4" w:space="0" w:color="auto"/>
              <w:bottom w:val="single" w:sz="4" w:space="0" w:color="auto"/>
              <w:right w:val="single" w:sz="4" w:space="0" w:color="auto"/>
            </w:tcBorders>
            <w:vAlign w:val="center"/>
          </w:tcPr>
          <w:p w14:paraId="2FBC5EE5" w14:textId="77777777" w:rsidR="00E225D0" w:rsidRPr="00E93EDE" w:rsidRDefault="00E225D0" w:rsidP="00E225D0">
            <w:pPr>
              <w:pStyle w:val="Normal0"/>
              <w:spacing w:after="60" w:line="276" w:lineRule="auto"/>
              <w:ind w:firstLine="0"/>
              <w:rPr>
                <w:rFonts w:ascii="Times New Roman" w:hAnsi="Times New Roman" w:cs="Times New Roman"/>
                <w:spacing w:val="-2"/>
                <w:szCs w:val="26"/>
                <w:lang w:val="nb-NO"/>
              </w:rPr>
            </w:pPr>
            <w:r w:rsidRPr="00E93EDE">
              <w:rPr>
                <w:rFonts w:ascii="Times New Roman" w:eastAsia="DengXian" w:hAnsi="Times New Roman" w:cs="Times New Roman"/>
                <w:spacing w:val="-2"/>
                <w:szCs w:val="26"/>
                <w:lang w:val="nb-NO"/>
              </w:rPr>
              <w:t>Mặt bằng SCN</w:t>
            </w:r>
          </w:p>
        </w:tc>
        <w:tc>
          <w:tcPr>
            <w:tcW w:w="805" w:type="pct"/>
            <w:tcBorders>
              <w:top w:val="single" w:sz="4" w:space="0" w:color="auto"/>
              <w:left w:val="single" w:sz="4" w:space="0" w:color="auto"/>
              <w:bottom w:val="single" w:sz="4" w:space="0" w:color="auto"/>
              <w:right w:val="single" w:sz="4" w:space="0" w:color="auto"/>
            </w:tcBorders>
            <w:vAlign w:val="center"/>
          </w:tcPr>
          <w:p w14:paraId="6891359B" w14:textId="4E6E968A" w:rsidR="00E225D0" w:rsidRPr="00E93EDE" w:rsidRDefault="00A949D4" w:rsidP="00E225D0">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15.000</w:t>
            </w:r>
          </w:p>
        </w:tc>
        <w:tc>
          <w:tcPr>
            <w:tcW w:w="1144" w:type="pct"/>
            <w:tcBorders>
              <w:left w:val="single" w:sz="4" w:space="0" w:color="auto"/>
              <w:right w:val="single" w:sz="4" w:space="0" w:color="auto"/>
            </w:tcBorders>
            <w:vAlign w:val="center"/>
          </w:tcPr>
          <w:p w14:paraId="25C26E8D"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2F17D8A3" w14:textId="77777777" w:rsidR="00E225D0" w:rsidRPr="00E93EDE" w:rsidRDefault="00E225D0" w:rsidP="00E225D0">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79E9E074" w14:textId="77777777" w:rsidTr="00F60981">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9DECA15"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Tổng</w:t>
            </w:r>
          </w:p>
        </w:tc>
        <w:tc>
          <w:tcPr>
            <w:tcW w:w="805" w:type="pct"/>
            <w:tcBorders>
              <w:top w:val="single" w:sz="4" w:space="0" w:color="auto"/>
              <w:left w:val="single" w:sz="4" w:space="0" w:color="auto"/>
              <w:bottom w:val="single" w:sz="4" w:space="0" w:color="auto"/>
              <w:right w:val="single" w:sz="4" w:space="0" w:color="auto"/>
            </w:tcBorders>
            <w:vAlign w:val="center"/>
          </w:tcPr>
          <w:p w14:paraId="32FB4ED0" w14:textId="6C4BCC88" w:rsidR="00E225D0" w:rsidRPr="00E93EDE" w:rsidRDefault="00A949D4" w:rsidP="00E225D0">
            <w:pPr>
              <w:pStyle w:val="Normal0"/>
              <w:spacing w:after="60" w:line="276" w:lineRule="auto"/>
              <w:ind w:firstLine="0"/>
              <w:jc w:val="right"/>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150</w:t>
            </w:r>
            <w:r w:rsidR="00E225D0" w:rsidRPr="00E93EDE">
              <w:rPr>
                <w:rFonts w:ascii="Times New Roman" w:hAnsi="Times New Roman" w:cs="Times New Roman"/>
                <w:b/>
                <w:spacing w:val="-2"/>
                <w:szCs w:val="26"/>
                <w:lang w:val="nb-NO"/>
              </w:rPr>
              <w:t>.000</w:t>
            </w:r>
          </w:p>
        </w:tc>
        <w:tc>
          <w:tcPr>
            <w:tcW w:w="1144" w:type="pct"/>
            <w:tcBorders>
              <w:top w:val="single" w:sz="4" w:space="0" w:color="auto"/>
              <w:left w:val="single" w:sz="4" w:space="0" w:color="auto"/>
              <w:bottom w:val="single" w:sz="4" w:space="0" w:color="auto"/>
              <w:right w:val="single" w:sz="4" w:space="0" w:color="auto"/>
            </w:tcBorders>
          </w:tcPr>
          <w:p w14:paraId="6E0B4A77"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p>
        </w:tc>
        <w:tc>
          <w:tcPr>
            <w:tcW w:w="911" w:type="pct"/>
            <w:tcBorders>
              <w:top w:val="single" w:sz="4" w:space="0" w:color="auto"/>
              <w:left w:val="single" w:sz="4" w:space="0" w:color="auto"/>
              <w:bottom w:val="single" w:sz="4" w:space="0" w:color="auto"/>
              <w:right w:val="single" w:sz="4" w:space="0" w:color="auto"/>
            </w:tcBorders>
          </w:tcPr>
          <w:p w14:paraId="4234AD51" w14:textId="77777777" w:rsidR="00E225D0" w:rsidRPr="00E93EDE" w:rsidRDefault="00E225D0" w:rsidP="00E225D0">
            <w:pPr>
              <w:pStyle w:val="Normal0"/>
              <w:spacing w:after="60" w:line="276" w:lineRule="auto"/>
              <w:ind w:firstLine="0"/>
              <w:jc w:val="center"/>
              <w:rPr>
                <w:rFonts w:ascii="Times New Roman" w:hAnsi="Times New Roman" w:cs="Times New Roman"/>
                <w:b/>
                <w:spacing w:val="-2"/>
                <w:szCs w:val="26"/>
                <w:lang w:val="nb-NO"/>
              </w:rPr>
            </w:pPr>
          </w:p>
        </w:tc>
      </w:tr>
    </w:tbl>
    <w:bookmarkEnd w:id="78"/>
    <w:p w14:paraId="1C54AECA" w14:textId="77777777" w:rsidR="007942EA" w:rsidRPr="00E93EDE" w:rsidRDefault="00076D61" w:rsidP="00F22729">
      <w:pPr>
        <w:spacing w:before="0" w:after="0" w:line="312" w:lineRule="auto"/>
        <w:ind w:firstLine="562"/>
        <w:rPr>
          <w:rFonts w:eastAsia="Arial"/>
          <w:szCs w:val="27"/>
          <w:lang w:val="de-DE"/>
        </w:rPr>
      </w:pPr>
      <w:r w:rsidRPr="00E93EDE">
        <w:rPr>
          <w:rFonts w:eastAsia="Arial"/>
          <w:szCs w:val="27"/>
          <w:lang w:val="de-DE"/>
        </w:rPr>
        <w:t xml:space="preserve">- </w:t>
      </w:r>
      <w:r w:rsidR="007942EA" w:rsidRPr="00E93EDE">
        <w:rPr>
          <w:rFonts w:eastAsia="Arial"/>
          <w:szCs w:val="27"/>
          <w:lang w:val="de-DE"/>
        </w:rPr>
        <w:t>Các hoạt động của Dự án bao gồm giai đoạn thi công xây dựng, vận hành và cải tạo, phục hồi môi trường:</w:t>
      </w:r>
    </w:p>
    <w:p w14:paraId="77C23D8B" w14:textId="77777777" w:rsidR="007942EA" w:rsidRPr="00E93EDE" w:rsidRDefault="007942EA" w:rsidP="00F22729">
      <w:pPr>
        <w:spacing w:before="0" w:after="0" w:line="312" w:lineRule="auto"/>
        <w:ind w:firstLine="562"/>
        <w:rPr>
          <w:rFonts w:eastAsia="Arial"/>
          <w:szCs w:val="27"/>
          <w:lang w:val="de-DE"/>
        </w:rPr>
      </w:pPr>
      <w:r w:rsidRPr="00E93EDE">
        <w:rPr>
          <w:rFonts w:eastAsia="Arial"/>
          <w:szCs w:val="27"/>
          <w:lang w:val="de-DE"/>
        </w:rPr>
        <w:t>+ Giai đoạn thi công xây dựng: Vận chuyển nguyên vật liệu; Xây dựng công trình; Đào hào mở vỉa, bạt ngọn, tạo diện khai thác ban đầu.</w:t>
      </w:r>
    </w:p>
    <w:p w14:paraId="71BFE63E" w14:textId="77777777" w:rsidR="007942EA" w:rsidRPr="00E93EDE" w:rsidRDefault="007942EA" w:rsidP="00F22729">
      <w:pPr>
        <w:spacing w:before="0" w:after="0" w:line="312" w:lineRule="auto"/>
        <w:ind w:firstLine="562"/>
        <w:rPr>
          <w:rFonts w:eastAsia="Arial"/>
          <w:szCs w:val="27"/>
          <w:lang w:val="de-DE"/>
        </w:rPr>
      </w:pPr>
      <w:r w:rsidRPr="00E93EDE">
        <w:rPr>
          <w:rFonts w:eastAsia="Arial"/>
          <w:szCs w:val="27"/>
          <w:lang w:val="de-DE"/>
        </w:rPr>
        <w:t>+ Giai đoạn vận hành: Khoan, nổ mìn; Bốc xúc, vận chuyển; Chế biến đá, khai thác đất.</w:t>
      </w:r>
    </w:p>
    <w:p w14:paraId="69F0D653" w14:textId="77777777" w:rsidR="007942EA" w:rsidRPr="00E93EDE" w:rsidRDefault="007942EA" w:rsidP="00F22729">
      <w:pPr>
        <w:spacing w:before="0" w:after="0" w:line="312" w:lineRule="auto"/>
        <w:ind w:firstLine="562"/>
        <w:rPr>
          <w:rFonts w:eastAsia="Arial"/>
          <w:szCs w:val="27"/>
          <w:lang w:val="de-DE"/>
        </w:rPr>
      </w:pPr>
      <w:r w:rsidRPr="00E93EDE">
        <w:rPr>
          <w:rFonts w:eastAsia="Arial"/>
          <w:szCs w:val="27"/>
          <w:lang w:val="de-DE"/>
        </w:rPr>
        <w:t>+ Giai đoạn cải tạo phục hồi môi trường: Cạy gỡ đá treo, san gạt trồng cây; Tháo dỡ các hạng mục; Làm hàng rào, lắp biển báo; Cải tạo đường giao thông.</w:t>
      </w:r>
    </w:p>
    <w:p w14:paraId="575B2D74" w14:textId="2038FE1F" w:rsidR="007B17DA" w:rsidRPr="00E93EDE" w:rsidRDefault="007942EA" w:rsidP="00F22729">
      <w:pPr>
        <w:spacing w:before="0" w:after="0" w:line="312" w:lineRule="auto"/>
        <w:ind w:firstLine="562"/>
        <w:rPr>
          <w:rFonts w:eastAsia="Arial"/>
          <w:szCs w:val="27"/>
          <w:lang w:val="de-DE"/>
        </w:rPr>
      </w:pPr>
      <w:bookmarkStart w:id="79" w:name="_Hlk194139093"/>
      <w:r w:rsidRPr="00E93EDE">
        <w:rPr>
          <w:rFonts w:eastAsia="Arial"/>
          <w:szCs w:val="27"/>
          <w:lang w:val="de-DE"/>
        </w:rPr>
        <w:t xml:space="preserve">- Các yếu tố nhạy cảm về môi trường: </w:t>
      </w:r>
      <w:r w:rsidR="00D54363" w:rsidRPr="00E93EDE">
        <w:rPr>
          <w:rFonts w:eastAsia="Arial"/>
          <w:szCs w:val="27"/>
          <w:lang w:val="de-DE"/>
        </w:rPr>
        <w:t xml:space="preserve">Cách khu vực Dự án khoảng 100-300m về phía Bắc - Tây Bắc có khe Sa Rui; cách Dự án khoảng 60m về phía Đông Nam </w:t>
      </w:r>
      <w:r w:rsidR="00D54363" w:rsidRPr="00E93EDE">
        <w:rPr>
          <w:rFonts w:eastAsia="Arial"/>
          <w:szCs w:val="27"/>
          <w:lang w:val="de-DE"/>
        </w:rPr>
        <w:lastRenderedPageBreak/>
        <w:t>có khe nước tự nhiên. Các khe này có dòng chảy theo hướng Tây Nam - Đông Bắc, sau đó đổ ra khe Chân Ruồi thuộc địa phận thôn Phú An, xã Hướng Hiệp, huyện Đakrông. Nước các khe này chủ yếu dùng cho mục đích tưới tiêu các ruộng lúa của người dân thôn Xa Vi, Xa Rúc</w:t>
      </w:r>
      <w:r w:rsidR="0012159A" w:rsidRPr="00E93EDE">
        <w:rPr>
          <w:rFonts w:eastAsia="Arial"/>
          <w:szCs w:val="27"/>
          <w:lang w:val="de-DE"/>
        </w:rPr>
        <w:t>.</w:t>
      </w:r>
    </w:p>
    <w:p w14:paraId="5FEBAC48" w14:textId="77777777" w:rsidR="008A238D" w:rsidRPr="00E93EDE" w:rsidRDefault="008A238D" w:rsidP="00E57EA3">
      <w:pPr>
        <w:pStyle w:val="Heading2"/>
        <w:rPr>
          <w:color w:val="auto"/>
        </w:rPr>
      </w:pPr>
      <w:bookmarkStart w:id="80" w:name="_Toc194998982"/>
      <w:bookmarkEnd w:id="79"/>
      <w:r w:rsidRPr="00E93EDE">
        <w:rPr>
          <w:color w:val="auto"/>
        </w:rPr>
        <w:t>5.2. Hạng mục công trình và hoạt động của dự án có khả năng tác động xấu đến môi trường</w:t>
      </w:r>
      <w:bookmarkEnd w:id="80"/>
    </w:p>
    <w:p w14:paraId="6F3D2AA2" w14:textId="77777777" w:rsidR="00A249C9" w:rsidRPr="00E93EDE" w:rsidRDefault="00A249C9" w:rsidP="00A4281F">
      <w:pPr>
        <w:spacing w:before="0" w:after="0" w:line="300" w:lineRule="auto"/>
        <w:jc w:val="center"/>
        <w:rPr>
          <w:rFonts w:eastAsia="Arial"/>
          <w:b/>
          <w:szCs w:val="27"/>
          <w:lang w:val="de-DE"/>
        </w:rPr>
      </w:pPr>
      <w:r w:rsidRPr="00E93EDE">
        <w:rPr>
          <w:rFonts w:eastAsia="Arial"/>
          <w:b/>
          <w:szCs w:val="27"/>
          <w:lang w:val="de-DE"/>
        </w:rPr>
        <w:t>Các hạng mục công trình và hoạt động của dự án có khả năng tác động xấu đến môi trường</w:t>
      </w:r>
    </w:p>
    <w:tbl>
      <w:tblPr>
        <w:tblW w:w="50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428"/>
        <w:gridCol w:w="2213"/>
        <w:gridCol w:w="2520"/>
        <w:gridCol w:w="1460"/>
      </w:tblGrid>
      <w:tr w:rsidR="00E93EDE" w:rsidRPr="00E93EDE" w14:paraId="4BCACDF3" w14:textId="77777777" w:rsidTr="003B5896">
        <w:trPr>
          <w:tblHeade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189978F2"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TT</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52C1AB90"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Hoạt động</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ADF905F"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Tác động liên quan đến chất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DB27D48"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Tác động không liên quan đến chất thải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637CF4DE"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Sự cố môi trường</w:t>
            </w:r>
          </w:p>
        </w:tc>
      </w:tr>
      <w:tr w:rsidR="00E93EDE" w:rsidRPr="00E93EDE" w14:paraId="7543D7F9"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3E4BD34C"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I</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7DF5D349" w14:textId="77777777" w:rsidR="007942EA" w:rsidRPr="00E93EDE" w:rsidRDefault="007942EA" w:rsidP="003B5896">
            <w:pPr>
              <w:spacing w:before="60" w:after="60" w:line="264" w:lineRule="auto"/>
              <w:ind w:left="-57" w:right="-57"/>
              <w:rPr>
                <w:b/>
                <w:sz w:val="26"/>
                <w:szCs w:val="26"/>
              </w:rPr>
            </w:pPr>
            <w:r w:rsidRPr="00E93EDE">
              <w:rPr>
                <w:b/>
                <w:sz w:val="26"/>
                <w:szCs w:val="26"/>
              </w:rPr>
              <w:t>Giai đoạn thi công</w:t>
            </w:r>
          </w:p>
        </w:tc>
        <w:tc>
          <w:tcPr>
            <w:tcW w:w="1203" w:type="pct"/>
            <w:tcBorders>
              <w:top w:val="single" w:sz="4" w:space="0" w:color="000000"/>
              <w:left w:val="single" w:sz="4" w:space="0" w:color="000000"/>
              <w:bottom w:val="single" w:sz="4" w:space="0" w:color="000000"/>
              <w:right w:val="single" w:sz="4" w:space="0" w:color="000000"/>
            </w:tcBorders>
            <w:vAlign w:val="center"/>
          </w:tcPr>
          <w:p w14:paraId="5AB79F10" w14:textId="77777777" w:rsidR="007942EA" w:rsidRPr="00E93EDE" w:rsidRDefault="007942EA" w:rsidP="003B5896">
            <w:pPr>
              <w:spacing w:before="60" w:after="60" w:line="264" w:lineRule="auto"/>
              <w:ind w:left="-57" w:right="-57"/>
              <w:jc w:val="center"/>
              <w:rPr>
                <w:b/>
                <w:sz w:val="26"/>
                <w:szCs w:val="26"/>
              </w:rPr>
            </w:pPr>
          </w:p>
        </w:tc>
        <w:tc>
          <w:tcPr>
            <w:tcW w:w="1370" w:type="pct"/>
            <w:tcBorders>
              <w:top w:val="single" w:sz="4" w:space="0" w:color="000000"/>
              <w:left w:val="single" w:sz="4" w:space="0" w:color="000000"/>
              <w:bottom w:val="single" w:sz="4" w:space="0" w:color="000000"/>
              <w:right w:val="single" w:sz="4" w:space="0" w:color="000000"/>
            </w:tcBorders>
            <w:vAlign w:val="center"/>
          </w:tcPr>
          <w:p w14:paraId="515E1947" w14:textId="77777777" w:rsidR="007942EA" w:rsidRPr="00E93EDE" w:rsidRDefault="007942EA" w:rsidP="003B5896">
            <w:pPr>
              <w:spacing w:before="60" w:after="60" w:line="264" w:lineRule="auto"/>
              <w:ind w:left="-57" w:right="-57"/>
              <w:rPr>
                <w:b/>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tcPr>
          <w:p w14:paraId="21FCAB49" w14:textId="77777777" w:rsidR="007942EA" w:rsidRPr="00E93EDE" w:rsidRDefault="007942EA" w:rsidP="003B5896">
            <w:pPr>
              <w:spacing w:before="60" w:after="60" w:line="264" w:lineRule="auto"/>
              <w:ind w:left="-57" w:right="-57"/>
              <w:jc w:val="center"/>
              <w:rPr>
                <w:b/>
                <w:sz w:val="26"/>
                <w:szCs w:val="26"/>
              </w:rPr>
            </w:pPr>
          </w:p>
        </w:tc>
      </w:tr>
      <w:tr w:rsidR="00E93EDE" w:rsidRPr="00E93EDE" w14:paraId="5FC1956E"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46C15E19" w14:textId="77777777" w:rsidR="007942EA" w:rsidRPr="00E93EDE" w:rsidRDefault="007942EA" w:rsidP="003B5896">
            <w:pPr>
              <w:spacing w:before="60" w:after="60" w:line="264" w:lineRule="auto"/>
              <w:ind w:left="-57" w:right="-58"/>
              <w:jc w:val="center"/>
              <w:rPr>
                <w:sz w:val="26"/>
                <w:szCs w:val="26"/>
              </w:rPr>
            </w:pPr>
            <w:r w:rsidRPr="00E93EDE">
              <w:rPr>
                <w:sz w:val="26"/>
                <w:szCs w:val="26"/>
              </w:rPr>
              <w:t>1</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343BBA1" w14:textId="77777777" w:rsidR="007942EA" w:rsidRPr="00E93EDE" w:rsidRDefault="007942EA" w:rsidP="003B5896">
            <w:pPr>
              <w:spacing w:before="60" w:after="60" w:line="264" w:lineRule="auto"/>
              <w:ind w:left="-57" w:right="-57"/>
              <w:rPr>
                <w:sz w:val="26"/>
                <w:szCs w:val="26"/>
              </w:rPr>
            </w:pPr>
            <w:r w:rsidRPr="00E93EDE">
              <w:rPr>
                <w:sz w:val="26"/>
                <w:szCs w:val="26"/>
              </w:rPr>
              <w:t>Chiếm dụng đất</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881BB18" w14:textId="77777777" w:rsidR="007942EA" w:rsidRPr="00E93EDE" w:rsidRDefault="007942EA" w:rsidP="003B5896">
            <w:pPr>
              <w:spacing w:before="60" w:after="60" w:line="264" w:lineRule="auto"/>
              <w:ind w:left="-57" w:right="-57"/>
              <w:jc w:val="center"/>
              <w:rPr>
                <w:sz w:val="26"/>
                <w:szCs w:val="26"/>
              </w:rPr>
            </w:pPr>
            <w:r w:rsidRPr="00E93EDE">
              <w:rPr>
                <w:sz w:val="26"/>
                <w:szCs w:val="26"/>
              </w:rPr>
              <w:t>-</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03F37CFD" w14:textId="77777777" w:rsidR="007942EA" w:rsidRPr="00E93EDE" w:rsidRDefault="007942EA" w:rsidP="003B5896">
            <w:pPr>
              <w:spacing w:before="60" w:after="60" w:line="264" w:lineRule="auto"/>
              <w:ind w:left="-57" w:right="-57"/>
              <w:rPr>
                <w:sz w:val="26"/>
                <w:szCs w:val="26"/>
              </w:rPr>
            </w:pPr>
            <w:r w:rsidRPr="00E93EDE">
              <w:rPr>
                <w:sz w:val="26"/>
                <w:szCs w:val="26"/>
              </w:rPr>
              <w:t>- Thu nhập của người dân; an ninh - xã hội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2F0EA44B" w14:textId="77777777" w:rsidR="007942EA" w:rsidRPr="00E93EDE" w:rsidRDefault="007942EA" w:rsidP="003B5896">
            <w:pPr>
              <w:spacing w:before="60" w:after="60" w:line="264" w:lineRule="auto"/>
              <w:ind w:left="-57" w:right="-57"/>
              <w:jc w:val="center"/>
              <w:rPr>
                <w:sz w:val="26"/>
                <w:szCs w:val="26"/>
              </w:rPr>
            </w:pPr>
            <w:r w:rsidRPr="00E93EDE">
              <w:rPr>
                <w:sz w:val="26"/>
                <w:szCs w:val="26"/>
              </w:rPr>
              <w:t>-</w:t>
            </w:r>
          </w:p>
        </w:tc>
      </w:tr>
      <w:tr w:rsidR="00E93EDE" w:rsidRPr="00E93EDE" w14:paraId="4CECC96F"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208E820B" w14:textId="77777777" w:rsidR="007942EA" w:rsidRPr="00E93EDE" w:rsidRDefault="007942EA" w:rsidP="003B5896">
            <w:pPr>
              <w:spacing w:before="60" w:after="60" w:line="264" w:lineRule="auto"/>
              <w:ind w:left="-57" w:right="-58"/>
              <w:jc w:val="center"/>
              <w:rPr>
                <w:sz w:val="26"/>
                <w:szCs w:val="26"/>
              </w:rPr>
            </w:pPr>
            <w:r w:rsidRPr="00E93EDE">
              <w:rPr>
                <w:sz w:val="26"/>
                <w:szCs w:val="26"/>
              </w:rPr>
              <w:t>2</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161F94C0" w14:textId="77777777" w:rsidR="007942EA" w:rsidRPr="00E93EDE" w:rsidRDefault="007942EA" w:rsidP="003B5896">
            <w:pPr>
              <w:spacing w:before="60" w:after="60" w:line="264" w:lineRule="auto"/>
              <w:ind w:left="-57" w:right="-57"/>
              <w:rPr>
                <w:sz w:val="26"/>
                <w:szCs w:val="26"/>
              </w:rPr>
            </w:pPr>
            <w:r w:rsidRPr="00E93EDE">
              <w:rPr>
                <w:sz w:val="26"/>
                <w:szCs w:val="26"/>
              </w:rPr>
              <w:t>Vận chuyển nguyên vật liệu</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49A386E" w14:textId="77777777" w:rsidR="007942EA" w:rsidRPr="00E93EDE" w:rsidRDefault="007942EA" w:rsidP="003B5896">
            <w:pPr>
              <w:spacing w:before="60" w:after="60" w:line="264" w:lineRule="auto"/>
              <w:ind w:left="-57" w:right="-57"/>
              <w:rPr>
                <w:sz w:val="26"/>
                <w:szCs w:val="26"/>
              </w:rPr>
            </w:pPr>
            <w:r w:rsidRPr="00E93EDE">
              <w:rPr>
                <w:sz w:val="26"/>
                <w:szCs w:val="26"/>
              </w:rPr>
              <w:t>- Bụi, khí thải;</w:t>
            </w:r>
          </w:p>
          <w:p w14:paraId="3B73B405" w14:textId="77777777" w:rsidR="007942EA" w:rsidRPr="00E93EDE" w:rsidRDefault="007942EA" w:rsidP="003B5896">
            <w:pPr>
              <w:spacing w:before="60" w:after="60" w:line="264" w:lineRule="auto"/>
              <w:ind w:left="-57" w:right="-57"/>
              <w:rPr>
                <w:sz w:val="26"/>
                <w:szCs w:val="26"/>
              </w:rPr>
            </w:pPr>
            <w:r w:rsidRPr="00E93EDE">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60CDF869" w14:textId="77777777" w:rsidR="007942EA" w:rsidRPr="00E93EDE" w:rsidRDefault="007942EA" w:rsidP="003B5896">
            <w:pPr>
              <w:spacing w:before="60" w:after="60" w:line="264" w:lineRule="auto"/>
              <w:ind w:left="-57" w:right="-57"/>
              <w:rPr>
                <w:sz w:val="26"/>
                <w:szCs w:val="26"/>
              </w:rPr>
            </w:pPr>
            <w:r w:rsidRPr="00E93EDE">
              <w:rPr>
                <w:sz w:val="26"/>
                <w:szCs w:val="26"/>
              </w:rPr>
              <w:t>- Tiếng ồn, rung</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58BFB0C1" w14:textId="77777777" w:rsidR="007942EA" w:rsidRPr="00E93EDE" w:rsidRDefault="007942EA" w:rsidP="003B5896">
            <w:pPr>
              <w:spacing w:before="60" w:after="60" w:line="264" w:lineRule="auto"/>
              <w:ind w:left="-57" w:right="-57"/>
              <w:rPr>
                <w:sz w:val="26"/>
                <w:szCs w:val="26"/>
              </w:rPr>
            </w:pPr>
            <w:r w:rsidRPr="00E93EDE">
              <w:rPr>
                <w:sz w:val="26"/>
                <w:szCs w:val="26"/>
              </w:rPr>
              <w:t>- Tai nạn giao thông</w:t>
            </w:r>
          </w:p>
        </w:tc>
      </w:tr>
      <w:tr w:rsidR="00E93EDE" w:rsidRPr="00E93EDE" w14:paraId="3017018C"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32F881B0" w14:textId="77777777" w:rsidR="007942EA" w:rsidRPr="00E93EDE" w:rsidRDefault="007942EA" w:rsidP="003B5896">
            <w:pPr>
              <w:spacing w:before="60" w:after="60" w:line="264" w:lineRule="auto"/>
              <w:ind w:left="-57" w:right="-58"/>
              <w:jc w:val="center"/>
              <w:rPr>
                <w:sz w:val="26"/>
                <w:szCs w:val="26"/>
              </w:rPr>
            </w:pPr>
            <w:r w:rsidRPr="00E93EDE">
              <w:rPr>
                <w:sz w:val="26"/>
                <w:szCs w:val="26"/>
              </w:rPr>
              <w:t>3</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2941907" w14:textId="77777777" w:rsidR="007942EA" w:rsidRPr="00E93EDE" w:rsidRDefault="007942EA" w:rsidP="003B5896">
            <w:pPr>
              <w:spacing w:before="60" w:after="60" w:line="264" w:lineRule="auto"/>
              <w:ind w:left="-57" w:right="-57"/>
              <w:rPr>
                <w:sz w:val="26"/>
                <w:szCs w:val="26"/>
              </w:rPr>
            </w:pPr>
            <w:r w:rsidRPr="00E93EDE">
              <w:rPr>
                <w:sz w:val="26"/>
                <w:szCs w:val="26"/>
              </w:rPr>
              <w:t>Xây dựng công trình</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0690DE17" w14:textId="77777777" w:rsidR="007942EA" w:rsidRPr="00E93EDE" w:rsidRDefault="007942EA" w:rsidP="003B5896">
            <w:pPr>
              <w:spacing w:before="60" w:after="60" w:line="264" w:lineRule="auto"/>
              <w:ind w:left="-57" w:right="-57"/>
              <w:rPr>
                <w:sz w:val="26"/>
                <w:szCs w:val="26"/>
              </w:rPr>
            </w:pPr>
            <w:r w:rsidRPr="00E93EDE">
              <w:rPr>
                <w:sz w:val="26"/>
                <w:szCs w:val="26"/>
              </w:rPr>
              <w:t>- Bụi, khí thải;</w:t>
            </w:r>
          </w:p>
          <w:p w14:paraId="7EA4C2D7" w14:textId="77777777" w:rsidR="007942EA" w:rsidRPr="00E93EDE" w:rsidRDefault="007942EA" w:rsidP="003B5896">
            <w:pPr>
              <w:spacing w:before="60" w:after="60" w:line="264" w:lineRule="auto"/>
              <w:ind w:left="-57" w:right="-57"/>
              <w:rPr>
                <w:sz w:val="26"/>
                <w:szCs w:val="26"/>
              </w:rPr>
            </w:pPr>
            <w:r w:rsidRPr="00E93EDE">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1D3A291" w14:textId="77777777" w:rsidR="007942EA" w:rsidRPr="00E93EDE" w:rsidRDefault="007942EA" w:rsidP="003B5896">
            <w:pPr>
              <w:spacing w:before="60" w:after="60" w:line="264" w:lineRule="auto"/>
              <w:ind w:left="-57" w:right="-57"/>
              <w:rPr>
                <w:sz w:val="26"/>
                <w:szCs w:val="26"/>
              </w:rPr>
            </w:pPr>
            <w:r w:rsidRPr="00E93EDE">
              <w:rPr>
                <w:sz w:val="26"/>
                <w:szCs w:val="26"/>
              </w:rPr>
              <w:t>- Tiếng ồn, rung</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7F105197" w14:textId="77777777" w:rsidR="007942EA" w:rsidRPr="00E93EDE" w:rsidRDefault="007942EA" w:rsidP="003B5896">
            <w:pPr>
              <w:spacing w:before="60" w:after="60" w:line="264" w:lineRule="auto"/>
              <w:ind w:left="-57" w:right="-57"/>
              <w:rPr>
                <w:sz w:val="26"/>
                <w:szCs w:val="26"/>
              </w:rPr>
            </w:pPr>
            <w:r w:rsidRPr="00E93EDE">
              <w:rPr>
                <w:sz w:val="26"/>
                <w:szCs w:val="26"/>
              </w:rPr>
              <w:t>- Tai nạn lao động</w:t>
            </w:r>
          </w:p>
        </w:tc>
      </w:tr>
      <w:tr w:rsidR="00E93EDE" w:rsidRPr="00E93EDE" w14:paraId="0ABE0902"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7DA31CB7" w14:textId="77777777" w:rsidR="007942EA" w:rsidRPr="00E93EDE" w:rsidRDefault="007942EA" w:rsidP="003B5896">
            <w:pPr>
              <w:spacing w:before="60" w:after="60" w:line="264" w:lineRule="auto"/>
              <w:ind w:left="-57" w:right="-58"/>
              <w:jc w:val="center"/>
              <w:rPr>
                <w:sz w:val="26"/>
                <w:szCs w:val="26"/>
              </w:rPr>
            </w:pPr>
            <w:r w:rsidRPr="00E93EDE">
              <w:rPr>
                <w:sz w:val="26"/>
                <w:szCs w:val="26"/>
              </w:rPr>
              <w:t>4</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759195E8" w14:textId="77777777" w:rsidR="007942EA" w:rsidRPr="00E93EDE" w:rsidRDefault="007942EA" w:rsidP="003B5896">
            <w:pPr>
              <w:spacing w:before="60" w:after="60" w:line="264" w:lineRule="auto"/>
              <w:ind w:left="-57" w:right="-57"/>
              <w:rPr>
                <w:sz w:val="26"/>
                <w:szCs w:val="26"/>
              </w:rPr>
            </w:pPr>
            <w:r w:rsidRPr="00E93EDE">
              <w:rPr>
                <w:sz w:val="26"/>
                <w:szCs w:val="26"/>
              </w:rPr>
              <w:t>Đào hào mở vỉa, bạt ngọn, tạo diện khai thác ban đầu</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D30E82E" w14:textId="77777777" w:rsidR="007942EA" w:rsidRPr="00E93EDE" w:rsidRDefault="007942EA" w:rsidP="003B5896">
            <w:pPr>
              <w:spacing w:before="60" w:after="60" w:line="264" w:lineRule="auto"/>
              <w:ind w:left="-57" w:right="-57"/>
              <w:rPr>
                <w:sz w:val="26"/>
                <w:szCs w:val="26"/>
              </w:rPr>
            </w:pPr>
            <w:r w:rsidRPr="00E93EDE">
              <w:rPr>
                <w:sz w:val="26"/>
                <w:szCs w:val="26"/>
              </w:rPr>
              <w:t>- Bụi, khí thải</w:t>
            </w:r>
          </w:p>
          <w:p w14:paraId="08481324" w14:textId="77777777" w:rsidR="007942EA" w:rsidRPr="00E93EDE" w:rsidRDefault="007942EA" w:rsidP="003B5896">
            <w:pPr>
              <w:spacing w:before="60" w:after="60" w:line="264" w:lineRule="auto"/>
              <w:ind w:left="-57" w:right="-57"/>
              <w:rPr>
                <w:sz w:val="26"/>
                <w:szCs w:val="26"/>
              </w:rPr>
            </w:pPr>
            <w:r w:rsidRPr="00E93EDE">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50130B3E" w14:textId="77777777" w:rsidR="007942EA" w:rsidRPr="00E93EDE" w:rsidRDefault="007942EA" w:rsidP="003B5896">
            <w:pPr>
              <w:spacing w:before="60" w:after="60" w:line="264" w:lineRule="auto"/>
              <w:ind w:left="-57" w:right="-57"/>
              <w:rPr>
                <w:sz w:val="26"/>
                <w:szCs w:val="26"/>
              </w:rPr>
            </w:pPr>
            <w:r w:rsidRPr="00E93EDE">
              <w:rPr>
                <w:sz w:val="26"/>
                <w:szCs w:val="26"/>
              </w:rPr>
              <w:t>- Tiếng ồn, rung</w:t>
            </w:r>
          </w:p>
          <w:p w14:paraId="05A32816" w14:textId="77777777" w:rsidR="007942EA" w:rsidRPr="00E93EDE" w:rsidRDefault="007942EA" w:rsidP="003B5896">
            <w:pPr>
              <w:spacing w:before="60" w:after="60" w:line="264" w:lineRule="auto"/>
              <w:ind w:left="-57" w:right="-57"/>
              <w:rPr>
                <w:sz w:val="26"/>
                <w:szCs w:val="26"/>
              </w:rPr>
            </w:pPr>
            <w:r w:rsidRPr="00E93EDE">
              <w:rPr>
                <w:sz w:val="26"/>
                <w:szCs w:val="26"/>
              </w:rPr>
              <w:t>- Ảnh hưởng đến hệ sinh thái</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5F45904F" w14:textId="77777777" w:rsidR="007942EA" w:rsidRPr="00E93EDE" w:rsidRDefault="007942EA" w:rsidP="003B5896">
            <w:pPr>
              <w:spacing w:before="60" w:after="60" w:line="264" w:lineRule="auto"/>
              <w:ind w:left="-57" w:right="-57"/>
              <w:rPr>
                <w:sz w:val="26"/>
                <w:szCs w:val="26"/>
              </w:rPr>
            </w:pPr>
            <w:r w:rsidRPr="00E93EDE">
              <w:rPr>
                <w:sz w:val="26"/>
                <w:szCs w:val="26"/>
              </w:rPr>
              <w:t>- Tai nạn lao động</w:t>
            </w:r>
          </w:p>
        </w:tc>
      </w:tr>
      <w:tr w:rsidR="00E93EDE" w:rsidRPr="00E93EDE" w14:paraId="5E9C2309"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376C5131" w14:textId="77777777" w:rsidR="007942EA" w:rsidRPr="00E93EDE" w:rsidRDefault="007942EA" w:rsidP="003B5896">
            <w:pPr>
              <w:spacing w:before="60" w:after="60" w:line="264" w:lineRule="auto"/>
              <w:ind w:left="-57" w:right="-58"/>
              <w:jc w:val="center"/>
              <w:rPr>
                <w:sz w:val="26"/>
                <w:szCs w:val="26"/>
              </w:rPr>
            </w:pPr>
            <w:r w:rsidRPr="00E93EDE">
              <w:rPr>
                <w:sz w:val="26"/>
                <w:szCs w:val="26"/>
              </w:rPr>
              <w:t>5</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517398DF" w14:textId="77777777" w:rsidR="007942EA" w:rsidRPr="00E93EDE" w:rsidRDefault="007942EA" w:rsidP="003B5896">
            <w:pPr>
              <w:spacing w:before="60" w:after="60" w:line="264" w:lineRule="auto"/>
              <w:ind w:left="-57" w:right="-57"/>
              <w:rPr>
                <w:sz w:val="26"/>
                <w:szCs w:val="26"/>
              </w:rPr>
            </w:pPr>
            <w:r w:rsidRPr="00E93EDE">
              <w:rPr>
                <w:sz w:val="26"/>
                <w:szCs w:val="26"/>
              </w:rPr>
              <w:t>Sinh hoạt của CBCNV</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ABC7535" w14:textId="77777777" w:rsidR="007942EA" w:rsidRPr="00E93EDE" w:rsidRDefault="007942EA" w:rsidP="003B5896">
            <w:pPr>
              <w:spacing w:before="60" w:after="60" w:line="264" w:lineRule="auto"/>
              <w:ind w:left="-57" w:right="-57"/>
              <w:rPr>
                <w:sz w:val="26"/>
                <w:szCs w:val="26"/>
              </w:rPr>
            </w:pPr>
            <w:r w:rsidRPr="00E93EDE">
              <w:rPr>
                <w:sz w:val="26"/>
                <w:szCs w:val="26"/>
              </w:rPr>
              <w:t>- Nước thải sinh hoạt;</w:t>
            </w:r>
          </w:p>
          <w:p w14:paraId="0AE95610" w14:textId="77777777" w:rsidR="007942EA" w:rsidRPr="00E93EDE" w:rsidRDefault="007942EA" w:rsidP="003B5896">
            <w:pPr>
              <w:spacing w:before="60" w:after="60" w:line="264" w:lineRule="auto"/>
              <w:ind w:left="-57" w:right="-57"/>
              <w:rPr>
                <w:sz w:val="26"/>
                <w:szCs w:val="26"/>
              </w:rPr>
            </w:pPr>
            <w:r w:rsidRPr="00E93EDE">
              <w:rPr>
                <w:sz w:val="26"/>
                <w:szCs w:val="26"/>
              </w:rPr>
              <w:t>-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34975531" w14:textId="77777777" w:rsidR="007942EA" w:rsidRPr="00E93EDE" w:rsidRDefault="007942EA" w:rsidP="003B5896">
            <w:pPr>
              <w:spacing w:before="60" w:after="60" w:line="264" w:lineRule="auto"/>
              <w:ind w:left="-57" w:right="-57"/>
              <w:rPr>
                <w:sz w:val="26"/>
                <w:szCs w:val="26"/>
              </w:rPr>
            </w:pPr>
            <w:r w:rsidRPr="00E93EDE">
              <w:rPr>
                <w:sz w:val="26"/>
                <w:szCs w:val="26"/>
              </w:rPr>
              <w:t>- Mất an ninh, trật tự</w:t>
            </w: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2CAC072D" w14:textId="77777777" w:rsidR="007942EA" w:rsidRPr="00E93EDE" w:rsidRDefault="007942EA" w:rsidP="003B5896">
            <w:pPr>
              <w:spacing w:before="60" w:after="60" w:line="264" w:lineRule="auto"/>
              <w:ind w:left="-57" w:right="-57"/>
              <w:rPr>
                <w:sz w:val="26"/>
                <w:szCs w:val="26"/>
              </w:rPr>
            </w:pPr>
            <w:r w:rsidRPr="00E93EDE">
              <w:rPr>
                <w:sz w:val="26"/>
                <w:szCs w:val="26"/>
              </w:rPr>
              <w:t>- Cháy nổ do chập điện</w:t>
            </w:r>
          </w:p>
        </w:tc>
      </w:tr>
      <w:tr w:rsidR="00E93EDE" w:rsidRPr="00E93EDE" w14:paraId="576FF79F"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26F8FA5F" w14:textId="77777777" w:rsidR="007942EA" w:rsidRPr="00E93EDE" w:rsidRDefault="007942EA" w:rsidP="003B5896">
            <w:pPr>
              <w:spacing w:before="60" w:after="60" w:line="264" w:lineRule="auto"/>
              <w:ind w:left="-57" w:right="-58"/>
              <w:jc w:val="center"/>
              <w:rPr>
                <w:sz w:val="26"/>
                <w:szCs w:val="26"/>
              </w:rPr>
            </w:pPr>
            <w:r w:rsidRPr="00E93EDE">
              <w:rPr>
                <w:sz w:val="26"/>
                <w:szCs w:val="26"/>
              </w:rPr>
              <w:t>6</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38A9C9C8" w14:textId="77777777" w:rsidR="007942EA" w:rsidRPr="00E93EDE" w:rsidRDefault="007942EA" w:rsidP="003B5896">
            <w:pPr>
              <w:spacing w:before="60" w:after="60" w:line="264" w:lineRule="auto"/>
              <w:ind w:left="-57" w:right="-57"/>
              <w:rPr>
                <w:sz w:val="26"/>
                <w:szCs w:val="26"/>
              </w:rPr>
            </w:pPr>
            <w:r w:rsidRPr="00E93EDE">
              <w:rPr>
                <w:sz w:val="26"/>
                <w:szCs w:val="26"/>
              </w:rPr>
              <w:t>Nước mưa chảy tràn</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4AECB21" w14:textId="77777777" w:rsidR="007942EA" w:rsidRPr="00E93EDE" w:rsidRDefault="007942EA" w:rsidP="003B5896">
            <w:pPr>
              <w:spacing w:before="60" w:after="60" w:line="264" w:lineRule="auto"/>
              <w:ind w:left="-57" w:right="-57"/>
              <w:rPr>
                <w:sz w:val="26"/>
                <w:szCs w:val="26"/>
              </w:rPr>
            </w:pPr>
            <w:r w:rsidRPr="00E93EDE">
              <w:rPr>
                <w:sz w:val="26"/>
                <w:szCs w:val="26"/>
              </w:rPr>
              <w:t>- Nước mưa cuốn theo các chất ô nhiễm: đất cát, rác thải…</w:t>
            </w:r>
          </w:p>
        </w:tc>
        <w:tc>
          <w:tcPr>
            <w:tcW w:w="1370" w:type="pct"/>
            <w:tcBorders>
              <w:top w:val="single" w:sz="4" w:space="0" w:color="000000"/>
              <w:left w:val="single" w:sz="4" w:space="0" w:color="000000"/>
              <w:bottom w:val="single" w:sz="4" w:space="0" w:color="000000"/>
              <w:right w:val="single" w:sz="4" w:space="0" w:color="000000"/>
            </w:tcBorders>
            <w:vAlign w:val="center"/>
          </w:tcPr>
          <w:p w14:paraId="20B3AA26" w14:textId="77777777" w:rsidR="007942EA" w:rsidRPr="00E93EDE" w:rsidRDefault="007942EA" w:rsidP="003B5896">
            <w:pPr>
              <w:spacing w:before="60" w:after="60" w:line="264" w:lineRule="auto"/>
              <w:ind w:left="-57" w:right="-57"/>
              <w:rPr>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hideMark/>
          </w:tcPr>
          <w:p w14:paraId="279342A2" w14:textId="77777777" w:rsidR="007942EA" w:rsidRPr="00E93EDE" w:rsidRDefault="007942EA" w:rsidP="003B5896">
            <w:pPr>
              <w:spacing w:before="60" w:after="60" w:line="264" w:lineRule="auto"/>
              <w:ind w:left="-57" w:right="-57"/>
              <w:rPr>
                <w:sz w:val="26"/>
                <w:szCs w:val="26"/>
              </w:rPr>
            </w:pPr>
            <w:r w:rsidRPr="00E93EDE">
              <w:rPr>
                <w:sz w:val="26"/>
                <w:szCs w:val="26"/>
              </w:rPr>
              <w:t>- Xói mòn, sạt lở đất</w:t>
            </w:r>
          </w:p>
        </w:tc>
      </w:tr>
      <w:tr w:rsidR="00E93EDE" w:rsidRPr="00E93EDE" w14:paraId="36C77B73"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7D7B867E" w14:textId="77777777" w:rsidR="007942EA" w:rsidRPr="00E93EDE" w:rsidRDefault="007942EA" w:rsidP="003B5896">
            <w:pPr>
              <w:spacing w:before="60" w:after="60" w:line="264" w:lineRule="auto"/>
              <w:ind w:left="-57" w:right="-58"/>
              <w:jc w:val="center"/>
              <w:rPr>
                <w:b/>
                <w:sz w:val="26"/>
                <w:szCs w:val="26"/>
              </w:rPr>
            </w:pPr>
            <w:r w:rsidRPr="00E93EDE">
              <w:rPr>
                <w:b/>
                <w:sz w:val="26"/>
                <w:szCs w:val="26"/>
              </w:rPr>
              <w:t>II</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6E39A05" w14:textId="77777777" w:rsidR="007942EA" w:rsidRPr="00E93EDE" w:rsidRDefault="007942EA" w:rsidP="003B5896">
            <w:pPr>
              <w:spacing w:before="60" w:after="60" w:line="264" w:lineRule="auto"/>
              <w:ind w:left="-57" w:right="-58"/>
              <w:rPr>
                <w:b/>
                <w:sz w:val="26"/>
                <w:szCs w:val="26"/>
              </w:rPr>
            </w:pPr>
            <w:r w:rsidRPr="00E93EDE">
              <w:rPr>
                <w:b/>
                <w:sz w:val="26"/>
                <w:szCs w:val="26"/>
              </w:rPr>
              <w:t>Giai đoạn hoạt động</w:t>
            </w:r>
          </w:p>
        </w:tc>
        <w:tc>
          <w:tcPr>
            <w:tcW w:w="1203" w:type="pct"/>
            <w:tcBorders>
              <w:top w:val="single" w:sz="4" w:space="0" w:color="000000"/>
              <w:left w:val="single" w:sz="4" w:space="0" w:color="000000"/>
              <w:bottom w:val="single" w:sz="4" w:space="0" w:color="000000"/>
              <w:right w:val="single" w:sz="4" w:space="0" w:color="000000"/>
            </w:tcBorders>
            <w:vAlign w:val="center"/>
          </w:tcPr>
          <w:p w14:paraId="64986A3C" w14:textId="77777777" w:rsidR="007942EA" w:rsidRPr="00E93EDE" w:rsidRDefault="007942EA" w:rsidP="003B5896">
            <w:pPr>
              <w:spacing w:before="60" w:after="60" w:line="264" w:lineRule="auto"/>
              <w:ind w:left="-57" w:right="-58"/>
              <w:rPr>
                <w:b/>
                <w:sz w:val="26"/>
                <w:szCs w:val="26"/>
              </w:rPr>
            </w:pPr>
          </w:p>
        </w:tc>
        <w:tc>
          <w:tcPr>
            <w:tcW w:w="1370" w:type="pct"/>
            <w:tcBorders>
              <w:top w:val="single" w:sz="4" w:space="0" w:color="000000"/>
              <w:left w:val="single" w:sz="4" w:space="0" w:color="000000"/>
              <w:bottom w:val="single" w:sz="4" w:space="0" w:color="000000"/>
              <w:right w:val="single" w:sz="4" w:space="0" w:color="000000"/>
            </w:tcBorders>
            <w:vAlign w:val="center"/>
          </w:tcPr>
          <w:p w14:paraId="46307762" w14:textId="77777777" w:rsidR="007942EA" w:rsidRPr="00E93EDE" w:rsidRDefault="007942EA" w:rsidP="003B5896">
            <w:pPr>
              <w:spacing w:before="60" w:after="60" w:line="264" w:lineRule="auto"/>
              <w:ind w:left="-57" w:right="-58"/>
              <w:rPr>
                <w:b/>
                <w:sz w:val="26"/>
                <w:szCs w:val="26"/>
              </w:rPr>
            </w:pPr>
          </w:p>
        </w:tc>
        <w:tc>
          <w:tcPr>
            <w:tcW w:w="794" w:type="pct"/>
            <w:tcBorders>
              <w:top w:val="single" w:sz="4" w:space="0" w:color="000000"/>
              <w:left w:val="single" w:sz="4" w:space="0" w:color="000000"/>
              <w:bottom w:val="single" w:sz="4" w:space="0" w:color="000000"/>
              <w:right w:val="single" w:sz="4" w:space="0" w:color="000000"/>
            </w:tcBorders>
            <w:vAlign w:val="center"/>
          </w:tcPr>
          <w:p w14:paraId="4C60C08B" w14:textId="77777777" w:rsidR="007942EA" w:rsidRPr="00E93EDE" w:rsidRDefault="007942EA" w:rsidP="003B5896">
            <w:pPr>
              <w:spacing w:before="60" w:after="60" w:line="264" w:lineRule="auto"/>
              <w:ind w:left="-57" w:right="-58"/>
              <w:rPr>
                <w:b/>
                <w:sz w:val="26"/>
                <w:szCs w:val="26"/>
              </w:rPr>
            </w:pPr>
          </w:p>
        </w:tc>
      </w:tr>
      <w:tr w:rsidR="00E93EDE" w:rsidRPr="00E93EDE" w14:paraId="4D7F0603" w14:textId="77777777" w:rsidTr="003B5896">
        <w:trPr>
          <w:trHeight w:val="192"/>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1DD7B449" w14:textId="77777777" w:rsidR="007942EA" w:rsidRPr="00E93EDE" w:rsidRDefault="007942EA" w:rsidP="003B5896">
            <w:pPr>
              <w:spacing w:before="60" w:after="60" w:line="264" w:lineRule="auto"/>
              <w:ind w:left="-57" w:right="-58"/>
              <w:jc w:val="center"/>
              <w:rPr>
                <w:sz w:val="26"/>
                <w:szCs w:val="26"/>
              </w:rPr>
            </w:pPr>
            <w:r w:rsidRPr="00E93EDE">
              <w:rPr>
                <w:sz w:val="26"/>
                <w:szCs w:val="26"/>
              </w:rPr>
              <w:t>1</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772C0F43" w14:textId="77777777" w:rsidR="007942EA" w:rsidRPr="00E93EDE" w:rsidRDefault="007942EA" w:rsidP="003B5896">
            <w:pPr>
              <w:spacing w:before="60" w:after="60" w:line="264" w:lineRule="auto"/>
              <w:ind w:left="-57" w:right="-58"/>
              <w:rPr>
                <w:sz w:val="26"/>
                <w:szCs w:val="26"/>
              </w:rPr>
            </w:pPr>
            <w:r w:rsidRPr="00E93EDE">
              <w:rPr>
                <w:sz w:val="26"/>
                <w:szCs w:val="26"/>
              </w:rPr>
              <w:t>Khoan, nổ mìn</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705266C3" w14:textId="77777777" w:rsidR="007942EA" w:rsidRPr="00E93EDE" w:rsidRDefault="007942EA" w:rsidP="003B5896">
            <w:pPr>
              <w:spacing w:before="60" w:after="60" w:line="264" w:lineRule="auto"/>
              <w:ind w:left="-57" w:right="-58"/>
              <w:rPr>
                <w:sz w:val="26"/>
                <w:szCs w:val="26"/>
              </w:rPr>
            </w:pPr>
            <w:r w:rsidRPr="00E93EDE">
              <w:rPr>
                <w:sz w:val="26"/>
                <w:szCs w:val="26"/>
              </w:rPr>
              <w:t>Bụi, nước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243D368F" w14:textId="77777777" w:rsidR="007942EA" w:rsidRPr="00E93EDE" w:rsidRDefault="007942EA" w:rsidP="003B5896">
            <w:pPr>
              <w:spacing w:before="60" w:after="60" w:line="264" w:lineRule="auto"/>
              <w:ind w:left="-57" w:right="-58"/>
              <w:rPr>
                <w:sz w:val="26"/>
                <w:szCs w:val="26"/>
              </w:rPr>
            </w:pPr>
            <w:r w:rsidRPr="00E93EDE">
              <w:rPr>
                <w:sz w:val="26"/>
                <w:szCs w:val="26"/>
              </w:rPr>
              <w:t>Tiếng ồn, độ rung; phá vỡ cảnh quan, hệ sinh thái</w:t>
            </w:r>
          </w:p>
        </w:tc>
        <w:tc>
          <w:tcPr>
            <w:tcW w:w="794" w:type="pct"/>
            <w:vMerge w:val="restart"/>
            <w:tcBorders>
              <w:top w:val="single" w:sz="4" w:space="0" w:color="000000"/>
              <w:left w:val="single" w:sz="4" w:space="0" w:color="000000"/>
              <w:bottom w:val="single" w:sz="4" w:space="0" w:color="000000"/>
              <w:right w:val="single" w:sz="4" w:space="0" w:color="000000"/>
            </w:tcBorders>
            <w:vAlign w:val="center"/>
          </w:tcPr>
          <w:p w14:paraId="5B62DF31" w14:textId="77777777" w:rsidR="007942EA" w:rsidRPr="00E93EDE" w:rsidRDefault="007942EA" w:rsidP="003B5896">
            <w:pPr>
              <w:spacing w:before="60" w:after="60" w:line="264" w:lineRule="auto"/>
              <w:ind w:left="-57" w:right="-58"/>
              <w:rPr>
                <w:sz w:val="26"/>
                <w:szCs w:val="26"/>
              </w:rPr>
            </w:pPr>
            <w:r w:rsidRPr="00E93EDE">
              <w:rPr>
                <w:sz w:val="26"/>
                <w:szCs w:val="26"/>
              </w:rPr>
              <w:t>- Sạt lở, đá lăn</w:t>
            </w:r>
          </w:p>
          <w:p w14:paraId="7B19536F" w14:textId="77777777" w:rsidR="007942EA" w:rsidRPr="00E93EDE" w:rsidRDefault="007942EA" w:rsidP="003B5896">
            <w:pPr>
              <w:spacing w:before="60" w:after="60" w:line="264" w:lineRule="auto"/>
              <w:ind w:left="-57" w:right="-58"/>
              <w:rPr>
                <w:sz w:val="26"/>
                <w:szCs w:val="26"/>
              </w:rPr>
            </w:pPr>
            <w:r w:rsidRPr="00E93EDE">
              <w:rPr>
                <w:sz w:val="26"/>
                <w:szCs w:val="26"/>
              </w:rPr>
              <w:t>- Tai nạn lao động, tai nạn giao thông</w:t>
            </w:r>
          </w:p>
          <w:p w14:paraId="15A2B41A" w14:textId="77777777" w:rsidR="007942EA" w:rsidRPr="00E93EDE" w:rsidRDefault="007942EA" w:rsidP="003B5896">
            <w:pPr>
              <w:spacing w:before="60" w:after="60" w:line="264" w:lineRule="auto"/>
              <w:ind w:left="-57" w:right="-58"/>
              <w:rPr>
                <w:sz w:val="26"/>
                <w:szCs w:val="26"/>
              </w:rPr>
            </w:pPr>
            <w:r w:rsidRPr="00E93EDE">
              <w:rPr>
                <w:sz w:val="26"/>
                <w:szCs w:val="26"/>
              </w:rPr>
              <w:lastRenderedPageBreak/>
              <w:t>- Cháy nổ do chập điện, nổ mìn</w:t>
            </w:r>
          </w:p>
          <w:p w14:paraId="1DE3F6C8" w14:textId="77777777" w:rsidR="007942EA" w:rsidRPr="00E93EDE" w:rsidRDefault="007942EA" w:rsidP="003B5896">
            <w:pPr>
              <w:spacing w:before="60" w:after="60" w:line="264" w:lineRule="auto"/>
              <w:ind w:right="-58"/>
              <w:rPr>
                <w:sz w:val="26"/>
                <w:szCs w:val="26"/>
              </w:rPr>
            </w:pPr>
          </w:p>
        </w:tc>
      </w:tr>
      <w:tr w:rsidR="00E93EDE" w:rsidRPr="00E93EDE" w14:paraId="61632948" w14:textId="77777777" w:rsidTr="003B5896">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1D167324" w14:textId="77777777" w:rsidR="007942EA" w:rsidRPr="00E93EDE" w:rsidRDefault="007942EA" w:rsidP="003B5896">
            <w:pPr>
              <w:spacing w:before="60" w:after="60" w:line="264" w:lineRule="auto"/>
              <w:ind w:left="-57" w:right="-58"/>
              <w:jc w:val="center"/>
              <w:rPr>
                <w:sz w:val="26"/>
                <w:szCs w:val="26"/>
              </w:rPr>
            </w:pPr>
            <w:r w:rsidRPr="00E93EDE">
              <w:rPr>
                <w:sz w:val="26"/>
                <w:szCs w:val="26"/>
              </w:rPr>
              <w:t>2</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14BDB96" w14:textId="77777777" w:rsidR="007942EA" w:rsidRPr="00E93EDE" w:rsidRDefault="007942EA" w:rsidP="003B5896">
            <w:pPr>
              <w:spacing w:before="60" w:after="60" w:line="264" w:lineRule="auto"/>
              <w:ind w:left="-57" w:right="-58"/>
              <w:rPr>
                <w:sz w:val="26"/>
                <w:szCs w:val="26"/>
              </w:rPr>
            </w:pPr>
            <w:r w:rsidRPr="00E93EDE">
              <w:rPr>
                <w:sz w:val="26"/>
                <w:szCs w:val="26"/>
              </w:rPr>
              <w:t xml:space="preserve">Bốc xúc, vận chuyển </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633C31C" w14:textId="77777777" w:rsidR="007942EA" w:rsidRPr="00E93EDE" w:rsidRDefault="007942EA" w:rsidP="003B5896">
            <w:pPr>
              <w:spacing w:before="60" w:after="60" w:line="264" w:lineRule="auto"/>
              <w:ind w:left="-57" w:right="-58"/>
              <w:rPr>
                <w:sz w:val="26"/>
                <w:szCs w:val="26"/>
              </w:rPr>
            </w:pPr>
            <w:r w:rsidRPr="00E93EDE">
              <w:rPr>
                <w:sz w:val="26"/>
                <w:szCs w:val="26"/>
              </w:rPr>
              <w:t>Bụi, khí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1AD0FD2A" w14:textId="77777777" w:rsidR="007942EA" w:rsidRPr="00E93EDE" w:rsidRDefault="007942EA" w:rsidP="003B5896">
            <w:pPr>
              <w:spacing w:before="60" w:after="60" w:line="264" w:lineRule="auto"/>
              <w:ind w:left="-57" w:right="-58"/>
              <w:rPr>
                <w:sz w:val="26"/>
                <w:szCs w:val="26"/>
              </w:rPr>
            </w:pPr>
            <w:r w:rsidRPr="00E93EDE">
              <w:rPr>
                <w:sz w:val="26"/>
                <w:szCs w:val="26"/>
              </w:rPr>
              <w:t>Tiếng ồn phá vỡ cảnh quan, hệ sinh thái</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5E8CFA17" w14:textId="77777777" w:rsidR="007942EA" w:rsidRPr="00E93EDE" w:rsidRDefault="007942EA" w:rsidP="003B5896">
            <w:pPr>
              <w:spacing w:before="60" w:after="60" w:line="264" w:lineRule="auto"/>
              <w:jc w:val="left"/>
              <w:rPr>
                <w:sz w:val="26"/>
                <w:szCs w:val="26"/>
              </w:rPr>
            </w:pPr>
          </w:p>
        </w:tc>
      </w:tr>
      <w:tr w:rsidR="00E93EDE" w:rsidRPr="00E93EDE" w14:paraId="6702B1FC" w14:textId="77777777" w:rsidTr="003B5896">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3433A2B2" w14:textId="77777777" w:rsidR="007942EA" w:rsidRPr="00E93EDE" w:rsidRDefault="007942EA" w:rsidP="003B5896">
            <w:pPr>
              <w:spacing w:before="60" w:after="60" w:line="264" w:lineRule="auto"/>
              <w:ind w:left="-57" w:right="-58"/>
              <w:jc w:val="center"/>
              <w:rPr>
                <w:sz w:val="26"/>
                <w:szCs w:val="26"/>
              </w:rPr>
            </w:pPr>
            <w:r w:rsidRPr="00E93EDE">
              <w:rPr>
                <w:sz w:val="26"/>
                <w:szCs w:val="26"/>
              </w:rPr>
              <w:t>3</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3BF563F3" w14:textId="77777777" w:rsidR="007942EA" w:rsidRPr="00E93EDE" w:rsidRDefault="007942EA" w:rsidP="003B5896">
            <w:pPr>
              <w:spacing w:before="60" w:after="60" w:line="264" w:lineRule="auto"/>
              <w:ind w:left="-57" w:right="-58"/>
              <w:rPr>
                <w:sz w:val="26"/>
                <w:szCs w:val="26"/>
              </w:rPr>
            </w:pPr>
            <w:r w:rsidRPr="00E93EDE">
              <w:rPr>
                <w:sz w:val="26"/>
                <w:szCs w:val="26"/>
              </w:rPr>
              <w:t>Chế biến đá</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0084096" w14:textId="77777777" w:rsidR="007942EA" w:rsidRPr="00E93EDE" w:rsidRDefault="007942EA" w:rsidP="003B5896">
            <w:pPr>
              <w:spacing w:before="60" w:after="60" w:line="264" w:lineRule="auto"/>
              <w:ind w:left="-57" w:right="-58"/>
              <w:rPr>
                <w:sz w:val="26"/>
                <w:szCs w:val="26"/>
              </w:rPr>
            </w:pPr>
            <w:r w:rsidRPr="00E93EDE">
              <w:rPr>
                <w:sz w:val="26"/>
                <w:szCs w:val="26"/>
              </w:rPr>
              <w:t>Bụi, nước thải</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67A29621" w14:textId="77777777" w:rsidR="007942EA" w:rsidRPr="00E93EDE" w:rsidRDefault="007942EA" w:rsidP="003B5896">
            <w:pPr>
              <w:spacing w:before="60" w:after="60" w:line="264" w:lineRule="auto"/>
              <w:ind w:left="-57" w:right="-58"/>
              <w:rPr>
                <w:sz w:val="26"/>
                <w:szCs w:val="26"/>
              </w:rPr>
            </w:pPr>
            <w:r w:rsidRPr="00E93EDE">
              <w:rPr>
                <w:sz w:val="26"/>
                <w:szCs w:val="26"/>
              </w:rPr>
              <w:t>Tiếng ồn phá vỡ cảnh quan, hệ sinh thái</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63664F72" w14:textId="77777777" w:rsidR="007942EA" w:rsidRPr="00E93EDE" w:rsidRDefault="007942EA" w:rsidP="003B5896">
            <w:pPr>
              <w:spacing w:before="60" w:after="60" w:line="264" w:lineRule="auto"/>
              <w:jc w:val="left"/>
              <w:rPr>
                <w:sz w:val="26"/>
                <w:szCs w:val="26"/>
              </w:rPr>
            </w:pPr>
          </w:p>
        </w:tc>
      </w:tr>
      <w:tr w:rsidR="00E93EDE" w:rsidRPr="00E93EDE" w14:paraId="5F470B1F" w14:textId="77777777" w:rsidTr="003B5896">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6D730E20" w14:textId="77777777" w:rsidR="007942EA" w:rsidRPr="00E93EDE" w:rsidRDefault="007942EA" w:rsidP="003B5896">
            <w:pPr>
              <w:spacing w:before="60" w:after="60" w:line="264" w:lineRule="auto"/>
              <w:ind w:left="-57" w:right="-58"/>
              <w:jc w:val="center"/>
              <w:rPr>
                <w:sz w:val="26"/>
                <w:szCs w:val="26"/>
              </w:rPr>
            </w:pPr>
            <w:r w:rsidRPr="00E93EDE">
              <w:rPr>
                <w:sz w:val="26"/>
                <w:szCs w:val="26"/>
              </w:rPr>
              <w:lastRenderedPageBreak/>
              <w:t>4</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71F1CBF2" w14:textId="77777777" w:rsidR="007942EA" w:rsidRPr="00E93EDE" w:rsidRDefault="007942EA" w:rsidP="003B5896">
            <w:pPr>
              <w:spacing w:before="60" w:after="60" w:line="264" w:lineRule="auto"/>
              <w:ind w:left="-57" w:right="-58"/>
              <w:rPr>
                <w:sz w:val="26"/>
                <w:szCs w:val="26"/>
              </w:rPr>
            </w:pPr>
            <w:r w:rsidRPr="00E93EDE">
              <w:rPr>
                <w:sz w:val="26"/>
                <w:szCs w:val="26"/>
              </w:rPr>
              <w:t>Hoạt động bảo trì, bảo dưỡng máy móc</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6429F986" w14:textId="77777777" w:rsidR="007942EA" w:rsidRPr="00E93EDE" w:rsidRDefault="007942EA" w:rsidP="003B5896">
            <w:pPr>
              <w:spacing w:before="60" w:after="60" w:line="264" w:lineRule="auto"/>
              <w:ind w:left="-57" w:right="-58"/>
              <w:rPr>
                <w:sz w:val="26"/>
                <w:szCs w:val="26"/>
              </w:rPr>
            </w:pPr>
            <w:r w:rsidRPr="00E93EDE">
              <w:rPr>
                <w:sz w:val="26"/>
                <w:szCs w:val="26"/>
              </w:rPr>
              <w:t>CTNH</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39567833" w14:textId="77777777" w:rsidR="007942EA" w:rsidRPr="00E93EDE" w:rsidRDefault="007942EA" w:rsidP="003B5896">
            <w:pPr>
              <w:spacing w:before="60" w:after="60" w:line="264" w:lineRule="auto"/>
              <w:ind w:left="-57" w:right="-58"/>
              <w:rPr>
                <w:sz w:val="26"/>
                <w:szCs w:val="26"/>
              </w:rPr>
            </w:pPr>
            <w:r w:rsidRPr="00E93EDE">
              <w:rPr>
                <w:sz w:val="26"/>
                <w:szCs w:val="26"/>
              </w:rPr>
              <w:t>Tiếng ồn</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454E134B" w14:textId="77777777" w:rsidR="007942EA" w:rsidRPr="00E93EDE" w:rsidRDefault="007942EA" w:rsidP="003B5896">
            <w:pPr>
              <w:spacing w:before="60" w:after="60" w:line="264" w:lineRule="auto"/>
              <w:jc w:val="left"/>
              <w:rPr>
                <w:sz w:val="26"/>
                <w:szCs w:val="26"/>
              </w:rPr>
            </w:pPr>
          </w:p>
        </w:tc>
      </w:tr>
      <w:tr w:rsidR="00E93EDE" w:rsidRPr="00E93EDE" w14:paraId="5D2ECB91" w14:textId="77777777" w:rsidTr="003B5896">
        <w:trPr>
          <w:jc w:val="center"/>
        </w:trPr>
        <w:tc>
          <w:tcPr>
            <w:tcW w:w="313" w:type="pct"/>
            <w:tcBorders>
              <w:top w:val="single" w:sz="4" w:space="0" w:color="000000"/>
              <w:left w:val="single" w:sz="4" w:space="0" w:color="000000"/>
              <w:bottom w:val="single" w:sz="4" w:space="0" w:color="000000"/>
              <w:right w:val="single" w:sz="4" w:space="0" w:color="000000"/>
            </w:tcBorders>
            <w:vAlign w:val="center"/>
            <w:hideMark/>
          </w:tcPr>
          <w:p w14:paraId="43828D29" w14:textId="77777777" w:rsidR="007942EA" w:rsidRPr="00E93EDE" w:rsidRDefault="007942EA" w:rsidP="003B5896">
            <w:pPr>
              <w:spacing w:before="60" w:after="60" w:line="264" w:lineRule="auto"/>
              <w:ind w:left="-57" w:right="-58"/>
              <w:jc w:val="center"/>
              <w:rPr>
                <w:sz w:val="26"/>
                <w:szCs w:val="26"/>
              </w:rPr>
            </w:pPr>
            <w:r w:rsidRPr="00E93EDE">
              <w:rPr>
                <w:sz w:val="26"/>
                <w:szCs w:val="26"/>
              </w:rPr>
              <w:t>5</w:t>
            </w:r>
          </w:p>
        </w:tc>
        <w:tc>
          <w:tcPr>
            <w:tcW w:w="1320" w:type="pct"/>
            <w:tcBorders>
              <w:top w:val="single" w:sz="4" w:space="0" w:color="000000"/>
              <w:left w:val="single" w:sz="4" w:space="0" w:color="000000"/>
              <w:bottom w:val="single" w:sz="4" w:space="0" w:color="000000"/>
              <w:right w:val="single" w:sz="4" w:space="0" w:color="000000"/>
            </w:tcBorders>
            <w:vAlign w:val="center"/>
            <w:hideMark/>
          </w:tcPr>
          <w:p w14:paraId="026E4320" w14:textId="77777777" w:rsidR="007942EA" w:rsidRPr="00E93EDE" w:rsidRDefault="007942EA" w:rsidP="003B5896">
            <w:pPr>
              <w:spacing w:before="60" w:after="60" w:line="264" w:lineRule="auto"/>
              <w:ind w:left="-57" w:right="-58"/>
              <w:rPr>
                <w:sz w:val="26"/>
                <w:szCs w:val="26"/>
              </w:rPr>
            </w:pPr>
            <w:r w:rsidRPr="00E93EDE">
              <w:rPr>
                <w:sz w:val="26"/>
                <w:szCs w:val="26"/>
              </w:rPr>
              <w:t>Sinh hoạt của CBCNV</w:t>
            </w:r>
          </w:p>
        </w:tc>
        <w:tc>
          <w:tcPr>
            <w:tcW w:w="1203" w:type="pct"/>
            <w:tcBorders>
              <w:top w:val="single" w:sz="4" w:space="0" w:color="000000"/>
              <w:left w:val="single" w:sz="4" w:space="0" w:color="000000"/>
              <w:bottom w:val="single" w:sz="4" w:space="0" w:color="000000"/>
              <w:right w:val="single" w:sz="4" w:space="0" w:color="000000"/>
            </w:tcBorders>
            <w:vAlign w:val="center"/>
            <w:hideMark/>
          </w:tcPr>
          <w:p w14:paraId="5B11E54F" w14:textId="77777777" w:rsidR="007942EA" w:rsidRPr="00E93EDE" w:rsidRDefault="007942EA" w:rsidP="003B5896">
            <w:pPr>
              <w:spacing w:before="60" w:after="60" w:line="264" w:lineRule="auto"/>
              <w:ind w:left="-57" w:right="-58"/>
              <w:rPr>
                <w:sz w:val="26"/>
                <w:szCs w:val="26"/>
              </w:rPr>
            </w:pPr>
            <w:r w:rsidRPr="00E93EDE">
              <w:rPr>
                <w:sz w:val="26"/>
                <w:szCs w:val="26"/>
              </w:rPr>
              <w:t>Nước thải, CTR</w:t>
            </w:r>
          </w:p>
        </w:tc>
        <w:tc>
          <w:tcPr>
            <w:tcW w:w="1370" w:type="pct"/>
            <w:tcBorders>
              <w:top w:val="single" w:sz="4" w:space="0" w:color="000000"/>
              <w:left w:val="single" w:sz="4" w:space="0" w:color="000000"/>
              <w:bottom w:val="single" w:sz="4" w:space="0" w:color="000000"/>
              <w:right w:val="single" w:sz="4" w:space="0" w:color="000000"/>
            </w:tcBorders>
            <w:vAlign w:val="center"/>
            <w:hideMark/>
          </w:tcPr>
          <w:p w14:paraId="5896FADD" w14:textId="77777777" w:rsidR="007942EA" w:rsidRPr="00E93EDE" w:rsidRDefault="007942EA" w:rsidP="003B5896">
            <w:pPr>
              <w:spacing w:before="60" w:after="60" w:line="264" w:lineRule="auto"/>
              <w:ind w:left="-57" w:right="-58"/>
              <w:rPr>
                <w:sz w:val="26"/>
                <w:szCs w:val="26"/>
              </w:rPr>
            </w:pPr>
            <w:r w:rsidRPr="00E93EDE">
              <w:rPr>
                <w:sz w:val="26"/>
                <w:szCs w:val="26"/>
              </w:rPr>
              <w:t>Mất an ninh trật tự</w:t>
            </w:r>
          </w:p>
        </w:tc>
        <w:tc>
          <w:tcPr>
            <w:tcW w:w="794" w:type="pct"/>
            <w:vMerge/>
            <w:tcBorders>
              <w:top w:val="single" w:sz="4" w:space="0" w:color="000000"/>
              <w:left w:val="single" w:sz="4" w:space="0" w:color="000000"/>
              <w:bottom w:val="single" w:sz="4" w:space="0" w:color="000000"/>
              <w:right w:val="single" w:sz="4" w:space="0" w:color="000000"/>
            </w:tcBorders>
            <w:vAlign w:val="center"/>
            <w:hideMark/>
          </w:tcPr>
          <w:p w14:paraId="3322E819" w14:textId="77777777" w:rsidR="007942EA" w:rsidRPr="00E93EDE" w:rsidRDefault="007942EA" w:rsidP="003B5896">
            <w:pPr>
              <w:spacing w:before="60" w:after="60" w:line="264" w:lineRule="auto"/>
              <w:jc w:val="left"/>
              <w:rPr>
                <w:sz w:val="26"/>
                <w:szCs w:val="26"/>
              </w:rPr>
            </w:pPr>
          </w:p>
        </w:tc>
      </w:tr>
    </w:tbl>
    <w:p w14:paraId="67445443" w14:textId="77777777" w:rsidR="003F3536" w:rsidRPr="00E93EDE" w:rsidRDefault="003F3536" w:rsidP="00E57EA3">
      <w:pPr>
        <w:pStyle w:val="Heading2"/>
        <w:rPr>
          <w:color w:val="auto"/>
        </w:rPr>
      </w:pPr>
      <w:bookmarkStart w:id="81" w:name="_Toc194998983"/>
      <w:r w:rsidRPr="00E93EDE">
        <w:rPr>
          <w:color w:val="auto"/>
        </w:rPr>
        <w:t>5.3. Dự báo các tác động môi trường chính, chất thải phát sinh theo các giai đoạn của dự án</w:t>
      </w:r>
      <w:bookmarkEnd w:id="81"/>
    </w:p>
    <w:p w14:paraId="43617F55" w14:textId="77777777" w:rsidR="007942EA" w:rsidRPr="00E93EDE" w:rsidRDefault="007942EA" w:rsidP="00A4281F">
      <w:pPr>
        <w:spacing w:before="0" w:after="0" w:line="300" w:lineRule="auto"/>
        <w:ind w:firstLine="709"/>
        <w:rPr>
          <w:lang w:val="vi-VN" w:eastAsia="vi-VN"/>
        </w:rPr>
      </w:pPr>
      <w:r w:rsidRPr="00E93EDE">
        <w:rPr>
          <w:lang w:val="vi-VN" w:eastAsia="vi-VN"/>
        </w:rPr>
        <w:t>- Quy mô, tính chất của nước thải và vùng có thể bị tác động do nước thải.</w:t>
      </w:r>
    </w:p>
    <w:p w14:paraId="0E5EB66D" w14:textId="7945EFC4" w:rsidR="007942EA" w:rsidRPr="00E93EDE" w:rsidRDefault="007942EA" w:rsidP="00A4281F">
      <w:pPr>
        <w:spacing w:before="0" w:after="0" w:line="300" w:lineRule="auto"/>
        <w:ind w:firstLine="709"/>
        <w:rPr>
          <w:lang w:val="vi-VN" w:eastAsia="vi-VN"/>
        </w:rPr>
      </w:pPr>
      <w:r w:rsidRPr="00E93EDE">
        <w:rPr>
          <w:lang w:val="vi-VN" w:eastAsia="vi-VN"/>
        </w:rPr>
        <w:t xml:space="preserve">+ Nước thải sinh hoạt của </w:t>
      </w:r>
      <w:r w:rsidR="00D54363" w:rsidRPr="00E93EDE">
        <w:rPr>
          <w:lang w:eastAsia="vi-VN"/>
        </w:rPr>
        <w:t>40 người</w:t>
      </w:r>
      <w:r w:rsidRPr="00E93EDE">
        <w:rPr>
          <w:lang w:val="vi-VN" w:eastAsia="vi-VN"/>
        </w:rPr>
        <w:t xml:space="preserve"> CBCNV khoảng </w:t>
      </w:r>
      <w:r w:rsidR="00D54363" w:rsidRPr="00E93EDE">
        <w:rPr>
          <w:lang w:eastAsia="vi-VN"/>
        </w:rPr>
        <w:t>4,0</w:t>
      </w:r>
      <w:r w:rsidRPr="00E93EDE">
        <w:rPr>
          <w:lang w:val="vi-VN" w:eastAsia="vi-VN"/>
        </w:rPr>
        <w:t xml:space="preserve"> m</w:t>
      </w:r>
      <w:r w:rsidRPr="00E93EDE">
        <w:rPr>
          <w:vertAlign w:val="superscript"/>
          <w:lang w:val="vi-VN" w:eastAsia="vi-VN"/>
        </w:rPr>
        <w:t>3</w:t>
      </w:r>
      <w:r w:rsidRPr="00E93EDE">
        <w:rPr>
          <w:lang w:val="vi-VN" w:eastAsia="vi-VN"/>
        </w:rPr>
        <w:t>/ngày;</w:t>
      </w:r>
    </w:p>
    <w:p w14:paraId="62891F34" w14:textId="77777777" w:rsidR="007942EA" w:rsidRPr="00E93EDE" w:rsidRDefault="007942EA" w:rsidP="00A4281F">
      <w:pPr>
        <w:spacing w:before="0" w:after="0" w:line="300" w:lineRule="auto"/>
        <w:ind w:firstLine="709"/>
        <w:rPr>
          <w:lang w:eastAsia="vi-VN"/>
        </w:rPr>
      </w:pPr>
      <w:r w:rsidRPr="00E93EDE">
        <w:rPr>
          <w:lang w:val="vi-VN" w:eastAsia="vi-VN"/>
        </w:rPr>
        <w:t>+ Nước thải từ quá trình khai thác</w:t>
      </w:r>
      <w:r w:rsidRPr="00E93EDE">
        <w:rPr>
          <w:lang w:eastAsia="vi-VN"/>
        </w:rPr>
        <w:t>, chế biến</w:t>
      </w:r>
      <w:r w:rsidRPr="00E93EDE">
        <w:rPr>
          <w:lang w:val="vi-VN" w:eastAsia="vi-VN"/>
        </w:rPr>
        <w:t xml:space="preserve">: Quá trình </w:t>
      </w:r>
      <w:r w:rsidR="002770D9" w:rsidRPr="00E93EDE">
        <w:rPr>
          <w:lang w:val="vi-VN" w:eastAsia="vi-VN"/>
        </w:rPr>
        <w:t>Khai thác đá</w:t>
      </w:r>
      <w:r w:rsidRPr="00E93EDE">
        <w:rPr>
          <w:lang w:eastAsia="vi-VN"/>
        </w:rPr>
        <w:t xml:space="preserve"> và chế biến hầu như không phát sinh nước thải; </w:t>
      </w:r>
    </w:p>
    <w:p w14:paraId="417F0327" w14:textId="77777777" w:rsidR="007942EA" w:rsidRPr="00E93EDE" w:rsidRDefault="007942EA" w:rsidP="00A4281F">
      <w:pPr>
        <w:spacing w:before="0" w:after="0" w:line="300" w:lineRule="auto"/>
        <w:ind w:firstLine="709"/>
      </w:pPr>
      <w:r w:rsidRPr="00E93EDE">
        <w:rPr>
          <w:lang w:val="vi-VN"/>
        </w:rPr>
        <w:t xml:space="preserve">+ Nước mưa chảy tràn: Chủ yếu phát sinh </w:t>
      </w:r>
      <w:r w:rsidRPr="00E93EDE">
        <w:t>qua khai trường đang khai thác, qua bãi chế biến.</w:t>
      </w:r>
    </w:p>
    <w:p w14:paraId="40A8D346" w14:textId="77777777" w:rsidR="007942EA" w:rsidRPr="00E93EDE" w:rsidRDefault="007942EA" w:rsidP="00A4281F">
      <w:pPr>
        <w:spacing w:before="0" w:after="0" w:line="300" w:lineRule="auto"/>
        <w:ind w:firstLine="709"/>
        <w:rPr>
          <w:lang w:eastAsia="vi-VN"/>
        </w:rPr>
      </w:pPr>
      <w:r w:rsidRPr="00E93EDE">
        <w:rPr>
          <w:lang w:val="vi-VN" w:eastAsia="vi-VN"/>
        </w:rPr>
        <w:t>- Quy mô, tính chất của bụi, khí thải và vùng có thể bị tác động do bụi, khí thải:</w:t>
      </w:r>
    </w:p>
    <w:p w14:paraId="27BDF1AF" w14:textId="77777777" w:rsidR="007942EA" w:rsidRPr="00E93EDE" w:rsidRDefault="007942EA" w:rsidP="00A4281F">
      <w:pPr>
        <w:spacing w:before="0" w:after="0" w:line="300" w:lineRule="auto"/>
        <w:ind w:firstLine="562"/>
        <w:rPr>
          <w:lang w:val="de-DE"/>
        </w:rPr>
      </w:pPr>
      <w:r w:rsidRPr="00E93EDE">
        <w:rPr>
          <w:lang w:val="de-DE"/>
        </w:rPr>
        <w:t xml:space="preserve">+ Bụi phát sinh từ quá trình bốc xúc khai thác, bụi từ quá trình vận chuyển sản phẩm: </w:t>
      </w:r>
      <w:r w:rsidRPr="00E93EDE">
        <w:rPr>
          <w:lang w:val="pt-BR"/>
        </w:rPr>
        <w:t xml:space="preserve">Thành phần chủ yếu là bụi đất đá, khí thải từ động cơ xe. Đối tượng ảnh hưởng gồm </w:t>
      </w:r>
      <w:r w:rsidR="00162759" w:rsidRPr="00E93EDE">
        <w:rPr>
          <w:lang w:val="pt-BR"/>
        </w:rPr>
        <w:t>khu vực rừng sản xuất lân cận dự án; người dân canh tác lâm nghiệp</w:t>
      </w:r>
      <w:r w:rsidRPr="00E93EDE">
        <w:rPr>
          <w:noProof/>
          <w:lang w:val="es-CO"/>
        </w:rPr>
        <w:t>.</w:t>
      </w:r>
    </w:p>
    <w:p w14:paraId="3CED8477" w14:textId="77777777" w:rsidR="007942EA" w:rsidRPr="00E93EDE" w:rsidRDefault="007942EA" w:rsidP="00A4281F">
      <w:pPr>
        <w:spacing w:before="0" w:after="0" w:line="300" w:lineRule="auto"/>
        <w:ind w:firstLine="567"/>
        <w:rPr>
          <w:lang w:eastAsia="vi-VN"/>
        </w:rPr>
      </w:pPr>
      <w:r w:rsidRPr="00E93EDE">
        <w:rPr>
          <w:lang w:val="vi-VN" w:eastAsia="vi-VN"/>
        </w:rPr>
        <w:t>- Quy mô, tính chất của chất thải rắn công nghiệp thông thường:</w:t>
      </w:r>
    </w:p>
    <w:p w14:paraId="7EFFA46A" w14:textId="41FFFF76" w:rsidR="007942EA" w:rsidRPr="00E93EDE" w:rsidRDefault="007942EA" w:rsidP="00A4281F">
      <w:pPr>
        <w:spacing w:before="0" w:after="0" w:line="300" w:lineRule="auto"/>
        <w:ind w:firstLine="562"/>
      </w:pPr>
      <w:r w:rsidRPr="00E93EDE">
        <w:rPr>
          <w:lang w:val="de-DE"/>
        </w:rPr>
        <w:t>+ Chất thải rắn sinh hoạt:</w:t>
      </w:r>
      <w:r w:rsidRPr="00E93EDE">
        <w:rPr>
          <w:i/>
          <w:lang w:val="de-DE"/>
        </w:rPr>
        <w:t xml:space="preserve"> </w:t>
      </w:r>
      <w:r w:rsidRPr="00E93EDE">
        <w:t>P</w:t>
      </w:r>
      <w:r w:rsidRPr="00E93EDE">
        <w:rPr>
          <w:lang w:val="vi-VN"/>
        </w:rPr>
        <w:t xml:space="preserve">hát sinh từ các hoạt động vệ sinh, ăn uống, tắm giặt của </w:t>
      </w:r>
      <w:r w:rsidR="00D54363" w:rsidRPr="00E93EDE">
        <w:t>40</w:t>
      </w:r>
      <w:r w:rsidRPr="00E93EDE">
        <w:rPr>
          <w:lang w:val="vi-VN"/>
        </w:rPr>
        <w:t xml:space="preserve"> CBCNV</w:t>
      </w:r>
      <w:r w:rsidRPr="00E93EDE">
        <w:t>, lượng phát sinh khoả</w:t>
      </w:r>
      <w:r w:rsidR="002B2E97" w:rsidRPr="00E93EDE">
        <w:t xml:space="preserve">ng </w:t>
      </w:r>
      <w:r w:rsidR="00D54363" w:rsidRPr="00E93EDE">
        <w:t>20</w:t>
      </w:r>
      <w:r w:rsidR="002B2E97" w:rsidRPr="00E93EDE">
        <w:t xml:space="preserve"> </w:t>
      </w:r>
      <w:r w:rsidRPr="00E93EDE">
        <w:t>kg/ngày.</w:t>
      </w:r>
    </w:p>
    <w:p w14:paraId="305378E2" w14:textId="77777777" w:rsidR="007942EA" w:rsidRPr="00E93EDE" w:rsidRDefault="007942EA" w:rsidP="00A4281F">
      <w:pPr>
        <w:spacing w:before="0" w:after="0" w:line="300" w:lineRule="auto"/>
        <w:ind w:firstLine="567"/>
        <w:rPr>
          <w:i/>
        </w:rPr>
      </w:pPr>
      <w:r w:rsidRPr="00E93EDE">
        <w:t>+ Chất thải rắn sản xuất:</w:t>
      </w:r>
      <w:r w:rsidRPr="00E93EDE">
        <w:rPr>
          <w:i/>
        </w:rPr>
        <w:t xml:space="preserve"> </w:t>
      </w:r>
      <w:r w:rsidRPr="00E93EDE">
        <w:t>Chủ yếu là sinh khối thực vật phát sinh từ quá trình phát quang cây cối.</w:t>
      </w:r>
    </w:p>
    <w:p w14:paraId="0D51520B" w14:textId="77777777" w:rsidR="007942EA" w:rsidRPr="00E93EDE" w:rsidRDefault="007942EA" w:rsidP="00A4281F">
      <w:pPr>
        <w:spacing w:before="0" w:after="0" w:line="300" w:lineRule="auto"/>
        <w:ind w:firstLine="567"/>
        <w:rPr>
          <w:lang w:val="vi-VN"/>
        </w:rPr>
      </w:pPr>
      <w:r w:rsidRPr="00E93EDE">
        <w:t>+ Chất thải nguy hại</w:t>
      </w:r>
      <w:r w:rsidRPr="00E93EDE">
        <w:rPr>
          <w:lang w:eastAsia="vi-VN"/>
        </w:rPr>
        <w:t xml:space="preserve">: </w:t>
      </w:r>
      <w:r w:rsidRPr="00E93EDE">
        <w:rPr>
          <w:lang w:val="vi-VN" w:eastAsia="vi-VN"/>
        </w:rPr>
        <w:t xml:space="preserve">Quy mô, tính chất của chất thải nguy hại: Chủ yếu từ giẻ lau dính dầu, các hộp đựng dầu,…lượng phát sinh khoảng </w:t>
      </w:r>
      <w:r w:rsidRPr="00E93EDE">
        <w:rPr>
          <w:lang w:eastAsia="vi-VN"/>
        </w:rPr>
        <w:t>5-7</w:t>
      </w:r>
      <w:r w:rsidRPr="00E93EDE">
        <w:rPr>
          <w:lang w:val="vi-VN" w:eastAsia="vi-VN"/>
        </w:rPr>
        <w:t xml:space="preserve"> kg/tháng.</w:t>
      </w:r>
    </w:p>
    <w:p w14:paraId="03C51E9B" w14:textId="77777777" w:rsidR="007942EA" w:rsidRPr="00E93EDE" w:rsidRDefault="007942EA" w:rsidP="00A4281F">
      <w:pPr>
        <w:spacing w:before="0" w:after="0" w:line="300" w:lineRule="auto"/>
        <w:ind w:firstLine="567"/>
        <w:rPr>
          <w:lang w:val="vi-VN" w:eastAsia="vi-VN"/>
        </w:rPr>
      </w:pPr>
      <w:r w:rsidRPr="00E93EDE">
        <w:rPr>
          <w:lang w:val="vi-VN" w:eastAsia="vi-VN"/>
        </w:rPr>
        <w:t>- Quy mô, tính chất của chất thải khác:</w:t>
      </w:r>
    </w:p>
    <w:p w14:paraId="3C33D309" w14:textId="77777777" w:rsidR="007942EA" w:rsidRPr="00E93EDE" w:rsidRDefault="007942EA" w:rsidP="00A4281F">
      <w:pPr>
        <w:spacing w:before="0" w:after="0" w:line="300" w:lineRule="auto"/>
        <w:ind w:firstLine="567"/>
        <w:rPr>
          <w:lang w:val="vi-VN" w:eastAsia="vi-VN"/>
        </w:rPr>
      </w:pPr>
      <w:r w:rsidRPr="00E93EDE">
        <w:rPr>
          <w:lang w:val="vi-VN" w:eastAsia="vi-VN"/>
        </w:rPr>
        <w:t>+ Tiếng ồn, độ rung từ máy móc thiết bị khai thác</w:t>
      </w:r>
      <w:r w:rsidRPr="00E93EDE">
        <w:rPr>
          <w:lang w:eastAsia="vi-VN"/>
        </w:rPr>
        <w:t xml:space="preserve"> (nổ mìn)</w:t>
      </w:r>
      <w:r w:rsidRPr="00E93EDE">
        <w:rPr>
          <w:lang w:val="vi-VN" w:eastAsia="vi-VN"/>
        </w:rPr>
        <w:t xml:space="preserve">, </w:t>
      </w:r>
      <w:r w:rsidRPr="00E93EDE">
        <w:rPr>
          <w:lang w:eastAsia="vi-VN"/>
        </w:rPr>
        <w:t xml:space="preserve">chế biến: </w:t>
      </w:r>
      <w:r w:rsidRPr="00E93EDE">
        <w:rPr>
          <w:lang w:val="vi-VN" w:eastAsia="vi-VN"/>
        </w:rPr>
        <w:t>tác động trực tiếp đến CBCNV tại công trường khai thác;</w:t>
      </w:r>
    </w:p>
    <w:p w14:paraId="2B33D8FC" w14:textId="77777777" w:rsidR="00CF04F8" w:rsidRPr="00E93EDE" w:rsidRDefault="007942EA" w:rsidP="00A4281F">
      <w:pPr>
        <w:spacing w:before="0" w:after="0" w:line="300" w:lineRule="auto"/>
        <w:ind w:firstLine="567"/>
        <w:rPr>
          <w:rFonts w:eastAsia="Calibri" w:cs="Times New Roman"/>
          <w:szCs w:val="27"/>
          <w:lang w:val="nl-NL" w:eastAsia="en-US"/>
        </w:rPr>
      </w:pPr>
      <w:r w:rsidRPr="00E93EDE">
        <w:rPr>
          <w:lang w:val="vi-VN" w:eastAsia="vi-VN"/>
        </w:rPr>
        <w:t>+ Tiếng ồn, độ rung từ phương tiện vận chuyển tác động trực tiếp đến CBCNV tại khu vực và người dân khu vực lân cận</w:t>
      </w:r>
      <w:r w:rsidRPr="00E93EDE">
        <w:rPr>
          <w:lang w:eastAsia="vi-VN"/>
        </w:rPr>
        <w:t xml:space="preserve"> khu mỏ</w:t>
      </w:r>
      <w:r w:rsidR="00CF04F8" w:rsidRPr="00E93EDE">
        <w:rPr>
          <w:rFonts w:eastAsia="Calibri" w:cs="Times New Roman"/>
          <w:szCs w:val="27"/>
          <w:lang w:val="nl-NL" w:eastAsia="en-US"/>
        </w:rPr>
        <w:t xml:space="preserve">. </w:t>
      </w:r>
    </w:p>
    <w:p w14:paraId="7F1817C8" w14:textId="77777777" w:rsidR="00CF04F8" w:rsidRPr="00E93EDE" w:rsidRDefault="006F5ADD" w:rsidP="00E57EA3">
      <w:pPr>
        <w:pStyle w:val="Heading2"/>
        <w:rPr>
          <w:color w:val="auto"/>
        </w:rPr>
      </w:pPr>
      <w:bookmarkStart w:id="82" w:name="_Toc194998984"/>
      <w:r w:rsidRPr="00E93EDE">
        <w:rPr>
          <w:color w:val="auto"/>
        </w:rPr>
        <w:t>5.4. Các công trình và biện pháp bảo vệ môi trường của dự án</w:t>
      </w:r>
      <w:bookmarkEnd w:id="82"/>
    </w:p>
    <w:p w14:paraId="5A55447F" w14:textId="77777777" w:rsidR="007942EA" w:rsidRPr="00E93EDE" w:rsidRDefault="007942EA" w:rsidP="00A4281F">
      <w:pPr>
        <w:spacing w:before="0" w:after="0" w:line="300" w:lineRule="auto"/>
        <w:ind w:firstLine="567"/>
        <w:rPr>
          <w:lang w:val="vi-VN" w:eastAsia="vi-VN"/>
        </w:rPr>
      </w:pPr>
      <w:r w:rsidRPr="00E93EDE">
        <w:rPr>
          <w:lang w:val="vi-VN" w:eastAsia="vi-VN"/>
        </w:rPr>
        <w:t xml:space="preserve">- </w:t>
      </w:r>
      <w:r w:rsidRPr="00E93EDE">
        <w:rPr>
          <w:lang w:val="vi-VN"/>
        </w:rPr>
        <w:t>Hệ thống</w:t>
      </w:r>
      <w:r w:rsidRPr="00E93EDE">
        <w:rPr>
          <w:lang w:val="vi-VN" w:eastAsia="vi-VN"/>
        </w:rPr>
        <w:t xml:space="preserve"> thu gom và xử lý nước thải: </w:t>
      </w:r>
    </w:p>
    <w:p w14:paraId="1431AB42" w14:textId="7A5311E4" w:rsidR="007942EA" w:rsidRPr="00E93EDE" w:rsidRDefault="007942EA" w:rsidP="00A4281F">
      <w:pPr>
        <w:spacing w:before="0" w:after="0" w:line="300" w:lineRule="auto"/>
        <w:ind w:firstLine="567"/>
        <w:rPr>
          <w:lang w:val="vi-VN" w:eastAsia="vi-VN"/>
        </w:rPr>
      </w:pPr>
      <w:r w:rsidRPr="00E93EDE">
        <w:rPr>
          <w:lang w:val="vi-VN" w:eastAsia="vi-VN"/>
        </w:rPr>
        <w:t xml:space="preserve">+ Đối với nước thải sinh hoạt: khu vực bãi </w:t>
      </w:r>
      <w:r w:rsidRPr="00E93EDE">
        <w:rPr>
          <w:lang w:eastAsia="vi-VN"/>
        </w:rPr>
        <w:t xml:space="preserve">chế biến </w:t>
      </w:r>
      <w:r w:rsidRPr="00E93EDE">
        <w:rPr>
          <w:lang w:val="vi-VN" w:eastAsia="vi-VN"/>
        </w:rPr>
        <w:t xml:space="preserve">sẽ sử dụng nhà vệ sinh tự hoại </w:t>
      </w:r>
      <w:r w:rsidR="00B81DFD" w:rsidRPr="00E93EDE">
        <w:rPr>
          <w:lang w:eastAsia="vi-VN"/>
        </w:rPr>
        <w:t>3</w:t>
      </w:r>
      <w:r w:rsidRPr="00E93EDE">
        <w:rPr>
          <w:lang w:val="vi-VN" w:eastAsia="vi-VN"/>
        </w:rPr>
        <w:t xml:space="preserve"> ngăn </w:t>
      </w:r>
      <w:r w:rsidRPr="00E93EDE">
        <w:rPr>
          <w:lang w:eastAsia="vi-VN"/>
        </w:rPr>
        <w:t>8</w:t>
      </w:r>
      <w:r w:rsidRPr="00E93EDE">
        <w:rPr>
          <w:lang w:val="vi-VN" w:eastAsia="vi-VN"/>
        </w:rPr>
        <w:t xml:space="preserve"> m</w:t>
      </w:r>
      <w:r w:rsidRPr="00E93EDE">
        <w:rPr>
          <w:vertAlign w:val="superscript"/>
          <w:lang w:val="vi-VN" w:eastAsia="vi-VN"/>
        </w:rPr>
        <w:t>3</w:t>
      </w:r>
      <w:r w:rsidR="001A6305" w:rsidRPr="00E93EDE">
        <w:rPr>
          <w:lang w:val="vi-VN" w:eastAsia="vi-VN"/>
        </w:rPr>
        <w:t>.</w:t>
      </w:r>
    </w:p>
    <w:p w14:paraId="5083C4C3" w14:textId="3FF1F8AF" w:rsidR="007942EA" w:rsidRPr="00E93EDE" w:rsidRDefault="007942EA" w:rsidP="00A4281F">
      <w:pPr>
        <w:spacing w:before="0" w:after="0" w:line="300" w:lineRule="auto"/>
        <w:ind w:firstLine="567"/>
        <w:rPr>
          <w:lang w:val="vi-VN" w:eastAsia="vi-VN"/>
        </w:rPr>
      </w:pPr>
      <w:r w:rsidRPr="00E93EDE">
        <w:rPr>
          <w:lang w:val="vi-VN" w:eastAsia="vi-VN"/>
        </w:rPr>
        <w:lastRenderedPageBreak/>
        <w:t xml:space="preserve">+ Đối với nước mưa chảy tràn </w:t>
      </w:r>
      <w:r w:rsidRPr="00E93EDE">
        <w:rPr>
          <w:lang w:eastAsia="vi-VN"/>
        </w:rPr>
        <w:t xml:space="preserve">qua </w:t>
      </w:r>
      <w:r w:rsidRPr="00E93EDE">
        <w:rPr>
          <w:lang w:val="vi-VN" w:eastAsia="vi-VN"/>
        </w:rPr>
        <w:t>bãi</w:t>
      </w:r>
      <w:r w:rsidRPr="00E93EDE">
        <w:rPr>
          <w:lang w:eastAsia="vi-VN"/>
        </w:rPr>
        <w:t xml:space="preserve"> chế biến, moong khai thác</w:t>
      </w:r>
      <w:r w:rsidRPr="00E93EDE">
        <w:rPr>
          <w:lang w:val="vi-VN" w:eastAsia="vi-VN"/>
        </w:rPr>
        <w:t xml:space="preserve">: </w:t>
      </w:r>
      <w:r w:rsidRPr="00E93EDE">
        <w:rPr>
          <w:lang w:eastAsia="vi-VN"/>
        </w:rPr>
        <w:t>B</w:t>
      </w:r>
      <w:r w:rsidRPr="00E93EDE">
        <w:rPr>
          <w:lang w:val="vi-VN" w:eastAsia="vi-VN"/>
        </w:rPr>
        <w:t xml:space="preserve">ố trí </w:t>
      </w:r>
      <w:r w:rsidRPr="00E93EDE">
        <w:rPr>
          <w:lang w:eastAsia="vi-VN"/>
        </w:rPr>
        <w:t xml:space="preserve">các rãnh </w:t>
      </w:r>
      <w:r w:rsidRPr="00E93EDE">
        <w:rPr>
          <w:lang w:val="vi-VN" w:eastAsia="vi-VN"/>
        </w:rPr>
        <w:t>bao</w:t>
      </w:r>
      <w:r w:rsidRPr="00E93EDE">
        <w:rPr>
          <w:lang w:eastAsia="vi-VN"/>
        </w:rPr>
        <w:t xml:space="preserve"> thoát nước mưa chảy vào moong, bãi chế biến. Thu gom và xử lý tạ</w:t>
      </w:r>
      <w:r w:rsidR="00520D0E" w:rsidRPr="00E93EDE">
        <w:rPr>
          <w:lang w:eastAsia="vi-VN"/>
        </w:rPr>
        <w:t xml:space="preserve">i </w:t>
      </w:r>
      <w:r w:rsidRPr="00E93EDE">
        <w:rPr>
          <w:lang w:eastAsia="vi-VN"/>
        </w:rPr>
        <w:t>hố lắng trước khi chảy ra</w:t>
      </w:r>
      <w:r w:rsidR="00C64723" w:rsidRPr="00E93EDE">
        <w:rPr>
          <w:lang w:eastAsia="vi-VN"/>
        </w:rPr>
        <w:t xml:space="preserve"> khe nước </w:t>
      </w:r>
      <w:r w:rsidR="00D54363" w:rsidRPr="00E93EDE">
        <w:rPr>
          <w:lang w:eastAsia="vi-VN"/>
        </w:rPr>
        <w:t>tự nhiên</w:t>
      </w:r>
      <w:r w:rsidR="00C64723" w:rsidRPr="00E93EDE">
        <w:rPr>
          <w:lang w:eastAsia="vi-VN"/>
        </w:rPr>
        <w:t xml:space="preserve"> và đổ về</w:t>
      </w:r>
      <w:r w:rsidRPr="00E93EDE">
        <w:rPr>
          <w:lang w:eastAsia="vi-VN"/>
        </w:rPr>
        <w:t xml:space="preserve"> khe </w:t>
      </w:r>
      <w:r w:rsidR="00D54363" w:rsidRPr="00E93EDE">
        <w:rPr>
          <w:lang w:eastAsia="vi-VN"/>
        </w:rPr>
        <w:t>Chân Ruồi</w:t>
      </w:r>
      <w:r w:rsidRPr="00E93EDE">
        <w:rPr>
          <w:lang w:eastAsia="vi-VN"/>
        </w:rPr>
        <w:t>.</w:t>
      </w:r>
    </w:p>
    <w:p w14:paraId="528E8026" w14:textId="77777777" w:rsidR="008D7B0E" w:rsidRPr="00E93EDE" w:rsidRDefault="008D7B0E" w:rsidP="008D7B0E">
      <w:pPr>
        <w:spacing w:before="0" w:after="0" w:line="300" w:lineRule="auto"/>
        <w:ind w:firstLine="576"/>
        <w:rPr>
          <w:rFonts w:eastAsia="Times New Roman" w:cs="Times New Roman"/>
        </w:rPr>
      </w:pPr>
      <w:r w:rsidRPr="00E93EDE">
        <w:rPr>
          <w:rFonts w:eastAsia="Times New Roman" w:cs="Times New Roman"/>
        </w:rPr>
        <w:t>Nước tại hố lắng sẽ được tận dụng để cấp nước phục vụ giảm thiểu bụi trong sản xuất của Dự án và phần còn lại sẽ thoát ra môi trường.</w:t>
      </w:r>
    </w:p>
    <w:p w14:paraId="6A20591C" w14:textId="3F4536B4" w:rsidR="007942EA" w:rsidRPr="00E93EDE" w:rsidRDefault="007942EA" w:rsidP="00A4281F">
      <w:pPr>
        <w:spacing w:before="0" w:after="0" w:line="300" w:lineRule="auto"/>
        <w:ind w:firstLine="567"/>
        <w:rPr>
          <w:lang w:val="vi-VN" w:eastAsia="vi-VN"/>
        </w:rPr>
      </w:pPr>
      <w:r w:rsidRPr="00E93EDE">
        <w:rPr>
          <w:lang w:val="vi-VN" w:eastAsia="vi-VN"/>
        </w:rPr>
        <w:t xml:space="preserve">- </w:t>
      </w:r>
      <w:r w:rsidRPr="00E93EDE">
        <w:rPr>
          <w:lang w:val="vi-VN"/>
        </w:rPr>
        <w:t>Hệ thống thu gom và</w:t>
      </w:r>
      <w:r w:rsidRPr="00E93EDE">
        <w:rPr>
          <w:lang w:val="vi-VN" w:eastAsia="vi-VN"/>
        </w:rPr>
        <w:t xml:space="preserve"> xử lý bụi, khí thải: </w:t>
      </w:r>
    </w:p>
    <w:p w14:paraId="76077311" w14:textId="77777777" w:rsidR="007942EA" w:rsidRPr="00E93EDE" w:rsidRDefault="007942EA" w:rsidP="00A4281F">
      <w:pPr>
        <w:spacing w:before="0" w:after="0" w:line="300" w:lineRule="auto"/>
        <w:ind w:firstLine="567"/>
        <w:rPr>
          <w:lang w:val="vi-VN"/>
        </w:rPr>
      </w:pPr>
      <w:r w:rsidRPr="00E93EDE">
        <w:t>+ Phun nước thường xuyên khi khoan, phun sương đối với khu vực máy nghiền, sàng</w:t>
      </w:r>
      <w:r w:rsidRPr="00E93EDE">
        <w:rPr>
          <w:lang w:val="vi-VN"/>
        </w:rPr>
        <w:t>.</w:t>
      </w:r>
    </w:p>
    <w:p w14:paraId="16D64299" w14:textId="77777777" w:rsidR="007942EA" w:rsidRPr="00E93EDE" w:rsidRDefault="007942EA" w:rsidP="00A4281F">
      <w:pPr>
        <w:spacing w:before="0" w:after="0" w:line="300" w:lineRule="auto"/>
        <w:ind w:firstLine="567"/>
      </w:pPr>
      <w:r w:rsidRPr="00E93EDE">
        <w:t>+</w:t>
      </w:r>
      <w:r w:rsidRPr="00E93EDE">
        <w:rPr>
          <w:lang w:val="vi-VN"/>
        </w:rPr>
        <w:t xml:space="preserve"> Thường xuyên phun, tưới nước trên đoạn đường vận chuyển</w:t>
      </w:r>
      <w:r w:rsidRPr="00E93EDE">
        <w:t xml:space="preserve"> (0</w:t>
      </w:r>
      <w:r w:rsidR="00A31227" w:rsidRPr="00E93EDE">
        <w:t>5</w:t>
      </w:r>
      <w:r w:rsidRPr="00E93EDE">
        <w:t xml:space="preserve"> lần/ngày).</w:t>
      </w:r>
    </w:p>
    <w:p w14:paraId="34C59EF4" w14:textId="77777777" w:rsidR="007942EA" w:rsidRPr="00E93EDE" w:rsidRDefault="007942EA" w:rsidP="00724377">
      <w:pPr>
        <w:spacing w:before="0" w:after="0" w:line="312" w:lineRule="auto"/>
        <w:ind w:firstLine="567"/>
      </w:pPr>
      <w:r w:rsidRPr="00E93EDE">
        <w:t>+</w:t>
      </w:r>
      <w:r w:rsidRPr="00E93EDE">
        <w:rPr>
          <w:lang w:val="vi-VN"/>
        </w:rPr>
        <w:t xml:space="preserve"> Trang bị đầy đủ tất cả các phương tiện bảo hộ lao động cho công nhân</w:t>
      </w:r>
      <w:r w:rsidRPr="00E93EDE">
        <w:t xml:space="preserve"> (02 bộ/công nhân/năm).</w:t>
      </w:r>
    </w:p>
    <w:p w14:paraId="1C6FD966" w14:textId="77777777" w:rsidR="007942EA" w:rsidRPr="00E93EDE" w:rsidRDefault="007942EA" w:rsidP="00724377">
      <w:pPr>
        <w:widowControl w:val="0"/>
        <w:autoSpaceDE w:val="0"/>
        <w:autoSpaceDN w:val="0"/>
        <w:adjustRightInd w:val="0"/>
        <w:spacing w:before="0" w:after="0" w:line="312" w:lineRule="auto"/>
        <w:ind w:right="135" w:firstLine="567"/>
      </w:pPr>
      <w:r w:rsidRPr="00E93EDE">
        <w:t>+ Che phủ vải bạt đối với các xe vận chuyển.</w:t>
      </w:r>
    </w:p>
    <w:p w14:paraId="09F3E0F8" w14:textId="77777777" w:rsidR="007942EA" w:rsidRPr="00E93EDE" w:rsidRDefault="007942EA" w:rsidP="00724377">
      <w:pPr>
        <w:spacing w:before="0" w:after="0" w:line="312" w:lineRule="auto"/>
        <w:ind w:firstLine="567"/>
        <w:rPr>
          <w:lang w:val="vi-VN"/>
        </w:rPr>
      </w:pPr>
      <w:r w:rsidRPr="00E93EDE">
        <w:t>+ Kiểm soát tải trọng các xe vận chuyển đất tối đa theo quy đị</w:t>
      </w:r>
      <w:r w:rsidR="00CE5AA5" w:rsidRPr="00E93EDE">
        <w:t xml:space="preserve">nh cho phép: </w:t>
      </w:r>
      <w:r w:rsidRPr="00E93EDE">
        <w:rPr>
          <w:lang w:val="vi-VN" w:eastAsia="vi-VN"/>
        </w:rPr>
        <w:t>Môi trường không khí trong khu vực đảm bảo QCVN 05:20</w:t>
      </w:r>
      <w:r w:rsidR="00AC4D80" w:rsidRPr="00E93EDE">
        <w:rPr>
          <w:lang w:eastAsia="vi-VN"/>
        </w:rPr>
        <w:t>2</w:t>
      </w:r>
      <w:r w:rsidRPr="00E93EDE">
        <w:rPr>
          <w:lang w:val="vi-VN" w:eastAsia="vi-VN"/>
        </w:rPr>
        <w:t>3/BTNMT;</w:t>
      </w:r>
      <w:r w:rsidR="00CE5AA5" w:rsidRPr="00E93EDE">
        <w:rPr>
          <w:lang w:val="vi-VN"/>
        </w:rPr>
        <w:t xml:space="preserve"> </w:t>
      </w:r>
      <w:r w:rsidRPr="00E93EDE">
        <w:rPr>
          <w:lang w:val="vi-VN"/>
        </w:rPr>
        <w:t xml:space="preserve">QCVN 06:2009/BTNMT;  các </w:t>
      </w:r>
      <w:r w:rsidRPr="00E93EDE">
        <w:t>quy chuẩn</w:t>
      </w:r>
      <w:r w:rsidRPr="00E93EDE">
        <w:rPr>
          <w:lang w:val="vi-VN"/>
        </w:rPr>
        <w:t xml:space="preserve"> về môi trường lao động của Bộ Y tế hiện hành.</w:t>
      </w:r>
    </w:p>
    <w:p w14:paraId="6C0A456F" w14:textId="6FDFDE53" w:rsidR="007942EA" w:rsidRPr="00E93EDE" w:rsidRDefault="007942EA" w:rsidP="00724377">
      <w:pPr>
        <w:spacing w:before="0" w:after="0" w:line="312" w:lineRule="auto"/>
        <w:ind w:firstLine="567"/>
        <w:rPr>
          <w:spacing w:val="-2"/>
          <w:lang w:val="vi-VN" w:eastAsia="vi-VN"/>
        </w:rPr>
      </w:pPr>
      <w:r w:rsidRPr="00E93EDE">
        <w:rPr>
          <w:lang w:val="vi-VN" w:eastAsia="vi-VN"/>
        </w:rPr>
        <w:t xml:space="preserve">- Công trình, biện pháp thu gom, lưu giữ, quản lý, xử lý chất thải rắn công nghiệp thông thường: </w:t>
      </w:r>
      <w:r w:rsidRPr="00E93EDE">
        <w:rPr>
          <w:spacing w:val="-2"/>
          <w:lang w:val="vi-VN" w:eastAsia="vi-VN"/>
        </w:rPr>
        <w:t xml:space="preserve">Bố trí </w:t>
      </w:r>
      <w:r w:rsidRPr="00E93EDE">
        <w:rPr>
          <w:spacing w:val="-2"/>
          <w:lang w:eastAsia="vi-VN"/>
        </w:rPr>
        <w:t>0</w:t>
      </w:r>
      <w:r w:rsidR="00A31227" w:rsidRPr="00E93EDE">
        <w:rPr>
          <w:spacing w:val="-2"/>
          <w:lang w:eastAsia="vi-VN"/>
        </w:rPr>
        <w:t>3</w:t>
      </w:r>
      <w:r w:rsidRPr="00E93EDE">
        <w:rPr>
          <w:spacing w:val="-2"/>
          <w:lang w:val="vi-VN" w:eastAsia="vi-VN"/>
        </w:rPr>
        <w:t xml:space="preserve"> thùng đựng rác loại 60L để</w:t>
      </w:r>
      <w:r w:rsidR="00A31227" w:rsidRPr="00E93EDE">
        <w:rPr>
          <w:spacing w:val="-2"/>
          <w:lang w:eastAsia="vi-VN"/>
        </w:rPr>
        <w:t xml:space="preserve"> phân loại</w:t>
      </w:r>
      <w:r w:rsidRPr="00E93EDE">
        <w:rPr>
          <w:spacing w:val="-2"/>
          <w:lang w:val="vi-VN" w:eastAsia="vi-VN"/>
        </w:rPr>
        <w:t xml:space="preserve"> thu gom rác thải sinh hoạt, định kỳ hợp đồng với </w:t>
      </w:r>
      <w:r w:rsidR="00D84603" w:rsidRPr="00E93EDE">
        <w:rPr>
          <w:spacing w:val="-2"/>
          <w:lang w:val="vi-VN" w:eastAsia="vi-VN"/>
        </w:rPr>
        <w:t>Trung tâm Quản lý chợ, Môi trường và Đô thị huyện Đakrông</w:t>
      </w:r>
      <w:r w:rsidRPr="00E93EDE">
        <w:rPr>
          <w:spacing w:val="-2"/>
          <w:lang w:val="vi-VN" w:eastAsia="vi-VN"/>
        </w:rPr>
        <w:t xml:space="preserve"> thu gom, xử lý.</w:t>
      </w:r>
    </w:p>
    <w:p w14:paraId="6116AE21" w14:textId="77777777" w:rsidR="007942EA" w:rsidRPr="00E93EDE" w:rsidRDefault="007942EA" w:rsidP="00724377">
      <w:pPr>
        <w:spacing w:before="0" w:after="0" w:line="312" w:lineRule="auto"/>
        <w:ind w:firstLine="567"/>
        <w:rPr>
          <w:lang w:val="vi-VN"/>
        </w:rPr>
      </w:pPr>
      <w:r w:rsidRPr="00E93EDE">
        <w:rPr>
          <w:lang w:val="vi-VN" w:eastAsia="vi-VN"/>
        </w:rPr>
        <w:t xml:space="preserve">- Công trình, biện pháp lưu giữ, quản lý, xử lý chất thải nguy hại: Bố trí 01 thùng rác chuyên dụng loại </w:t>
      </w:r>
      <w:r w:rsidRPr="00E93EDE">
        <w:rPr>
          <w:lang w:eastAsia="vi-VN"/>
        </w:rPr>
        <w:t>60</w:t>
      </w:r>
      <w:r w:rsidRPr="00E93EDE">
        <w:rPr>
          <w:lang w:val="vi-VN" w:eastAsia="vi-VN"/>
        </w:rPr>
        <w:t>L để lưu giữ CTNH tại khu vực văn phòng lán trại định kỳ hợp đồng với đơn vị có năng lực thu gom xử lý theo quy định</w:t>
      </w:r>
      <w:r w:rsidRPr="00E93EDE">
        <w:rPr>
          <w:lang w:val="vi-VN"/>
        </w:rPr>
        <w:t>.</w:t>
      </w:r>
    </w:p>
    <w:p w14:paraId="3E231D1A" w14:textId="77777777" w:rsidR="007942EA" w:rsidRPr="00E93EDE" w:rsidRDefault="007942EA" w:rsidP="00724377">
      <w:pPr>
        <w:spacing w:before="0" w:after="0" w:line="312" w:lineRule="auto"/>
        <w:ind w:firstLine="567"/>
        <w:rPr>
          <w:lang w:val="vi-VN" w:eastAsia="vi-VN"/>
        </w:rPr>
      </w:pPr>
      <w:r w:rsidRPr="00E93EDE">
        <w:rPr>
          <w:lang w:val="vi-VN" w:eastAsia="vi-VN"/>
        </w:rPr>
        <w:t xml:space="preserve">- Biện pháp giảm thiểu ô nhiễm tiếng ồn, độ rung và ô nhiễm khác: </w:t>
      </w:r>
    </w:p>
    <w:p w14:paraId="6420449C" w14:textId="77777777" w:rsidR="007942EA" w:rsidRPr="00E93EDE" w:rsidRDefault="007942EA" w:rsidP="00724377">
      <w:pPr>
        <w:spacing w:before="0" w:after="0" w:line="312" w:lineRule="auto"/>
        <w:ind w:firstLine="567"/>
        <w:rPr>
          <w:lang w:val="vi-VN" w:eastAsia="vi-VN"/>
        </w:rPr>
      </w:pPr>
      <w:r w:rsidRPr="00E93EDE">
        <w:rPr>
          <w:lang w:val="vi-VN" w:eastAsia="vi-VN"/>
        </w:rPr>
        <w:t>+ Định kỳ bảo dưỡng máy móc thiết bị;</w:t>
      </w:r>
    </w:p>
    <w:p w14:paraId="44F51087" w14:textId="77777777" w:rsidR="007942EA" w:rsidRPr="00E93EDE" w:rsidRDefault="007942EA" w:rsidP="00724377">
      <w:pPr>
        <w:spacing w:before="0" w:after="0" w:line="312" w:lineRule="auto"/>
        <w:ind w:firstLine="567"/>
        <w:rPr>
          <w:lang w:val="vi-VN" w:eastAsia="vi-VN"/>
        </w:rPr>
      </w:pPr>
      <w:r w:rsidRPr="00E93EDE">
        <w:rPr>
          <w:lang w:val="vi-VN" w:eastAsia="vi-VN"/>
        </w:rPr>
        <w:t>+ Trang bị đầy đủ bảo hộ lao động cho CBCNV;</w:t>
      </w:r>
    </w:p>
    <w:p w14:paraId="0887EE8D" w14:textId="77777777" w:rsidR="007942EA" w:rsidRPr="00E93EDE" w:rsidRDefault="007942EA" w:rsidP="00724377">
      <w:pPr>
        <w:spacing w:before="0" w:after="0" w:line="312" w:lineRule="auto"/>
        <w:ind w:firstLine="567"/>
        <w:rPr>
          <w:lang w:eastAsia="vi-VN"/>
        </w:rPr>
      </w:pPr>
      <w:r w:rsidRPr="00E93EDE">
        <w:rPr>
          <w:lang w:val="vi-VN" w:eastAsia="vi-VN"/>
        </w:rPr>
        <w:t>+ Không thi công, sản xuất trong giờ nghỉ ngơi của người dân;</w:t>
      </w:r>
    </w:p>
    <w:p w14:paraId="61D75317" w14:textId="77777777" w:rsidR="007942EA" w:rsidRPr="00E93EDE" w:rsidRDefault="007942EA" w:rsidP="00724377">
      <w:pPr>
        <w:spacing w:before="0" w:after="0" w:line="312" w:lineRule="auto"/>
        <w:ind w:firstLine="567"/>
        <w:rPr>
          <w:lang w:eastAsia="vi-VN"/>
        </w:rPr>
      </w:pPr>
      <w:r w:rsidRPr="00E93EDE">
        <w:rPr>
          <w:lang w:eastAsia="vi-VN"/>
        </w:rPr>
        <w:t>+ Nổ mìn đúng phương pháp và thời gian được duyệt;</w:t>
      </w:r>
    </w:p>
    <w:p w14:paraId="1C9B7838" w14:textId="77777777" w:rsidR="007942EA" w:rsidRPr="00E93EDE" w:rsidRDefault="007942EA" w:rsidP="00724377">
      <w:pPr>
        <w:spacing w:before="0" w:after="0" w:line="312" w:lineRule="auto"/>
        <w:ind w:firstLine="567"/>
        <w:rPr>
          <w:lang w:val="vi-VN"/>
        </w:rPr>
      </w:pPr>
      <w:r w:rsidRPr="00E93EDE">
        <w:rPr>
          <w:lang w:val="vi-VN" w:eastAsia="vi-VN"/>
        </w:rPr>
        <w:t xml:space="preserve">+ Quy chuẩn áp dụng: </w:t>
      </w:r>
      <w:r w:rsidRPr="00E93EDE">
        <w:rPr>
          <w:lang w:val="vi-VN"/>
        </w:rPr>
        <w:t>QCVN 26:2010/BTNMT; QCVN 27:2010/BTNMT;  QCVN 24:2016/BYT.</w:t>
      </w:r>
    </w:p>
    <w:p w14:paraId="135FAE2D" w14:textId="77777777" w:rsidR="007942EA" w:rsidRPr="00E93EDE" w:rsidRDefault="007942EA" w:rsidP="00724377">
      <w:pPr>
        <w:spacing w:before="0" w:after="0" w:line="312" w:lineRule="auto"/>
        <w:ind w:firstLine="567"/>
        <w:rPr>
          <w:i/>
          <w:lang w:val="vi-VN" w:eastAsia="vi-VN"/>
        </w:rPr>
      </w:pPr>
      <w:r w:rsidRPr="00E93EDE">
        <w:rPr>
          <w:i/>
          <w:lang w:val="vi-VN" w:eastAsia="vi-VN"/>
        </w:rPr>
        <w:t>* Nội dung CTPHMT:</w:t>
      </w:r>
    </w:p>
    <w:p w14:paraId="58A99FCE" w14:textId="77777777" w:rsidR="007942EA" w:rsidRPr="00E93EDE" w:rsidRDefault="007942EA" w:rsidP="00724377">
      <w:pPr>
        <w:spacing w:before="0" w:after="0" w:line="312" w:lineRule="auto"/>
        <w:ind w:firstLine="567"/>
        <w:rPr>
          <w:i/>
          <w:lang w:eastAsia="ar-SA"/>
        </w:rPr>
      </w:pPr>
      <w:r w:rsidRPr="00E93EDE">
        <w:rPr>
          <w:i/>
          <w:lang w:eastAsia="ar-SA"/>
        </w:rPr>
        <w:t xml:space="preserve">- Cải tạo khu vực khai thác: </w:t>
      </w:r>
    </w:p>
    <w:p w14:paraId="7E648929" w14:textId="77777777" w:rsidR="007942EA" w:rsidRPr="00E93EDE" w:rsidRDefault="007942EA" w:rsidP="00724377">
      <w:pPr>
        <w:spacing w:before="0" w:after="0" w:line="312" w:lineRule="auto"/>
        <w:ind w:firstLine="567"/>
        <w:rPr>
          <w:lang w:eastAsia="ar-SA"/>
        </w:rPr>
      </w:pPr>
      <w:r w:rsidRPr="00E93EDE">
        <w:rPr>
          <w:lang w:eastAsia="ar-SA"/>
        </w:rPr>
        <w:t>+ Cạy, gỡ đá treo</w:t>
      </w:r>
      <w:r w:rsidR="00D25111" w:rsidRPr="00E93EDE">
        <w:rPr>
          <w:lang w:eastAsia="ar-SA"/>
        </w:rPr>
        <w:t xml:space="preserve"> 50 m</w:t>
      </w:r>
      <w:r w:rsidR="00D25111" w:rsidRPr="00E93EDE">
        <w:rPr>
          <w:vertAlign w:val="superscript"/>
          <w:lang w:eastAsia="ar-SA"/>
        </w:rPr>
        <w:t>3</w:t>
      </w:r>
      <w:r w:rsidRPr="00E93EDE">
        <w:rPr>
          <w:lang w:eastAsia="ar-SA"/>
        </w:rPr>
        <w:t>;</w:t>
      </w:r>
    </w:p>
    <w:p w14:paraId="71EED63D" w14:textId="1D89328B" w:rsidR="007942EA" w:rsidRPr="00E93EDE" w:rsidRDefault="007942EA" w:rsidP="00724377">
      <w:pPr>
        <w:spacing w:before="0" w:after="0" w:line="312" w:lineRule="auto"/>
        <w:ind w:firstLine="567"/>
        <w:rPr>
          <w:lang w:eastAsia="ar-SA"/>
        </w:rPr>
      </w:pPr>
      <w:r w:rsidRPr="00E93EDE">
        <w:rPr>
          <w:lang w:eastAsia="ar-SA"/>
        </w:rPr>
        <w:t>+ San gạt khu vực khai thác (</w:t>
      </w:r>
      <w:r w:rsidRPr="00E93EDE">
        <w:t xml:space="preserve">đáy </w:t>
      </w:r>
      <w:r w:rsidRPr="00E93EDE">
        <w:rPr>
          <w:lang w:eastAsia="ar-SA"/>
        </w:rPr>
        <w:t>moong, khu chế biế</w:t>
      </w:r>
      <w:r w:rsidR="00520D0E" w:rsidRPr="00E93EDE">
        <w:rPr>
          <w:lang w:eastAsia="ar-SA"/>
        </w:rPr>
        <w:t xml:space="preserve">n, nhà văn phòng và </w:t>
      </w:r>
      <w:r w:rsidRPr="00E93EDE">
        <w:rPr>
          <w:lang w:eastAsia="ar-SA"/>
        </w:rPr>
        <w:t>hố lắng) chiều cao 1m và trồng cây với diệ</w:t>
      </w:r>
      <w:r w:rsidR="00394A22" w:rsidRPr="00E93EDE">
        <w:rPr>
          <w:lang w:eastAsia="ar-SA"/>
        </w:rPr>
        <w:t xml:space="preserve">n tích </w:t>
      </w:r>
      <w:r w:rsidR="00C45E91" w:rsidRPr="00E93EDE">
        <w:t>150.000</w:t>
      </w:r>
      <w:r w:rsidR="00502EAF" w:rsidRPr="00E93EDE">
        <w:t xml:space="preserve"> </w:t>
      </w:r>
      <w:r w:rsidRPr="00E93EDE">
        <w:rPr>
          <w:lang w:eastAsia="ar-SA"/>
        </w:rPr>
        <w:t>m</w:t>
      </w:r>
      <w:r w:rsidRPr="00E93EDE">
        <w:rPr>
          <w:vertAlign w:val="superscript"/>
          <w:lang w:eastAsia="ar-SA"/>
        </w:rPr>
        <w:t>2</w:t>
      </w:r>
      <w:r w:rsidRPr="00E93EDE">
        <w:rPr>
          <w:lang w:eastAsia="ar-SA"/>
        </w:rPr>
        <w:t>.</w:t>
      </w:r>
    </w:p>
    <w:p w14:paraId="729DD52C" w14:textId="77777777" w:rsidR="007942EA" w:rsidRPr="00E93EDE" w:rsidRDefault="007942EA" w:rsidP="00724377">
      <w:pPr>
        <w:spacing w:before="0" w:after="0" w:line="312" w:lineRule="auto"/>
        <w:ind w:firstLine="567"/>
      </w:pPr>
      <w:r w:rsidRPr="00E93EDE">
        <w:rPr>
          <w:lang w:eastAsia="ar-SA"/>
        </w:rPr>
        <w:t>+ Lắp đặt biển báo, làm hàng rào bảo vệ.</w:t>
      </w:r>
    </w:p>
    <w:p w14:paraId="2C07F24B" w14:textId="77777777" w:rsidR="007942EA" w:rsidRPr="00E93EDE" w:rsidRDefault="007942EA" w:rsidP="00724377">
      <w:pPr>
        <w:spacing w:before="0" w:after="0" w:line="312" w:lineRule="auto"/>
        <w:ind w:firstLine="567"/>
        <w:rPr>
          <w:i/>
          <w:lang w:eastAsia="ar-SA"/>
        </w:rPr>
      </w:pPr>
      <w:bookmarkStart w:id="83" w:name="_Hlk194994236"/>
      <w:r w:rsidRPr="00E93EDE">
        <w:rPr>
          <w:i/>
          <w:lang w:eastAsia="ar-SA"/>
        </w:rPr>
        <w:lastRenderedPageBreak/>
        <w:t xml:space="preserve">- Tháo dỡ các hạng mục: </w:t>
      </w:r>
    </w:p>
    <w:p w14:paraId="47E70415" w14:textId="77777777" w:rsidR="007942EA" w:rsidRPr="00E93EDE" w:rsidRDefault="007942EA" w:rsidP="00724377">
      <w:pPr>
        <w:spacing w:before="0" w:after="0" w:line="312" w:lineRule="auto"/>
        <w:ind w:firstLine="567"/>
      </w:pPr>
      <w:r w:rsidRPr="00E93EDE">
        <w:rPr>
          <w:lang w:eastAsia="ar-SA"/>
        </w:rPr>
        <w:t xml:space="preserve">+ Đối với khu vực bãi chế biến: </w:t>
      </w:r>
      <w:r w:rsidRPr="00E93EDE">
        <w:t>Tháo dỡ bệ móng máy nghiền, sàng: 220m</w:t>
      </w:r>
      <w:r w:rsidRPr="00E93EDE">
        <w:rPr>
          <w:vertAlign w:val="superscript"/>
        </w:rPr>
        <w:t>2</w:t>
      </w:r>
      <w:r w:rsidRPr="00E93EDE">
        <w:t xml:space="preserve">; </w:t>
      </w:r>
    </w:p>
    <w:p w14:paraId="0494757F" w14:textId="77777777" w:rsidR="007942EA" w:rsidRPr="00E93EDE" w:rsidRDefault="007942EA" w:rsidP="00724377">
      <w:pPr>
        <w:spacing w:before="0" w:after="0" w:line="312" w:lineRule="auto"/>
        <w:ind w:firstLine="567"/>
      </w:pPr>
      <w:r w:rsidRPr="00E93EDE">
        <w:rPr>
          <w:lang w:eastAsia="ar-SA"/>
        </w:rPr>
        <w:t>+ Đối với khu vực phụ trợ: Tiến hành tháo dỡ các hạng mục</w:t>
      </w:r>
      <w:r w:rsidRPr="00E93EDE">
        <w:t xml:space="preserve"> công trình.</w:t>
      </w:r>
    </w:p>
    <w:p w14:paraId="4E6C30C6" w14:textId="77777777" w:rsidR="007942EA" w:rsidRPr="00E93EDE" w:rsidRDefault="007942EA" w:rsidP="00724377">
      <w:pPr>
        <w:spacing w:before="0" w:after="0" w:line="312" w:lineRule="auto"/>
        <w:ind w:firstLine="567"/>
        <w:rPr>
          <w:lang w:val="pt-BR"/>
        </w:rPr>
      </w:pPr>
      <w:r w:rsidRPr="00E93EDE">
        <w:rPr>
          <w:i/>
          <w:lang w:val="pt-BR"/>
        </w:rPr>
        <w:t xml:space="preserve">+ </w:t>
      </w:r>
      <w:r w:rsidRPr="00E93EDE">
        <w:rPr>
          <w:lang w:val="pt-BR"/>
        </w:rPr>
        <w:t xml:space="preserve">Cải tạo tuyến đường dài </w:t>
      </w:r>
      <w:r w:rsidR="004C1225" w:rsidRPr="00E93EDE">
        <w:rPr>
          <w:lang w:val="pt-BR"/>
        </w:rPr>
        <w:t>0,</w:t>
      </w:r>
      <w:r w:rsidR="00D25111" w:rsidRPr="00E93EDE">
        <w:rPr>
          <w:lang w:val="pt-BR"/>
        </w:rPr>
        <w:t>69</w:t>
      </w:r>
      <w:r w:rsidRPr="00E93EDE">
        <w:rPr>
          <w:lang w:val="pt-BR"/>
        </w:rPr>
        <w:t>km.</w:t>
      </w:r>
    </w:p>
    <w:p w14:paraId="2797F924" w14:textId="6A4FE17F" w:rsidR="007942EA" w:rsidRPr="00E93EDE" w:rsidRDefault="007942EA" w:rsidP="00724377">
      <w:pPr>
        <w:spacing w:before="0" w:after="0" w:line="312" w:lineRule="auto"/>
        <w:ind w:firstLine="567"/>
        <w:rPr>
          <w:rFonts w:eastAsia="Times New Roman" w:cs="Times New Roman"/>
        </w:rPr>
      </w:pPr>
      <w:r w:rsidRPr="00E93EDE">
        <w:rPr>
          <w:rFonts w:eastAsia="Times New Roman" w:cs="Times New Roman"/>
        </w:rPr>
        <w:t xml:space="preserve">- Tổng số tiền ký quỹ: </w:t>
      </w:r>
      <w:r w:rsidR="006B1878" w:rsidRPr="00E93EDE">
        <w:rPr>
          <w:rFonts w:eastAsia="Times New Roman" w:cs="Times New Roman"/>
          <w:b/>
        </w:rPr>
        <w:t>1.494.251.537</w:t>
      </w:r>
      <w:r w:rsidRPr="00E93EDE">
        <w:rPr>
          <w:rFonts w:eastAsia="Times New Roman" w:cs="Times New Roman"/>
          <w:b/>
          <w:bCs/>
        </w:rPr>
        <w:t xml:space="preserve"> đồng.</w:t>
      </w:r>
    </w:p>
    <w:p w14:paraId="0C3DB26C" w14:textId="77777777" w:rsidR="007942EA" w:rsidRPr="00E93EDE" w:rsidRDefault="007942EA" w:rsidP="00724377">
      <w:pPr>
        <w:spacing w:before="0" w:after="0" w:line="312" w:lineRule="auto"/>
        <w:ind w:firstLine="567"/>
        <w:rPr>
          <w:rFonts w:eastAsia="Times New Roman" w:cs="Times New Roman"/>
        </w:rPr>
      </w:pPr>
      <w:r w:rsidRPr="00E93EDE">
        <w:rPr>
          <w:rFonts w:eastAsia="Times New Roman" w:cs="Times New Roman"/>
        </w:rPr>
        <w:t xml:space="preserve">- Phương thức ký quỹ: Theo quy định, </w:t>
      </w:r>
      <w:r w:rsidRPr="00E93EDE">
        <w:rPr>
          <w:rFonts w:eastAsia="Times New Roman" w:cs="Times New Roman"/>
          <w:shd w:val="clear" w:color="auto" w:fill="FFFFFF"/>
        </w:rPr>
        <w:t xml:space="preserve">Giấy phép khai thác khoáng sản có thời hạn từ 20 năm trở lên: mức ký quỹ lần đầu bằng 15% tổng số tiền ký quỹ. </w:t>
      </w:r>
      <w:r w:rsidRPr="00E93EDE">
        <w:rPr>
          <w:rFonts w:eastAsia="Times New Roman" w:cs="Times New Roman"/>
        </w:rPr>
        <w:t xml:space="preserve">Như vậy, số tiền Chủ dự án phải ký quỹ lần đầu là: </w:t>
      </w:r>
    </w:p>
    <w:p w14:paraId="35F292A1" w14:textId="6390E432" w:rsidR="00E5392B" w:rsidRPr="00E93EDE" w:rsidRDefault="006B1878" w:rsidP="00724377">
      <w:pPr>
        <w:spacing w:before="0" w:after="0" w:line="312" w:lineRule="auto"/>
        <w:jc w:val="center"/>
        <w:rPr>
          <w:rFonts w:eastAsia="Times New Roman" w:cs="Times New Roman"/>
          <w:b/>
        </w:rPr>
      </w:pPr>
      <w:r w:rsidRPr="00E93EDE">
        <w:rPr>
          <w:rFonts w:eastAsia="Times New Roman" w:cs="Times New Roman"/>
          <w:b/>
        </w:rPr>
        <w:t>1.494.251.537</w:t>
      </w:r>
      <w:r w:rsidR="00E5392B" w:rsidRPr="00E93EDE">
        <w:rPr>
          <w:rFonts w:eastAsia="Times New Roman" w:cs="Times New Roman"/>
          <w:b/>
          <w:bCs/>
        </w:rPr>
        <w:t xml:space="preserve"> </w:t>
      </w:r>
      <w:r w:rsidR="00E5392B" w:rsidRPr="00E93EDE">
        <w:rPr>
          <w:rFonts w:eastAsia="Times New Roman" w:cs="Times New Roman"/>
          <w:b/>
        </w:rPr>
        <w:t xml:space="preserve">× 15% = </w:t>
      </w:r>
      <w:r w:rsidR="00332DDC" w:rsidRPr="00E93EDE">
        <w:rPr>
          <w:rFonts w:eastAsia="Times New Roman" w:cs="Times New Roman"/>
          <w:b/>
        </w:rPr>
        <w:t>224.137.731</w:t>
      </w:r>
      <w:r w:rsidR="00E5392B" w:rsidRPr="00E93EDE">
        <w:rPr>
          <w:rFonts w:eastAsia="Times New Roman" w:cs="Times New Roman"/>
          <w:b/>
        </w:rPr>
        <w:t xml:space="preserve"> đồng</w:t>
      </w:r>
    </w:p>
    <w:p w14:paraId="35F00993" w14:textId="77777777" w:rsidR="007942EA" w:rsidRPr="00E93EDE" w:rsidRDefault="007942EA" w:rsidP="00A4281F">
      <w:pPr>
        <w:spacing w:before="0" w:after="0" w:line="300" w:lineRule="auto"/>
        <w:ind w:firstLine="567"/>
        <w:rPr>
          <w:rFonts w:eastAsia="Times New Roman" w:cs="Times New Roman"/>
        </w:rPr>
      </w:pPr>
      <w:r w:rsidRPr="00E93EDE">
        <w:rPr>
          <w:rFonts w:eastAsia="Times New Roman" w:cs="Times New Roman"/>
        </w:rPr>
        <w:t xml:space="preserve">Số tiền </w:t>
      </w:r>
      <w:r w:rsidR="00E5392B" w:rsidRPr="00E93EDE">
        <w:rPr>
          <w:rFonts w:eastAsia="Times New Roman" w:cs="Times New Roman"/>
        </w:rPr>
        <w:t>ký quỹ còn lại những lần sau (29</w:t>
      </w:r>
      <w:r w:rsidRPr="00E93EDE">
        <w:rPr>
          <w:rFonts w:eastAsia="Times New Roman" w:cs="Times New Roman"/>
        </w:rPr>
        <w:t xml:space="preserve"> năm còn lại) Chủ dự án sẽ ký quỹ là:</w:t>
      </w:r>
    </w:p>
    <w:p w14:paraId="54AC1322" w14:textId="13E203B5" w:rsidR="00E5392B" w:rsidRPr="00E93EDE" w:rsidRDefault="00E5392B" w:rsidP="00E5392B">
      <w:pPr>
        <w:spacing w:before="0" w:after="0" w:line="300" w:lineRule="auto"/>
        <w:jc w:val="center"/>
        <w:rPr>
          <w:rFonts w:eastAsia="Times New Roman" w:cs="Times New Roman"/>
          <w:b/>
        </w:rPr>
      </w:pPr>
      <w:r w:rsidRPr="00E93EDE">
        <w:rPr>
          <w:rFonts w:eastAsia="Times New Roman" w:cs="Times New Roman"/>
          <w:b/>
        </w:rPr>
        <w:t>(</w:t>
      </w:r>
      <w:r w:rsidR="00332DDC" w:rsidRPr="00E93EDE">
        <w:rPr>
          <w:rFonts w:eastAsia="Times New Roman" w:cs="Times New Roman"/>
          <w:b/>
        </w:rPr>
        <w:t>1.494.251.537</w:t>
      </w:r>
      <w:r w:rsidRPr="00E93EDE">
        <w:rPr>
          <w:rFonts w:eastAsia="Times New Roman" w:cs="Times New Roman"/>
          <w:b/>
          <w:bCs/>
        </w:rPr>
        <w:t xml:space="preserve"> đồng </w:t>
      </w:r>
      <w:r w:rsidRPr="00E93EDE">
        <w:rPr>
          <w:rFonts w:eastAsia="Times New Roman" w:cs="Times New Roman"/>
          <w:b/>
        </w:rPr>
        <w:t xml:space="preserve">- </w:t>
      </w:r>
      <w:r w:rsidR="00332DDC" w:rsidRPr="00E93EDE">
        <w:rPr>
          <w:rFonts w:eastAsia="Times New Roman" w:cs="Times New Roman"/>
          <w:b/>
        </w:rPr>
        <w:t>224.137.731</w:t>
      </w:r>
      <w:r w:rsidRPr="00E93EDE">
        <w:rPr>
          <w:rFonts w:eastAsia="Times New Roman" w:cs="Times New Roman"/>
          <w:b/>
        </w:rPr>
        <w:t xml:space="preserve">)/29 = </w:t>
      </w:r>
      <w:r w:rsidR="00332DDC" w:rsidRPr="00E93EDE">
        <w:rPr>
          <w:rFonts w:eastAsia="Times New Roman" w:cs="Times New Roman"/>
          <w:b/>
        </w:rPr>
        <w:t>43.797.040</w:t>
      </w:r>
      <w:r w:rsidRPr="00E93EDE">
        <w:rPr>
          <w:rFonts w:eastAsia="Times New Roman" w:cs="Times New Roman"/>
          <w:b/>
        </w:rPr>
        <w:t xml:space="preserve"> đồng/năm</w:t>
      </w:r>
    </w:p>
    <w:p w14:paraId="6866EB2C" w14:textId="77777777" w:rsidR="007942EA" w:rsidRPr="00E93EDE" w:rsidRDefault="007942EA" w:rsidP="00A4281F">
      <w:pPr>
        <w:spacing w:before="0" w:after="0" w:line="300" w:lineRule="auto"/>
        <w:ind w:firstLine="567"/>
        <w:rPr>
          <w:rFonts w:eastAsia="Times New Roman" w:cs="Times New Roman"/>
        </w:rPr>
      </w:pPr>
      <w:r w:rsidRPr="00E93EDE">
        <w:rPr>
          <w:rFonts w:eastAsia="Times New Roman" w:cs="Times New Roman"/>
        </w:rPr>
        <w:t>Sau khi kết thúc thời hạn giao đất thực hiện dự án và thực hiện đầy đủ công tác cải tạo phục hồi môi trường, được cơ quan có thẩm quyền xác nhận, Công ty sẽ được nhận lại toàn bộ số tiền này theo quy định.</w:t>
      </w:r>
    </w:p>
    <w:bookmarkEnd w:id="83"/>
    <w:p w14:paraId="4F58DF6F" w14:textId="77777777" w:rsidR="007942EA" w:rsidRPr="00E93EDE" w:rsidRDefault="007D1BFF" w:rsidP="00A4281F">
      <w:pPr>
        <w:spacing w:before="0" w:after="0" w:line="300" w:lineRule="auto"/>
        <w:ind w:firstLine="567"/>
        <w:rPr>
          <w:i/>
          <w:lang w:val="vi-VN" w:eastAsia="vi-VN"/>
        </w:rPr>
      </w:pPr>
      <w:r w:rsidRPr="00E93EDE">
        <w:rPr>
          <w:i/>
          <w:lang w:val="vi-VN" w:eastAsia="vi-VN"/>
        </w:rPr>
        <w:t xml:space="preserve">* </w:t>
      </w:r>
      <w:r w:rsidR="007942EA" w:rsidRPr="00E93EDE">
        <w:rPr>
          <w:i/>
          <w:lang w:val="vi-VN" w:eastAsia="vi-VN"/>
        </w:rPr>
        <w:t>Thời điểm ký quỹ</w:t>
      </w:r>
    </w:p>
    <w:p w14:paraId="1F80871C" w14:textId="77777777" w:rsidR="007942EA" w:rsidRPr="00E93EDE" w:rsidRDefault="007942EA" w:rsidP="00A4281F">
      <w:pPr>
        <w:spacing w:before="0" w:after="0" w:line="300" w:lineRule="auto"/>
        <w:ind w:firstLine="567"/>
        <w:rPr>
          <w:rFonts w:eastAsia="Times New Roman" w:cs="Times New Roman"/>
          <w:lang w:val="vi-VN"/>
        </w:rPr>
      </w:pPr>
      <w:r w:rsidRPr="00E93EDE">
        <w:rPr>
          <w:rFonts w:eastAsia="Times New Roman" w:cs="Times New Roman"/>
        </w:rPr>
        <w:t xml:space="preserve">- </w:t>
      </w:r>
      <w:r w:rsidRPr="00E93EDE">
        <w:rPr>
          <w:rFonts w:eastAsia="Times New Roman" w:cs="Times New Roman"/>
          <w:lang w:val="vi-VN"/>
        </w:rPr>
        <w:t xml:space="preserve">Chủ dự án sẽ thực hiện ký quỹ lần đầu </w:t>
      </w:r>
      <w:r w:rsidRPr="00E93EDE">
        <w:rPr>
          <w:rFonts w:eastAsia="Times New Roman" w:cs="Times New Roman"/>
        </w:rPr>
        <w:t>trước ngày đăng ký bắt đầu xây dựng cơ bản mỏ</w:t>
      </w:r>
      <w:r w:rsidRPr="00E93EDE">
        <w:rPr>
          <w:rFonts w:eastAsia="Times New Roman" w:cs="Times New Roman"/>
          <w:lang w:val="vi-VN"/>
        </w:rPr>
        <w:t>.</w:t>
      </w:r>
    </w:p>
    <w:p w14:paraId="20CBF239" w14:textId="77777777" w:rsidR="007942EA" w:rsidRPr="00E93EDE" w:rsidRDefault="007942EA" w:rsidP="00A4281F">
      <w:pPr>
        <w:spacing w:before="0" w:after="0" w:line="300" w:lineRule="auto"/>
        <w:ind w:firstLine="567"/>
        <w:rPr>
          <w:rFonts w:eastAsia="Times New Roman" w:cs="Times New Roman"/>
        </w:rPr>
      </w:pPr>
      <w:r w:rsidRPr="00E93EDE">
        <w:rPr>
          <w:rFonts w:eastAsia="Times New Roman" w:cs="Times New Roman"/>
        </w:rPr>
        <w:t xml:space="preserve">- </w:t>
      </w:r>
      <w:r w:rsidRPr="00E93EDE">
        <w:rPr>
          <w:rFonts w:eastAsia="Times New Roman" w:cs="Times New Roman"/>
          <w:lang w:val="vi-VN"/>
        </w:rPr>
        <w:t xml:space="preserve"> </w:t>
      </w:r>
      <w:r w:rsidRPr="00E93EDE">
        <w:rPr>
          <w:rFonts w:eastAsia="Times New Roman" w:cs="Times New Roman"/>
        </w:rPr>
        <w:t>V</w:t>
      </w:r>
      <w:r w:rsidRPr="00E93EDE">
        <w:rPr>
          <w:rFonts w:eastAsia="Times New Roman" w:cs="Times New Roman"/>
          <w:lang w:val="vi-VN"/>
        </w:rPr>
        <w:t xml:space="preserve">iệc ký quỹ từ lần thứ hai trở đi </w:t>
      </w:r>
      <w:r w:rsidRPr="00E93EDE">
        <w:rPr>
          <w:rFonts w:eastAsia="Times New Roman" w:cs="Times New Roman"/>
        </w:rPr>
        <w:t>được</w:t>
      </w:r>
      <w:r w:rsidRPr="00E93EDE">
        <w:rPr>
          <w:rFonts w:eastAsia="Times New Roman" w:cs="Times New Roman"/>
          <w:lang w:val="vi-VN"/>
        </w:rPr>
        <w:t xml:space="preserve"> thực hiện trong khoảng thời gian không quá 07 ngày, kể từ ngày cơ quan có thẩm quyền công bố chỉ số giá tiêu dùng của năm trước năm ký quỹ.</w:t>
      </w:r>
    </w:p>
    <w:p w14:paraId="4B183F43" w14:textId="77777777" w:rsidR="007942EA" w:rsidRPr="00E93EDE" w:rsidRDefault="007942EA" w:rsidP="00A4281F">
      <w:pPr>
        <w:spacing w:before="0" w:after="0" w:line="300" w:lineRule="auto"/>
        <w:ind w:firstLine="567"/>
        <w:rPr>
          <w:spacing w:val="-4"/>
        </w:rPr>
      </w:pPr>
      <w:r w:rsidRPr="00E93EDE">
        <w:rPr>
          <w:rFonts w:eastAsia="Times New Roman" w:cs="Times New Roman"/>
          <w:spacing w:val="-4"/>
          <w:lang w:val="vi-VN"/>
        </w:rPr>
        <w:t>Chủ đầu tư sẽ thực hiện ký quỹ phục hồi môi trường tại Quỹ BVMT Quảng Trị</w:t>
      </w:r>
      <w:r w:rsidRPr="00E93EDE">
        <w:rPr>
          <w:rFonts w:eastAsia="Times New Roman" w:cs="Times New Roman"/>
          <w:spacing w:val="-4"/>
        </w:rPr>
        <w:t>.</w:t>
      </w:r>
      <w:r w:rsidRPr="00E93EDE">
        <w:rPr>
          <w:spacing w:val="-4"/>
        </w:rPr>
        <w:t xml:space="preserve"> </w:t>
      </w:r>
    </w:p>
    <w:p w14:paraId="7C3FBCE9" w14:textId="77777777" w:rsidR="007942EA" w:rsidRPr="00E93EDE" w:rsidRDefault="007942EA" w:rsidP="00A4281F">
      <w:pPr>
        <w:spacing w:before="0" w:after="0" w:line="300" w:lineRule="auto"/>
        <w:ind w:firstLine="567"/>
        <w:rPr>
          <w:lang w:eastAsia="vi-VN"/>
        </w:rPr>
      </w:pPr>
      <w:r w:rsidRPr="00E93EDE">
        <w:rPr>
          <w:i/>
          <w:lang w:eastAsia="vi-VN"/>
        </w:rPr>
        <w:t>*</w:t>
      </w:r>
      <w:r w:rsidRPr="00E93EDE">
        <w:rPr>
          <w:i/>
          <w:lang w:val="vi-VN" w:eastAsia="vi-VN"/>
        </w:rPr>
        <w:t xml:space="preserve"> Công trình, biện pháp phòng ngừa và ứng phó sự cố môi trường: </w:t>
      </w:r>
      <w:r w:rsidRPr="00E93EDE">
        <w:rPr>
          <w:lang w:val="vi-VN" w:eastAsia="vi-VN"/>
        </w:rPr>
        <w:t xml:space="preserve">Chủ yếu là phòng ngừa ứng phó với sự cố sạt lở bờ </w:t>
      </w:r>
      <w:r w:rsidRPr="00E93EDE">
        <w:rPr>
          <w:lang w:eastAsia="vi-VN"/>
        </w:rPr>
        <w:t>moong; sự cố do bom mìn, cháy nổ, mưa bão, tai nạn giao thông, tai nạn lao động,…</w:t>
      </w:r>
    </w:p>
    <w:p w14:paraId="343F331A" w14:textId="77777777" w:rsidR="00A4281F" w:rsidRPr="00E93EDE" w:rsidRDefault="00A4281F">
      <w:pPr>
        <w:rPr>
          <w:rFonts w:eastAsia="Times New Roman" w:cs="Times New Roman"/>
          <w:b/>
          <w:spacing w:val="-4"/>
          <w:lang w:val="vi-VN"/>
        </w:rPr>
      </w:pPr>
      <w:bookmarkStart w:id="84" w:name="_Toc35967155"/>
      <w:bookmarkStart w:id="85" w:name="_Toc115852415"/>
      <w:r w:rsidRPr="00E93EDE">
        <w:rPr>
          <w:rFonts w:eastAsia="Times New Roman" w:cs="Times New Roman"/>
          <w:b/>
          <w:spacing w:val="-4"/>
          <w:lang w:val="vi-VN"/>
        </w:rPr>
        <w:br w:type="page"/>
      </w:r>
    </w:p>
    <w:p w14:paraId="77983B0B" w14:textId="77777777" w:rsidR="007942EA" w:rsidRPr="00E93EDE" w:rsidRDefault="007942EA" w:rsidP="00A4281F">
      <w:pPr>
        <w:spacing w:before="0" w:after="0" w:line="300" w:lineRule="auto"/>
        <w:ind w:firstLine="567"/>
        <w:jc w:val="center"/>
        <w:rPr>
          <w:rFonts w:eastAsia="Times New Roman" w:cs="Times New Roman"/>
          <w:b/>
          <w:spacing w:val="-4"/>
          <w:lang w:val="vi-VN"/>
        </w:rPr>
      </w:pPr>
      <w:r w:rsidRPr="00E93EDE">
        <w:rPr>
          <w:rFonts w:eastAsia="Times New Roman" w:cs="Times New Roman"/>
          <w:b/>
          <w:spacing w:val="-4"/>
          <w:lang w:val="vi-VN"/>
        </w:rPr>
        <w:lastRenderedPageBreak/>
        <w:t>Danh mục công trình bảo vệ môi trường chính của dự án</w:t>
      </w:r>
      <w:bookmarkEnd w:id="84"/>
      <w:bookmarkEnd w:id="85"/>
    </w:p>
    <w:tbl>
      <w:tblPr>
        <w:tblW w:w="5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5014"/>
        <w:gridCol w:w="1819"/>
        <w:gridCol w:w="1001"/>
        <w:gridCol w:w="895"/>
      </w:tblGrid>
      <w:tr w:rsidR="00E93EDE" w:rsidRPr="00E93EDE" w14:paraId="016F25EF" w14:textId="77777777" w:rsidTr="0015283F">
        <w:trPr>
          <w:trHeight w:val="20"/>
          <w:tblHeader/>
          <w:jc w:val="center"/>
        </w:trPr>
        <w:tc>
          <w:tcPr>
            <w:tcW w:w="484" w:type="pct"/>
            <w:tcBorders>
              <w:top w:val="single" w:sz="4" w:space="0" w:color="auto"/>
              <w:left w:val="single" w:sz="4" w:space="0" w:color="auto"/>
              <w:bottom w:val="single" w:sz="4" w:space="0" w:color="auto"/>
              <w:right w:val="single" w:sz="4" w:space="0" w:color="auto"/>
            </w:tcBorders>
            <w:vAlign w:val="center"/>
            <w:hideMark/>
          </w:tcPr>
          <w:p w14:paraId="261E0398"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Giai đoạn</w:t>
            </w:r>
          </w:p>
        </w:tc>
        <w:tc>
          <w:tcPr>
            <w:tcW w:w="2594" w:type="pct"/>
            <w:tcBorders>
              <w:top w:val="single" w:sz="4" w:space="0" w:color="auto"/>
              <w:left w:val="single" w:sz="4" w:space="0" w:color="auto"/>
              <w:bottom w:val="single" w:sz="4" w:space="0" w:color="auto"/>
              <w:right w:val="single" w:sz="4" w:space="0" w:color="auto"/>
            </w:tcBorders>
            <w:vAlign w:val="center"/>
            <w:hideMark/>
          </w:tcPr>
          <w:p w14:paraId="687C9597" w14:textId="77777777" w:rsidR="007942EA" w:rsidRPr="00E93EDE" w:rsidRDefault="007942EA" w:rsidP="0015283F">
            <w:pPr>
              <w:spacing w:before="40" w:after="40" w:line="240" w:lineRule="auto"/>
              <w:rPr>
                <w:rFonts w:cs="Times New Roman"/>
                <w:b/>
                <w:spacing w:val="-6"/>
                <w:sz w:val="26"/>
                <w:szCs w:val="26"/>
              </w:rPr>
            </w:pPr>
            <w:r w:rsidRPr="00E93EDE">
              <w:rPr>
                <w:rFonts w:cs="Times New Roman"/>
                <w:b/>
                <w:spacing w:val="-6"/>
                <w:sz w:val="26"/>
                <w:szCs w:val="26"/>
              </w:rPr>
              <w:t>Các công trình, biện pháp bảo vệ môi trường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0E83A49D"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Kinh phí</w:t>
            </w:r>
          </w:p>
          <w:p w14:paraId="6B4EDDF2"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(1.000đồng)</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A56E9F"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Cơ quan   thực hiện</w:t>
            </w:r>
          </w:p>
        </w:tc>
        <w:tc>
          <w:tcPr>
            <w:tcW w:w="463" w:type="pct"/>
            <w:tcBorders>
              <w:top w:val="single" w:sz="4" w:space="0" w:color="auto"/>
              <w:left w:val="single" w:sz="4" w:space="0" w:color="auto"/>
              <w:bottom w:val="single" w:sz="4" w:space="0" w:color="auto"/>
              <w:right w:val="single" w:sz="4" w:space="0" w:color="auto"/>
            </w:tcBorders>
            <w:vAlign w:val="center"/>
            <w:hideMark/>
          </w:tcPr>
          <w:p w14:paraId="24919E35"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Cơ quan giám sát</w:t>
            </w:r>
          </w:p>
        </w:tc>
      </w:tr>
      <w:tr w:rsidR="00E93EDE" w:rsidRPr="00E93EDE" w14:paraId="3A799247" w14:textId="77777777" w:rsidTr="0015283F">
        <w:trPr>
          <w:cantSplit/>
          <w:trHeight w:val="20"/>
          <w:jc w:val="center"/>
        </w:trPr>
        <w:tc>
          <w:tcPr>
            <w:tcW w:w="484" w:type="pct"/>
            <w:tcBorders>
              <w:top w:val="single" w:sz="4" w:space="0" w:color="auto"/>
              <w:left w:val="single" w:sz="4" w:space="0" w:color="auto"/>
              <w:bottom w:val="single" w:sz="4" w:space="0" w:color="auto"/>
              <w:right w:val="single" w:sz="4" w:space="0" w:color="auto"/>
            </w:tcBorders>
            <w:vAlign w:val="center"/>
            <w:hideMark/>
          </w:tcPr>
          <w:p w14:paraId="200EEAAA" w14:textId="77777777" w:rsidR="007942EA" w:rsidRPr="00E93EDE" w:rsidRDefault="007942EA" w:rsidP="0015283F">
            <w:pPr>
              <w:spacing w:before="40" w:after="40" w:line="240" w:lineRule="auto"/>
              <w:jc w:val="center"/>
              <w:rPr>
                <w:rFonts w:cs="Times New Roman"/>
                <w:b/>
                <w:spacing w:val="-2"/>
                <w:sz w:val="26"/>
                <w:szCs w:val="26"/>
              </w:rPr>
            </w:pPr>
            <w:r w:rsidRPr="00E93EDE">
              <w:rPr>
                <w:rFonts w:cs="Times New Roman"/>
                <w:b/>
                <w:spacing w:val="-2"/>
                <w:sz w:val="26"/>
                <w:szCs w:val="26"/>
              </w:rPr>
              <w:t>Thi công</w:t>
            </w:r>
          </w:p>
        </w:tc>
        <w:tc>
          <w:tcPr>
            <w:tcW w:w="2594" w:type="pct"/>
            <w:tcBorders>
              <w:top w:val="single" w:sz="4" w:space="0" w:color="auto"/>
              <w:left w:val="single" w:sz="4" w:space="0" w:color="auto"/>
              <w:bottom w:val="single" w:sz="4" w:space="0" w:color="auto"/>
              <w:right w:val="single" w:sz="4" w:space="0" w:color="auto"/>
            </w:tcBorders>
            <w:vAlign w:val="center"/>
            <w:hideMark/>
          </w:tcPr>
          <w:p w14:paraId="774D2F02"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Rừng đến kỳ cho khai thác; phần tận dụng được cho người dân địa phương thu gom và làm củi đốt.</w:t>
            </w:r>
          </w:p>
          <w:p w14:paraId="67114E5B"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Phần nhỏ không tận dụng được sẽ thu gom bỏ ra khỏi khu mỏ tạo thuận lợi trong khai thác.</w:t>
            </w:r>
          </w:p>
        </w:tc>
        <w:tc>
          <w:tcPr>
            <w:tcW w:w="941" w:type="pct"/>
            <w:tcBorders>
              <w:top w:val="single" w:sz="4" w:space="0" w:color="auto"/>
              <w:left w:val="single" w:sz="4" w:space="0" w:color="auto"/>
              <w:bottom w:val="single" w:sz="4" w:space="0" w:color="auto"/>
              <w:right w:val="single" w:sz="4" w:space="0" w:color="auto"/>
            </w:tcBorders>
            <w:vAlign w:val="center"/>
            <w:hideMark/>
          </w:tcPr>
          <w:p w14:paraId="1DF7ED93"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B61E530" w14:textId="77777777" w:rsidR="007942EA" w:rsidRPr="00E93EDE" w:rsidRDefault="007942EA" w:rsidP="0015283F">
            <w:pPr>
              <w:spacing w:before="40" w:after="40" w:line="240" w:lineRule="auto"/>
              <w:jc w:val="center"/>
              <w:rPr>
                <w:rFonts w:cs="Times New Roman"/>
                <w:sz w:val="26"/>
                <w:szCs w:val="26"/>
              </w:rPr>
            </w:pPr>
            <w:r w:rsidRPr="00E93EDE">
              <w:rPr>
                <w:rFonts w:cs="Times New Roman"/>
                <w:sz w:val="26"/>
                <w:szCs w:val="26"/>
              </w:rPr>
              <w:t>Chủ dự án và các đơn vị liên quan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05A2328A"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r w:rsidR="00E93EDE" w:rsidRPr="00E93EDE" w14:paraId="0A73C34F" w14:textId="77777777" w:rsidTr="0015283F">
        <w:trPr>
          <w:cantSplit/>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64ED85D5" w14:textId="77777777" w:rsidR="007942EA" w:rsidRPr="00E93EDE" w:rsidRDefault="007942EA" w:rsidP="0015283F">
            <w:pPr>
              <w:spacing w:before="40" w:after="40" w:line="240" w:lineRule="auto"/>
              <w:jc w:val="center"/>
              <w:rPr>
                <w:rFonts w:cs="Times New Roman"/>
                <w:b/>
                <w:spacing w:val="-2"/>
                <w:sz w:val="26"/>
                <w:szCs w:val="26"/>
              </w:rPr>
            </w:pPr>
            <w:r w:rsidRPr="00E93EDE">
              <w:rPr>
                <w:rFonts w:cs="Times New Roman"/>
                <w:b/>
                <w:spacing w:val="-6"/>
                <w:sz w:val="26"/>
                <w:szCs w:val="26"/>
              </w:rPr>
              <w:t>Thi công</w:t>
            </w:r>
          </w:p>
        </w:tc>
        <w:tc>
          <w:tcPr>
            <w:tcW w:w="2594" w:type="pct"/>
            <w:tcBorders>
              <w:top w:val="single" w:sz="4" w:space="0" w:color="auto"/>
              <w:left w:val="single" w:sz="4" w:space="0" w:color="auto"/>
              <w:bottom w:val="single" w:sz="4" w:space="0" w:color="auto"/>
              <w:right w:val="single" w:sz="4" w:space="0" w:color="auto"/>
            </w:tcBorders>
            <w:vAlign w:val="center"/>
            <w:hideMark/>
          </w:tcPr>
          <w:p w14:paraId="073426A2"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Bố trí máy móc hoạt động hợp lý.</w:t>
            </w:r>
          </w:p>
          <w:p w14:paraId="76BAB7B1"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Các phương tiện vận chuyển phải có bạt che phủ và không chở quá tải.</w:t>
            </w:r>
          </w:p>
        </w:tc>
        <w:tc>
          <w:tcPr>
            <w:tcW w:w="941" w:type="pct"/>
            <w:tcBorders>
              <w:top w:val="single" w:sz="4" w:space="0" w:color="auto"/>
              <w:left w:val="single" w:sz="4" w:space="0" w:color="auto"/>
              <w:bottom w:val="single" w:sz="4" w:space="0" w:color="auto"/>
              <w:right w:val="single" w:sz="4" w:space="0" w:color="auto"/>
            </w:tcBorders>
            <w:vAlign w:val="center"/>
            <w:hideMark/>
          </w:tcPr>
          <w:p w14:paraId="7425ECE5"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719" w14:textId="77777777" w:rsidR="007942EA" w:rsidRPr="00E93EDE" w:rsidRDefault="007942EA" w:rsidP="0015283F">
            <w:pPr>
              <w:spacing w:before="0" w:after="0" w:line="240" w:lineRule="auto"/>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3384D"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20E46F02" w14:textId="77777777" w:rsidTr="0015283F">
        <w:trPr>
          <w:cantSplit/>
          <w:trHeight w:val="20"/>
          <w:jc w:val="center"/>
        </w:trPr>
        <w:tc>
          <w:tcPr>
            <w:tcW w:w="0" w:type="auto"/>
            <w:vMerge/>
            <w:tcBorders>
              <w:left w:val="single" w:sz="4" w:space="0" w:color="auto"/>
              <w:right w:val="single" w:sz="4" w:space="0" w:color="auto"/>
            </w:tcBorders>
            <w:vAlign w:val="center"/>
            <w:hideMark/>
          </w:tcPr>
          <w:p w14:paraId="16185F4E" w14:textId="77777777" w:rsidR="007942EA" w:rsidRPr="00E93EDE" w:rsidRDefault="007942EA" w:rsidP="0015283F">
            <w:pPr>
              <w:spacing w:before="40" w:after="40" w:line="240" w:lineRule="auto"/>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400CF041" w14:textId="77777777" w:rsidR="007942EA" w:rsidRPr="00E93EDE" w:rsidRDefault="00CE5AA5" w:rsidP="0015283F">
            <w:pPr>
              <w:spacing w:before="40" w:after="40" w:line="240" w:lineRule="auto"/>
              <w:rPr>
                <w:rFonts w:cs="Times New Roman"/>
                <w:sz w:val="26"/>
                <w:szCs w:val="26"/>
              </w:rPr>
            </w:pPr>
            <w:r w:rsidRPr="00E93EDE">
              <w:rPr>
                <w:rFonts w:cs="Times New Roman"/>
                <w:sz w:val="26"/>
                <w:szCs w:val="26"/>
              </w:rPr>
              <w:t xml:space="preserve">- </w:t>
            </w:r>
            <w:r w:rsidR="007942EA" w:rsidRPr="00E93EDE">
              <w:rPr>
                <w:rFonts w:cs="Times New Roman"/>
                <w:sz w:val="26"/>
                <w:szCs w:val="26"/>
              </w:rPr>
              <w:t>Phối hợp với Bộ chỉ huy quân sự Tỉnh để tổ chức rà phá bom mìn trước khi san gạt mặt bằng.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4B69BAF0"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7469" w14:textId="77777777" w:rsidR="007942EA" w:rsidRPr="00E93EDE" w:rsidRDefault="007942EA" w:rsidP="0015283F">
            <w:pPr>
              <w:spacing w:before="0" w:after="0" w:line="240" w:lineRule="auto"/>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B736"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6B178520" w14:textId="77777777" w:rsidTr="0015283F">
        <w:trPr>
          <w:cantSplit/>
          <w:trHeight w:val="20"/>
          <w:jc w:val="center"/>
        </w:trPr>
        <w:tc>
          <w:tcPr>
            <w:tcW w:w="0" w:type="auto"/>
            <w:vMerge/>
            <w:tcBorders>
              <w:left w:val="single" w:sz="4" w:space="0" w:color="auto"/>
              <w:right w:val="single" w:sz="4" w:space="0" w:color="auto"/>
            </w:tcBorders>
            <w:vAlign w:val="center"/>
            <w:hideMark/>
          </w:tcPr>
          <w:p w14:paraId="768351C7" w14:textId="77777777" w:rsidR="007942EA" w:rsidRPr="00E93EDE" w:rsidRDefault="007942EA" w:rsidP="0015283F">
            <w:pPr>
              <w:spacing w:before="40" w:after="40" w:line="240" w:lineRule="auto"/>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26E52606"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Đền bù, GPMB cho các đối tượng bị ảnh hưởng theo quy định của pháp luật</w:t>
            </w:r>
          </w:p>
        </w:tc>
        <w:tc>
          <w:tcPr>
            <w:tcW w:w="941" w:type="pct"/>
            <w:tcBorders>
              <w:top w:val="single" w:sz="4" w:space="0" w:color="auto"/>
              <w:left w:val="single" w:sz="4" w:space="0" w:color="auto"/>
              <w:bottom w:val="single" w:sz="4" w:space="0" w:color="auto"/>
              <w:right w:val="single" w:sz="4" w:space="0" w:color="auto"/>
            </w:tcBorders>
            <w:vAlign w:val="center"/>
            <w:hideMark/>
          </w:tcPr>
          <w:p w14:paraId="3FF068DB"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z w:val="26"/>
                <w:szCs w:val="26"/>
              </w:rPr>
              <w:t>Theo giá quy định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67A3" w14:textId="77777777" w:rsidR="007942EA" w:rsidRPr="00E93EDE" w:rsidRDefault="007942EA" w:rsidP="0015283F">
            <w:pPr>
              <w:spacing w:before="0" w:after="0" w:line="240" w:lineRule="auto"/>
              <w:jc w:val="left"/>
              <w:rPr>
                <w:rFonts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9609"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52D022B6" w14:textId="77777777" w:rsidTr="0015283F">
        <w:trPr>
          <w:cantSplit/>
          <w:trHeight w:val="20"/>
          <w:jc w:val="center"/>
        </w:trPr>
        <w:tc>
          <w:tcPr>
            <w:tcW w:w="0" w:type="auto"/>
            <w:vMerge/>
            <w:tcBorders>
              <w:left w:val="single" w:sz="4" w:space="0" w:color="auto"/>
              <w:right w:val="single" w:sz="4" w:space="0" w:color="auto"/>
            </w:tcBorders>
            <w:vAlign w:val="center"/>
            <w:hideMark/>
          </w:tcPr>
          <w:p w14:paraId="005AFCC3" w14:textId="77777777" w:rsidR="007942EA" w:rsidRPr="00E93EDE" w:rsidRDefault="007942EA" w:rsidP="0015283F">
            <w:pPr>
              <w:spacing w:before="40" w:after="40" w:line="240" w:lineRule="auto"/>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3D9F7A1D"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Phun nước thường xuyên trên tuyến đường vận chuyển tối thiểu 0</w:t>
            </w:r>
            <w:r w:rsidR="00E5392B" w:rsidRPr="00E93EDE">
              <w:rPr>
                <w:rFonts w:cs="Times New Roman"/>
                <w:sz w:val="26"/>
                <w:szCs w:val="26"/>
              </w:rPr>
              <w:t>5</w:t>
            </w:r>
            <w:r w:rsidRPr="00E93EDE">
              <w:rPr>
                <w:rFonts w:cs="Times New Roman"/>
                <w:sz w:val="26"/>
                <w:szCs w:val="26"/>
              </w:rPr>
              <w:t xml:space="preserve"> lần/ngày. </w:t>
            </w:r>
          </w:p>
          <w:p w14:paraId="2A1C89FF"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Các phương tiện vận chuyển phải có bạt che phủ và không chở quá tải.</w:t>
            </w:r>
          </w:p>
        </w:tc>
        <w:tc>
          <w:tcPr>
            <w:tcW w:w="941" w:type="pct"/>
            <w:tcBorders>
              <w:top w:val="single" w:sz="4" w:space="0" w:color="auto"/>
              <w:left w:val="single" w:sz="4" w:space="0" w:color="auto"/>
              <w:bottom w:val="single" w:sz="4" w:space="0" w:color="auto"/>
              <w:right w:val="single" w:sz="4" w:space="0" w:color="auto"/>
            </w:tcBorders>
            <w:vAlign w:val="center"/>
            <w:hideMark/>
          </w:tcPr>
          <w:p w14:paraId="23E6CD3C"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1.000</w:t>
            </w:r>
          </w:p>
          <w:p w14:paraId="685C4937"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 xml:space="preserve">/ngày </w:t>
            </w:r>
          </w:p>
        </w:tc>
        <w:tc>
          <w:tcPr>
            <w:tcW w:w="518" w:type="pct"/>
            <w:tcBorders>
              <w:top w:val="single" w:sz="4" w:space="0" w:color="auto"/>
              <w:left w:val="single" w:sz="4" w:space="0" w:color="auto"/>
              <w:bottom w:val="single" w:sz="4" w:space="0" w:color="auto"/>
              <w:right w:val="single" w:sz="4" w:space="0" w:color="auto"/>
            </w:tcBorders>
            <w:vAlign w:val="center"/>
            <w:hideMark/>
          </w:tcPr>
          <w:p w14:paraId="3771BBB1"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z w:val="26"/>
                <w:szCs w:val="26"/>
              </w:rPr>
              <w:t>Đơn vị thi công và 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213A40AE"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r w:rsidR="00E93EDE" w:rsidRPr="00E93EDE" w14:paraId="2DE03CFC" w14:textId="77777777" w:rsidTr="0015283F">
        <w:trPr>
          <w:cantSplit/>
          <w:trHeight w:val="20"/>
          <w:jc w:val="center"/>
        </w:trPr>
        <w:tc>
          <w:tcPr>
            <w:tcW w:w="0" w:type="auto"/>
            <w:vMerge/>
            <w:tcBorders>
              <w:left w:val="single" w:sz="4" w:space="0" w:color="auto"/>
              <w:right w:val="single" w:sz="4" w:space="0" w:color="auto"/>
            </w:tcBorders>
            <w:vAlign w:val="center"/>
            <w:hideMark/>
          </w:tcPr>
          <w:p w14:paraId="15D06F3F" w14:textId="77777777" w:rsidR="007942EA" w:rsidRPr="00E93EDE" w:rsidRDefault="007942EA" w:rsidP="0015283F">
            <w:pPr>
              <w:spacing w:before="40" w:after="40" w:line="240" w:lineRule="auto"/>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7848702B" w14:textId="77777777" w:rsidR="007942EA" w:rsidRPr="00E93EDE" w:rsidRDefault="007942EA" w:rsidP="00E5392B">
            <w:pPr>
              <w:spacing w:before="40" w:after="40" w:line="240" w:lineRule="auto"/>
              <w:ind w:left="27"/>
              <w:rPr>
                <w:rFonts w:cs="Times New Roman"/>
                <w:spacing w:val="-6"/>
                <w:sz w:val="26"/>
                <w:szCs w:val="26"/>
              </w:rPr>
            </w:pPr>
            <w:r w:rsidRPr="00E93EDE">
              <w:rPr>
                <w:rFonts w:cs="Times New Roman"/>
                <w:spacing w:val="-6"/>
                <w:sz w:val="26"/>
                <w:szCs w:val="26"/>
              </w:rPr>
              <w:t xml:space="preserve">- </w:t>
            </w:r>
            <w:r w:rsidR="00E5392B" w:rsidRPr="00E93EDE">
              <w:rPr>
                <w:rFonts w:cs="Times New Roman"/>
                <w:spacing w:val="-6"/>
                <w:sz w:val="26"/>
                <w:szCs w:val="26"/>
              </w:rPr>
              <w:t>Sử dụng</w:t>
            </w:r>
            <w:r w:rsidRPr="00E93EDE">
              <w:rPr>
                <w:rFonts w:cs="Times New Roman"/>
                <w:spacing w:val="-6"/>
                <w:sz w:val="26"/>
                <w:szCs w:val="26"/>
              </w:rPr>
              <w:t xml:space="preserve"> nhà vệ sinh </w:t>
            </w:r>
            <w:r w:rsidR="00E5392B" w:rsidRPr="00E93EDE">
              <w:rPr>
                <w:rFonts w:cs="Times New Roman"/>
                <w:spacing w:val="-6"/>
                <w:sz w:val="26"/>
                <w:szCs w:val="26"/>
              </w:rPr>
              <w:t>dinh động</w:t>
            </w:r>
          </w:p>
        </w:tc>
        <w:tc>
          <w:tcPr>
            <w:tcW w:w="941" w:type="pct"/>
            <w:tcBorders>
              <w:top w:val="single" w:sz="4" w:space="0" w:color="auto"/>
              <w:left w:val="single" w:sz="4" w:space="0" w:color="auto"/>
              <w:bottom w:val="single" w:sz="4" w:space="0" w:color="auto"/>
              <w:right w:val="single" w:sz="4" w:space="0" w:color="auto"/>
            </w:tcBorders>
            <w:vAlign w:val="center"/>
            <w:hideMark/>
          </w:tcPr>
          <w:p w14:paraId="0E0408E0"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 xml:space="preserve">30.000 </w:t>
            </w:r>
          </w:p>
        </w:tc>
        <w:tc>
          <w:tcPr>
            <w:tcW w:w="518" w:type="pct"/>
            <w:tcBorders>
              <w:top w:val="single" w:sz="4" w:space="0" w:color="auto"/>
              <w:left w:val="single" w:sz="4" w:space="0" w:color="auto"/>
              <w:bottom w:val="single" w:sz="4" w:space="0" w:color="auto"/>
              <w:right w:val="single" w:sz="4" w:space="0" w:color="auto"/>
            </w:tcBorders>
            <w:vAlign w:val="center"/>
          </w:tcPr>
          <w:p w14:paraId="4BD5388A" w14:textId="77777777" w:rsidR="007942EA" w:rsidRPr="00E93EDE" w:rsidRDefault="007942EA" w:rsidP="0015283F">
            <w:pPr>
              <w:spacing w:before="40" w:after="40" w:line="240" w:lineRule="auto"/>
              <w:jc w:val="center"/>
              <w:rPr>
                <w:rFonts w:cs="Times New Roman"/>
                <w:spacing w:val="-6"/>
                <w:sz w:val="26"/>
                <w:szCs w:val="26"/>
              </w:rPr>
            </w:pPr>
          </w:p>
        </w:tc>
        <w:tc>
          <w:tcPr>
            <w:tcW w:w="463" w:type="pct"/>
            <w:tcBorders>
              <w:top w:val="single" w:sz="4" w:space="0" w:color="auto"/>
              <w:left w:val="single" w:sz="4" w:space="0" w:color="auto"/>
              <w:bottom w:val="single" w:sz="4" w:space="0" w:color="auto"/>
              <w:right w:val="single" w:sz="4" w:space="0" w:color="auto"/>
            </w:tcBorders>
            <w:vAlign w:val="center"/>
          </w:tcPr>
          <w:p w14:paraId="4DE6E4B1" w14:textId="77777777" w:rsidR="007942EA" w:rsidRPr="00E93EDE" w:rsidRDefault="007942EA" w:rsidP="0015283F">
            <w:pPr>
              <w:spacing w:before="40" w:after="40" w:line="240" w:lineRule="auto"/>
              <w:jc w:val="center"/>
              <w:rPr>
                <w:rFonts w:cs="Times New Roman"/>
                <w:spacing w:val="-6"/>
                <w:sz w:val="26"/>
                <w:szCs w:val="26"/>
              </w:rPr>
            </w:pPr>
          </w:p>
        </w:tc>
      </w:tr>
      <w:tr w:rsidR="00E93EDE" w:rsidRPr="00E93EDE" w14:paraId="4901D385" w14:textId="77777777" w:rsidTr="0015283F">
        <w:trPr>
          <w:cantSplit/>
          <w:trHeight w:val="20"/>
          <w:jc w:val="center"/>
        </w:trPr>
        <w:tc>
          <w:tcPr>
            <w:tcW w:w="0" w:type="auto"/>
            <w:vMerge/>
            <w:tcBorders>
              <w:left w:val="single" w:sz="4" w:space="0" w:color="auto"/>
              <w:right w:val="single" w:sz="4" w:space="0" w:color="auto"/>
            </w:tcBorders>
            <w:vAlign w:val="center"/>
            <w:hideMark/>
          </w:tcPr>
          <w:p w14:paraId="0E904B7E" w14:textId="77777777" w:rsidR="007942EA" w:rsidRPr="00E93EDE" w:rsidRDefault="007942EA" w:rsidP="0015283F">
            <w:pPr>
              <w:spacing w:before="40" w:after="40" w:line="240" w:lineRule="auto"/>
              <w:jc w:val="center"/>
              <w:rPr>
                <w:rFonts w:cs="Times New Roman"/>
                <w:b/>
                <w:spacing w:val="-2"/>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50ACE03D"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Chất thải rắn xây dựng tái sử dụng cho các mục đích khác nhau như: san lấp mặt bằng, làm đường giao thông hoặc bán phế liệu.</w:t>
            </w:r>
          </w:p>
          <w:p w14:paraId="1323583C"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Rác thải sinh hoạt thu gom bỏ vào 0</w:t>
            </w:r>
            <w:r w:rsidR="00D22EE4" w:rsidRPr="00E93EDE">
              <w:rPr>
                <w:rFonts w:cs="Times New Roman"/>
                <w:sz w:val="26"/>
                <w:szCs w:val="26"/>
              </w:rPr>
              <w:t>3</w:t>
            </w:r>
            <w:r w:rsidRPr="00E93EDE">
              <w:rPr>
                <w:rFonts w:cs="Times New Roman"/>
                <w:sz w:val="26"/>
                <w:szCs w:val="26"/>
              </w:rPr>
              <w:t xml:space="preserve"> thùng rác loại 60L bố trí ở khu vực lán trại.</w:t>
            </w:r>
          </w:p>
          <w:p w14:paraId="4DFCA1A1" w14:textId="77777777" w:rsidR="007942EA" w:rsidRPr="00E93EDE" w:rsidRDefault="007942EA" w:rsidP="0015283F">
            <w:pPr>
              <w:spacing w:before="40" w:after="40" w:line="240" w:lineRule="auto"/>
              <w:rPr>
                <w:rFonts w:cs="Times New Roman"/>
                <w:spacing w:val="-6"/>
                <w:sz w:val="26"/>
                <w:szCs w:val="26"/>
              </w:rPr>
            </w:pPr>
            <w:r w:rsidRPr="00E93EDE">
              <w:rPr>
                <w:rFonts w:cs="Times New Roman"/>
                <w:sz w:val="26"/>
                <w:szCs w:val="26"/>
              </w:rPr>
              <w:t>- CTNH được thu gom bỏ vào thùng chứa 60L chuyên dụng</w:t>
            </w:r>
          </w:p>
        </w:tc>
        <w:tc>
          <w:tcPr>
            <w:tcW w:w="941" w:type="pct"/>
            <w:tcBorders>
              <w:top w:val="single" w:sz="4" w:space="0" w:color="auto"/>
              <w:left w:val="single" w:sz="4" w:space="0" w:color="auto"/>
              <w:bottom w:val="single" w:sz="4" w:space="0" w:color="auto"/>
              <w:right w:val="single" w:sz="4" w:space="0" w:color="auto"/>
            </w:tcBorders>
            <w:vAlign w:val="center"/>
          </w:tcPr>
          <w:p w14:paraId="6FD1814A" w14:textId="77777777" w:rsidR="007942EA" w:rsidRPr="00E93EDE" w:rsidRDefault="007942EA" w:rsidP="0015283F">
            <w:pPr>
              <w:spacing w:before="40" w:after="40" w:line="240" w:lineRule="auto"/>
              <w:jc w:val="center"/>
              <w:rPr>
                <w:rFonts w:cs="Times New Roman"/>
                <w:spacing w:val="-6"/>
                <w:sz w:val="26"/>
                <w:szCs w:val="26"/>
              </w:rPr>
            </w:pPr>
          </w:p>
          <w:p w14:paraId="5359F1FC" w14:textId="77777777" w:rsidR="007942EA" w:rsidRPr="00E93EDE" w:rsidRDefault="007942EA" w:rsidP="0015283F">
            <w:pPr>
              <w:spacing w:before="40" w:after="40" w:line="240" w:lineRule="auto"/>
              <w:jc w:val="center"/>
              <w:rPr>
                <w:rFonts w:cs="Times New Roman"/>
                <w:spacing w:val="-6"/>
                <w:sz w:val="26"/>
                <w:szCs w:val="26"/>
              </w:rPr>
            </w:pPr>
          </w:p>
          <w:p w14:paraId="3CA5455C"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600/thùng</w:t>
            </w:r>
          </w:p>
          <w:p w14:paraId="2B62BB15" w14:textId="77777777" w:rsidR="007942EA" w:rsidRPr="00E93EDE" w:rsidRDefault="007942EA" w:rsidP="0015283F">
            <w:pPr>
              <w:spacing w:before="40" w:after="40" w:line="240" w:lineRule="auto"/>
              <w:jc w:val="center"/>
              <w:rPr>
                <w:rFonts w:cs="Times New Roman"/>
                <w:spacing w:val="-6"/>
                <w:sz w:val="26"/>
                <w:szCs w:val="26"/>
              </w:rPr>
            </w:pPr>
          </w:p>
          <w:p w14:paraId="05AFD43F"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800/thùng</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56E3088"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z w:val="26"/>
                <w:szCs w:val="26"/>
              </w:rPr>
              <w:t>Đơn vị thi công và 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tcPr>
          <w:p w14:paraId="2F489B5D" w14:textId="77777777" w:rsidR="007942EA" w:rsidRPr="00E93EDE" w:rsidRDefault="007942EA" w:rsidP="0015283F">
            <w:pPr>
              <w:spacing w:before="40" w:after="40" w:line="240" w:lineRule="auto"/>
              <w:rPr>
                <w:rFonts w:cs="Times New Roman"/>
                <w:spacing w:val="-6"/>
                <w:sz w:val="26"/>
                <w:szCs w:val="26"/>
              </w:rPr>
            </w:pPr>
          </w:p>
          <w:p w14:paraId="0F7CFCFB" w14:textId="77777777" w:rsidR="007942EA" w:rsidRPr="00E93EDE" w:rsidRDefault="007942EA" w:rsidP="0015283F">
            <w:pPr>
              <w:spacing w:before="40" w:after="40" w:line="240" w:lineRule="auto"/>
              <w:jc w:val="center"/>
              <w:rPr>
                <w:rFonts w:cs="Times New Roman"/>
                <w:sz w:val="26"/>
                <w:szCs w:val="26"/>
              </w:rPr>
            </w:pPr>
            <w:r w:rsidRPr="00E93EDE">
              <w:rPr>
                <w:rFonts w:cs="Times New Roman"/>
                <w:spacing w:val="-6"/>
                <w:sz w:val="26"/>
                <w:szCs w:val="26"/>
              </w:rPr>
              <w:t>Chủ dự án</w:t>
            </w:r>
          </w:p>
        </w:tc>
      </w:tr>
      <w:tr w:rsidR="00E93EDE" w:rsidRPr="00E93EDE" w14:paraId="787D6F8A" w14:textId="77777777" w:rsidTr="0015283F">
        <w:trPr>
          <w:cantSplit/>
          <w:trHeight w:val="20"/>
          <w:jc w:val="center"/>
        </w:trPr>
        <w:tc>
          <w:tcPr>
            <w:tcW w:w="484" w:type="pct"/>
            <w:vMerge/>
            <w:tcBorders>
              <w:left w:val="single" w:sz="4" w:space="0" w:color="auto"/>
              <w:right w:val="single" w:sz="4" w:space="0" w:color="auto"/>
            </w:tcBorders>
            <w:vAlign w:val="center"/>
            <w:hideMark/>
          </w:tcPr>
          <w:p w14:paraId="661C60D8" w14:textId="77777777" w:rsidR="007942EA" w:rsidRPr="00E93EDE" w:rsidRDefault="007942EA" w:rsidP="0015283F">
            <w:pPr>
              <w:spacing w:before="40" w:after="40" w:line="240" w:lineRule="auto"/>
              <w:jc w:val="center"/>
              <w:rPr>
                <w:rFonts w:cs="Times New Roman"/>
                <w:b/>
                <w:spacing w:val="-6"/>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69BC1BE7"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pt-BR"/>
              </w:rPr>
              <w:t>- Máy móc thiết bị</w:t>
            </w:r>
            <w:r w:rsidRPr="00E93EDE">
              <w:rPr>
                <w:rFonts w:cs="Times New Roman"/>
                <w:sz w:val="26"/>
                <w:szCs w:val="26"/>
                <w:lang w:val="vi-VN"/>
              </w:rPr>
              <w:t xml:space="preserve"> được cân chỉnh và đúng yêu cầu kỹ thuậ</w:t>
            </w:r>
            <w:r w:rsidRPr="00E93EDE">
              <w:rPr>
                <w:rFonts w:cs="Times New Roman"/>
                <w:sz w:val="26"/>
                <w:szCs w:val="26"/>
                <w:lang w:val="pt-BR"/>
              </w:rPr>
              <w:t>t</w:t>
            </w:r>
          </w:p>
          <w:p w14:paraId="70875A29"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K</w:t>
            </w:r>
            <w:r w:rsidRPr="00E93EDE">
              <w:rPr>
                <w:rFonts w:cs="Times New Roman"/>
                <w:sz w:val="26"/>
                <w:szCs w:val="26"/>
                <w:lang w:val="vi-VN"/>
              </w:rPr>
              <w:t xml:space="preserve">hông </w:t>
            </w:r>
            <w:r w:rsidRPr="00E93EDE">
              <w:rPr>
                <w:rFonts w:cs="Times New Roman"/>
                <w:sz w:val="26"/>
                <w:szCs w:val="26"/>
              </w:rPr>
              <w:t xml:space="preserve">thi công, </w:t>
            </w:r>
            <w:r w:rsidRPr="00E93EDE">
              <w:rPr>
                <w:rFonts w:cs="Times New Roman"/>
                <w:sz w:val="26"/>
                <w:szCs w:val="26"/>
                <w:lang w:val="vi-VN"/>
              </w:rPr>
              <w:t>hoạt động trong giờ cao điểm</w:t>
            </w:r>
          </w:p>
        </w:tc>
        <w:tc>
          <w:tcPr>
            <w:tcW w:w="941" w:type="pct"/>
            <w:tcBorders>
              <w:top w:val="single" w:sz="4" w:space="0" w:color="auto"/>
              <w:left w:val="single" w:sz="4" w:space="0" w:color="auto"/>
              <w:bottom w:val="single" w:sz="4" w:space="0" w:color="auto"/>
              <w:right w:val="single" w:sz="4" w:space="0" w:color="auto"/>
            </w:tcBorders>
            <w:vAlign w:val="center"/>
            <w:hideMark/>
          </w:tcPr>
          <w:p w14:paraId="139AD0A8"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76F4" w14:textId="77777777" w:rsidR="007942EA" w:rsidRPr="00E93EDE" w:rsidRDefault="007942EA" w:rsidP="0015283F">
            <w:pPr>
              <w:spacing w:before="0" w:after="0" w:line="240" w:lineRule="auto"/>
              <w:jc w:val="left"/>
              <w:rPr>
                <w:rFonts w:cs="Times New Roman"/>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31C6" w14:textId="77777777" w:rsidR="007942EA" w:rsidRPr="00E93EDE" w:rsidRDefault="007942EA" w:rsidP="0015283F">
            <w:pPr>
              <w:spacing w:before="0" w:after="0" w:line="240" w:lineRule="auto"/>
              <w:jc w:val="left"/>
              <w:rPr>
                <w:rFonts w:cs="Times New Roman"/>
                <w:sz w:val="26"/>
                <w:szCs w:val="26"/>
              </w:rPr>
            </w:pPr>
          </w:p>
        </w:tc>
      </w:tr>
      <w:tr w:rsidR="00E93EDE" w:rsidRPr="00E93EDE" w14:paraId="2B74C507" w14:textId="77777777" w:rsidTr="0015283F">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7F2CEFA6" w14:textId="77777777" w:rsidR="007942EA" w:rsidRPr="00E93EDE" w:rsidRDefault="007942EA" w:rsidP="0015283F">
            <w:pPr>
              <w:spacing w:before="0" w:after="0" w:line="240" w:lineRule="auto"/>
              <w:jc w:val="left"/>
              <w:rPr>
                <w:rFonts w:cs="Times New Roman"/>
                <w:b/>
                <w:spacing w:val="-6"/>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79F2B082" w14:textId="77777777" w:rsidR="007942EA" w:rsidRPr="00E93EDE" w:rsidRDefault="007942EA" w:rsidP="0015283F">
            <w:pPr>
              <w:widowControl w:val="0"/>
              <w:autoSpaceDE w:val="0"/>
              <w:autoSpaceDN w:val="0"/>
              <w:adjustRightInd w:val="0"/>
              <w:spacing w:before="40" w:after="40" w:line="240" w:lineRule="auto"/>
              <w:rPr>
                <w:rFonts w:cs="Times New Roman"/>
                <w:sz w:val="26"/>
                <w:szCs w:val="26"/>
                <w:lang w:val="vi-VN"/>
              </w:rPr>
            </w:pPr>
            <w:r w:rsidRPr="00E93EDE">
              <w:rPr>
                <w:rFonts w:cs="Times New Roman"/>
                <w:sz w:val="26"/>
                <w:szCs w:val="26"/>
                <w:lang w:val="vi-VN"/>
              </w:rPr>
              <w:t>- Không xâm phạm đến phần diện tích bên ngoài ranh giới giải phóng mặt bằng.</w:t>
            </w:r>
          </w:p>
          <w:p w14:paraId="6E6A5925"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vi-VN"/>
              </w:rPr>
              <w:t>- Thu dọn sạch các loại cành cây, vỏ cây, các chất thải khác tránh hiện tượng nước mưa cuốn trôi xuống khe nước,...</w:t>
            </w:r>
          </w:p>
        </w:tc>
        <w:tc>
          <w:tcPr>
            <w:tcW w:w="941" w:type="pct"/>
            <w:tcBorders>
              <w:top w:val="single" w:sz="4" w:space="0" w:color="auto"/>
              <w:left w:val="single" w:sz="4" w:space="0" w:color="auto"/>
              <w:bottom w:val="single" w:sz="4" w:space="0" w:color="auto"/>
              <w:right w:val="single" w:sz="4" w:space="0" w:color="auto"/>
            </w:tcBorders>
            <w:vAlign w:val="center"/>
            <w:hideMark/>
          </w:tcPr>
          <w:p w14:paraId="00EACC44"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0EDD" w14:textId="77777777" w:rsidR="007942EA" w:rsidRPr="00E93EDE" w:rsidRDefault="007942EA" w:rsidP="0015283F">
            <w:pPr>
              <w:spacing w:before="0" w:after="0" w:line="240" w:lineRule="auto"/>
              <w:jc w:val="left"/>
              <w:rPr>
                <w:rFonts w:cs="Times New Roman"/>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1D0A" w14:textId="77777777" w:rsidR="007942EA" w:rsidRPr="00E93EDE" w:rsidRDefault="007942EA" w:rsidP="0015283F">
            <w:pPr>
              <w:spacing w:before="0" w:after="0" w:line="240" w:lineRule="auto"/>
              <w:jc w:val="left"/>
              <w:rPr>
                <w:rFonts w:cs="Times New Roman"/>
                <w:sz w:val="26"/>
                <w:szCs w:val="26"/>
              </w:rPr>
            </w:pPr>
          </w:p>
        </w:tc>
      </w:tr>
      <w:tr w:rsidR="00E93EDE" w:rsidRPr="00E93EDE" w14:paraId="33144C08" w14:textId="77777777" w:rsidTr="00E5392B">
        <w:trPr>
          <w:cantSplit/>
          <w:trHeight w:val="20"/>
          <w:jc w:val="center"/>
        </w:trPr>
        <w:tc>
          <w:tcPr>
            <w:tcW w:w="484" w:type="pct"/>
            <w:vMerge w:val="restart"/>
            <w:tcBorders>
              <w:top w:val="single" w:sz="4" w:space="0" w:color="auto"/>
              <w:left w:val="single" w:sz="4" w:space="0" w:color="auto"/>
              <w:right w:val="single" w:sz="4" w:space="0" w:color="auto"/>
            </w:tcBorders>
            <w:vAlign w:val="center"/>
            <w:hideMark/>
          </w:tcPr>
          <w:p w14:paraId="39B76074" w14:textId="77777777" w:rsidR="007942EA" w:rsidRPr="00E93EDE" w:rsidRDefault="007942EA" w:rsidP="0015283F">
            <w:pPr>
              <w:spacing w:before="40" w:after="40" w:line="240" w:lineRule="auto"/>
              <w:jc w:val="center"/>
              <w:rPr>
                <w:rFonts w:cs="Times New Roman"/>
                <w:b/>
                <w:sz w:val="26"/>
                <w:szCs w:val="26"/>
              </w:rPr>
            </w:pPr>
            <w:r w:rsidRPr="00E93EDE">
              <w:rPr>
                <w:rFonts w:cs="Times New Roman"/>
                <w:b/>
                <w:sz w:val="26"/>
                <w:szCs w:val="26"/>
              </w:rPr>
              <w:lastRenderedPageBreak/>
              <w:t>Hoạt động</w:t>
            </w:r>
          </w:p>
        </w:tc>
        <w:tc>
          <w:tcPr>
            <w:tcW w:w="2594" w:type="pct"/>
            <w:tcBorders>
              <w:top w:val="single" w:sz="4" w:space="0" w:color="auto"/>
              <w:left w:val="single" w:sz="4" w:space="0" w:color="auto"/>
              <w:bottom w:val="single" w:sz="4" w:space="0" w:color="auto"/>
              <w:right w:val="single" w:sz="4" w:space="0" w:color="auto"/>
            </w:tcBorders>
            <w:hideMark/>
          </w:tcPr>
          <w:p w14:paraId="4AFC23D9"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xml:space="preserve">- </w:t>
            </w:r>
            <w:r w:rsidRPr="00E93EDE">
              <w:rPr>
                <w:rFonts w:cs="Times New Roman"/>
                <w:sz w:val="26"/>
                <w:szCs w:val="26"/>
              </w:rPr>
              <w:t>Phun nước thường xuyên khi khoan lỗ mìn</w:t>
            </w:r>
          </w:p>
          <w:p w14:paraId="45F81047"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Bố trí giàn phun sương tại hàm nghiền và sàng đá thành phẩm</w:t>
            </w:r>
          </w:p>
          <w:p w14:paraId="58954277"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Thường xuyên phun, tưới nước trên đoạn đường vận chuyển</w:t>
            </w:r>
            <w:r w:rsidRPr="00E93EDE">
              <w:rPr>
                <w:rFonts w:cs="Times New Roman"/>
                <w:sz w:val="26"/>
                <w:szCs w:val="26"/>
              </w:rPr>
              <w:t xml:space="preserve"> nội mỏ (0</w:t>
            </w:r>
            <w:r w:rsidR="00A31227" w:rsidRPr="00E93EDE">
              <w:rPr>
                <w:rFonts w:cs="Times New Roman"/>
                <w:sz w:val="26"/>
                <w:szCs w:val="26"/>
              </w:rPr>
              <w:t>5</w:t>
            </w:r>
            <w:r w:rsidRPr="00E93EDE">
              <w:rPr>
                <w:rFonts w:cs="Times New Roman"/>
                <w:sz w:val="26"/>
                <w:szCs w:val="26"/>
              </w:rPr>
              <w:t xml:space="preserve"> lần/ngày); ngoại mỏ (0</w:t>
            </w:r>
            <w:r w:rsidR="00A31227" w:rsidRPr="00E93EDE">
              <w:rPr>
                <w:rFonts w:cs="Times New Roman"/>
                <w:sz w:val="26"/>
                <w:szCs w:val="26"/>
              </w:rPr>
              <w:t>5</w:t>
            </w:r>
            <w:r w:rsidRPr="00E93EDE">
              <w:rPr>
                <w:rFonts w:cs="Times New Roman"/>
                <w:sz w:val="26"/>
                <w:szCs w:val="26"/>
              </w:rPr>
              <w:t xml:space="preserve"> lần/ngày).</w:t>
            </w:r>
          </w:p>
          <w:p w14:paraId="7123C4CA"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Trang bị đầy đủ tất cả các phương tiện bảo hộ lao động cho công nhân</w:t>
            </w:r>
            <w:r w:rsidRPr="00E93EDE">
              <w:rPr>
                <w:rFonts w:cs="Times New Roman"/>
                <w:sz w:val="26"/>
                <w:szCs w:val="26"/>
              </w:rPr>
              <w:t xml:space="preserve"> (02 bộ/công nhân/năm)</w:t>
            </w:r>
          </w:p>
          <w:p w14:paraId="0441795D"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Che phủ vải bạt đối với các xe vận chuyển.</w:t>
            </w:r>
          </w:p>
        </w:tc>
        <w:tc>
          <w:tcPr>
            <w:tcW w:w="941" w:type="pct"/>
            <w:tcBorders>
              <w:top w:val="single" w:sz="4" w:space="0" w:color="auto"/>
              <w:left w:val="single" w:sz="4" w:space="0" w:color="auto"/>
              <w:bottom w:val="single" w:sz="4" w:space="0" w:color="auto"/>
              <w:right w:val="single" w:sz="4" w:space="0" w:color="auto"/>
            </w:tcBorders>
          </w:tcPr>
          <w:p w14:paraId="5ED9A18D"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 xml:space="preserve">1.000/ngày </w:t>
            </w:r>
          </w:p>
          <w:p w14:paraId="5E1783F9" w14:textId="77777777" w:rsidR="007942EA" w:rsidRPr="00E93EDE" w:rsidRDefault="007942EA" w:rsidP="0015283F">
            <w:pPr>
              <w:spacing w:before="40" w:after="40" w:line="240" w:lineRule="auto"/>
              <w:jc w:val="center"/>
              <w:rPr>
                <w:rFonts w:cs="Times New Roman"/>
                <w:spacing w:val="-6"/>
                <w:sz w:val="24"/>
                <w:szCs w:val="26"/>
              </w:rPr>
            </w:pPr>
          </w:p>
          <w:p w14:paraId="472EDAEC" w14:textId="77777777" w:rsidR="00E5392B" w:rsidRPr="00E93EDE" w:rsidRDefault="00E5392B" w:rsidP="0015283F">
            <w:pPr>
              <w:spacing w:before="40" w:after="40" w:line="240" w:lineRule="auto"/>
              <w:jc w:val="center"/>
              <w:rPr>
                <w:rFonts w:cs="Times New Roman"/>
                <w:spacing w:val="-6"/>
                <w:sz w:val="24"/>
                <w:szCs w:val="26"/>
              </w:rPr>
            </w:pPr>
          </w:p>
          <w:p w14:paraId="6B91660D"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10.000/giàn</w:t>
            </w:r>
          </w:p>
          <w:p w14:paraId="4404E427" w14:textId="77777777" w:rsidR="007942EA" w:rsidRPr="00E93EDE" w:rsidRDefault="007942EA" w:rsidP="0015283F">
            <w:pPr>
              <w:spacing w:before="40" w:after="40" w:line="240" w:lineRule="auto"/>
              <w:jc w:val="center"/>
              <w:rPr>
                <w:rFonts w:cs="Times New Roman"/>
                <w:spacing w:val="-6"/>
                <w:sz w:val="26"/>
                <w:szCs w:val="26"/>
              </w:rPr>
            </w:pPr>
          </w:p>
          <w:p w14:paraId="0AB18782" w14:textId="77777777" w:rsidR="007942EA" w:rsidRPr="00E93EDE" w:rsidRDefault="007942EA" w:rsidP="0015283F">
            <w:pPr>
              <w:spacing w:before="40" w:after="40" w:line="240" w:lineRule="auto"/>
              <w:jc w:val="center"/>
              <w:rPr>
                <w:rFonts w:cs="Times New Roman"/>
                <w:spacing w:val="-6"/>
                <w:sz w:val="20"/>
                <w:szCs w:val="26"/>
              </w:rPr>
            </w:pPr>
          </w:p>
          <w:p w14:paraId="57A849D0" w14:textId="77777777" w:rsidR="007942EA" w:rsidRPr="00E93EDE" w:rsidRDefault="007942EA" w:rsidP="0015283F">
            <w:pPr>
              <w:spacing w:before="40" w:after="40" w:line="240" w:lineRule="auto"/>
              <w:jc w:val="center"/>
              <w:rPr>
                <w:rFonts w:cs="Times New Roman"/>
                <w:spacing w:val="-6"/>
                <w:sz w:val="2"/>
                <w:szCs w:val="26"/>
              </w:rPr>
            </w:pPr>
          </w:p>
          <w:p w14:paraId="6E248441"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1.000/bộ</w:t>
            </w:r>
          </w:p>
          <w:p w14:paraId="09F2ADB3" w14:textId="77777777" w:rsidR="007942EA" w:rsidRPr="00E93EDE" w:rsidRDefault="007942EA" w:rsidP="0015283F">
            <w:pPr>
              <w:spacing w:before="40" w:after="40" w:line="240" w:lineRule="auto"/>
              <w:jc w:val="center"/>
              <w:rPr>
                <w:rFonts w:cs="Times New Roman"/>
                <w:spacing w:val="-6"/>
                <w:sz w:val="26"/>
                <w:szCs w:val="26"/>
              </w:rPr>
            </w:pPr>
          </w:p>
          <w:p w14:paraId="3DFE57B6" w14:textId="77777777" w:rsidR="007942EA" w:rsidRPr="00E93EDE" w:rsidRDefault="007942EA" w:rsidP="0015283F">
            <w:pPr>
              <w:spacing w:before="40" w:after="40" w:line="240" w:lineRule="auto"/>
              <w:jc w:val="center"/>
              <w:rPr>
                <w:rFonts w:cs="Times New Roman"/>
                <w:spacing w:val="-6"/>
                <w:sz w:val="26"/>
                <w:szCs w:val="26"/>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6177B6FC"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spacing w:val="-6"/>
                <w:sz w:val="26"/>
                <w:szCs w:val="26"/>
              </w:rPr>
              <w:t>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B3C188"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r w:rsidR="00E93EDE" w:rsidRPr="00E93EDE" w14:paraId="75F132F4" w14:textId="77777777" w:rsidTr="00E5392B">
        <w:trPr>
          <w:cantSplit/>
          <w:trHeight w:val="1863"/>
          <w:jc w:val="center"/>
        </w:trPr>
        <w:tc>
          <w:tcPr>
            <w:tcW w:w="0" w:type="auto"/>
            <w:vMerge/>
            <w:tcBorders>
              <w:left w:val="single" w:sz="4" w:space="0" w:color="auto"/>
              <w:right w:val="single" w:sz="4" w:space="0" w:color="auto"/>
            </w:tcBorders>
            <w:vAlign w:val="center"/>
            <w:hideMark/>
          </w:tcPr>
          <w:p w14:paraId="2CB5AFA4" w14:textId="77777777" w:rsidR="007942EA" w:rsidRPr="00E93EDE" w:rsidRDefault="007942EA" w:rsidP="0015283F">
            <w:pPr>
              <w:spacing w:before="0" w:after="0" w:line="240" w:lineRule="auto"/>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511FED29"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xml:space="preserve">- </w:t>
            </w:r>
            <w:r w:rsidRPr="00E93EDE">
              <w:rPr>
                <w:rFonts w:cs="Times New Roman"/>
                <w:sz w:val="26"/>
                <w:szCs w:val="26"/>
                <w:lang w:val="vi-VN"/>
              </w:rPr>
              <w:t xml:space="preserve">Sử dụng nhà vệ sinh </w:t>
            </w:r>
            <w:r w:rsidR="00E5392B" w:rsidRPr="00E93EDE">
              <w:rPr>
                <w:rFonts w:cs="Times New Roman"/>
                <w:sz w:val="26"/>
                <w:szCs w:val="26"/>
              </w:rPr>
              <w:t>di động</w:t>
            </w:r>
            <w:r w:rsidRPr="00E93EDE">
              <w:rPr>
                <w:rFonts w:cs="Times New Roman"/>
                <w:sz w:val="26"/>
                <w:szCs w:val="26"/>
                <w:lang w:val="vi-VN"/>
              </w:rPr>
              <w:t>.</w:t>
            </w:r>
          </w:p>
          <w:p w14:paraId="50DA1BC7"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Đào các rãnh thoát nước mưa trên mặt tầng, sườn tầng, đáy moong và bãi chế biến theo hình thức cuốn chiếu để thu gom nước mưa.</w:t>
            </w:r>
          </w:p>
          <w:p w14:paraId="5A6891FC" w14:textId="77777777" w:rsidR="007942EA" w:rsidRPr="00E93EDE" w:rsidRDefault="007942EA" w:rsidP="00AD21DF">
            <w:pPr>
              <w:spacing w:before="40" w:after="40" w:line="240" w:lineRule="auto"/>
              <w:rPr>
                <w:rFonts w:cs="Times New Roman"/>
                <w:sz w:val="26"/>
                <w:szCs w:val="26"/>
              </w:rPr>
            </w:pPr>
            <w:r w:rsidRPr="00E93EDE">
              <w:rPr>
                <w:rFonts w:cs="Times New Roman"/>
                <w:sz w:val="26"/>
                <w:szCs w:val="26"/>
              </w:rPr>
              <w:t>- Đào 01 hố lắng khai trườ</w:t>
            </w:r>
            <w:r w:rsidR="004740FC" w:rsidRPr="00E93EDE">
              <w:rPr>
                <w:rFonts w:cs="Times New Roman"/>
                <w:sz w:val="26"/>
                <w:szCs w:val="26"/>
              </w:rPr>
              <w:t>ng</w:t>
            </w:r>
            <w:r w:rsidR="00E5392B" w:rsidRPr="00E93EDE">
              <w:rPr>
                <w:rFonts w:cs="Times New Roman"/>
                <w:sz w:val="26"/>
                <w:szCs w:val="26"/>
              </w:rPr>
              <w:t xml:space="preserve"> - mặt bằng SCN</w:t>
            </w:r>
            <w:r w:rsidR="004740FC" w:rsidRPr="00E93EDE">
              <w:rPr>
                <w:rFonts w:cs="Times New Roman"/>
                <w:sz w:val="26"/>
                <w:szCs w:val="26"/>
              </w:rPr>
              <w:t xml:space="preserve"> (2</w:t>
            </w:r>
            <w:r w:rsidRPr="00E93EDE">
              <w:rPr>
                <w:rFonts w:cs="Times New Roman"/>
                <w:sz w:val="26"/>
                <w:szCs w:val="26"/>
              </w:rPr>
              <w:t xml:space="preserve"> ngăn lắng) kích thước </w:t>
            </w:r>
            <w:r w:rsidR="00E5392B" w:rsidRPr="00E93EDE">
              <w:rPr>
                <w:rFonts w:cs="Times New Roman"/>
                <w:sz w:val="26"/>
                <w:szCs w:val="26"/>
              </w:rPr>
              <w:t>40</w:t>
            </w:r>
            <w:r w:rsidR="00F141EF" w:rsidRPr="00E93EDE">
              <w:rPr>
                <w:rFonts w:cs="Times New Roman"/>
                <w:sz w:val="26"/>
                <w:szCs w:val="26"/>
              </w:rPr>
              <w:t>×25</w:t>
            </w:r>
            <w:r w:rsidR="00AD21DF" w:rsidRPr="00E93EDE">
              <w:rPr>
                <w:rFonts w:cs="Times New Roman"/>
                <w:sz w:val="26"/>
                <w:szCs w:val="26"/>
              </w:rPr>
              <w:t>×4</w:t>
            </w:r>
            <w:r w:rsidR="00E5392B" w:rsidRPr="00E93EDE">
              <w:rPr>
                <w:rFonts w:cs="Times New Roman"/>
                <w:sz w:val="26"/>
                <w:szCs w:val="26"/>
              </w:rPr>
              <w:t>m</w:t>
            </w:r>
          </w:p>
        </w:tc>
        <w:tc>
          <w:tcPr>
            <w:tcW w:w="941" w:type="pct"/>
            <w:tcBorders>
              <w:top w:val="single" w:sz="4" w:space="0" w:color="auto"/>
              <w:left w:val="single" w:sz="4" w:space="0" w:color="auto"/>
              <w:bottom w:val="single" w:sz="4" w:space="0" w:color="auto"/>
              <w:right w:val="single" w:sz="4" w:space="0" w:color="auto"/>
            </w:tcBorders>
          </w:tcPr>
          <w:p w14:paraId="78B55193" w14:textId="77777777" w:rsidR="007942EA" w:rsidRPr="00E93EDE" w:rsidRDefault="007942EA" w:rsidP="0015283F">
            <w:pPr>
              <w:spacing w:before="40" w:after="40" w:line="240" w:lineRule="auto"/>
              <w:rPr>
                <w:rFonts w:cs="Times New Roman"/>
                <w:spacing w:val="-6"/>
                <w:sz w:val="26"/>
                <w:szCs w:val="26"/>
              </w:rPr>
            </w:pPr>
            <w:r w:rsidRPr="00E93EDE">
              <w:rPr>
                <w:rFonts w:cs="Times New Roman"/>
                <w:spacing w:val="-6"/>
                <w:sz w:val="26"/>
                <w:szCs w:val="26"/>
              </w:rPr>
              <w:t xml:space="preserve">- Đã </w:t>
            </w:r>
            <w:r w:rsidR="00E5392B" w:rsidRPr="00E93EDE">
              <w:rPr>
                <w:rFonts w:cs="Times New Roman"/>
                <w:spacing w:val="-6"/>
                <w:sz w:val="26"/>
                <w:szCs w:val="26"/>
              </w:rPr>
              <w:t>bố trí</w:t>
            </w:r>
          </w:p>
          <w:p w14:paraId="5F077D38" w14:textId="77777777" w:rsidR="007942EA" w:rsidRPr="00E93EDE" w:rsidRDefault="007942EA" w:rsidP="0015283F">
            <w:pPr>
              <w:spacing w:before="40" w:after="40" w:line="240" w:lineRule="auto"/>
              <w:rPr>
                <w:rFonts w:cs="Times New Roman"/>
                <w:spacing w:val="-6"/>
                <w:sz w:val="26"/>
                <w:szCs w:val="26"/>
              </w:rPr>
            </w:pPr>
          </w:p>
          <w:p w14:paraId="3D5BC142" w14:textId="77777777" w:rsidR="00E5392B" w:rsidRPr="00E93EDE" w:rsidRDefault="00E5392B" w:rsidP="0015283F">
            <w:pPr>
              <w:spacing w:before="40" w:after="40" w:line="240" w:lineRule="auto"/>
              <w:rPr>
                <w:rFonts w:cs="Times New Roman"/>
                <w:spacing w:val="-6"/>
                <w:sz w:val="26"/>
                <w:szCs w:val="26"/>
              </w:rPr>
            </w:pPr>
          </w:p>
          <w:p w14:paraId="0411DABF" w14:textId="77777777" w:rsidR="00E5392B" w:rsidRPr="00E93EDE" w:rsidRDefault="00E5392B" w:rsidP="0015283F">
            <w:pPr>
              <w:spacing w:before="40" w:after="40" w:line="240" w:lineRule="auto"/>
              <w:rPr>
                <w:rFonts w:cs="Times New Roman"/>
                <w:spacing w:val="-6"/>
                <w:sz w:val="26"/>
                <w:szCs w:val="26"/>
              </w:rPr>
            </w:pPr>
          </w:p>
          <w:p w14:paraId="3C0175BA" w14:textId="77777777" w:rsidR="007942EA" w:rsidRPr="00E93EDE" w:rsidRDefault="007942EA" w:rsidP="00E5392B">
            <w:pPr>
              <w:spacing w:before="40" w:after="40" w:line="240" w:lineRule="auto"/>
              <w:rPr>
                <w:rFonts w:cs="Times New Roman"/>
                <w:spacing w:val="-6"/>
                <w:sz w:val="26"/>
                <w:szCs w:val="26"/>
              </w:rPr>
            </w:pPr>
            <w:r w:rsidRPr="00E93EDE">
              <w:rPr>
                <w:rFonts w:cs="Times New Roman"/>
                <w:spacing w:val="-6"/>
                <w:sz w:val="26"/>
                <w:szCs w:val="26"/>
              </w:rPr>
              <w:t xml:space="preserve">- </w:t>
            </w:r>
            <w:r w:rsidR="00E5392B" w:rsidRPr="00E93EDE">
              <w:rPr>
                <w:rFonts w:cs="Times New Roman"/>
                <w:spacing w:val="-6"/>
                <w:sz w:val="26"/>
                <w:szCs w:val="26"/>
              </w:rPr>
              <w:t>40</w:t>
            </w:r>
            <w:r w:rsidRPr="00E93EDE">
              <w:rPr>
                <w:rFonts w:cs="Times New Roman"/>
                <w:spacing w:val="-6"/>
                <w:sz w:val="26"/>
                <w:szCs w:val="26"/>
              </w:rPr>
              <w:t>.000/hố lắng</w:t>
            </w:r>
          </w:p>
        </w:tc>
        <w:tc>
          <w:tcPr>
            <w:tcW w:w="518" w:type="pct"/>
            <w:tcBorders>
              <w:top w:val="single" w:sz="4" w:space="0" w:color="auto"/>
              <w:left w:val="single" w:sz="4" w:space="0" w:color="auto"/>
              <w:bottom w:val="single" w:sz="4" w:space="0" w:color="auto"/>
              <w:right w:val="single" w:sz="4" w:space="0" w:color="auto"/>
            </w:tcBorders>
            <w:vAlign w:val="center"/>
          </w:tcPr>
          <w:p w14:paraId="1F0E3E15" w14:textId="77777777" w:rsidR="007942EA" w:rsidRPr="00E93EDE" w:rsidRDefault="007942EA" w:rsidP="0015283F">
            <w:pPr>
              <w:spacing w:before="40" w:after="40" w:line="240" w:lineRule="auto"/>
              <w:jc w:val="center"/>
              <w:rPr>
                <w:rFonts w:cs="Times New Roman"/>
                <w:b/>
                <w:spacing w:val="-6"/>
                <w:sz w:val="26"/>
                <w:szCs w:val="26"/>
              </w:rPr>
            </w:pPr>
          </w:p>
        </w:tc>
        <w:tc>
          <w:tcPr>
            <w:tcW w:w="463" w:type="pct"/>
            <w:tcBorders>
              <w:top w:val="single" w:sz="4" w:space="0" w:color="auto"/>
              <w:left w:val="single" w:sz="4" w:space="0" w:color="auto"/>
              <w:bottom w:val="single" w:sz="4" w:space="0" w:color="auto"/>
              <w:right w:val="single" w:sz="4" w:space="0" w:color="auto"/>
            </w:tcBorders>
            <w:vAlign w:val="center"/>
          </w:tcPr>
          <w:p w14:paraId="0070797C" w14:textId="77777777" w:rsidR="007942EA" w:rsidRPr="00E93EDE" w:rsidRDefault="007942EA" w:rsidP="0015283F">
            <w:pPr>
              <w:spacing w:before="40" w:after="40" w:line="240" w:lineRule="auto"/>
              <w:rPr>
                <w:rFonts w:cs="Times New Roman"/>
                <w:b/>
                <w:spacing w:val="-6"/>
                <w:sz w:val="26"/>
                <w:szCs w:val="26"/>
              </w:rPr>
            </w:pPr>
          </w:p>
        </w:tc>
      </w:tr>
      <w:tr w:rsidR="00E93EDE" w:rsidRPr="00E93EDE" w14:paraId="48C78D52" w14:textId="77777777" w:rsidTr="00E5392B">
        <w:trPr>
          <w:cantSplit/>
          <w:trHeight w:val="132"/>
          <w:jc w:val="center"/>
        </w:trPr>
        <w:tc>
          <w:tcPr>
            <w:tcW w:w="0" w:type="auto"/>
            <w:vMerge/>
            <w:tcBorders>
              <w:left w:val="single" w:sz="4" w:space="0" w:color="auto"/>
              <w:right w:val="single" w:sz="4" w:space="0" w:color="auto"/>
            </w:tcBorders>
            <w:vAlign w:val="center"/>
            <w:hideMark/>
          </w:tcPr>
          <w:p w14:paraId="413CC197" w14:textId="77777777" w:rsidR="007942EA" w:rsidRPr="00E93EDE" w:rsidRDefault="007942EA" w:rsidP="0015283F">
            <w:pPr>
              <w:spacing w:before="0" w:after="0" w:line="240" w:lineRule="auto"/>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52DB821D"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- 0</w:t>
            </w:r>
            <w:r w:rsidR="00E5392B" w:rsidRPr="00E93EDE">
              <w:rPr>
                <w:rFonts w:cs="Times New Roman"/>
                <w:sz w:val="26"/>
                <w:szCs w:val="26"/>
              </w:rPr>
              <w:t>3</w:t>
            </w:r>
            <w:r w:rsidRPr="00E93EDE">
              <w:rPr>
                <w:rFonts w:cs="Times New Roman"/>
                <w:sz w:val="26"/>
                <w:szCs w:val="26"/>
              </w:rPr>
              <w:t xml:space="preserve"> thùng rác 60L chứa CTR</w:t>
            </w:r>
            <w:r w:rsidRPr="00E93EDE">
              <w:rPr>
                <w:rFonts w:cs="Times New Roman"/>
                <w:sz w:val="26"/>
                <w:szCs w:val="26"/>
                <w:lang w:val="vi-VN"/>
              </w:rPr>
              <w:t>.</w:t>
            </w:r>
          </w:p>
          <w:p w14:paraId="4A1B7E95" w14:textId="77777777" w:rsidR="007942EA" w:rsidRPr="00E93EDE" w:rsidRDefault="007942EA" w:rsidP="0015283F">
            <w:pPr>
              <w:spacing w:before="40" w:after="40" w:line="240" w:lineRule="auto"/>
              <w:ind w:hanging="32"/>
              <w:rPr>
                <w:rFonts w:cs="Times New Roman"/>
                <w:sz w:val="26"/>
                <w:szCs w:val="26"/>
              </w:rPr>
            </w:pPr>
            <w:r w:rsidRPr="00E93EDE">
              <w:rPr>
                <w:rFonts w:cs="Times New Roman"/>
                <w:sz w:val="26"/>
                <w:szCs w:val="26"/>
              </w:rPr>
              <w:t>- Sử dụng đất đá tầng phủ để san lấp mặt bằng, cải tạo moong khai thác…</w:t>
            </w:r>
          </w:p>
          <w:p w14:paraId="1BD3F120" w14:textId="77777777" w:rsidR="007942EA" w:rsidRPr="00E93EDE" w:rsidRDefault="007942EA" w:rsidP="0015283F">
            <w:pPr>
              <w:spacing w:before="40" w:after="40" w:line="240" w:lineRule="auto"/>
              <w:ind w:hanging="32"/>
              <w:rPr>
                <w:rFonts w:cs="Times New Roman"/>
                <w:sz w:val="26"/>
                <w:szCs w:val="26"/>
              </w:rPr>
            </w:pPr>
            <w:r w:rsidRPr="00E93EDE">
              <w:rPr>
                <w:rFonts w:cs="Times New Roman"/>
                <w:sz w:val="26"/>
                <w:szCs w:val="26"/>
                <w:lang w:val="vi-VN"/>
              </w:rPr>
              <w:t xml:space="preserve">- Công tác thu gom và hợp đồng xử lý </w:t>
            </w:r>
            <w:r w:rsidRPr="00E93EDE">
              <w:rPr>
                <w:rFonts w:cs="Times New Roman"/>
                <w:sz w:val="26"/>
                <w:szCs w:val="26"/>
              </w:rPr>
              <w:t>chất thải thông thường và chất thải nguy hại.</w:t>
            </w:r>
          </w:p>
          <w:p w14:paraId="2CD607AE" w14:textId="77777777" w:rsidR="007942EA" w:rsidRPr="00E93EDE" w:rsidRDefault="007942EA" w:rsidP="0015283F">
            <w:pPr>
              <w:spacing w:before="40" w:after="40" w:line="240" w:lineRule="auto"/>
              <w:ind w:hanging="32"/>
              <w:rPr>
                <w:rFonts w:cs="Times New Roman"/>
                <w:sz w:val="26"/>
                <w:szCs w:val="26"/>
              </w:rPr>
            </w:pPr>
            <w:r w:rsidRPr="00E93EDE">
              <w:rPr>
                <w:rFonts w:cs="Times New Roman"/>
                <w:sz w:val="26"/>
                <w:szCs w:val="26"/>
              </w:rPr>
              <w:t>- 01 thùng chứa CTNH</w:t>
            </w:r>
          </w:p>
        </w:tc>
        <w:tc>
          <w:tcPr>
            <w:tcW w:w="941" w:type="pct"/>
            <w:tcBorders>
              <w:top w:val="single" w:sz="4" w:space="0" w:color="auto"/>
              <w:left w:val="single" w:sz="4" w:space="0" w:color="auto"/>
              <w:bottom w:val="single" w:sz="4" w:space="0" w:color="auto"/>
              <w:right w:val="single" w:sz="4" w:space="0" w:color="auto"/>
            </w:tcBorders>
          </w:tcPr>
          <w:p w14:paraId="29F17AC0" w14:textId="77777777" w:rsidR="007942EA" w:rsidRPr="00E93EDE" w:rsidRDefault="007942EA" w:rsidP="0015283F">
            <w:pPr>
              <w:spacing w:before="40" w:after="40" w:line="240" w:lineRule="auto"/>
              <w:rPr>
                <w:rFonts w:cs="Times New Roman"/>
                <w:spacing w:val="-6"/>
                <w:sz w:val="26"/>
                <w:szCs w:val="26"/>
              </w:rPr>
            </w:pPr>
            <w:r w:rsidRPr="00E93EDE">
              <w:rPr>
                <w:rFonts w:cs="Times New Roman"/>
                <w:spacing w:val="-6"/>
                <w:sz w:val="26"/>
                <w:szCs w:val="26"/>
              </w:rPr>
              <w:t xml:space="preserve">- </w:t>
            </w:r>
            <w:r w:rsidR="00E5392B" w:rsidRPr="00E93EDE">
              <w:rPr>
                <w:rFonts w:cs="Times New Roman"/>
                <w:spacing w:val="-6"/>
                <w:sz w:val="26"/>
                <w:szCs w:val="26"/>
              </w:rPr>
              <w:t>6</w:t>
            </w:r>
            <w:r w:rsidRPr="00E93EDE">
              <w:rPr>
                <w:rFonts w:cs="Times New Roman"/>
                <w:spacing w:val="-6"/>
                <w:sz w:val="26"/>
                <w:szCs w:val="26"/>
              </w:rPr>
              <w:t>00</w:t>
            </w:r>
            <w:r w:rsidR="00E5392B" w:rsidRPr="00E93EDE">
              <w:rPr>
                <w:rFonts w:cs="Times New Roman"/>
                <w:spacing w:val="-6"/>
                <w:sz w:val="26"/>
                <w:szCs w:val="26"/>
              </w:rPr>
              <w:t>/</w:t>
            </w:r>
            <w:r w:rsidRPr="00E93EDE">
              <w:rPr>
                <w:rFonts w:cs="Times New Roman"/>
                <w:spacing w:val="-6"/>
                <w:sz w:val="26"/>
                <w:szCs w:val="26"/>
              </w:rPr>
              <w:t xml:space="preserve">thùng </w:t>
            </w:r>
            <w:r w:rsidR="00E5392B" w:rsidRPr="00E93EDE">
              <w:rPr>
                <w:rFonts w:cs="Times New Roman"/>
                <w:spacing w:val="-6"/>
                <w:sz w:val="26"/>
                <w:szCs w:val="26"/>
              </w:rPr>
              <w:t>60L</w:t>
            </w:r>
          </w:p>
          <w:p w14:paraId="2FFED7BD" w14:textId="77777777" w:rsidR="007942EA" w:rsidRPr="00E93EDE" w:rsidRDefault="007942EA" w:rsidP="0015283F">
            <w:pPr>
              <w:spacing w:before="40" w:after="40" w:line="240" w:lineRule="auto"/>
              <w:rPr>
                <w:rFonts w:cs="Times New Roman"/>
                <w:spacing w:val="-6"/>
                <w:sz w:val="26"/>
                <w:szCs w:val="26"/>
              </w:rPr>
            </w:pPr>
          </w:p>
          <w:p w14:paraId="5EA74C25" w14:textId="77777777" w:rsidR="007942EA" w:rsidRPr="00E93EDE" w:rsidRDefault="007942EA" w:rsidP="0015283F">
            <w:pPr>
              <w:spacing w:before="40" w:after="40" w:line="240" w:lineRule="auto"/>
              <w:jc w:val="center"/>
              <w:rPr>
                <w:rFonts w:cs="Times New Roman"/>
                <w:spacing w:val="-6"/>
                <w:sz w:val="26"/>
                <w:szCs w:val="26"/>
              </w:rPr>
            </w:pPr>
          </w:p>
          <w:p w14:paraId="53210327" w14:textId="77777777" w:rsidR="00E5392B" w:rsidRPr="00E93EDE" w:rsidRDefault="00E5392B" w:rsidP="0015283F">
            <w:pPr>
              <w:spacing w:before="40" w:after="40" w:line="240" w:lineRule="auto"/>
              <w:jc w:val="center"/>
              <w:rPr>
                <w:rFonts w:cs="Times New Roman"/>
                <w:spacing w:val="-6"/>
                <w:sz w:val="18"/>
                <w:szCs w:val="26"/>
              </w:rPr>
            </w:pPr>
          </w:p>
          <w:p w14:paraId="3482D599" w14:textId="77777777" w:rsidR="00E5392B" w:rsidRPr="00E93EDE" w:rsidRDefault="00E5392B" w:rsidP="0015283F">
            <w:pPr>
              <w:spacing w:before="40" w:after="40" w:line="240" w:lineRule="auto"/>
              <w:jc w:val="center"/>
              <w:rPr>
                <w:rFonts w:cs="Times New Roman"/>
                <w:spacing w:val="-6"/>
                <w:sz w:val="26"/>
                <w:szCs w:val="26"/>
              </w:rPr>
            </w:pPr>
          </w:p>
          <w:p w14:paraId="1A490DAD" w14:textId="77777777" w:rsidR="007942EA" w:rsidRPr="00E93EDE" w:rsidRDefault="00E5392B" w:rsidP="00E5392B">
            <w:pPr>
              <w:spacing w:before="40" w:after="40" w:line="240" w:lineRule="auto"/>
              <w:rPr>
                <w:rFonts w:cs="Times New Roman"/>
                <w:spacing w:val="-6"/>
                <w:sz w:val="26"/>
                <w:szCs w:val="26"/>
              </w:rPr>
            </w:pPr>
            <w:r w:rsidRPr="00E93EDE">
              <w:rPr>
                <w:rFonts w:cs="Times New Roman"/>
                <w:spacing w:val="-6"/>
                <w:sz w:val="26"/>
                <w:szCs w:val="26"/>
              </w:rPr>
              <w:t>- 600/thùng 60L</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F9E5712"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spacing w:val="-6"/>
                <w:sz w:val="26"/>
                <w:szCs w:val="26"/>
              </w:rPr>
              <w:t>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87F5AB3"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r w:rsidR="00E93EDE" w:rsidRPr="00E93EDE" w14:paraId="223BFCD9" w14:textId="77777777" w:rsidTr="002D38B7">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2A856C37" w14:textId="77777777" w:rsidR="007942EA" w:rsidRPr="00E93EDE" w:rsidRDefault="007942EA" w:rsidP="0015283F">
            <w:pPr>
              <w:spacing w:before="0" w:after="0" w:line="240" w:lineRule="auto"/>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hideMark/>
          </w:tcPr>
          <w:p w14:paraId="5B954342" w14:textId="77777777" w:rsidR="007942EA" w:rsidRPr="00E93EDE" w:rsidRDefault="007942EA" w:rsidP="0015283F">
            <w:pPr>
              <w:spacing w:before="40" w:after="40" w:line="240" w:lineRule="auto"/>
              <w:ind w:hanging="33"/>
              <w:rPr>
                <w:rFonts w:cs="Times New Roman"/>
                <w:sz w:val="26"/>
                <w:szCs w:val="26"/>
              </w:rPr>
            </w:pPr>
            <w:r w:rsidRPr="00E93EDE">
              <w:rPr>
                <w:rFonts w:cs="Times New Roman"/>
                <w:sz w:val="26"/>
                <w:szCs w:val="26"/>
                <w:lang w:val="vi-VN"/>
              </w:rPr>
              <w:t>- Tổ chức bốc xúc đất tầng phủ thường xuyên</w:t>
            </w:r>
            <w:r w:rsidRPr="00E93EDE">
              <w:rPr>
                <w:rFonts w:cs="Times New Roman"/>
                <w:sz w:val="26"/>
                <w:szCs w:val="26"/>
              </w:rPr>
              <w:t>.</w:t>
            </w:r>
          </w:p>
          <w:p w14:paraId="08422D8C" w14:textId="77777777" w:rsidR="007942EA" w:rsidRPr="00E93EDE" w:rsidRDefault="007942EA" w:rsidP="0015283F">
            <w:pPr>
              <w:spacing w:before="40" w:after="40" w:line="240" w:lineRule="auto"/>
              <w:ind w:hanging="33"/>
              <w:rPr>
                <w:rFonts w:cs="Times New Roman"/>
                <w:sz w:val="26"/>
                <w:szCs w:val="26"/>
                <w:lang w:val="vi-VN"/>
              </w:rPr>
            </w:pPr>
            <w:r w:rsidRPr="00E93EDE">
              <w:rPr>
                <w:rFonts w:cs="Times New Roman"/>
                <w:sz w:val="26"/>
                <w:szCs w:val="26"/>
                <w:lang w:val="vi-VN"/>
              </w:rPr>
              <w:t>- Ngừng hoạt động khai thác, bốc xúc đất khi có mưa lớn kéo dài nhiều ngày.</w:t>
            </w:r>
          </w:p>
          <w:p w14:paraId="6DD9FCEB" w14:textId="3F0AA950" w:rsidR="007942EA" w:rsidRPr="00E93EDE" w:rsidRDefault="007942EA" w:rsidP="0015283F">
            <w:pPr>
              <w:spacing w:before="40" w:after="40" w:line="240" w:lineRule="auto"/>
              <w:ind w:hanging="32"/>
              <w:rPr>
                <w:rFonts w:eastAsia="Times New Roman" w:cs="Times New Roman"/>
                <w:sz w:val="26"/>
                <w:szCs w:val="26"/>
              </w:rPr>
            </w:pPr>
            <w:r w:rsidRPr="00E93EDE">
              <w:rPr>
                <w:sz w:val="26"/>
                <w:szCs w:val="26"/>
              </w:rPr>
              <w:t xml:space="preserve">- </w:t>
            </w:r>
            <w:r w:rsidR="00545A45" w:rsidRPr="00E93EDE">
              <w:rPr>
                <w:rFonts w:cs="Times New Roman"/>
                <w:spacing w:val="-2"/>
                <w:sz w:val="26"/>
                <w:szCs w:val="26"/>
              </w:rPr>
              <w:t>Xây dựng kè rọ đá rộng 4m, cao 2m, dài 350m - 600m dưới chân bãi trữ đất và bãi chứa tạm</w:t>
            </w:r>
            <w:r w:rsidRPr="00E93EDE">
              <w:rPr>
                <w:sz w:val="26"/>
                <w:szCs w:val="26"/>
              </w:rPr>
              <w:t>.</w:t>
            </w:r>
          </w:p>
          <w:p w14:paraId="5EC8B1E4" w14:textId="57FE9113" w:rsidR="007942EA" w:rsidRPr="00E93EDE" w:rsidRDefault="007942EA" w:rsidP="0015283F">
            <w:pPr>
              <w:spacing w:before="40" w:after="40" w:line="240" w:lineRule="auto"/>
              <w:ind w:hanging="33"/>
              <w:rPr>
                <w:rFonts w:eastAsia="Times New Roman" w:cs="Times New Roman"/>
                <w:sz w:val="26"/>
                <w:szCs w:val="26"/>
              </w:rPr>
            </w:pPr>
            <w:r w:rsidRPr="00E93EDE">
              <w:rPr>
                <w:rFonts w:eastAsia="Times New Roman" w:cs="Times New Roman"/>
                <w:sz w:val="26"/>
                <w:szCs w:val="26"/>
              </w:rPr>
              <w:t xml:space="preserve">- </w:t>
            </w:r>
            <w:r w:rsidRPr="00E93EDE">
              <w:rPr>
                <w:sz w:val="26"/>
                <w:szCs w:val="26"/>
              </w:rPr>
              <w:t xml:space="preserve">Bạt mái taluy dọc ranh giới Dự án và </w:t>
            </w:r>
            <w:r w:rsidR="008C26CF" w:rsidRPr="00E93EDE">
              <w:rPr>
                <w:sz w:val="26"/>
                <w:szCs w:val="26"/>
              </w:rPr>
              <w:t>để lại</w:t>
            </w:r>
            <w:r w:rsidRPr="00E93EDE">
              <w:rPr>
                <w:sz w:val="26"/>
                <w:szCs w:val="26"/>
              </w:rPr>
              <w:t xml:space="preserve"> hành lang </w:t>
            </w:r>
            <w:r w:rsidR="008C26CF" w:rsidRPr="00E93EDE">
              <w:rPr>
                <w:sz w:val="26"/>
                <w:szCs w:val="26"/>
              </w:rPr>
              <w:t>an toàn theo thiết kế.</w:t>
            </w:r>
          </w:p>
          <w:p w14:paraId="545D4EAB" w14:textId="77777777" w:rsidR="007942EA" w:rsidRPr="00E93EDE" w:rsidRDefault="007942EA" w:rsidP="00C95ECF">
            <w:pPr>
              <w:spacing w:before="40" w:after="40" w:line="240" w:lineRule="auto"/>
              <w:ind w:hanging="33"/>
              <w:rPr>
                <w:rFonts w:cs="Times New Roman"/>
                <w:sz w:val="26"/>
                <w:szCs w:val="26"/>
              </w:rPr>
            </w:pPr>
            <w:r w:rsidRPr="00E93EDE">
              <w:rPr>
                <w:rFonts w:cs="Times New Roman"/>
                <w:sz w:val="26"/>
                <w:szCs w:val="26"/>
              </w:rPr>
              <w:t>- Lắ</w:t>
            </w:r>
            <w:r w:rsidR="00727F31" w:rsidRPr="00E93EDE">
              <w:rPr>
                <w:rFonts w:cs="Times New Roman"/>
                <w:sz w:val="26"/>
                <w:szCs w:val="26"/>
              </w:rPr>
              <w:t xml:space="preserve">p </w:t>
            </w:r>
            <w:r w:rsidR="00C95ECF" w:rsidRPr="00E93EDE">
              <w:rPr>
                <w:rFonts w:cs="Times New Roman"/>
                <w:sz w:val="26"/>
                <w:szCs w:val="26"/>
              </w:rPr>
              <w:t>15</w:t>
            </w:r>
            <w:r w:rsidRPr="00E93EDE">
              <w:rPr>
                <w:rFonts w:cs="Times New Roman"/>
                <w:sz w:val="26"/>
                <w:szCs w:val="26"/>
              </w:rPr>
              <w:t xml:space="preserve"> biển cảnh báo nguy hiểm.</w:t>
            </w:r>
          </w:p>
        </w:tc>
        <w:tc>
          <w:tcPr>
            <w:tcW w:w="941" w:type="pct"/>
            <w:tcBorders>
              <w:top w:val="single" w:sz="4" w:space="0" w:color="auto"/>
              <w:left w:val="single" w:sz="4" w:space="0" w:color="auto"/>
              <w:bottom w:val="single" w:sz="4" w:space="0" w:color="auto"/>
              <w:right w:val="single" w:sz="4" w:space="0" w:color="auto"/>
            </w:tcBorders>
          </w:tcPr>
          <w:p w14:paraId="1A9FE3F8" w14:textId="77777777" w:rsidR="007942EA" w:rsidRPr="00E93EDE" w:rsidRDefault="007942EA" w:rsidP="0015283F">
            <w:pPr>
              <w:spacing w:before="40" w:after="40" w:line="240" w:lineRule="auto"/>
              <w:rPr>
                <w:rFonts w:cs="Times New Roman"/>
                <w:spacing w:val="-6"/>
                <w:sz w:val="14"/>
                <w:szCs w:val="26"/>
              </w:rPr>
            </w:pPr>
          </w:p>
          <w:p w14:paraId="02F95F83" w14:textId="77777777" w:rsidR="007942EA" w:rsidRPr="00E93EDE" w:rsidRDefault="007942EA" w:rsidP="0015283F">
            <w:pPr>
              <w:spacing w:before="40" w:after="40" w:line="240" w:lineRule="auto"/>
              <w:rPr>
                <w:rFonts w:cs="Times New Roman"/>
                <w:spacing w:val="-6"/>
                <w:sz w:val="26"/>
                <w:szCs w:val="26"/>
              </w:rPr>
            </w:pPr>
          </w:p>
          <w:p w14:paraId="33D1E3D5" w14:textId="77777777" w:rsidR="007942EA" w:rsidRPr="00E93EDE" w:rsidRDefault="007942EA" w:rsidP="0015283F">
            <w:pPr>
              <w:spacing w:before="40" w:after="40" w:line="240" w:lineRule="auto"/>
              <w:rPr>
                <w:rFonts w:cs="Times New Roman"/>
                <w:spacing w:val="-6"/>
                <w:sz w:val="26"/>
                <w:szCs w:val="26"/>
              </w:rPr>
            </w:pPr>
          </w:p>
          <w:p w14:paraId="161E218C"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80.000</w:t>
            </w:r>
          </w:p>
          <w:p w14:paraId="1CF9C710" w14:textId="77777777" w:rsidR="007942EA" w:rsidRPr="00E93EDE" w:rsidRDefault="007942EA" w:rsidP="0015283F">
            <w:pPr>
              <w:spacing w:before="40" w:after="40" w:line="240" w:lineRule="auto"/>
              <w:rPr>
                <w:rFonts w:cs="Times New Roman"/>
                <w:spacing w:val="-6"/>
                <w:sz w:val="26"/>
                <w:szCs w:val="26"/>
              </w:rPr>
            </w:pPr>
          </w:p>
          <w:p w14:paraId="4E499CF1" w14:textId="77777777" w:rsidR="007942EA" w:rsidRPr="00E93EDE" w:rsidRDefault="007942EA" w:rsidP="0015283F">
            <w:pPr>
              <w:spacing w:before="40" w:after="40" w:line="240" w:lineRule="auto"/>
              <w:rPr>
                <w:rFonts w:cs="Times New Roman"/>
                <w:spacing w:val="-6"/>
                <w:sz w:val="26"/>
                <w:szCs w:val="26"/>
              </w:rPr>
            </w:pPr>
          </w:p>
          <w:p w14:paraId="7916AF4D" w14:textId="77777777" w:rsidR="007942EA" w:rsidRPr="00E93EDE" w:rsidRDefault="007942EA" w:rsidP="0015283F">
            <w:pPr>
              <w:spacing w:before="40" w:after="40" w:line="240" w:lineRule="auto"/>
              <w:rPr>
                <w:rFonts w:cs="Times New Roman"/>
                <w:spacing w:val="-6"/>
                <w:sz w:val="26"/>
                <w:szCs w:val="26"/>
              </w:rPr>
            </w:pPr>
          </w:p>
          <w:p w14:paraId="7650106F"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148/biển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6F14" w14:textId="77777777" w:rsidR="007942EA" w:rsidRPr="00E93EDE" w:rsidRDefault="007942EA" w:rsidP="0015283F">
            <w:pPr>
              <w:spacing w:before="0" w:after="0" w:line="240" w:lineRule="auto"/>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3CBD"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062C899C" w14:textId="77777777" w:rsidTr="002D38B7">
        <w:trPr>
          <w:cantSplit/>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725FD0AB" w14:textId="77777777" w:rsidR="007942EA" w:rsidRPr="00E93EDE" w:rsidRDefault="007942EA" w:rsidP="0015283F">
            <w:pPr>
              <w:spacing w:before="40" w:after="40" w:line="240" w:lineRule="auto"/>
              <w:jc w:val="center"/>
              <w:rPr>
                <w:rFonts w:cs="Times New Roman"/>
                <w:b/>
                <w:sz w:val="26"/>
                <w:szCs w:val="26"/>
              </w:rPr>
            </w:pPr>
            <w:r w:rsidRPr="00E93EDE">
              <w:rPr>
                <w:rFonts w:cs="Times New Roman"/>
                <w:b/>
                <w:sz w:val="26"/>
                <w:szCs w:val="26"/>
              </w:rPr>
              <w:t>Hoạt động</w:t>
            </w:r>
          </w:p>
        </w:tc>
        <w:tc>
          <w:tcPr>
            <w:tcW w:w="2594" w:type="pct"/>
            <w:tcBorders>
              <w:top w:val="single" w:sz="4" w:space="0" w:color="auto"/>
              <w:left w:val="single" w:sz="4" w:space="0" w:color="auto"/>
              <w:bottom w:val="single" w:sz="4" w:space="0" w:color="auto"/>
              <w:right w:val="single" w:sz="4" w:space="0" w:color="auto"/>
            </w:tcBorders>
            <w:hideMark/>
          </w:tcPr>
          <w:p w14:paraId="60D52708"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lang w:val="vi-VN"/>
              </w:rPr>
              <w:t>- Khai thác đúng thiết kế mỏ đã được phê duyệt.</w:t>
            </w:r>
          </w:p>
          <w:p w14:paraId="6C4741EF"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lang w:val="vi-VN"/>
              </w:rPr>
              <w:t>- Không chặt phá bừa bãi thảm thực vật tại các khu vực không sử dụng đất cho mục đích khai thác, chế biến đá.</w:t>
            </w:r>
          </w:p>
          <w:p w14:paraId="04B95A79"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lang w:val="vi-VN"/>
              </w:rPr>
              <w:t xml:space="preserve">- Sau khi kết thúc khai thác, tiến hành </w:t>
            </w:r>
            <w:r w:rsidRPr="00E93EDE">
              <w:rPr>
                <w:rFonts w:cs="Times New Roman"/>
                <w:sz w:val="26"/>
                <w:szCs w:val="26"/>
              </w:rPr>
              <w:t>CTPHMT</w:t>
            </w:r>
            <w:r w:rsidRPr="00E93EDE">
              <w:rPr>
                <w:rFonts w:cs="Times New Roman"/>
                <w:sz w:val="26"/>
                <w:szCs w:val="26"/>
                <w:lang w:val="vi-VN"/>
              </w:rPr>
              <w:t xml:space="preserve"> và giao đất lại cho Nhà nước, địa phương quản lý.</w:t>
            </w:r>
          </w:p>
        </w:tc>
        <w:tc>
          <w:tcPr>
            <w:tcW w:w="941" w:type="pct"/>
            <w:tcBorders>
              <w:top w:val="single" w:sz="4" w:space="0" w:color="auto"/>
              <w:left w:val="single" w:sz="4" w:space="0" w:color="auto"/>
              <w:bottom w:val="single" w:sz="4" w:space="0" w:color="auto"/>
              <w:right w:val="single" w:sz="4" w:space="0" w:color="auto"/>
            </w:tcBorders>
            <w:hideMark/>
          </w:tcPr>
          <w:p w14:paraId="55D0961E" w14:textId="77777777" w:rsidR="007942EA" w:rsidRPr="00E93EDE" w:rsidRDefault="007942EA" w:rsidP="0015283F">
            <w:pPr>
              <w:spacing w:before="40" w:after="40" w:line="240" w:lineRule="auto"/>
              <w:jc w:val="center"/>
              <w:rPr>
                <w:rFonts w:cs="Times New Roman"/>
                <w:bCs/>
                <w:sz w:val="26"/>
                <w:szCs w:val="26"/>
              </w:rPr>
            </w:pPr>
          </w:p>
          <w:p w14:paraId="3E1BE5A6" w14:textId="77777777" w:rsidR="007942EA" w:rsidRPr="00E93EDE" w:rsidRDefault="007942EA" w:rsidP="0015283F">
            <w:pPr>
              <w:spacing w:before="40" w:after="40" w:line="240" w:lineRule="auto"/>
              <w:jc w:val="center"/>
              <w:rPr>
                <w:rFonts w:cs="Times New Roman"/>
                <w:bCs/>
                <w:sz w:val="26"/>
                <w:szCs w:val="26"/>
              </w:rPr>
            </w:pPr>
          </w:p>
          <w:p w14:paraId="4F45E898" w14:textId="77777777" w:rsidR="007942EA" w:rsidRPr="00E93EDE" w:rsidRDefault="007942EA" w:rsidP="0015283F">
            <w:pPr>
              <w:spacing w:before="40" w:after="40" w:line="240" w:lineRule="auto"/>
              <w:jc w:val="center"/>
              <w:rPr>
                <w:rFonts w:cs="Times New Roman"/>
                <w:bCs/>
                <w:sz w:val="26"/>
                <w:szCs w:val="26"/>
              </w:rPr>
            </w:pPr>
          </w:p>
          <w:p w14:paraId="47F90083" w14:textId="77777777" w:rsidR="007942EA" w:rsidRPr="00E93EDE" w:rsidRDefault="007942EA" w:rsidP="0015283F">
            <w:pPr>
              <w:spacing w:before="40" w:after="40" w:line="240" w:lineRule="auto"/>
              <w:jc w:val="center"/>
              <w:rPr>
                <w:rFonts w:cs="Times New Roman"/>
                <w:bCs/>
                <w:sz w:val="6"/>
                <w:szCs w:val="26"/>
              </w:rPr>
            </w:pPr>
          </w:p>
          <w:p w14:paraId="36956DA5" w14:textId="77777777" w:rsidR="007942EA" w:rsidRPr="00E93EDE" w:rsidRDefault="007942EA" w:rsidP="0015283F">
            <w:pPr>
              <w:spacing w:before="40" w:after="40" w:line="240" w:lineRule="auto"/>
              <w:jc w:val="center"/>
              <w:rPr>
                <w:rFonts w:cs="Times New Roman"/>
                <w:bCs/>
                <w:sz w:val="26"/>
                <w:szCs w:val="26"/>
              </w:rPr>
            </w:pPr>
          </w:p>
          <w:p w14:paraId="1D9C146E" w14:textId="539EDBA6" w:rsidR="007942EA" w:rsidRPr="00E93EDE" w:rsidRDefault="00332DDC" w:rsidP="0015283F">
            <w:pPr>
              <w:jc w:val="center"/>
              <w:rPr>
                <w:rFonts w:cs="Times New Roman"/>
                <w:spacing w:val="-6"/>
                <w:sz w:val="26"/>
                <w:szCs w:val="26"/>
              </w:rPr>
            </w:pPr>
            <w:r w:rsidRPr="00E93EDE">
              <w:rPr>
                <w:rFonts w:eastAsia="Times New Roman" w:cs="Times New Roman"/>
                <w:bCs/>
                <w:sz w:val="26"/>
                <w:szCs w:val="26"/>
              </w:rPr>
              <w:t>1.494.251</w:t>
            </w:r>
            <w:r w:rsidR="007942EA" w:rsidRPr="00E93EDE">
              <w:rPr>
                <w:rFonts w:eastAsia="Times New Roman" w:cs="Times New Roman"/>
                <w:b/>
                <w:bCs/>
              </w:rPr>
              <w:t xml:space="preserve">  </w:t>
            </w:r>
            <w:r w:rsidR="007942EA" w:rsidRPr="00E93EDE">
              <w:rPr>
                <w:rFonts w:cs="Times New Roman"/>
                <w:sz w:val="26"/>
                <w:szCs w:val="26"/>
                <w:lang w:val="sv-SE"/>
              </w:rPr>
              <w:t>(</w:t>
            </w:r>
            <w:r w:rsidR="007942EA" w:rsidRPr="00E93EDE">
              <w:rPr>
                <w:rFonts w:cs="Times New Roman"/>
                <w:spacing w:val="-6"/>
                <w:sz w:val="26"/>
                <w:szCs w:val="26"/>
              </w:rPr>
              <w:t>Chi phí CTPHMT)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905D" w14:textId="77777777" w:rsidR="007942EA" w:rsidRPr="00E93EDE" w:rsidRDefault="007942EA" w:rsidP="0015283F">
            <w:pPr>
              <w:spacing w:before="0" w:after="0" w:line="240" w:lineRule="auto"/>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EF71"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5DD7AF28" w14:textId="77777777" w:rsidTr="0015283F">
        <w:trPr>
          <w:cantSplit/>
          <w:trHeight w:val="20"/>
          <w:jc w:val="center"/>
        </w:trPr>
        <w:tc>
          <w:tcPr>
            <w:tcW w:w="484" w:type="pct"/>
            <w:vMerge/>
            <w:tcBorders>
              <w:left w:val="single" w:sz="4" w:space="0" w:color="auto"/>
              <w:right w:val="single" w:sz="4" w:space="0" w:color="auto"/>
            </w:tcBorders>
            <w:vAlign w:val="center"/>
            <w:hideMark/>
          </w:tcPr>
          <w:p w14:paraId="75A7EB0D" w14:textId="77777777" w:rsidR="007942EA" w:rsidRPr="00E93EDE" w:rsidRDefault="007942EA" w:rsidP="0015283F">
            <w:pPr>
              <w:spacing w:before="40" w:after="40" w:line="240" w:lineRule="auto"/>
              <w:jc w:val="center"/>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45F15991"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xml:space="preserve">- </w:t>
            </w:r>
            <w:r w:rsidRPr="00E93EDE">
              <w:rPr>
                <w:rFonts w:cs="Times New Roman"/>
                <w:sz w:val="26"/>
                <w:szCs w:val="26"/>
              </w:rPr>
              <w:t xml:space="preserve">Lắp đặt bệ móng máy nghiền và sàng chắc chắn để </w:t>
            </w:r>
            <w:r w:rsidRPr="00E93EDE">
              <w:rPr>
                <w:rFonts w:cs="Times New Roman"/>
                <w:sz w:val="26"/>
                <w:szCs w:val="26"/>
                <w:lang w:val="vi-VN"/>
              </w:rPr>
              <w:t>chống rung, chống ồ</w:t>
            </w:r>
            <w:r w:rsidRPr="00E93EDE">
              <w:rPr>
                <w:rFonts w:cs="Times New Roman"/>
                <w:sz w:val="26"/>
                <w:szCs w:val="26"/>
              </w:rPr>
              <w:t>n.</w:t>
            </w:r>
          </w:p>
          <w:p w14:paraId="5705F5A7"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Sử dụng kíp nổ vi sai để giảm mức ồn do nổ mìn</w:t>
            </w:r>
            <w:r w:rsidRPr="00E93EDE">
              <w:rPr>
                <w:rFonts w:cs="Times New Roman"/>
                <w:sz w:val="26"/>
                <w:szCs w:val="26"/>
              </w:rPr>
              <w:t>.</w:t>
            </w:r>
          </w:p>
          <w:p w14:paraId="1AADE9AD"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Nổ mìn theo đúng lịch trình</w:t>
            </w:r>
            <w:r w:rsidRPr="00E93EDE">
              <w:rPr>
                <w:rFonts w:cs="Times New Roman"/>
                <w:sz w:val="26"/>
                <w:szCs w:val="26"/>
              </w:rPr>
              <w:t>, t</w:t>
            </w:r>
            <w:r w:rsidRPr="00E93EDE">
              <w:rPr>
                <w:rFonts w:cs="Times New Roman"/>
                <w:sz w:val="26"/>
                <w:szCs w:val="26"/>
                <w:lang w:val="vi-VN"/>
              </w:rPr>
              <w:t>hông báo trước</w:t>
            </w:r>
            <w:r w:rsidRPr="00E93EDE">
              <w:rPr>
                <w:rFonts w:cs="Times New Roman"/>
                <w:sz w:val="26"/>
                <w:szCs w:val="26"/>
              </w:rPr>
              <w:t xml:space="preserve"> khi nổ mìn.</w:t>
            </w:r>
          </w:p>
          <w:p w14:paraId="1CEA5BCE"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rPr>
              <w:t>- Trang bị nút tai chống ồn cho công nhân.</w:t>
            </w:r>
          </w:p>
        </w:tc>
        <w:tc>
          <w:tcPr>
            <w:tcW w:w="941" w:type="pct"/>
            <w:tcBorders>
              <w:top w:val="single" w:sz="4" w:space="0" w:color="auto"/>
              <w:left w:val="single" w:sz="4" w:space="0" w:color="auto"/>
              <w:bottom w:val="single" w:sz="4" w:space="0" w:color="auto"/>
              <w:right w:val="single" w:sz="4" w:space="0" w:color="auto"/>
            </w:tcBorders>
            <w:vAlign w:val="center"/>
            <w:hideMark/>
          </w:tcPr>
          <w:p w14:paraId="65D0AC06"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164593E"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spacing w:val="-6"/>
                <w:sz w:val="26"/>
                <w:szCs w:val="26"/>
              </w:rPr>
              <w:t>Chủ dự án</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1C06B0D"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r w:rsidR="00E93EDE" w:rsidRPr="00E93EDE" w14:paraId="6C9E1874" w14:textId="77777777" w:rsidTr="0015283F">
        <w:trPr>
          <w:cantSplit/>
          <w:trHeight w:val="20"/>
          <w:jc w:val="center"/>
        </w:trPr>
        <w:tc>
          <w:tcPr>
            <w:tcW w:w="0" w:type="auto"/>
            <w:vMerge/>
            <w:tcBorders>
              <w:left w:val="single" w:sz="4" w:space="0" w:color="auto"/>
              <w:right w:val="single" w:sz="4" w:space="0" w:color="auto"/>
            </w:tcBorders>
            <w:vAlign w:val="center"/>
            <w:hideMark/>
          </w:tcPr>
          <w:p w14:paraId="36677EC7" w14:textId="77777777" w:rsidR="007942EA" w:rsidRPr="00E93EDE" w:rsidRDefault="007942EA" w:rsidP="0015283F">
            <w:pPr>
              <w:spacing w:before="0" w:after="0" w:line="240" w:lineRule="auto"/>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3B776BB0"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rPr>
              <w:t xml:space="preserve">- </w:t>
            </w:r>
            <w:r w:rsidRPr="00E93EDE">
              <w:rPr>
                <w:rFonts w:cs="Times New Roman"/>
                <w:sz w:val="26"/>
                <w:szCs w:val="26"/>
                <w:lang w:val="vi-VN"/>
              </w:rPr>
              <w:t>Phương tiện vận chuyển đảm bảo các điều kiện về phòng cháy chữa cháy do Công an quy định.</w:t>
            </w:r>
          </w:p>
          <w:p w14:paraId="6F6B1F25"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lang w:val="vi-VN"/>
              </w:rPr>
              <w:t>- Xây dựng phương án phòng chống cháy nổ và ứng phó khi xảy ra sự cố.</w:t>
            </w:r>
          </w:p>
          <w:p w14:paraId="7B96B0F8" w14:textId="77777777" w:rsidR="007942EA" w:rsidRPr="00E93EDE" w:rsidRDefault="007942EA" w:rsidP="0015283F">
            <w:pPr>
              <w:spacing w:before="40" w:after="40" w:line="240" w:lineRule="auto"/>
              <w:rPr>
                <w:rFonts w:cs="Times New Roman"/>
                <w:sz w:val="26"/>
                <w:szCs w:val="26"/>
                <w:lang w:val="vi-VN"/>
              </w:rPr>
            </w:pPr>
            <w:r w:rsidRPr="00E93EDE">
              <w:rPr>
                <w:rFonts w:cs="Times New Roman"/>
                <w:sz w:val="26"/>
                <w:szCs w:val="26"/>
                <w:lang w:val="vi-VN"/>
              </w:rPr>
              <w:t>- Trang bị đầy đủ các thiết bị phòng cháy, chữa cháy; c</w:t>
            </w:r>
            <w:r w:rsidRPr="00E93EDE">
              <w:rPr>
                <w:rFonts w:cs="Times New Roman"/>
                <w:sz w:val="26"/>
                <w:szCs w:val="26"/>
              </w:rPr>
              <w:t>ó</w:t>
            </w:r>
            <w:r w:rsidRPr="00E93EDE">
              <w:rPr>
                <w:rFonts w:cs="Times New Roman"/>
                <w:sz w:val="26"/>
                <w:szCs w:val="26"/>
                <w:lang w:val="vi-VN"/>
              </w:rPr>
              <w:t xml:space="preserve"> biển báo nguy hi</w:t>
            </w:r>
            <w:r w:rsidRPr="00E93EDE">
              <w:rPr>
                <w:rFonts w:cs="Times New Roman"/>
                <w:sz w:val="26"/>
                <w:szCs w:val="26"/>
              </w:rPr>
              <w:t>ểm</w:t>
            </w:r>
            <w:r w:rsidRPr="00E93EDE">
              <w:rPr>
                <w:rFonts w:cs="Times New Roman"/>
                <w:sz w:val="26"/>
                <w:szCs w:val="26"/>
                <w:lang w:val="vi-VN"/>
              </w:rPr>
              <w:t>.</w:t>
            </w:r>
          </w:p>
          <w:p w14:paraId="5F1014E6" w14:textId="77777777" w:rsidR="007942EA" w:rsidRPr="00E93EDE" w:rsidRDefault="007942EA" w:rsidP="0015283F">
            <w:pPr>
              <w:spacing w:before="40" w:after="40" w:line="240" w:lineRule="auto"/>
              <w:rPr>
                <w:rFonts w:cs="Times New Roman"/>
                <w:sz w:val="26"/>
                <w:szCs w:val="26"/>
              </w:rPr>
            </w:pPr>
            <w:r w:rsidRPr="00E93EDE">
              <w:rPr>
                <w:rFonts w:cs="Times New Roman"/>
                <w:sz w:val="26"/>
                <w:szCs w:val="26"/>
                <w:lang w:val="vi-VN"/>
              </w:rPr>
              <w:t xml:space="preserve">- Thành lập đội </w:t>
            </w:r>
            <w:r w:rsidRPr="00E93EDE">
              <w:rPr>
                <w:rFonts w:cs="Times New Roman"/>
                <w:sz w:val="26"/>
                <w:szCs w:val="26"/>
              </w:rPr>
              <w:t>PCCC</w:t>
            </w:r>
            <w:r w:rsidRPr="00E93EDE">
              <w:rPr>
                <w:rFonts w:cs="Times New Roman"/>
                <w:sz w:val="26"/>
                <w:szCs w:val="26"/>
                <w:lang w:val="vi-VN"/>
              </w:rPr>
              <w:t>, mua trang thiết bị, xây dựng nội quy, quy định phù hợp.</w:t>
            </w:r>
          </w:p>
        </w:tc>
        <w:tc>
          <w:tcPr>
            <w:tcW w:w="941" w:type="pct"/>
            <w:tcBorders>
              <w:top w:val="single" w:sz="4" w:space="0" w:color="auto"/>
              <w:left w:val="single" w:sz="4" w:space="0" w:color="auto"/>
              <w:bottom w:val="single" w:sz="4" w:space="0" w:color="auto"/>
              <w:right w:val="single" w:sz="4" w:space="0" w:color="auto"/>
            </w:tcBorders>
            <w:vAlign w:val="center"/>
            <w:hideMark/>
          </w:tcPr>
          <w:p w14:paraId="06FEB0AC"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C6649" w14:textId="77777777" w:rsidR="007942EA" w:rsidRPr="00E93EDE" w:rsidRDefault="007942EA" w:rsidP="0015283F">
            <w:pPr>
              <w:spacing w:before="0" w:after="0" w:line="240" w:lineRule="auto"/>
              <w:jc w:val="left"/>
              <w:rPr>
                <w:rFonts w:cs="Times New Roman"/>
                <w:b/>
                <w:spacing w:val="-6"/>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CFA61" w14:textId="77777777" w:rsidR="007942EA" w:rsidRPr="00E93EDE" w:rsidRDefault="007942EA" w:rsidP="0015283F">
            <w:pPr>
              <w:spacing w:before="0" w:after="0" w:line="240" w:lineRule="auto"/>
              <w:jc w:val="left"/>
              <w:rPr>
                <w:rFonts w:cs="Times New Roman"/>
                <w:spacing w:val="-6"/>
                <w:sz w:val="26"/>
                <w:szCs w:val="26"/>
              </w:rPr>
            </w:pPr>
          </w:p>
        </w:tc>
      </w:tr>
      <w:tr w:rsidR="00E93EDE" w:rsidRPr="00E93EDE" w14:paraId="2FC301D6" w14:textId="77777777" w:rsidTr="0015283F">
        <w:trPr>
          <w:cantSplit/>
          <w:trHeight w:val="20"/>
          <w:jc w:val="center"/>
        </w:trPr>
        <w:tc>
          <w:tcPr>
            <w:tcW w:w="0" w:type="auto"/>
            <w:vMerge/>
            <w:tcBorders>
              <w:left w:val="single" w:sz="4" w:space="0" w:color="auto"/>
              <w:bottom w:val="single" w:sz="4" w:space="0" w:color="auto"/>
              <w:right w:val="single" w:sz="4" w:space="0" w:color="auto"/>
            </w:tcBorders>
            <w:vAlign w:val="center"/>
            <w:hideMark/>
          </w:tcPr>
          <w:p w14:paraId="081D0358" w14:textId="77777777" w:rsidR="007942EA" w:rsidRPr="00E93EDE" w:rsidRDefault="007942EA" w:rsidP="0015283F">
            <w:pPr>
              <w:spacing w:before="0" w:after="0" w:line="240" w:lineRule="auto"/>
              <w:jc w:val="left"/>
              <w:rPr>
                <w:rFonts w:cs="Times New Roman"/>
                <w:b/>
                <w:sz w:val="26"/>
                <w:szCs w:val="26"/>
              </w:rPr>
            </w:pPr>
          </w:p>
        </w:tc>
        <w:tc>
          <w:tcPr>
            <w:tcW w:w="2594" w:type="pct"/>
            <w:tcBorders>
              <w:top w:val="single" w:sz="4" w:space="0" w:color="auto"/>
              <w:left w:val="single" w:sz="4" w:space="0" w:color="auto"/>
              <w:bottom w:val="single" w:sz="4" w:space="0" w:color="auto"/>
              <w:right w:val="single" w:sz="4" w:space="0" w:color="auto"/>
            </w:tcBorders>
            <w:vAlign w:val="center"/>
            <w:hideMark/>
          </w:tcPr>
          <w:p w14:paraId="5C15FB58"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pt-BR"/>
              </w:rPr>
              <w:t>- Thực hiện khoảng cách an toàn khi nổ mìn; phân công người trực nổ mìn; sử dụng các vật liệu nổ mìn được cấp phép; cá nhân thực hiện nổ mìn phải được đào tạo và có chuyên môn cao.</w:t>
            </w:r>
          </w:p>
          <w:p w14:paraId="52583788"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pt-BR"/>
              </w:rPr>
              <w:t>- Tổ chức tập huấn an toàn lao động.</w:t>
            </w:r>
          </w:p>
          <w:p w14:paraId="1D575112"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pt-BR"/>
              </w:rPr>
              <w:t>- Trang bị các phương tiện bảo hộ lao động cho CBCNV như nút tai chống ồn, găng tay, mũ, giày...vv.</w:t>
            </w:r>
          </w:p>
          <w:p w14:paraId="39CDF243" w14:textId="77777777" w:rsidR="007942EA" w:rsidRPr="00E93EDE" w:rsidRDefault="007942EA" w:rsidP="0015283F">
            <w:pPr>
              <w:spacing w:before="40" w:after="40" w:line="240" w:lineRule="auto"/>
              <w:rPr>
                <w:rFonts w:cs="Times New Roman"/>
                <w:sz w:val="26"/>
                <w:szCs w:val="26"/>
                <w:lang w:val="pt-BR"/>
              </w:rPr>
            </w:pPr>
            <w:r w:rsidRPr="00E93EDE">
              <w:rPr>
                <w:rFonts w:cs="Times New Roman"/>
                <w:sz w:val="26"/>
                <w:szCs w:val="26"/>
                <w:lang w:val="pt-BR"/>
              </w:rPr>
              <w:t xml:space="preserve">- Chấp hành nghiêm chỉnh luật an toàn giao thông đường bộ. </w:t>
            </w:r>
          </w:p>
        </w:tc>
        <w:tc>
          <w:tcPr>
            <w:tcW w:w="941" w:type="pct"/>
            <w:tcBorders>
              <w:top w:val="single" w:sz="4" w:space="0" w:color="auto"/>
              <w:left w:val="single" w:sz="4" w:space="0" w:color="auto"/>
              <w:bottom w:val="single" w:sz="4" w:space="0" w:color="auto"/>
              <w:right w:val="single" w:sz="4" w:space="0" w:color="auto"/>
            </w:tcBorders>
            <w:vAlign w:val="center"/>
            <w:hideMark/>
          </w:tcPr>
          <w:p w14:paraId="2CD3BC33"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b/>
                <w:spacing w:val="-6"/>
                <w:sz w:val="26"/>
                <w:szCs w:val="26"/>
              </w:rPr>
              <w:t>-</w:t>
            </w:r>
          </w:p>
        </w:tc>
        <w:tc>
          <w:tcPr>
            <w:tcW w:w="518" w:type="pct"/>
            <w:tcBorders>
              <w:top w:val="single" w:sz="4" w:space="0" w:color="auto"/>
              <w:left w:val="single" w:sz="4" w:space="0" w:color="auto"/>
              <w:bottom w:val="single" w:sz="4" w:space="0" w:color="auto"/>
              <w:right w:val="single" w:sz="4" w:space="0" w:color="auto"/>
            </w:tcBorders>
            <w:vAlign w:val="center"/>
            <w:hideMark/>
          </w:tcPr>
          <w:p w14:paraId="51E7AB6C" w14:textId="77777777" w:rsidR="007942EA" w:rsidRPr="00E93EDE" w:rsidRDefault="007942EA" w:rsidP="0015283F">
            <w:pPr>
              <w:spacing w:before="40" w:after="40" w:line="240" w:lineRule="auto"/>
              <w:jc w:val="center"/>
              <w:rPr>
                <w:rFonts w:cs="Times New Roman"/>
                <w:b/>
                <w:spacing w:val="-6"/>
                <w:sz w:val="26"/>
                <w:szCs w:val="26"/>
              </w:rPr>
            </w:pPr>
            <w:r w:rsidRPr="00E93EDE">
              <w:rPr>
                <w:rFonts w:cs="Times New Roman"/>
                <w:spacing w:val="-6"/>
                <w:sz w:val="26"/>
                <w:szCs w:val="26"/>
              </w:rPr>
              <w:t>Chủ dự án</w:t>
            </w:r>
          </w:p>
        </w:tc>
        <w:tc>
          <w:tcPr>
            <w:tcW w:w="463" w:type="pct"/>
            <w:tcBorders>
              <w:top w:val="single" w:sz="4" w:space="0" w:color="auto"/>
              <w:left w:val="single" w:sz="4" w:space="0" w:color="auto"/>
              <w:bottom w:val="single" w:sz="4" w:space="0" w:color="auto"/>
              <w:right w:val="single" w:sz="4" w:space="0" w:color="auto"/>
            </w:tcBorders>
            <w:vAlign w:val="center"/>
            <w:hideMark/>
          </w:tcPr>
          <w:p w14:paraId="3FA81F3B" w14:textId="77777777" w:rsidR="007942EA" w:rsidRPr="00E93EDE" w:rsidRDefault="007942EA" w:rsidP="0015283F">
            <w:pPr>
              <w:spacing w:before="40" w:after="40" w:line="240" w:lineRule="auto"/>
              <w:jc w:val="center"/>
              <w:rPr>
                <w:rFonts w:cs="Times New Roman"/>
                <w:spacing w:val="-6"/>
                <w:sz w:val="26"/>
                <w:szCs w:val="26"/>
              </w:rPr>
            </w:pPr>
            <w:r w:rsidRPr="00E93EDE">
              <w:rPr>
                <w:rFonts w:cs="Times New Roman"/>
                <w:spacing w:val="-6"/>
                <w:sz w:val="26"/>
                <w:szCs w:val="26"/>
              </w:rPr>
              <w:t>Chủ dự án</w:t>
            </w:r>
          </w:p>
        </w:tc>
      </w:tr>
    </w:tbl>
    <w:p w14:paraId="672A3BB1" w14:textId="77777777" w:rsidR="00567DF6" w:rsidRPr="00E93EDE" w:rsidRDefault="00751C8A" w:rsidP="00E57EA3">
      <w:pPr>
        <w:pStyle w:val="Heading2"/>
        <w:rPr>
          <w:color w:val="auto"/>
        </w:rPr>
      </w:pPr>
      <w:bookmarkStart w:id="86" w:name="_Toc194998985"/>
      <w:r w:rsidRPr="00E93EDE">
        <w:rPr>
          <w:color w:val="auto"/>
        </w:rPr>
        <w:t>5.5. Chương trình quản lý và giám sát môi trường của chủ dự án</w:t>
      </w:r>
      <w:bookmarkEnd w:id="86"/>
    </w:p>
    <w:p w14:paraId="5A40E40B" w14:textId="77777777" w:rsidR="00751C8A" w:rsidRPr="00E93EDE" w:rsidRDefault="00771DD0" w:rsidP="00A4281F">
      <w:pPr>
        <w:pStyle w:val="Heading3"/>
        <w:spacing w:before="0" w:after="0" w:line="300" w:lineRule="auto"/>
        <w:rPr>
          <w:color w:val="auto"/>
        </w:rPr>
      </w:pPr>
      <w:bookmarkStart w:id="87" w:name="_Toc194998986"/>
      <w:r w:rsidRPr="00E93EDE">
        <w:rPr>
          <w:color w:val="auto"/>
        </w:rPr>
        <w:t>5.5</w:t>
      </w:r>
      <w:r w:rsidR="00751C8A" w:rsidRPr="00E93EDE">
        <w:rPr>
          <w:color w:val="auto"/>
        </w:rPr>
        <w:t>.1. Chương trình quản lý môi trường</w:t>
      </w:r>
      <w:bookmarkEnd w:id="87"/>
    </w:p>
    <w:p w14:paraId="067965AC" w14:textId="77777777" w:rsidR="002A6034" w:rsidRPr="00E93EDE" w:rsidRDefault="007942EA" w:rsidP="00A4281F">
      <w:pPr>
        <w:spacing w:before="0" w:after="0" w:line="300" w:lineRule="auto"/>
        <w:ind w:firstLine="720"/>
        <w:rPr>
          <w:rFonts w:eastAsia="Times New Roman" w:cs="Times New Roman"/>
          <w:szCs w:val="27"/>
          <w:lang w:val="vi-VN" w:eastAsia="en-US"/>
        </w:rPr>
      </w:pPr>
      <w:r w:rsidRPr="00E93EDE">
        <w:t>Chương trình quản lý môi trường được thực hiện theo 2 giai đoạn: giai đoạn triển khai xây dựng và giai đoạn vận hành được nêu cụ thể tại chương 5 của báo cáo đánh giá tác động môi trường</w:t>
      </w:r>
    </w:p>
    <w:p w14:paraId="7A3E2BA2" w14:textId="77777777" w:rsidR="00751C8A" w:rsidRPr="00E93EDE" w:rsidRDefault="00771DD0" w:rsidP="00A4281F">
      <w:pPr>
        <w:pStyle w:val="Heading3"/>
        <w:spacing w:before="0" w:after="0" w:line="300" w:lineRule="auto"/>
        <w:rPr>
          <w:color w:val="auto"/>
        </w:rPr>
      </w:pPr>
      <w:bookmarkStart w:id="88" w:name="_Toc194998987"/>
      <w:r w:rsidRPr="00E93EDE">
        <w:rPr>
          <w:color w:val="auto"/>
        </w:rPr>
        <w:t>5.5</w:t>
      </w:r>
      <w:r w:rsidR="00751C8A" w:rsidRPr="00E93EDE">
        <w:rPr>
          <w:color w:val="auto"/>
        </w:rPr>
        <w:t>.2. Chương trình giám sát môi trường</w:t>
      </w:r>
      <w:bookmarkEnd w:id="88"/>
    </w:p>
    <w:p w14:paraId="3E1CCFE0" w14:textId="77777777" w:rsidR="00915B66" w:rsidRPr="00E93EDE" w:rsidRDefault="00915B66" w:rsidP="00A4281F">
      <w:pPr>
        <w:spacing w:before="0" w:after="0" w:line="300" w:lineRule="auto"/>
        <w:ind w:firstLine="720"/>
        <w:rPr>
          <w:rFonts w:cs="Times New Roman"/>
          <w:spacing w:val="-2"/>
          <w:szCs w:val="27"/>
          <w:lang w:eastAsia="en-US"/>
        </w:rPr>
      </w:pPr>
      <w:r w:rsidRPr="00E93EDE">
        <w:rPr>
          <w:rFonts w:eastAsia="Times New Roman" w:cs="Times New Roman"/>
          <w:spacing w:val="-2"/>
          <w:szCs w:val="27"/>
          <w:lang w:val="vi-VN" w:eastAsia="en-US"/>
        </w:rPr>
        <w:t xml:space="preserve">Theo Quy định Dự án không thuộc đối tượng phải thực hiện giám sát môi trường trong quá trình triển khai dự án. Tuy nhiên, nhằm đảm bảo tăng cường công tác quản lý và thực hiện các biện pháp bảo môi trường khu vực hay khi có ý kiến phản ảnh của người dân, Chủ dự án đề xuất chương trình giám sát môi trường trong quá trình triển khai dự án. Với đặc thù của Dự án thì các tác động môi trường chủ yếu xảy </w:t>
      </w:r>
      <w:r w:rsidRPr="00E93EDE">
        <w:rPr>
          <w:rFonts w:eastAsia="Times New Roman" w:cs="Times New Roman"/>
          <w:spacing w:val="-2"/>
          <w:szCs w:val="27"/>
          <w:lang w:val="vi-VN" w:eastAsia="en-US"/>
        </w:rPr>
        <w:lastRenderedPageBreak/>
        <w:t xml:space="preserve">ra trong giai đoạn </w:t>
      </w:r>
      <w:r w:rsidR="007942EA" w:rsidRPr="00E93EDE">
        <w:rPr>
          <w:rFonts w:eastAsia="Times New Roman" w:cs="Times New Roman"/>
          <w:spacing w:val="-2"/>
          <w:szCs w:val="27"/>
          <w:lang w:eastAsia="en-US"/>
        </w:rPr>
        <w:t>hoạt động</w:t>
      </w:r>
      <w:r w:rsidRPr="00E93EDE">
        <w:rPr>
          <w:rFonts w:eastAsia="Times New Roman" w:cs="Times New Roman"/>
          <w:spacing w:val="-2"/>
          <w:szCs w:val="27"/>
          <w:lang w:val="vi-VN" w:eastAsia="en-US"/>
        </w:rPr>
        <w:t>. Vì vậy, chương trình giám sát môi trường sẽ được Chủ dự án chú trọng thực hiện trong giai đoạn này.</w:t>
      </w:r>
    </w:p>
    <w:p w14:paraId="725F9F1C" w14:textId="77777777" w:rsidR="00751C8A" w:rsidRPr="00E93EDE" w:rsidRDefault="00771DD0" w:rsidP="00A4281F">
      <w:pPr>
        <w:spacing w:before="0" w:after="0" w:line="300" w:lineRule="auto"/>
        <w:rPr>
          <w:i/>
          <w:szCs w:val="27"/>
        </w:rPr>
      </w:pPr>
      <w:r w:rsidRPr="00E93EDE">
        <w:rPr>
          <w:i/>
          <w:szCs w:val="27"/>
        </w:rPr>
        <w:t>5.5.</w:t>
      </w:r>
      <w:r w:rsidR="00F104B2" w:rsidRPr="00E93EDE">
        <w:rPr>
          <w:i/>
          <w:szCs w:val="27"/>
        </w:rPr>
        <w:t>2</w:t>
      </w:r>
      <w:r w:rsidR="00751C8A" w:rsidRPr="00E93EDE">
        <w:rPr>
          <w:i/>
          <w:szCs w:val="27"/>
        </w:rPr>
        <w:t xml:space="preserve">.1. Giám sát môi trường </w:t>
      </w:r>
      <w:r w:rsidR="007942EA" w:rsidRPr="00E93EDE">
        <w:rPr>
          <w:i/>
          <w:szCs w:val="27"/>
        </w:rPr>
        <w:t>không khí, tiếng ồn và độ rung</w:t>
      </w:r>
    </w:p>
    <w:p w14:paraId="5967F419" w14:textId="263B2141" w:rsidR="007942EA" w:rsidRPr="00E93EDE" w:rsidRDefault="007942EA" w:rsidP="00A4281F">
      <w:pPr>
        <w:spacing w:before="0" w:after="0" w:line="300" w:lineRule="auto"/>
        <w:ind w:firstLine="567"/>
        <w:rPr>
          <w:spacing w:val="-2"/>
          <w:szCs w:val="27"/>
          <w:lang w:val="nl-NL"/>
        </w:rPr>
      </w:pPr>
      <w:r w:rsidRPr="00E93EDE">
        <w:rPr>
          <w:spacing w:val="-2"/>
          <w:szCs w:val="27"/>
          <w:lang w:val="nl-NL"/>
        </w:rPr>
        <w:t>- Vị trí giám sát: 0</w:t>
      </w:r>
      <w:r w:rsidR="00885CE6" w:rsidRPr="00E93EDE">
        <w:rPr>
          <w:spacing w:val="-2"/>
          <w:szCs w:val="27"/>
          <w:lang w:val="nl-NL"/>
        </w:rPr>
        <w:t>3</w:t>
      </w:r>
      <w:r w:rsidRPr="00E93EDE">
        <w:rPr>
          <w:spacing w:val="-2"/>
          <w:szCs w:val="27"/>
          <w:lang w:val="nl-NL"/>
        </w:rPr>
        <w:t xml:space="preserve"> vị trí</w:t>
      </w:r>
    </w:p>
    <w:p w14:paraId="040C57E6" w14:textId="77777777" w:rsidR="007942EA" w:rsidRPr="00E93EDE" w:rsidRDefault="007942EA" w:rsidP="00A4281F">
      <w:pPr>
        <w:spacing w:before="0" w:after="0" w:line="300" w:lineRule="auto"/>
        <w:ind w:firstLine="567"/>
        <w:rPr>
          <w:spacing w:val="-2"/>
          <w:szCs w:val="27"/>
          <w:lang w:val="nl-NL"/>
        </w:rPr>
      </w:pPr>
      <w:r w:rsidRPr="00E93EDE">
        <w:rPr>
          <w:spacing w:val="-2"/>
          <w:szCs w:val="27"/>
          <w:lang w:val="nl-NL"/>
        </w:rPr>
        <w:t>+ 01 điểm tại moong khai thác của khu mỏ.</w:t>
      </w:r>
    </w:p>
    <w:p w14:paraId="6894CCD9" w14:textId="77777777" w:rsidR="007942EA" w:rsidRPr="00E93EDE" w:rsidRDefault="007942EA" w:rsidP="00A4281F">
      <w:pPr>
        <w:spacing w:before="0" w:after="0" w:line="300" w:lineRule="auto"/>
        <w:ind w:firstLine="567"/>
        <w:rPr>
          <w:spacing w:val="-2"/>
          <w:szCs w:val="27"/>
          <w:lang w:val="nl-NL"/>
        </w:rPr>
      </w:pPr>
      <w:r w:rsidRPr="00E93EDE">
        <w:rPr>
          <w:spacing w:val="-2"/>
          <w:szCs w:val="27"/>
          <w:lang w:val="nl-NL"/>
        </w:rPr>
        <w:t>+ 01 điểm tại bãi chế biến.</w:t>
      </w:r>
    </w:p>
    <w:p w14:paraId="63A487DE" w14:textId="149019F5" w:rsidR="00AB164A" w:rsidRPr="00E93EDE" w:rsidRDefault="00AB164A" w:rsidP="00AB164A">
      <w:pPr>
        <w:spacing w:before="0" w:after="0" w:line="300" w:lineRule="auto"/>
        <w:ind w:firstLine="567"/>
        <w:rPr>
          <w:rFonts w:cs="Times New Roman"/>
          <w:spacing w:val="-2"/>
          <w:szCs w:val="27"/>
          <w:lang w:val="nl-NL"/>
        </w:rPr>
      </w:pPr>
      <w:r w:rsidRPr="00E93EDE">
        <w:rPr>
          <w:rFonts w:cs="Times New Roman"/>
          <w:spacing w:val="-2"/>
          <w:szCs w:val="27"/>
          <w:lang w:val="nl-NL"/>
        </w:rPr>
        <w:t xml:space="preserve">+ </w:t>
      </w:r>
      <w:r w:rsidR="00885CE6" w:rsidRPr="00E93EDE">
        <w:rPr>
          <w:rFonts w:cs="Times New Roman"/>
          <w:spacing w:val="-2"/>
          <w:szCs w:val="27"/>
          <w:lang w:val="nl-NL"/>
        </w:rPr>
        <w:t>01 điểm tại đoạn giao giữa đường tuyến đường vào khu vực Dự án và tuyến đường Quốc lộ 9</w:t>
      </w:r>
      <w:r w:rsidRPr="00E93EDE">
        <w:rPr>
          <w:rFonts w:cs="Times New Roman"/>
          <w:spacing w:val="-2"/>
          <w:szCs w:val="27"/>
          <w:lang w:val="nl-NL"/>
        </w:rPr>
        <w:t xml:space="preserve">. </w:t>
      </w:r>
    </w:p>
    <w:p w14:paraId="63D79534" w14:textId="77777777" w:rsidR="007942EA" w:rsidRPr="00E93EDE" w:rsidRDefault="007942EA" w:rsidP="00A4281F">
      <w:pPr>
        <w:spacing w:before="0" w:after="0" w:line="300" w:lineRule="auto"/>
        <w:ind w:firstLine="567"/>
        <w:rPr>
          <w:spacing w:val="-2"/>
          <w:szCs w:val="27"/>
          <w:lang w:val="nl-NL"/>
        </w:rPr>
      </w:pPr>
      <w:r w:rsidRPr="00E93EDE">
        <w:rPr>
          <w:spacing w:val="-2"/>
          <w:szCs w:val="27"/>
          <w:lang w:val="nl-NL"/>
        </w:rPr>
        <w:t>- Thông số giám sát: Bụi lơ lửng, SO</w:t>
      </w:r>
      <w:r w:rsidRPr="00E93EDE">
        <w:rPr>
          <w:spacing w:val="-2"/>
          <w:szCs w:val="27"/>
          <w:vertAlign w:val="subscript"/>
          <w:lang w:val="nl-NL"/>
        </w:rPr>
        <w:t>2</w:t>
      </w:r>
      <w:r w:rsidRPr="00E93EDE">
        <w:rPr>
          <w:spacing w:val="-2"/>
          <w:szCs w:val="27"/>
          <w:lang w:val="nl-NL"/>
        </w:rPr>
        <w:t>, NO</w:t>
      </w:r>
      <w:r w:rsidRPr="00E93EDE">
        <w:rPr>
          <w:spacing w:val="-2"/>
          <w:szCs w:val="27"/>
          <w:vertAlign w:val="subscript"/>
          <w:lang w:val="nl-NL"/>
        </w:rPr>
        <w:t>2</w:t>
      </w:r>
      <w:r w:rsidRPr="00E93EDE">
        <w:rPr>
          <w:spacing w:val="-2"/>
          <w:szCs w:val="27"/>
          <w:lang w:val="nl-NL"/>
        </w:rPr>
        <w:t>, CO, Tiếng ồn và Độ rung.</w:t>
      </w:r>
    </w:p>
    <w:p w14:paraId="6083DC35" w14:textId="77777777" w:rsidR="007942EA" w:rsidRPr="00E93EDE" w:rsidRDefault="007942EA" w:rsidP="00A4281F">
      <w:pPr>
        <w:spacing w:before="0" w:after="0" w:line="300" w:lineRule="auto"/>
        <w:ind w:firstLine="567"/>
        <w:rPr>
          <w:spacing w:val="-2"/>
          <w:szCs w:val="27"/>
          <w:lang w:val="nl-NL"/>
        </w:rPr>
      </w:pPr>
      <w:r w:rsidRPr="00E93EDE">
        <w:rPr>
          <w:spacing w:val="-2"/>
          <w:szCs w:val="27"/>
          <w:lang w:val="nl-NL"/>
        </w:rPr>
        <w:t>- Thời gian và tần suất giám sát: Tần suất giám sát 03 tháng/lần và giám sát đột xuất khi có sự cố môi trường hoặc có yêu cầu của chính quyền địa phương.</w:t>
      </w:r>
    </w:p>
    <w:p w14:paraId="3DA3C1CF" w14:textId="77777777" w:rsidR="00751C8A" w:rsidRPr="00E93EDE" w:rsidRDefault="007942EA" w:rsidP="008C0297">
      <w:pPr>
        <w:spacing w:before="0" w:after="0" w:line="288" w:lineRule="auto"/>
        <w:ind w:firstLine="567"/>
        <w:rPr>
          <w:szCs w:val="27"/>
          <w:lang w:val="nl-NL"/>
        </w:rPr>
      </w:pPr>
      <w:r w:rsidRPr="00E93EDE">
        <w:rPr>
          <w:spacing w:val="-2"/>
          <w:szCs w:val="27"/>
          <w:lang w:val="nl-NL"/>
        </w:rPr>
        <w:t>- Tiêu chuẩn, Quy chuẩn so sánh: QCVN 05:20</w:t>
      </w:r>
      <w:r w:rsidR="00AC4D80" w:rsidRPr="00E93EDE">
        <w:rPr>
          <w:spacing w:val="-2"/>
          <w:szCs w:val="27"/>
          <w:lang w:val="nl-NL"/>
        </w:rPr>
        <w:t>2</w:t>
      </w:r>
      <w:r w:rsidRPr="00E93EDE">
        <w:rPr>
          <w:spacing w:val="-2"/>
          <w:szCs w:val="27"/>
          <w:lang w:val="nl-NL"/>
        </w:rPr>
        <w:t>3/BTNMT; QCVN 02:2019/BYT; QCVN 03:2019/BYT; QCVN 27:2010/BTNMT; QCVN 26:2010/BTNMT</w:t>
      </w:r>
      <w:r w:rsidR="00751C8A" w:rsidRPr="00E93EDE">
        <w:rPr>
          <w:szCs w:val="27"/>
          <w:lang w:val="nl-NL"/>
        </w:rPr>
        <w:t>.</w:t>
      </w:r>
    </w:p>
    <w:p w14:paraId="4E4EF2E5" w14:textId="26E9EF19" w:rsidR="00751C8A" w:rsidRPr="00E93EDE" w:rsidRDefault="00AF2873" w:rsidP="008C0297">
      <w:pPr>
        <w:pStyle w:val="Heading4"/>
        <w:spacing w:before="0" w:after="0" w:line="288" w:lineRule="auto"/>
        <w:rPr>
          <w:color w:val="auto"/>
        </w:rPr>
      </w:pPr>
      <w:r w:rsidRPr="00E93EDE">
        <w:rPr>
          <w:color w:val="auto"/>
        </w:rPr>
        <w:t>5.5.2.2</w:t>
      </w:r>
      <w:r w:rsidR="00751C8A" w:rsidRPr="00E93EDE">
        <w:rPr>
          <w:color w:val="auto"/>
        </w:rPr>
        <w:t>. Giám sát môi trường nướ</w:t>
      </w:r>
      <w:r w:rsidR="007942EA" w:rsidRPr="00E93EDE">
        <w:rPr>
          <w:color w:val="auto"/>
        </w:rPr>
        <w:t>c</w:t>
      </w:r>
      <w:r w:rsidR="00AB164A" w:rsidRPr="00E93EDE">
        <w:rPr>
          <w:color w:val="auto"/>
        </w:rPr>
        <w:t>, trầm tích</w:t>
      </w:r>
    </w:p>
    <w:p w14:paraId="45C92D15" w14:textId="77777777" w:rsidR="007942EA" w:rsidRPr="00E93EDE" w:rsidRDefault="007942EA" w:rsidP="008C0297">
      <w:pPr>
        <w:spacing w:before="0" w:after="0" w:line="288" w:lineRule="auto"/>
        <w:ind w:firstLine="567"/>
        <w:rPr>
          <w:i/>
          <w:spacing w:val="-4"/>
          <w:szCs w:val="27"/>
          <w:lang w:val="nl-NL"/>
        </w:rPr>
      </w:pPr>
      <w:r w:rsidRPr="00E93EDE">
        <w:rPr>
          <w:i/>
          <w:spacing w:val="-4"/>
          <w:szCs w:val="27"/>
          <w:lang w:val="nl-NL"/>
        </w:rPr>
        <w:t>* Giám sát nước mưa chảy tràn qua khai trường và SCN</w:t>
      </w:r>
    </w:p>
    <w:p w14:paraId="51D35C10" w14:textId="77777777" w:rsidR="007942EA" w:rsidRPr="00E93EDE" w:rsidRDefault="007942EA" w:rsidP="008C0297">
      <w:pPr>
        <w:spacing w:before="0" w:after="0" w:line="288" w:lineRule="auto"/>
        <w:ind w:firstLine="567"/>
        <w:rPr>
          <w:spacing w:val="-4"/>
          <w:szCs w:val="27"/>
          <w:lang w:val="nl-NL"/>
        </w:rPr>
      </w:pPr>
      <w:r w:rsidRPr="00E93EDE">
        <w:rPr>
          <w:spacing w:val="-4"/>
          <w:szCs w:val="27"/>
          <w:lang w:val="nl-NL"/>
        </w:rPr>
        <w:t>- Vị trí giám sát: 0</w:t>
      </w:r>
      <w:r w:rsidR="00B1341F" w:rsidRPr="00E93EDE">
        <w:rPr>
          <w:spacing w:val="-4"/>
          <w:szCs w:val="27"/>
          <w:lang w:val="nl-NL"/>
        </w:rPr>
        <w:t>1</w:t>
      </w:r>
      <w:r w:rsidRPr="00E93EDE">
        <w:rPr>
          <w:spacing w:val="-4"/>
          <w:szCs w:val="27"/>
          <w:lang w:val="nl-NL"/>
        </w:rPr>
        <w:t xml:space="preserve"> vị trí </w:t>
      </w:r>
      <w:r w:rsidR="00B1341F" w:rsidRPr="00E93EDE">
        <w:rPr>
          <w:spacing w:val="-4"/>
          <w:szCs w:val="27"/>
          <w:lang w:val="nl-NL"/>
        </w:rPr>
        <w:t xml:space="preserve"> t</w:t>
      </w:r>
      <w:r w:rsidRPr="00E93EDE">
        <w:rPr>
          <w:spacing w:val="-4"/>
          <w:szCs w:val="27"/>
          <w:lang w:val="nl-NL"/>
        </w:rPr>
        <w:t>ại cửa xả hố lắng khai trườ</w:t>
      </w:r>
      <w:r w:rsidR="00B1341F" w:rsidRPr="00E93EDE">
        <w:rPr>
          <w:spacing w:val="-4"/>
          <w:szCs w:val="27"/>
          <w:lang w:val="nl-NL"/>
        </w:rPr>
        <w:t>ng</w:t>
      </w:r>
      <w:r w:rsidRPr="00E93EDE">
        <w:rPr>
          <w:spacing w:val="-4"/>
          <w:szCs w:val="27"/>
          <w:lang w:val="nl-NL"/>
        </w:rPr>
        <w:t>.</w:t>
      </w:r>
    </w:p>
    <w:p w14:paraId="347FBF0F" w14:textId="77777777" w:rsidR="007942EA" w:rsidRPr="00E93EDE" w:rsidRDefault="007942EA" w:rsidP="008C0297">
      <w:pPr>
        <w:spacing w:before="0" w:after="0" w:line="288" w:lineRule="auto"/>
        <w:ind w:firstLine="567"/>
        <w:rPr>
          <w:spacing w:val="-4"/>
          <w:szCs w:val="27"/>
          <w:lang w:val="nl-NL"/>
        </w:rPr>
      </w:pPr>
      <w:r w:rsidRPr="00E93EDE">
        <w:rPr>
          <w:spacing w:val="-4"/>
          <w:szCs w:val="27"/>
          <w:lang w:val="nl-NL"/>
        </w:rPr>
        <w:t>- Thông số giám sát: Lưu lượng, pH, BOD</w:t>
      </w:r>
      <w:r w:rsidRPr="00E93EDE">
        <w:rPr>
          <w:spacing w:val="-4"/>
          <w:szCs w:val="27"/>
          <w:vertAlign w:val="subscript"/>
          <w:lang w:val="nl-NL"/>
        </w:rPr>
        <w:t>5</w:t>
      </w:r>
      <w:r w:rsidRPr="00E93EDE">
        <w:rPr>
          <w:spacing w:val="-4"/>
          <w:szCs w:val="27"/>
          <w:lang w:val="nl-NL"/>
        </w:rPr>
        <w:t>; COD, tổng chất rắn lở lửng (TSS), tổng dầu mỡ khoáng, tổng coliforms.</w:t>
      </w:r>
    </w:p>
    <w:p w14:paraId="23D175D9" w14:textId="77777777" w:rsidR="007942EA" w:rsidRPr="00E93EDE" w:rsidRDefault="007942EA" w:rsidP="008C0297">
      <w:pPr>
        <w:spacing w:before="0" w:after="0" w:line="288" w:lineRule="auto"/>
        <w:ind w:firstLine="567"/>
        <w:rPr>
          <w:spacing w:val="-4"/>
          <w:szCs w:val="27"/>
          <w:lang w:val="nl-NL"/>
        </w:rPr>
      </w:pPr>
      <w:r w:rsidRPr="00E93EDE">
        <w:rPr>
          <w:spacing w:val="-4"/>
          <w:szCs w:val="27"/>
          <w:lang w:val="nl-NL"/>
        </w:rPr>
        <w:t>-  Thời gian và tần suất giám sát: Tần suất giám sát 03 tháng/lần và giám sát đột xuất khi có sự cố môi trường hoặc có yêu cầu của chính quyền địa phương.</w:t>
      </w:r>
    </w:p>
    <w:p w14:paraId="35A2BFAD" w14:textId="77777777" w:rsidR="00751C8A" w:rsidRPr="00E93EDE" w:rsidRDefault="007942EA" w:rsidP="008C0297">
      <w:pPr>
        <w:spacing w:before="0" w:after="0" w:line="288" w:lineRule="auto"/>
        <w:ind w:firstLine="567"/>
        <w:rPr>
          <w:szCs w:val="27"/>
          <w:lang w:val="nl-NL"/>
        </w:rPr>
      </w:pPr>
      <w:r w:rsidRPr="00E93EDE">
        <w:rPr>
          <w:spacing w:val="-4"/>
          <w:szCs w:val="27"/>
          <w:lang w:val="nl-NL"/>
        </w:rPr>
        <w:t>- Tiêu chuẩn, Quy chuẩn so sánh: QCVN 40:2011/BTNMT: Quy chuẩn kỹ thuật quốc gia về nước thải công nghiệp,</w:t>
      </w:r>
      <w:r w:rsidR="00B1341F" w:rsidRPr="00E93EDE">
        <w:rPr>
          <w:spacing w:val="-4"/>
          <w:szCs w:val="27"/>
          <w:lang w:val="nl-NL"/>
        </w:rPr>
        <w:t xml:space="preserve"> cột B</w:t>
      </w:r>
      <w:r w:rsidR="00347F49" w:rsidRPr="00E93EDE">
        <w:rPr>
          <w:szCs w:val="27"/>
          <w:lang w:val="nl-NL"/>
        </w:rPr>
        <w:t>.</w:t>
      </w:r>
    </w:p>
    <w:p w14:paraId="3FA03261" w14:textId="0D56C030" w:rsidR="007942EA" w:rsidRPr="00E93EDE" w:rsidRDefault="007942EA" w:rsidP="008C0297">
      <w:pPr>
        <w:spacing w:before="0" w:after="0" w:line="288" w:lineRule="auto"/>
        <w:ind w:firstLine="567"/>
        <w:rPr>
          <w:i/>
          <w:spacing w:val="-4"/>
          <w:szCs w:val="27"/>
          <w:lang w:val="nl-NL"/>
        </w:rPr>
      </w:pPr>
      <w:r w:rsidRPr="00E93EDE">
        <w:rPr>
          <w:i/>
          <w:spacing w:val="-4"/>
          <w:szCs w:val="27"/>
          <w:lang w:val="nl-NL"/>
        </w:rPr>
        <w:t>* Giám sát nước mặt</w:t>
      </w:r>
      <w:r w:rsidR="00AB164A" w:rsidRPr="00E93EDE">
        <w:rPr>
          <w:i/>
          <w:spacing w:val="-4"/>
          <w:szCs w:val="27"/>
          <w:lang w:val="nl-NL"/>
        </w:rPr>
        <w:t>, trầm tích</w:t>
      </w:r>
    </w:p>
    <w:p w14:paraId="7FB9879B" w14:textId="77777777" w:rsidR="00B1341F" w:rsidRPr="00E93EDE" w:rsidRDefault="007942EA" w:rsidP="008C0297">
      <w:pPr>
        <w:spacing w:before="0" w:after="0" w:line="288" w:lineRule="auto"/>
        <w:ind w:firstLine="567"/>
        <w:rPr>
          <w:szCs w:val="27"/>
        </w:rPr>
      </w:pPr>
      <w:r w:rsidRPr="00E93EDE">
        <w:rPr>
          <w:szCs w:val="27"/>
        </w:rPr>
        <w:t>- Vị trí giám sát: 0</w:t>
      </w:r>
      <w:r w:rsidR="00B1341F" w:rsidRPr="00E93EDE">
        <w:rPr>
          <w:szCs w:val="27"/>
        </w:rPr>
        <w:t>2</w:t>
      </w:r>
      <w:r w:rsidRPr="00E93EDE">
        <w:rPr>
          <w:szCs w:val="27"/>
        </w:rPr>
        <w:t xml:space="preserve"> vị trí </w:t>
      </w:r>
    </w:p>
    <w:p w14:paraId="0B943362" w14:textId="3450F96B" w:rsidR="007942EA" w:rsidRPr="00E93EDE" w:rsidRDefault="00B1341F" w:rsidP="008C0297">
      <w:pPr>
        <w:spacing w:before="0" w:after="0" w:line="288" w:lineRule="auto"/>
        <w:ind w:firstLine="567"/>
        <w:rPr>
          <w:szCs w:val="27"/>
        </w:rPr>
      </w:pPr>
      <w:r w:rsidRPr="00E93EDE">
        <w:rPr>
          <w:szCs w:val="27"/>
        </w:rPr>
        <w:t xml:space="preserve">+ 01 vị trí </w:t>
      </w:r>
      <w:r w:rsidR="007942EA" w:rsidRPr="00E93EDE">
        <w:rPr>
          <w:szCs w:val="27"/>
        </w:rPr>
        <w:t xml:space="preserve">tại khe </w:t>
      </w:r>
      <w:r w:rsidRPr="00E93EDE">
        <w:rPr>
          <w:szCs w:val="27"/>
        </w:rPr>
        <w:t>nước</w:t>
      </w:r>
      <w:r w:rsidR="007942EA" w:rsidRPr="00E93EDE">
        <w:rPr>
          <w:szCs w:val="27"/>
        </w:rPr>
        <w:t xml:space="preserve"> cách </w:t>
      </w:r>
      <w:r w:rsidR="000E2E59" w:rsidRPr="00E93EDE">
        <w:rPr>
          <w:szCs w:val="27"/>
        </w:rPr>
        <w:t>khu vực Dự án khoảng 60m về phía Đông Nam</w:t>
      </w:r>
      <w:r w:rsidR="007942EA" w:rsidRPr="00E93EDE">
        <w:rPr>
          <w:szCs w:val="27"/>
        </w:rPr>
        <w:t>.</w:t>
      </w:r>
    </w:p>
    <w:p w14:paraId="4F83E3A2" w14:textId="40473E60" w:rsidR="00B1341F" w:rsidRPr="00E93EDE" w:rsidRDefault="00B1341F" w:rsidP="008C0297">
      <w:pPr>
        <w:spacing w:before="0" w:after="0" w:line="288" w:lineRule="auto"/>
        <w:ind w:firstLine="567"/>
        <w:rPr>
          <w:szCs w:val="27"/>
        </w:rPr>
      </w:pPr>
      <w:r w:rsidRPr="00E93EDE">
        <w:rPr>
          <w:szCs w:val="27"/>
        </w:rPr>
        <w:t xml:space="preserve">+ 01 vị trí tại khe </w:t>
      </w:r>
      <w:r w:rsidR="008C1EF5" w:rsidRPr="00E93EDE">
        <w:rPr>
          <w:szCs w:val="27"/>
        </w:rPr>
        <w:t>Sa Rui</w:t>
      </w:r>
      <w:r w:rsidRPr="00E93EDE">
        <w:rPr>
          <w:szCs w:val="27"/>
        </w:rPr>
        <w:t xml:space="preserve"> </w:t>
      </w:r>
      <w:r w:rsidR="008C1EF5" w:rsidRPr="00E93EDE">
        <w:rPr>
          <w:szCs w:val="27"/>
        </w:rPr>
        <w:t xml:space="preserve">cách khu vực Dự án khoảng </w:t>
      </w:r>
      <w:r w:rsidR="000E2E59" w:rsidRPr="00E93EDE">
        <w:rPr>
          <w:szCs w:val="27"/>
        </w:rPr>
        <w:t>300m về phía Tây Bắc</w:t>
      </w:r>
      <w:r w:rsidRPr="00E93EDE">
        <w:rPr>
          <w:szCs w:val="27"/>
        </w:rPr>
        <w:t>.</w:t>
      </w:r>
    </w:p>
    <w:p w14:paraId="5B081E27" w14:textId="77777777" w:rsidR="00AB164A" w:rsidRPr="00E93EDE" w:rsidRDefault="007942EA" w:rsidP="008C0297">
      <w:pPr>
        <w:spacing w:before="0" w:after="0" w:line="288" w:lineRule="auto"/>
        <w:ind w:firstLine="567"/>
        <w:rPr>
          <w:szCs w:val="27"/>
        </w:rPr>
      </w:pPr>
      <w:r w:rsidRPr="00E93EDE">
        <w:rPr>
          <w:szCs w:val="27"/>
        </w:rPr>
        <w:t xml:space="preserve">- Thông số giám sát: </w:t>
      </w:r>
    </w:p>
    <w:p w14:paraId="11C09E10" w14:textId="79DFC9AE" w:rsidR="007942EA" w:rsidRPr="00E93EDE" w:rsidRDefault="00AB164A" w:rsidP="008C0297">
      <w:pPr>
        <w:spacing w:before="0" w:after="0" w:line="288" w:lineRule="auto"/>
        <w:ind w:firstLine="567"/>
        <w:rPr>
          <w:szCs w:val="27"/>
        </w:rPr>
      </w:pPr>
      <w:r w:rsidRPr="00E93EDE">
        <w:rPr>
          <w:szCs w:val="27"/>
        </w:rPr>
        <w:t xml:space="preserve">+ Đối với nước mặt: </w:t>
      </w:r>
      <w:r w:rsidR="006D1C4C" w:rsidRPr="00E93EDE">
        <w:rPr>
          <w:szCs w:val="27"/>
        </w:rPr>
        <w:t xml:space="preserve">lưu lượng, </w:t>
      </w:r>
      <w:r w:rsidR="007942EA" w:rsidRPr="00E93EDE">
        <w:rPr>
          <w:szCs w:val="27"/>
        </w:rPr>
        <w:t>pH, DO, TSS, BO</w:t>
      </w:r>
      <w:r w:rsidR="00F60981" w:rsidRPr="00E93EDE">
        <w:rPr>
          <w:szCs w:val="27"/>
        </w:rPr>
        <w:t>D</w:t>
      </w:r>
      <w:r w:rsidR="007942EA" w:rsidRPr="00E93EDE">
        <w:rPr>
          <w:szCs w:val="27"/>
          <w:vertAlign w:val="subscript"/>
        </w:rPr>
        <w:t>5</w:t>
      </w:r>
      <w:r w:rsidR="007942EA" w:rsidRPr="00E93EDE">
        <w:rPr>
          <w:szCs w:val="27"/>
        </w:rPr>
        <w:t>, COD, Fe, Cu, Zn, Dầu mỡ, Coliform.</w:t>
      </w:r>
    </w:p>
    <w:p w14:paraId="25AEF2D9" w14:textId="638DA6C5" w:rsidR="00AB164A" w:rsidRPr="00E93EDE" w:rsidRDefault="00AB164A" w:rsidP="008C0297">
      <w:pPr>
        <w:spacing w:before="0" w:after="0" w:line="288" w:lineRule="auto"/>
        <w:ind w:firstLine="567"/>
        <w:rPr>
          <w:szCs w:val="27"/>
        </w:rPr>
      </w:pPr>
      <w:r w:rsidRPr="00E93EDE">
        <w:rPr>
          <w:szCs w:val="27"/>
        </w:rPr>
        <w:t>+ Đối với trầm tích: Cd, Zn, Cu, Pb, As, Hg, Cr.</w:t>
      </w:r>
    </w:p>
    <w:p w14:paraId="257C87FB" w14:textId="77777777" w:rsidR="007942EA" w:rsidRPr="00E93EDE" w:rsidRDefault="007942EA" w:rsidP="008C0297">
      <w:pPr>
        <w:spacing w:before="0" w:after="0" w:line="288" w:lineRule="auto"/>
        <w:ind w:firstLine="567"/>
        <w:rPr>
          <w:szCs w:val="27"/>
        </w:rPr>
      </w:pPr>
      <w:r w:rsidRPr="00E93EDE">
        <w:rPr>
          <w:szCs w:val="27"/>
        </w:rPr>
        <w:t>- Thời gian và tần suất giám sát: Tần suất giám sát 03 tháng/lần và giám sát đột xuất khi có sự cố môi trường hoặc có yêu cầu của chính quyền địa phương.</w:t>
      </w:r>
    </w:p>
    <w:p w14:paraId="35797C8E" w14:textId="2FB89C76" w:rsidR="007942EA" w:rsidRPr="00E93EDE" w:rsidRDefault="007942EA" w:rsidP="008C0297">
      <w:pPr>
        <w:spacing w:before="0" w:after="0" w:line="288" w:lineRule="auto"/>
        <w:ind w:firstLine="567"/>
        <w:rPr>
          <w:szCs w:val="27"/>
        </w:rPr>
      </w:pPr>
      <w:r w:rsidRPr="00E93EDE">
        <w:rPr>
          <w:szCs w:val="27"/>
        </w:rPr>
        <w:t xml:space="preserve">- Tiêu chuẩn, Quy chuẩn so sánh:  </w:t>
      </w:r>
      <w:r w:rsidR="00B1341F" w:rsidRPr="00E93EDE">
        <w:rPr>
          <w:szCs w:val="27"/>
        </w:rPr>
        <w:t>QCVN 08</w:t>
      </w:r>
      <w:r w:rsidRPr="00E93EDE">
        <w:rPr>
          <w:szCs w:val="27"/>
        </w:rPr>
        <w:t>:20</w:t>
      </w:r>
      <w:r w:rsidR="00B1341F" w:rsidRPr="00E93EDE">
        <w:rPr>
          <w:szCs w:val="27"/>
        </w:rPr>
        <w:t>23</w:t>
      </w:r>
      <w:r w:rsidRPr="00E93EDE">
        <w:rPr>
          <w:szCs w:val="27"/>
        </w:rPr>
        <w:t>/BTNMT</w:t>
      </w:r>
      <w:r w:rsidR="00B1341F" w:rsidRPr="00E93EDE">
        <w:rPr>
          <w:szCs w:val="27"/>
        </w:rPr>
        <w:t>, mức B</w:t>
      </w:r>
      <w:r w:rsidR="00AB164A" w:rsidRPr="00E93EDE">
        <w:rPr>
          <w:szCs w:val="27"/>
        </w:rPr>
        <w:t>; QCVN 43:2012/BTNMT.</w:t>
      </w:r>
    </w:p>
    <w:p w14:paraId="10AC1B4C" w14:textId="77777777" w:rsidR="00751C8A" w:rsidRPr="00E93EDE" w:rsidRDefault="00AF2873" w:rsidP="008C0297">
      <w:pPr>
        <w:pStyle w:val="Heading4"/>
        <w:spacing w:before="0" w:after="0" w:line="288" w:lineRule="auto"/>
        <w:rPr>
          <w:color w:val="auto"/>
        </w:rPr>
      </w:pPr>
      <w:r w:rsidRPr="00E93EDE">
        <w:rPr>
          <w:color w:val="auto"/>
        </w:rPr>
        <w:lastRenderedPageBreak/>
        <w:t>5.5.2.3.</w:t>
      </w:r>
      <w:r w:rsidR="00751C8A" w:rsidRPr="00E93EDE">
        <w:rPr>
          <w:color w:val="auto"/>
        </w:rPr>
        <w:t xml:space="preserve"> Giám sát CTR, CTNH</w:t>
      </w:r>
    </w:p>
    <w:p w14:paraId="359FDF91" w14:textId="77777777" w:rsidR="00440E25" w:rsidRPr="00E93EDE" w:rsidRDefault="00440E25" w:rsidP="008C0297">
      <w:pPr>
        <w:tabs>
          <w:tab w:val="left" w:pos="2127"/>
        </w:tabs>
        <w:spacing w:before="0" w:after="0" w:line="288" w:lineRule="auto"/>
        <w:ind w:firstLine="558"/>
        <w:rPr>
          <w:szCs w:val="27"/>
          <w:lang w:val="vi-VN"/>
        </w:rPr>
      </w:pPr>
      <w:r w:rsidRPr="00E93EDE">
        <w:rPr>
          <w:szCs w:val="27"/>
          <w:lang w:val="vi-VN"/>
        </w:rPr>
        <w:t>- Thông số giám sát: Thành phần, khối lượng và hoạt động thu gom, xử lý chất thải rắn sinh hoạt, chất thải rắn sản xuất tại khu vực mỏ; các hoạt động thu gom, lưu giữ tạm thời và hợp đồng xử lý CTNH.</w:t>
      </w:r>
    </w:p>
    <w:p w14:paraId="515096EA" w14:textId="77777777" w:rsidR="00440E25" w:rsidRPr="00E93EDE" w:rsidRDefault="00440E25" w:rsidP="008C0297">
      <w:pPr>
        <w:tabs>
          <w:tab w:val="left" w:pos="2127"/>
        </w:tabs>
        <w:spacing w:before="0" w:after="0" w:line="288" w:lineRule="auto"/>
        <w:ind w:firstLine="558"/>
        <w:rPr>
          <w:szCs w:val="27"/>
          <w:lang w:val="vi-VN"/>
        </w:rPr>
      </w:pPr>
      <w:r w:rsidRPr="00E93EDE">
        <w:rPr>
          <w:szCs w:val="27"/>
          <w:lang w:val="vi-VN"/>
        </w:rPr>
        <w:t>- Vị trí giám sát: tại khu vực chứa CTR của Dự án.</w:t>
      </w:r>
    </w:p>
    <w:p w14:paraId="1BBA75AA" w14:textId="6F4D04A2" w:rsidR="00751C8A" w:rsidRPr="00E93EDE" w:rsidRDefault="00440E25" w:rsidP="008C0297">
      <w:pPr>
        <w:tabs>
          <w:tab w:val="left" w:pos="2127"/>
        </w:tabs>
        <w:spacing w:before="0" w:after="0" w:line="288" w:lineRule="auto"/>
        <w:ind w:firstLine="558"/>
        <w:rPr>
          <w:szCs w:val="27"/>
          <w:lang w:val="vi-VN"/>
        </w:rPr>
      </w:pPr>
      <w:r w:rsidRPr="00E93EDE">
        <w:rPr>
          <w:szCs w:val="27"/>
          <w:lang w:val="vi-VN"/>
        </w:rPr>
        <w:t xml:space="preserve">- Quy định áp dụng: </w:t>
      </w:r>
      <w:r w:rsidR="00885CE6" w:rsidRPr="00E93EDE">
        <w:rPr>
          <w:rFonts w:cs="Times New Roman"/>
          <w:szCs w:val="27"/>
          <w:lang w:val="vi-VN"/>
        </w:rPr>
        <w:t>Nghị định số 08/2022/NĐ-CP ngày 10/01/2022 của Chính phủ quy định chi tiết một số điều của Luật Bảo vệ môi trường</w:t>
      </w:r>
      <w:r w:rsidR="00885CE6" w:rsidRPr="00E93EDE">
        <w:rPr>
          <w:rFonts w:cs="Times New Roman"/>
          <w:szCs w:val="27"/>
        </w:rPr>
        <w:t xml:space="preserve"> và Nghị định số 05/2025/NĐ-CP ngày 06/01/2025 của Chính phủ về Sửa đổi, bổ sung một số điều của nghị định số 08/2022/NĐ-CP ngày 10/01/2022 của Chính phủ quy định chi tiết một số điều của Luật bảo vệ môi trường</w:t>
      </w:r>
      <w:r w:rsidR="00885CE6" w:rsidRPr="00E93EDE">
        <w:rPr>
          <w:rFonts w:cs="Times New Roman"/>
          <w:szCs w:val="27"/>
          <w:lang w:val="vi-VN"/>
        </w:rPr>
        <w:t>; Thông tư số 02/2022/BTNMT của Bộ Tài nguyên và Môi trường</w:t>
      </w:r>
      <w:r w:rsidR="00885CE6" w:rsidRPr="00E93EDE">
        <w:rPr>
          <w:rFonts w:cs="Times New Roman"/>
          <w:szCs w:val="27"/>
        </w:rPr>
        <w:t>; Thông tư 07/2025/TT-BTNMT ngày 28/02/2025 của Bộ Tài nguyên và Môi trường về việc sửa đổi một số điều của Thông tư 02/2022/TT-BTNMT hướng dẫn Luật Bảo vệ môi trường</w:t>
      </w:r>
      <w:r w:rsidR="00751C8A" w:rsidRPr="00E93EDE">
        <w:rPr>
          <w:szCs w:val="27"/>
          <w:lang w:val="vi-VN"/>
        </w:rPr>
        <w:t>.</w:t>
      </w:r>
    </w:p>
    <w:p w14:paraId="5B40A863" w14:textId="77777777" w:rsidR="00440E25" w:rsidRPr="00E93EDE" w:rsidRDefault="00440E25" w:rsidP="008C0297">
      <w:pPr>
        <w:pStyle w:val="Heading4"/>
        <w:spacing w:before="0" w:after="0" w:line="288" w:lineRule="auto"/>
        <w:rPr>
          <w:color w:val="auto"/>
        </w:rPr>
      </w:pPr>
      <w:r w:rsidRPr="00E93EDE">
        <w:rPr>
          <w:color w:val="auto"/>
        </w:rPr>
        <w:t>5.5.2.4. Giám sát sạt lỡ</w:t>
      </w:r>
    </w:p>
    <w:p w14:paraId="5A88CF8E" w14:textId="3C11D01D" w:rsidR="00440E25" w:rsidRPr="00E93EDE" w:rsidRDefault="00440E25" w:rsidP="008C0297">
      <w:pPr>
        <w:tabs>
          <w:tab w:val="left" w:pos="2127"/>
        </w:tabs>
        <w:spacing w:before="0" w:after="0" w:line="288" w:lineRule="auto"/>
        <w:ind w:firstLine="558"/>
        <w:rPr>
          <w:szCs w:val="27"/>
          <w:lang w:val="vi-VN"/>
        </w:rPr>
      </w:pPr>
      <w:r w:rsidRPr="00E93EDE">
        <w:rPr>
          <w:szCs w:val="27"/>
          <w:lang w:val="vi-VN"/>
        </w:rPr>
        <w:t>- Vị trí giám sát: tại khu vực mỏ khai thác</w:t>
      </w:r>
      <w:r w:rsidR="00661B7D" w:rsidRPr="00E93EDE">
        <w:rPr>
          <w:rFonts w:cs="Times New Roman"/>
          <w:szCs w:val="27"/>
        </w:rPr>
        <w:t>/bờ moong khu vực khai thác</w:t>
      </w:r>
      <w:r w:rsidRPr="00E93EDE">
        <w:rPr>
          <w:szCs w:val="27"/>
          <w:lang w:val="vi-VN"/>
        </w:rPr>
        <w:t>.</w:t>
      </w:r>
    </w:p>
    <w:p w14:paraId="4D8F6283" w14:textId="77777777"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Phương pháp giám sát: Đóng cọc định vị ranh giới khu vực giám sát, quan sát trực quan. Để kịp thời đưa ra những giải pháp khắc phục hợp lý và báo cáo lên cấp trên nếu các sự cố vượt ra khỏi sự kiểm soát của mình.</w:t>
      </w:r>
    </w:p>
    <w:p w14:paraId="10C312F6" w14:textId="77777777" w:rsidR="00440E25" w:rsidRPr="00E93EDE" w:rsidRDefault="00440E25" w:rsidP="00A4281F">
      <w:pPr>
        <w:tabs>
          <w:tab w:val="left" w:pos="2127"/>
        </w:tabs>
        <w:spacing w:before="0" w:after="0" w:line="300" w:lineRule="auto"/>
        <w:ind w:firstLine="558"/>
        <w:rPr>
          <w:szCs w:val="27"/>
        </w:rPr>
      </w:pPr>
      <w:r w:rsidRPr="00E93EDE">
        <w:rPr>
          <w:szCs w:val="27"/>
          <w:lang w:val="vi-VN"/>
        </w:rPr>
        <w:t>- Tần suất giám sát: Thường xuyên</w:t>
      </w:r>
      <w:r w:rsidRPr="00E93EDE">
        <w:rPr>
          <w:szCs w:val="27"/>
        </w:rPr>
        <w:t>.</w:t>
      </w:r>
    </w:p>
    <w:p w14:paraId="26BB12E7" w14:textId="77777777" w:rsidR="00440E25" w:rsidRPr="00E93EDE" w:rsidRDefault="00440E25" w:rsidP="00A4281F">
      <w:pPr>
        <w:pStyle w:val="Heading4"/>
        <w:spacing w:before="0" w:after="0" w:line="300" w:lineRule="auto"/>
        <w:rPr>
          <w:color w:val="auto"/>
        </w:rPr>
      </w:pPr>
      <w:r w:rsidRPr="00E93EDE">
        <w:rPr>
          <w:color w:val="auto"/>
        </w:rPr>
        <w:t>5.5.2.5. Giám sát giai đoạn CTPHMT</w:t>
      </w:r>
    </w:p>
    <w:p w14:paraId="71D0EFD9" w14:textId="77777777" w:rsidR="00440E25" w:rsidRPr="00E93EDE" w:rsidRDefault="00440E25" w:rsidP="00A4281F">
      <w:pPr>
        <w:tabs>
          <w:tab w:val="left" w:pos="2127"/>
        </w:tabs>
        <w:spacing w:before="0" w:after="0" w:line="300" w:lineRule="auto"/>
        <w:ind w:firstLine="558"/>
        <w:rPr>
          <w:i/>
          <w:szCs w:val="27"/>
        </w:rPr>
      </w:pPr>
      <w:r w:rsidRPr="00E93EDE">
        <w:rPr>
          <w:i/>
          <w:szCs w:val="27"/>
        </w:rPr>
        <w:t>a. Giám sát môi trường không khí, tiếng ồn và độ rung</w:t>
      </w:r>
    </w:p>
    <w:p w14:paraId="778E400E" w14:textId="77777777"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Vị trí giám sát: 02 vị trí</w:t>
      </w:r>
    </w:p>
    <w:p w14:paraId="273C4C67" w14:textId="77777777"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+ 01 điểm tại vị trí đang thực hiện cải tạo, phục hồi môi trườ</w:t>
      </w:r>
      <w:r w:rsidR="00B1341F" w:rsidRPr="00E93EDE">
        <w:rPr>
          <w:szCs w:val="27"/>
          <w:lang w:val="vi-VN"/>
        </w:rPr>
        <w:t>ng</w:t>
      </w:r>
      <w:r w:rsidRPr="00E93EDE">
        <w:rPr>
          <w:szCs w:val="27"/>
          <w:lang w:val="vi-VN"/>
        </w:rPr>
        <w:t>.</w:t>
      </w:r>
    </w:p>
    <w:p w14:paraId="4F4BD3DF" w14:textId="2F789519"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xml:space="preserve">+ </w:t>
      </w:r>
      <w:r w:rsidR="00885CE6" w:rsidRPr="00E93EDE">
        <w:rPr>
          <w:rFonts w:cs="Times New Roman"/>
          <w:spacing w:val="-2"/>
          <w:szCs w:val="27"/>
          <w:lang w:val="nl-NL"/>
        </w:rPr>
        <w:t>01 điểm tại đoạn giao giữa đường tuyến đường vào khu vực Dự án và tuyến đường Quốc lộ 9</w:t>
      </w:r>
      <w:r w:rsidRPr="00E93EDE">
        <w:rPr>
          <w:szCs w:val="27"/>
          <w:lang w:val="vi-VN"/>
        </w:rPr>
        <w:t xml:space="preserve">. </w:t>
      </w:r>
    </w:p>
    <w:p w14:paraId="2B0C04A7" w14:textId="77777777"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Thông số giám sát: Bụi lơ lửng, SO</w:t>
      </w:r>
      <w:r w:rsidRPr="00E93EDE">
        <w:rPr>
          <w:szCs w:val="27"/>
          <w:vertAlign w:val="subscript"/>
          <w:lang w:val="vi-VN"/>
        </w:rPr>
        <w:t>2</w:t>
      </w:r>
      <w:r w:rsidRPr="00E93EDE">
        <w:rPr>
          <w:szCs w:val="27"/>
          <w:lang w:val="vi-VN"/>
        </w:rPr>
        <w:t>, NO</w:t>
      </w:r>
      <w:r w:rsidRPr="00E93EDE">
        <w:rPr>
          <w:szCs w:val="27"/>
          <w:vertAlign w:val="subscript"/>
          <w:lang w:val="vi-VN"/>
        </w:rPr>
        <w:t>2</w:t>
      </w:r>
      <w:r w:rsidRPr="00E93EDE">
        <w:rPr>
          <w:szCs w:val="27"/>
          <w:lang w:val="vi-VN"/>
        </w:rPr>
        <w:t>, CO, Tiếng ồn và Độ rung.</w:t>
      </w:r>
    </w:p>
    <w:p w14:paraId="071B5110" w14:textId="77777777" w:rsidR="00440E25" w:rsidRPr="00E93EDE" w:rsidRDefault="00440E25" w:rsidP="00A4281F">
      <w:pPr>
        <w:tabs>
          <w:tab w:val="left" w:pos="2127"/>
        </w:tabs>
        <w:spacing w:before="0" w:after="0" w:line="300" w:lineRule="auto"/>
        <w:ind w:firstLine="558"/>
        <w:rPr>
          <w:szCs w:val="27"/>
          <w:lang w:val="vi-VN"/>
        </w:rPr>
      </w:pPr>
      <w:r w:rsidRPr="00E93EDE">
        <w:rPr>
          <w:szCs w:val="27"/>
          <w:lang w:val="vi-VN"/>
        </w:rPr>
        <w:t>- Thời gian và tần suất giám sát: Tần suất giám sát 03 tháng/lần và giám sát đột xuất khi có sự cố môi trường hoặc có yêu cầu của chính quyền địa phương.</w:t>
      </w:r>
    </w:p>
    <w:p w14:paraId="3E0196D9" w14:textId="77777777" w:rsidR="00440E25" w:rsidRPr="00E93EDE" w:rsidRDefault="00440E25" w:rsidP="00A4281F">
      <w:pPr>
        <w:tabs>
          <w:tab w:val="left" w:pos="2127"/>
        </w:tabs>
        <w:spacing w:before="0" w:after="0" w:line="300" w:lineRule="auto"/>
        <w:ind w:firstLine="558"/>
        <w:rPr>
          <w:szCs w:val="27"/>
        </w:rPr>
      </w:pPr>
      <w:r w:rsidRPr="00E93EDE">
        <w:rPr>
          <w:szCs w:val="27"/>
          <w:lang w:val="vi-VN"/>
        </w:rPr>
        <w:t>- Tiêu chuẩn, Quy chuẩn so sánh: QCVN 05:20</w:t>
      </w:r>
      <w:r w:rsidR="00AC4D80" w:rsidRPr="00E93EDE">
        <w:rPr>
          <w:szCs w:val="27"/>
        </w:rPr>
        <w:t>2</w:t>
      </w:r>
      <w:r w:rsidRPr="00E93EDE">
        <w:rPr>
          <w:szCs w:val="27"/>
          <w:lang w:val="vi-VN"/>
        </w:rPr>
        <w:t>3/BTNMT; QCVN 02:2019/BYT; QCVN 03:2019/BYT; QCVN 27:2010/BTNMT; QCVN 26:2010/BTNMT.</w:t>
      </w:r>
    </w:p>
    <w:p w14:paraId="5E04D9F9" w14:textId="77A8D19D" w:rsidR="00440E25" w:rsidRPr="00E93EDE" w:rsidRDefault="00440E25" w:rsidP="00A4281F">
      <w:pPr>
        <w:tabs>
          <w:tab w:val="left" w:pos="2127"/>
        </w:tabs>
        <w:spacing w:before="0" w:after="0" w:line="300" w:lineRule="auto"/>
        <w:ind w:firstLine="558"/>
        <w:rPr>
          <w:i/>
          <w:szCs w:val="27"/>
        </w:rPr>
      </w:pPr>
      <w:r w:rsidRPr="00E93EDE">
        <w:rPr>
          <w:i/>
          <w:szCs w:val="27"/>
        </w:rPr>
        <w:t>b. Giám sát môi trường nước mặt</w:t>
      </w:r>
      <w:r w:rsidR="00123EC3" w:rsidRPr="00E93EDE">
        <w:rPr>
          <w:i/>
          <w:szCs w:val="27"/>
        </w:rPr>
        <w:t>, trầm tích</w:t>
      </w:r>
    </w:p>
    <w:p w14:paraId="237C47C8" w14:textId="77777777" w:rsidR="00AB164A" w:rsidRPr="00E93EDE" w:rsidRDefault="00AB164A" w:rsidP="00AB164A">
      <w:pPr>
        <w:spacing w:before="0" w:after="0" w:line="288" w:lineRule="auto"/>
        <w:ind w:firstLine="567"/>
        <w:rPr>
          <w:szCs w:val="27"/>
        </w:rPr>
      </w:pPr>
      <w:r w:rsidRPr="00E93EDE">
        <w:rPr>
          <w:szCs w:val="27"/>
        </w:rPr>
        <w:t xml:space="preserve">- Vị trí giám sát: 02 vị trí </w:t>
      </w:r>
    </w:p>
    <w:p w14:paraId="6F963554" w14:textId="77777777" w:rsidR="000E2E59" w:rsidRPr="00E93EDE" w:rsidRDefault="000E2E59" w:rsidP="000E2E59">
      <w:pPr>
        <w:spacing w:before="0" w:after="0" w:line="288" w:lineRule="auto"/>
        <w:ind w:firstLine="567"/>
        <w:rPr>
          <w:szCs w:val="27"/>
        </w:rPr>
      </w:pPr>
      <w:r w:rsidRPr="00E93EDE">
        <w:rPr>
          <w:szCs w:val="27"/>
        </w:rPr>
        <w:t>+ 01 vị trí tại khe nước cách khu vực Dự án khoảng 60m về phía Đông Nam.</w:t>
      </w:r>
    </w:p>
    <w:p w14:paraId="7088B8D8" w14:textId="77777777" w:rsidR="000E2E59" w:rsidRPr="00E93EDE" w:rsidRDefault="000E2E59" w:rsidP="000E2E59">
      <w:pPr>
        <w:spacing w:before="0" w:after="0" w:line="288" w:lineRule="auto"/>
        <w:ind w:firstLine="567"/>
        <w:rPr>
          <w:szCs w:val="27"/>
        </w:rPr>
      </w:pPr>
      <w:r w:rsidRPr="00E93EDE">
        <w:rPr>
          <w:szCs w:val="27"/>
        </w:rPr>
        <w:t>+ 01 vị trí tại khe Sa Rui cách khu vực Dự án khoảng 300m về phía Tây Bắc.</w:t>
      </w:r>
    </w:p>
    <w:p w14:paraId="2BAC00DC" w14:textId="77777777" w:rsidR="00AB164A" w:rsidRPr="00E93EDE" w:rsidRDefault="00AB164A" w:rsidP="00AB164A">
      <w:pPr>
        <w:spacing w:before="0" w:after="0" w:line="288" w:lineRule="auto"/>
        <w:ind w:firstLine="567"/>
        <w:rPr>
          <w:szCs w:val="27"/>
        </w:rPr>
      </w:pPr>
      <w:r w:rsidRPr="00E93EDE">
        <w:rPr>
          <w:szCs w:val="27"/>
        </w:rPr>
        <w:t xml:space="preserve">- Thông số giám sát: </w:t>
      </w:r>
    </w:p>
    <w:p w14:paraId="66E0448A" w14:textId="0842C823" w:rsidR="000E2E59" w:rsidRPr="00E93EDE" w:rsidRDefault="00AB164A" w:rsidP="00AB164A">
      <w:pPr>
        <w:spacing w:before="0" w:after="0" w:line="288" w:lineRule="auto"/>
        <w:ind w:firstLine="567"/>
        <w:rPr>
          <w:szCs w:val="27"/>
        </w:rPr>
      </w:pPr>
      <w:r w:rsidRPr="00E93EDE">
        <w:rPr>
          <w:szCs w:val="27"/>
        </w:rPr>
        <w:lastRenderedPageBreak/>
        <w:t xml:space="preserve">+ Đối với nước mặt: </w:t>
      </w:r>
      <w:r w:rsidR="000E2E59" w:rsidRPr="00E93EDE">
        <w:rPr>
          <w:szCs w:val="27"/>
        </w:rPr>
        <w:t>lưu lượng, pH, DO, TSS, BOD</w:t>
      </w:r>
      <w:r w:rsidR="000E2E59" w:rsidRPr="00E93EDE">
        <w:rPr>
          <w:szCs w:val="27"/>
          <w:vertAlign w:val="subscript"/>
        </w:rPr>
        <w:t>5</w:t>
      </w:r>
      <w:r w:rsidR="000E2E59" w:rsidRPr="00E93EDE">
        <w:rPr>
          <w:szCs w:val="27"/>
        </w:rPr>
        <w:t>, COD, Fe, Cu, Zn, Dầu mỡ, Coliform.</w:t>
      </w:r>
    </w:p>
    <w:p w14:paraId="0D489E5F" w14:textId="77777777" w:rsidR="00AB164A" w:rsidRPr="00E93EDE" w:rsidRDefault="00AB164A" w:rsidP="00AB164A">
      <w:pPr>
        <w:spacing w:before="0" w:after="0" w:line="288" w:lineRule="auto"/>
        <w:ind w:firstLine="567"/>
        <w:rPr>
          <w:szCs w:val="27"/>
        </w:rPr>
      </w:pPr>
      <w:r w:rsidRPr="00E93EDE">
        <w:rPr>
          <w:szCs w:val="27"/>
        </w:rPr>
        <w:t>+ Đối với trầm tích: Cd, Zn, Cu, Pb, As, Hg, Cr.</w:t>
      </w:r>
    </w:p>
    <w:p w14:paraId="35F049C7" w14:textId="77777777" w:rsidR="00AB164A" w:rsidRPr="00E93EDE" w:rsidRDefault="00AB164A" w:rsidP="00AB164A">
      <w:pPr>
        <w:spacing w:before="0" w:after="0" w:line="288" w:lineRule="auto"/>
        <w:ind w:firstLine="567"/>
        <w:rPr>
          <w:szCs w:val="27"/>
        </w:rPr>
      </w:pPr>
      <w:r w:rsidRPr="00E93EDE">
        <w:rPr>
          <w:szCs w:val="27"/>
        </w:rPr>
        <w:t>- Thời gian và tần suất giám sát: Tần suất giám sát 03 tháng/lần và giám sát đột xuất khi có sự cố môi trường hoặc có yêu cầu của chính quyền địa phương.</w:t>
      </w:r>
    </w:p>
    <w:p w14:paraId="5E4B1D29" w14:textId="77777777" w:rsidR="00AB164A" w:rsidRPr="00E93EDE" w:rsidRDefault="00AB164A" w:rsidP="00AB164A">
      <w:pPr>
        <w:spacing w:before="0" w:after="0" w:line="288" w:lineRule="auto"/>
        <w:ind w:firstLine="567"/>
        <w:rPr>
          <w:szCs w:val="27"/>
        </w:rPr>
      </w:pPr>
      <w:r w:rsidRPr="00E93EDE">
        <w:rPr>
          <w:szCs w:val="27"/>
        </w:rPr>
        <w:t>- Tiêu chuẩn, Quy chuẩn so sánh:  QCVN 08:2023/BTNMT, mức B; QCVN 43:2012/BTNMT.</w:t>
      </w:r>
    </w:p>
    <w:p w14:paraId="6ADEC185" w14:textId="77777777" w:rsidR="00440E25" w:rsidRPr="00E93EDE" w:rsidRDefault="00440E25" w:rsidP="00A4281F">
      <w:pPr>
        <w:tabs>
          <w:tab w:val="left" w:pos="2127"/>
        </w:tabs>
        <w:spacing w:before="0" w:after="0" w:line="300" w:lineRule="auto"/>
        <w:ind w:firstLine="558"/>
        <w:rPr>
          <w:i/>
          <w:szCs w:val="27"/>
        </w:rPr>
      </w:pPr>
      <w:r w:rsidRPr="00E93EDE">
        <w:rPr>
          <w:i/>
          <w:szCs w:val="27"/>
        </w:rPr>
        <w:t>c. Giám sát sạt lỡ</w:t>
      </w:r>
    </w:p>
    <w:p w14:paraId="7EB308AB" w14:textId="61AAA102" w:rsidR="00440E25" w:rsidRPr="00E93EDE" w:rsidRDefault="00440E25" w:rsidP="00A4281F">
      <w:pPr>
        <w:spacing w:before="0" w:after="0" w:line="300" w:lineRule="auto"/>
        <w:ind w:firstLine="558"/>
        <w:rPr>
          <w:szCs w:val="27"/>
          <w:lang w:val="vi-VN"/>
        </w:rPr>
      </w:pPr>
      <w:r w:rsidRPr="00E93EDE">
        <w:rPr>
          <w:szCs w:val="27"/>
          <w:lang w:val="vi-VN"/>
        </w:rPr>
        <w:t>-</w:t>
      </w:r>
      <w:r w:rsidRPr="00E93EDE">
        <w:rPr>
          <w:szCs w:val="27"/>
        </w:rPr>
        <w:t xml:space="preserve"> </w:t>
      </w:r>
      <w:r w:rsidRPr="00E93EDE">
        <w:rPr>
          <w:szCs w:val="27"/>
          <w:lang w:val="vi-VN"/>
        </w:rPr>
        <w:t>Giám sát quá trình rửa trôi, sạt lở bồi lấp đất tại moong khai thác</w:t>
      </w:r>
      <w:r w:rsidR="00661B7D" w:rsidRPr="00E93EDE">
        <w:rPr>
          <w:szCs w:val="27"/>
        </w:rPr>
        <w:t>/</w:t>
      </w:r>
      <w:r w:rsidR="00661B7D" w:rsidRPr="00E93EDE">
        <w:rPr>
          <w:rFonts w:cs="Times New Roman"/>
          <w:szCs w:val="27"/>
        </w:rPr>
        <w:t xml:space="preserve"> bờ moong khu vực khai thác</w:t>
      </w:r>
      <w:r w:rsidRPr="00E93EDE">
        <w:rPr>
          <w:szCs w:val="27"/>
          <w:lang w:val="vi-VN"/>
        </w:rPr>
        <w:t>.</w:t>
      </w:r>
    </w:p>
    <w:p w14:paraId="356083FB" w14:textId="77777777" w:rsidR="00440E25" w:rsidRPr="00E93EDE" w:rsidRDefault="00440E25" w:rsidP="00A4281F">
      <w:pPr>
        <w:spacing w:before="0" w:after="0" w:line="300" w:lineRule="auto"/>
        <w:ind w:firstLine="558"/>
        <w:rPr>
          <w:szCs w:val="27"/>
          <w:lang w:val="vi-VN"/>
        </w:rPr>
      </w:pPr>
      <w:r w:rsidRPr="00E93EDE">
        <w:rPr>
          <w:szCs w:val="27"/>
          <w:lang w:val="vi-VN"/>
        </w:rPr>
        <w:t xml:space="preserve">- Giám sát quá trình rửa trôi, trượt lở đất ảnh hưởng đến diện tích xung quanh </w:t>
      </w:r>
    </w:p>
    <w:p w14:paraId="52B3F166" w14:textId="77777777" w:rsidR="00440E25" w:rsidRPr="00E93EDE" w:rsidRDefault="00440E25" w:rsidP="00A4281F">
      <w:pPr>
        <w:spacing w:before="0" w:after="0" w:line="300" w:lineRule="auto"/>
        <w:ind w:firstLine="558"/>
        <w:rPr>
          <w:szCs w:val="27"/>
        </w:rPr>
      </w:pPr>
      <w:r w:rsidRPr="00E93EDE">
        <w:rPr>
          <w:szCs w:val="27"/>
          <w:lang w:val="vi-VN"/>
        </w:rPr>
        <w:t>- Tần suất giám sát: Thường xuyên</w:t>
      </w:r>
      <w:r w:rsidR="009113E8" w:rsidRPr="00E93EDE">
        <w:rPr>
          <w:szCs w:val="27"/>
        </w:rPr>
        <w:t>.</w:t>
      </w:r>
    </w:p>
    <w:p w14:paraId="5C40BF41" w14:textId="77777777" w:rsidR="002A6034" w:rsidRPr="00E93EDE" w:rsidRDefault="002A6034" w:rsidP="00440E25">
      <w:pPr>
        <w:ind w:firstLine="558"/>
        <w:rPr>
          <w:b/>
          <w:caps/>
          <w:lang w:eastAsia="en-US"/>
        </w:rPr>
      </w:pPr>
      <w:r w:rsidRPr="00E93EDE">
        <w:br w:type="page"/>
      </w:r>
    </w:p>
    <w:p w14:paraId="3AF5FB5A" w14:textId="77777777" w:rsidR="008B03FA" w:rsidRPr="00E93EDE" w:rsidRDefault="008B03FA" w:rsidP="006C249C">
      <w:pPr>
        <w:pStyle w:val="Tiugia"/>
        <w:rPr>
          <w:color w:val="auto"/>
        </w:rPr>
      </w:pPr>
      <w:bookmarkStart w:id="89" w:name="_Toc194998988"/>
      <w:r w:rsidRPr="00E93EDE">
        <w:rPr>
          <w:color w:val="auto"/>
        </w:rPr>
        <w:lastRenderedPageBreak/>
        <w:t xml:space="preserve">CHƯƠNG 1. </w:t>
      </w:r>
      <w:r w:rsidR="00502684" w:rsidRPr="00E93EDE">
        <w:rPr>
          <w:color w:val="auto"/>
        </w:rPr>
        <w:t>THÔNG TIN VỀ</w:t>
      </w:r>
      <w:r w:rsidRPr="00E93EDE">
        <w:rPr>
          <w:color w:val="auto"/>
        </w:rPr>
        <w:t xml:space="preserve"> DỰ ÁN</w:t>
      </w:r>
      <w:bookmarkEnd w:id="89"/>
    </w:p>
    <w:p w14:paraId="09B88444" w14:textId="77777777" w:rsidR="008B03FA" w:rsidRPr="00E93EDE" w:rsidRDefault="008B03FA" w:rsidP="008B03FA">
      <w:pPr>
        <w:rPr>
          <w:sz w:val="2"/>
        </w:rPr>
      </w:pPr>
    </w:p>
    <w:p w14:paraId="06B6CCA5" w14:textId="77777777" w:rsidR="008B03FA" w:rsidRPr="00E93EDE" w:rsidRDefault="00771DD0" w:rsidP="00012B44">
      <w:pPr>
        <w:pStyle w:val="Heading2"/>
        <w:spacing w:line="312" w:lineRule="auto"/>
        <w:rPr>
          <w:color w:val="auto"/>
        </w:rPr>
      </w:pPr>
      <w:bookmarkStart w:id="90" w:name="_Toc51225044"/>
      <w:bookmarkStart w:id="91" w:name="_Toc59433571"/>
      <w:bookmarkStart w:id="92" w:name="_Toc194998989"/>
      <w:r w:rsidRPr="00E93EDE">
        <w:rPr>
          <w:color w:val="auto"/>
        </w:rPr>
        <w:t>1.1. Thông tin</w:t>
      </w:r>
      <w:r w:rsidR="008B03FA" w:rsidRPr="00E93EDE">
        <w:rPr>
          <w:color w:val="auto"/>
        </w:rPr>
        <w:t xml:space="preserve"> về dự án</w:t>
      </w:r>
      <w:bookmarkEnd w:id="90"/>
      <w:bookmarkEnd w:id="91"/>
      <w:bookmarkEnd w:id="92"/>
    </w:p>
    <w:p w14:paraId="2DD5824D" w14:textId="77777777" w:rsidR="008B03FA" w:rsidRPr="00E93EDE" w:rsidRDefault="008B03FA" w:rsidP="00012B44">
      <w:pPr>
        <w:pStyle w:val="Heading3"/>
        <w:spacing w:before="0" w:after="0" w:line="312" w:lineRule="auto"/>
        <w:rPr>
          <w:color w:val="auto"/>
        </w:rPr>
      </w:pPr>
      <w:bookmarkStart w:id="93" w:name="_Toc51225045"/>
      <w:bookmarkStart w:id="94" w:name="_Toc59433572"/>
      <w:bookmarkStart w:id="95" w:name="_Toc194998990"/>
      <w:r w:rsidRPr="00E93EDE">
        <w:rPr>
          <w:color w:val="auto"/>
        </w:rPr>
        <w:t>1.1.1. Tên dự án</w:t>
      </w:r>
      <w:bookmarkEnd w:id="93"/>
      <w:bookmarkEnd w:id="94"/>
      <w:bookmarkEnd w:id="95"/>
    </w:p>
    <w:p w14:paraId="72F48BD3" w14:textId="54320D16" w:rsidR="008B03FA" w:rsidRPr="00E93EDE" w:rsidRDefault="008A051B" w:rsidP="00012B44">
      <w:pPr>
        <w:spacing w:before="0" w:after="0" w:line="312" w:lineRule="auto"/>
        <w:ind w:firstLine="567"/>
      </w:pPr>
      <w:r w:rsidRPr="00E93EDE">
        <w:t>Khai thác mỏ đá Gabro - Diorit làm vật liệu xây dựng thông thường và đất làm vật liệu san lấp đi kèm tại xã Hướng Hiệp, huyện Đakrông, tỉnh Quảng Trị</w:t>
      </w:r>
      <w:r w:rsidR="008B03FA" w:rsidRPr="00E93EDE">
        <w:t>.</w:t>
      </w:r>
    </w:p>
    <w:p w14:paraId="2AA52546" w14:textId="77777777" w:rsidR="008B03FA" w:rsidRPr="00E93EDE" w:rsidRDefault="008B03FA" w:rsidP="00012B44">
      <w:pPr>
        <w:pStyle w:val="Heading3"/>
        <w:spacing w:before="0" w:after="0" w:line="312" w:lineRule="auto"/>
        <w:rPr>
          <w:color w:val="auto"/>
        </w:rPr>
      </w:pPr>
      <w:bookmarkStart w:id="96" w:name="_Toc51225046"/>
      <w:bookmarkStart w:id="97" w:name="_Toc59433573"/>
      <w:bookmarkStart w:id="98" w:name="_Toc194998991"/>
      <w:r w:rsidRPr="00E93EDE">
        <w:rPr>
          <w:color w:val="auto"/>
        </w:rPr>
        <w:t xml:space="preserve">1.1.2. </w:t>
      </w:r>
      <w:r w:rsidR="002561FB" w:rsidRPr="00E93EDE">
        <w:rPr>
          <w:color w:val="auto"/>
        </w:rPr>
        <w:t>Tên c</w:t>
      </w:r>
      <w:r w:rsidRPr="00E93EDE">
        <w:rPr>
          <w:color w:val="auto"/>
        </w:rPr>
        <w:t>hủ dự án</w:t>
      </w:r>
      <w:bookmarkEnd w:id="96"/>
      <w:bookmarkEnd w:id="97"/>
      <w:bookmarkEnd w:id="98"/>
    </w:p>
    <w:p w14:paraId="1C93BF94" w14:textId="384CB470" w:rsidR="00136AEF" w:rsidRPr="00E93EDE" w:rsidRDefault="00136AEF" w:rsidP="00012B44">
      <w:pPr>
        <w:spacing w:before="0" w:after="0" w:line="312" w:lineRule="auto"/>
        <w:ind w:firstLine="567"/>
        <w:rPr>
          <w:szCs w:val="27"/>
          <w:lang w:val="vi-VN"/>
        </w:rPr>
      </w:pPr>
      <w:r w:rsidRPr="00E93EDE">
        <w:rPr>
          <w:szCs w:val="27"/>
          <w:lang w:val="vi-VN"/>
        </w:rPr>
        <w:t xml:space="preserve">- Tên Chủ dự án: </w:t>
      </w:r>
      <w:r w:rsidR="008A051B" w:rsidRPr="00E93EDE">
        <w:rPr>
          <w:szCs w:val="27"/>
          <w:lang w:val="vi-VN"/>
        </w:rPr>
        <w:t>Công ty Cổ phần Mineral Việt Nam</w:t>
      </w:r>
      <w:r w:rsidRPr="00E93EDE">
        <w:rPr>
          <w:szCs w:val="27"/>
          <w:lang w:val="vi-VN"/>
        </w:rPr>
        <w:t>.</w:t>
      </w:r>
    </w:p>
    <w:p w14:paraId="6B295FBD" w14:textId="41DBA136" w:rsidR="00136AEF" w:rsidRPr="00E93EDE" w:rsidRDefault="00136AEF" w:rsidP="00012B44">
      <w:pPr>
        <w:spacing w:before="0" w:after="0" w:line="312" w:lineRule="auto"/>
        <w:ind w:firstLine="567"/>
        <w:rPr>
          <w:szCs w:val="27"/>
          <w:lang w:val="vi-VN"/>
        </w:rPr>
      </w:pPr>
      <w:r w:rsidRPr="00E93EDE">
        <w:rPr>
          <w:szCs w:val="27"/>
          <w:lang w:val="vi-VN"/>
        </w:rPr>
        <w:t xml:space="preserve">- Địa chỉ: </w:t>
      </w:r>
      <w:r w:rsidR="008A051B" w:rsidRPr="00E93EDE">
        <w:rPr>
          <w:szCs w:val="27"/>
          <w:lang w:val="vi-VN"/>
        </w:rPr>
        <w:t>thôn Rào Trường, xã Vĩnh Hà, huyện Vĩnh Linh, tỉnh Quảng Trị</w:t>
      </w:r>
      <w:r w:rsidRPr="00E93EDE">
        <w:rPr>
          <w:szCs w:val="27"/>
          <w:lang w:val="vi-VN"/>
        </w:rPr>
        <w:t>.</w:t>
      </w:r>
    </w:p>
    <w:p w14:paraId="2D4AC0BC" w14:textId="6FD9FA72" w:rsidR="00136AEF" w:rsidRPr="00E93EDE" w:rsidRDefault="00136AEF" w:rsidP="00012B44">
      <w:pPr>
        <w:spacing w:before="0" w:after="0" w:line="312" w:lineRule="auto"/>
        <w:ind w:firstLine="567"/>
        <w:rPr>
          <w:szCs w:val="27"/>
          <w:lang w:val="vi-VN"/>
        </w:rPr>
      </w:pPr>
      <w:r w:rsidRPr="00E93EDE">
        <w:rPr>
          <w:szCs w:val="27"/>
          <w:lang w:val="vi-VN"/>
        </w:rPr>
        <w:t xml:space="preserve">- Người đại diện Chủ dự án: </w:t>
      </w:r>
      <w:r w:rsidR="00F3724B" w:rsidRPr="00E93EDE">
        <w:rPr>
          <w:szCs w:val="27"/>
          <w:lang w:val="vi-VN"/>
        </w:rPr>
        <w:t xml:space="preserve">(Ông) </w:t>
      </w:r>
      <w:r w:rsidR="00FE07A8" w:rsidRPr="00E93EDE">
        <w:rPr>
          <w:szCs w:val="27"/>
        </w:rPr>
        <w:t xml:space="preserve">Nguyễn </w:t>
      </w:r>
      <w:r w:rsidR="008A051B" w:rsidRPr="00E93EDE">
        <w:rPr>
          <w:szCs w:val="27"/>
        </w:rPr>
        <w:t>Văn Phương</w:t>
      </w:r>
      <w:r w:rsidR="00F3724B" w:rsidRPr="00E93EDE">
        <w:rPr>
          <w:szCs w:val="27"/>
          <w:lang w:val="vi-VN"/>
        </w:rPr>
        <w:t xml:space="preserve"> - Chức vụ: Giám đốc</w:t>
      </w:r>
      <w:r w:rsidRPr="00E93EDE">
        <w:rPr>
          <w:szCs w:val="27"/>
          <w:lang w:val="vi-VN"/>
        </w:rPr>
        <w:t>.</w:t>
      </w:r>
    </w:p>
    <w:p w14:paraId="27D0B581" w14:textId="77777777" w:rsidR="00136AEF" w:rsidRPr="00E93EDE" w:rsidRDefault="00136AEF" w:rsidP="00012B44">
      <w:pPr>
        <w:spacing w:before="0" w:after="0" w:line="312" w:lineRule="auto"/>
        <w:ind w:firstLine="567"/>
        <w:rPr>
          <w:szCs w:val="27"/>
          <w:lang w:val="vi-VN"/>
        </w:rPr>
      </w:pPr>
      <w:r w:rsidRPr="00E93EDE">
        <w:rPr>
          <w:szCs w:val="27"/>
          <w:lang w:val="vi-VN"/>
        </w:rPr>
        <w:t xml:space="preserve">- Tiến độ thực hiện dự án: </w:t>
      </w:r>
    </w:p>
    <w:p w14:paraId="0CCFDB1A" w14:textId="25D1506C" w:rsidR="00136AEF" w:rsidRPr="00E93EDE" w:rsidRDefault="00136AEF" w:rsidP="00012B44">
      <w:pPr>
        <w:spacing w:before="0" w:after="0" w:line="312" w:lineRule="auto"/>
        <w:ind w:firstLine="567"/>
        <w:rPr>
          <w:szCs w:val="27"/>
          <w:lang w:val="vi-VN"/>
        </w:rPr>
      </w:pPr>
      <w:r w:rsidRPr="00E93EDE">
        <w:rPr>
          <w:szCs w:val="27"/>
          <w:lang w:val="vi-VN"/>
        </w:rPr>
        <w:t xml:space="preserve">+ Từ </w:t>
      </w:r>
      <w:r w:rsidR="00B94373" w:rsidRPr="00E93EDE">
        <w:rPr>
          <w:szCs w:val="27"/>
        </w:rPr>
        <w:t>quý I</w:t>
      </w:r>
      <w:r w:rsidR="00FE07A8" w:rsidRPr="00E93EDE">
        <w:rPr>
          <w:szCs w:val="27"/>
        </w:rPr>
        <w:t>I</w:t>
      </w:r>
      <w:r w:rsidRPr="00E93EDE">
        <w:rPr>
          <w:szCs w:val="27"/>
          <w:lang w:val="vi-VN"/>
        </w:rPr>
        <w:t>/202</w:t>
      </w:r>
      <w:r w:rsidR="00FE07A8" w:rsidRPr="00E93EDE">
        <w:rPr>
          <w:szCs w:val="27"/>
        </w:rPr>
        <w:t>4</w:t>
      </w:r>
      <w:r w:rsidRPr="00E93EDE">
        <w:rPr>
          <w:szCs w:val="27"/>
          <w:lang w:val="vi-VN"/>
        </w:rPr>
        <w:t xml:space="preserve"> </w:t>
      </w:r>
      <w:r w:rsidR="00B94373" w:rsidRPr="00E93EDE">
        <w:rPr>
          <w:szCs w:val="27"/>
        </w:rPr>
        <w:t>-</w:t>
      </w:r>
      <w:r w:rsidRPr="00E93EDE">
        <w:rPr>
          <w:szCs w:val="27"/>
          <w:lang w:val="vi-VN"/>
        </w:rPr>
        <w:t xml:space="preserve"> </w:t>
      </w:r>
      <w:r w:rsidR="00B94373" w:rsidRPr="00E93EDE">
        <w:rPr>
          <w:szCs w:val="27"/>
        </w:rPr>
        <w:t xml:space="preserve">quý </w:t>
      </w:r>
      <w:r w:rsidR="008A051B" w:rsidRPr="00E93EDE">
        <w:rPr>
          <w:szCs w:val="27"/>
        </w:rPr>
        <w:t>IV</w:t>
      </w:r>
      <w:r w:rsidRPr="00E93EDE">
        <w:rPr>
          <w:szCs w:val="27"/>
          <w:lang w:val="vi-VN"/>
        </w:rPr>
        <w:t>/202</w:t>
      </w:r>
      <w:r w:rsidR="008A051B" w:rsidRPr="00E93EDE">
        <w:rPr>
          <w:szCs w:val="27"/>
        </w:rPr>
        <w:t>4</w:t>
      </w:r>
      <w:r w:rsidRPr="00E93EDE">
        <w:rPr>
          <w:szCs w:val="27"/>
          <w:lang w:val="vi-VN"/>
        </w:rPr>
        <w:t xml:space="preserve">: </w:t>
      </w:r>
      <w:r w:rsidR="00FE07A8" w:rsidRPr="00E93EDE">
        <w:rPr>
          <w:szCs w:val="27"/>
        </w:rPr>
        <w:t xml:space="preserve">Hoàn thành các thủ tục </w:t>
      </w:r>
      <w:r w:rsidR="008A051B" w:rsidRPr="00E93EDE">
        <w:rPr>
          <w:szCs w:val="27"/>
        </w:rPr>
        <w:t xml:space="preserve">chủ trương đầu tư, thuê đất và các thủ tục liên quan khác theo quy định pháp luật hiện hành </w:t>
      </w:r>
      <w:r w:rsidR="00FE07A8" w:rsidRPr="00E93EDE">
        <w:rPr>
          <w:szCs w:val="27"/>
        </w:rPr>
        <w:t>về đầu tư</w:t>
      </w:r>
      <w:r w:rsidRPr="00E93EDE">
        <w:rPr>
          <w:szCs w:val="27"/>
          <w:lang w:val="vi-VN"/>
        </w:rPr>
        <w:t>.</w:t>
      </w:r>
    </w:p>
    <w:p w14:paraId="7FE3625A" w14:textId="1FC4E941" w:rsidR="00FE07A8" w:rsidRPr="00E93EDE" w:rsidRDefault="00136AEF" w:rsidP="008A051B">
      <w:pPr>
        <w:spacing w:before="0" w:after="0" w:line="312" w:lineRule="auto"/>
        <w:ind w:firstLine="567"/>
        <w:rPr>
          <w:szCs w:val="27"/>
        </w:rPr>
      </w:pPr>
      <w:r w:rsidRPr="00E93EDE">
        <w:rPr>
          <w:szCs w:val="27"/>
          <w:lang w:val="vi-VN"/>
        </w:rPr>
        <w:t xml:space="preserve">+ Từ </w:t>
      </w:r>
      <w:r w:rsidR="00B94373" w:rsidRPr="00E93EDE">
        <w:rPr>
          <w:szCs w:val="27"/>
        </w:rPr>
        <w:t>quý</w:t>
      </w:r>
      <w:r w:rsidRPr="00E93EDE">
        <w:rPr>
          <w:szCs w:val="27"/>
          <w:lang w:val="vi-VN"/>
        </w:rPr>
        <w:t xml:space="preserve"> </w:t>
      </w:r>
      <w:r w:rsidR="00B94373" w:rsidRPr="00E93EDE">
        <w:rPr>
          <w:szCs w:val="27"/>
        </w:rPr>
        <w:t>I</w:t>
      </w:r>
      <w:r w:rsidRPr="00E93EDE">
        <w:rPr>
          <w:szCs w:val="27"/>
          <w:lang w:val="vi-VN"/>
        </w:rPr>
        <w:t>/202</w:t>
      </w:r>
      <w:r w:rsidR="00FE07A8" w:rsidRPr="00E93EDE">
        <w:rPr>
          <w:szCs w:val="27"/>
        </w:rPr>
        <w:t>5</w:t>
      </w:r>
      <w:r w:rsidRPr="00E93EDE">
        <w:rPr>
          <w:szCs w:val="27"/>
          <w:lang w:val="vi-VN"/>
        </w:rPr>
        <w:t xml:space="preserve"> </w:t>
      </w:r>
      <w:r w:rsidR="00B94373" w:rsidRPr="00E93EDE">
        <w:rPr>
          <w:szCs w:val="27"/>
        </w:rPr>
        <w:t>-</w:t>
      </w:r>
      <w:r w:rsidRPr="00E93EDE">
        <w:rPr>
          <w:szCs w:val="27"/>
          <w:lang w:val="vi-VN"/>
        </w:rPr>
        <w:t xml:space="preserve"> </w:t>
      </w:r>
      <w:r w:rsidR="00B94373" w:rsidRPr="00E93EDE">
        <w:rPr>
          <w:szCs w:val="27"/>
        </w:rPr>
        <w:t>Quý I</w:t>
      </w:r>
      <w:r w:rsidR="008A051B" w:rsidRPr="00E93EDE">
        <w:rPr>
          <w:szCs w:val="27"/>
        </w:rPr>
        <w:t>II</w:t>
      </w:r>
      <w:r w:rsidRPr="00E93EDE">
        <w:rPr>
          <w:szCs w:val="27"/>
          <w:lang w:val="vi-VN"/>
        </w:rPr>
        <w:t>/202</w:t>
      </w:r>
      <w:r w:rsidR="00FE07A8" w:rsidRPr="00E93EDE">
        <w:rPr>
          <w:szCs w:val="27"/>
        </w:rPr>
        <w:t>5</w:t>
      </w:r>
      <w:r w:rsidRPr="00E93EDE">
        <w:rPr>
          <w:szCs w:val="27"/>
          <w:lang w:val="vi-VN"/>
        </w:rPr>
        <w:t xml:space="preserve">: </w:t>
      </w:r>
      <w:r w:rsidR="008A051B" w:rsidRPr="00E93EDE">
        <w:rPr>
          <w:szCs w:val="27"/>
        </w:rPr>
        <w:t>Xây dựng cơ bản mỏ</w:t>
      </w:r>
      <w:r w:rsidR="00FE07A8" w:rsidRPr="00E93EDE">
        <w:rPr>
          <w:szCs w:val="27"/>
        </w:rPr>
        <w:t>.</w:t>
      </w:r>
    </w:p>
    <w:p w14:paraId="4950107B" w14:textId="3D7AAAE6" w:rsidR="00FA1C80" w:rsidRPr="00E93EDE" w:rsidRDefault="00FA1C80" w:rsidP="00012B44">
      <w:pPr>
        <w:spacing w:before="0" w:after="0" w:line="312" w:lineRule="auto"/>
        <w:ind w:firstLine="567"/>
        <w:rPr>
          <w:szCs w:val="27"/>
        </w:rPr>
      </w:pPr>
      <w:r w:rsidRPr="00E93EDE">
        <w:rPr>
          <w:szCs w:val="27"/>
        </w:rPr>
        <w:t>+ Quý IV/2025: Dự án đi vào hoạt động.</w:t>
      </w:r>
    </w:p>
    <w:p w14:paraId="5141122D" w14:textId="0454EE8C" w:rsidR="007E61DC" w:rsidRPr="00E93EDE" w:rsidRDefault="00136AEF" w:rsidP="00012B44">
      <w:pPr>
        <w:spacing w:before="0" w:after="0" w:line="312" w:lineRule="auto"/>
        <w:ind w:firstLine="567"/>
        <w:rPr>
          <w:szCs w:val="27"/>
          <w:lang w:val="vi-VN"/>
        </w:rPr>
      </w:pPr>
      <w:r w:rsidRPr="00E93EDE">
        <w:rPr>
          <w:szCs w:val="27"/>
          <w:lang w:val="vi-VN"/>
        </w:rPr>
        <w:t xml:space="preserve">Thời gian khai thác: </w:t>
      </w:r>
      <w:r w:rsidR="00FE07A8" w:rsidRPr="00E93EDE">
        <w:rPr>
          <w:szCs w:val="27"/>
        </w:rPr>
        <w:t>30</w:t>
      </w:r>
      <w:r w:rsidRPr="00E93EDE">
        <w:rPr>
          <w:szCs w:val="27"/>
          <w:lang w:val="vi-VN"/>
        </w:rPr>
        <w:t xml:space="preserve"> năm</w:t>
      </w:r>
      <w:r w:rsidR="007E61DC" w:rsidRPr="00E93EDE">
        <w:rPr>
          <w:szCs w:val="27"/>
          <w:lang w:val="vi-VN"/>
        </w:rPr>
        <w:t>.</w:t>
      </w:r>
    </w:p>
    <w:p w14:paraId="48632F60" w14:textId="77777777" w:rsidR="008B03FA" w:rsidRPr="00E93EDE" w:rsidRDefault="008B03FA" w:rsidP="00012B44">
      <w:pPr>
        <w:pStyle w:val="Heading3"/>
        <w:spacing w:before="0" w:after="0" w:line="312" w:lineRule="auto"/>
        <w:rPr>
          <w:color w:val="auto"/>
        </w:rPr>
      </w:pPr>
      <w:bookmarkStart w:id="99" w:name="_Toc51225047"/>
      <w:bookmarkStart w:id="100" w:name="_Toc59433574"/>
      <w:bookmarkStart w:id="101" w:name="_Toc194998992"/>
      <w:r w:rsidRPr="00E93EDE">
        <w:rPr>
          <w:color w:val="auto"/>
        </w:rPr>
        <w:t>1.1.3. Vị trí địa lý</w:t>
      </w:r>
      <w:bookmarkEnd w:id="99"/>
      <w:bookmarkEnd w:id="100"/>
      <w:bookmarkEnd w:id="101"/>
    </w:p>
    <w:p w14:paraId="201D465A" w14:textId="0BA12E52" w:rsidR="00260FEB" w:rsidRPr="00E93EDE" w:rsidRDefault="00136AEF" w:rsidP="00012B44">
      <w:pPr>
        <w:spacing w:before="0" w:after="0" w:line="312" w:lineRule="auto"/>
        <w:ind w:firstLine="567"/>
        <w:rPr>
          <w:lang w:eastAsia="en-US"/>
        </w:rPr>
      </w:pPr>
      <w:r w:rsidRPr="00E93EDE">
        <w:rPr>
          <w:lang w:eastAsia="en-US"/>
        </w:rPr>
        <w:t xml:space="preserve">Dự án có vị trí thực hiện tại </w:t>
      </w:r>
      <w:r w:rsidR="00FA1C80" w:rsidRPr="00E93EDE">
        <w:rPr>
          <w:lang w:eastAsia="en-US"/>
        </w:rPr>
        <w:t>xã Hướng Hiệp, huyện Đakrông, tỉnh Quảng Trị</w:t>
      </w:r>
      <w:r w:rsidRPr="00E93EDE">
        <w:rPr>
          <w:lang w:eastAsia="en-US"/>
        </w:rPr>
        <w:t xml:space="preserve"> với tổng diện tích là </w:t>
      </w:r>
      <w:r w:rsidR="00FA1C80" w:rsidRPr="00E93EDE">
        <w:rPr>
          <w:lang w:eastAsia="en-US"/>
        </w:rPr>
        <w:t>15,0</w:t>
      </w:r>
      <w:r w:rsidR="00FE07A8" w:rsidRPr="00E93EDE">
        <w:rPr>
          <w:lang w:eastAsia="en-US"/>
        </w:rPr>
        <w:t xml:space="preserve"> </w:t>
      </w:r>
      <w:r w:rsidRPr="00E93EDE">
        <w:rPr>
          <w:lang w:eastAsia="en-US"/>
        </w:rPr>
        <w:t xml:space="preserve">ha. </w:t>
      </w:r>
    </w:p>
    <w:p w14:paraId="1E20A152" w14:textId="77777777" w:rsidR="00FC7340" w:rsidRPr="00E93EDE" w:rsidRDefault="00D279F2" w:rsidP="00012B44">
      <w:pPr>
        <w:spacing w:before="0" w:after="0" w:line="312" w:lineRule="auto"/>
        <w:ind w:firstLine="567"/>
        <w:rPr>
          <w:b/>
          <w:szCs w:val="27"/>
        </w:rPr>
      </w:pPr>
      <w:r w:rsidRPr="00E93EDE">
        <w:rPr>
          <w:spacing w:val="-2"/>
          <w:szCs w:val="27"/>
        </w:rPr>
        <w:t xml:space="preserve">- </w:t>
      </w:r>
      <w:r w:rsidR="008B03FA" w:rsidRPr="00E93EDE">
        <w:rPr>
          <w:spacing w:val="-2"/>
          <w:szCs w:val="27"/>
        </w:rPr>
        <w:t>Phạm vi quy hoạch của Dự án được giới hạn bởi các điểm có toạ độ theo hệ toạ độ VN</w:t>
      </w:r>
      <w:r w:rsidR="0053093A" w:rsidRPr="00E93EDE">
        <w:rPr>
          <w:spacing w:val="-2"/>
          <w:szCs w:val="27"/>
        </w:rPr>
        <w:t xml:space="preserve"> </w:t>
      </w:r>
      <w:r w:rsidR="008B03FA" w:rsidRPr="00E93EDE">
        <w:rPr>
          <w:spacing w:val="-2"/>
          <w:szCs w:val="27"/>
        </w:rPr>
        <w:t>2000, KTT 106</w:t>
      </w:r>
      <w:r w:rsidR="008B03FA" w:rsidRPr="00E93EDE">
        <w:rPr>
          <w:spacing w:val="-2"/>
          <w:szCs w:val="27"/>
          <w:vertAlign w:val="superscript"/>
        </w:rPr>
        <w:t>0</w:t>
      </w:r>
      <w:r w:rsidR="008B03FA" w:rsidRPr="00E93EDE">
        <w:rPr>
          <w:spacing w:val="-2"/>
          <w:szCs w:val="27"/>
        </w:rPr>
        <w:t>15’, múi chiếu 3</w:t>
      </w:r>
      <w:r w:rsidR="008B03FA" w:rsidRPr="00E93EDE">
        <w:rPr>
          <w:spacing w:val="-2"/>
          <w:szCs w:val="27"/>
          <w:vertAlign w:val="superscript"/>
        </w:rPr>
        <w:t xml:space="preserve">0 </w:t>
      </w:r>
      <w:r w:rsidR="008B03FA" w:rsidRPr="00E93EDE">
        <w:rPr>
          <w:spacing w:val="-2"/>
          <w:szCs w:val="27"/>
        </w:rPr>
        <w:t>như sau</w:t>
      </w:r>
      <w:r w:rsidR="008A238D" w:rsidRPr="00E93EDE">
        <w:rPr>
          <w:lang w:eastAsia="en-US"/>
        </w:rPr>
        <w:t>:</w:t>
      </w:r>
      <w:bookmarkStart w:id="102" w:name="_Toc9426043"/>
      <w:bookmarkStart w:id="103" w:name="_Toc16062080"/>
      <w:bookmarkStart w:id="104" w:name="_Toc38526662"/>
      <w:bookmarkStart w:id="105" w:name="_Toc65824219"/>
    </w:p>
    <w:p w14:paraId="64D98A39" w14:textId="77777777" w:rsidR="008B03FA" w:rsidRPr="00E93EDE" w:rsidRDefault="00D73358" w:rsidP="00A4281F">
      <w:pPr>
        <w:pStyle w:val="Heading6"/>
        <w:keepLines w:val="0"/>
        <w:spacing w:before="0" w:after="0" w:line="300" w:lineRule="auto"/>
        <w:jc w:val="center"/>
        <w:rPr>
          <w:rFonts w:eastAsia="Times New Roman" w:cs="Times New Roman"/>
          <w:b/>
          <w:i w:val="0"/>
          <w:szCs w:val="24"/>
          <w:lang w:eastAsia="en-US"/>
        </w:rPr>
      </w:pPr>
      <w:bookmarkStart w:id="106" w:name="_Toc194999067"/>
      <w:r w:rsidRPr="00E93EDE">
        <w:rPr>
          <w:rFonts w:eastAsia="Times New Roman" w:cs="Times New Roman"/>
          <w:b/>
          <w:i w:val="0"/>
          <w:szCs w:val="24"/>
          <w:lang w:eastAsia="en-US"/>
        </w:rPr>
        <w:t>Bảng 1.</w:t>
      </w:r>
      <w:r w:rsidR="00F86C5F" w:rsidRPr="00E93EDE">
        <w:rPr>
          <w:rFonts w:eastAsia="Times New Roman" w:cs="Times New Roman"/>
          <w:b/>
          <w:i w:val="0"/>
          <w:szCs w:val="24"/>
          <w:lang w:eastAsia="en-US"/>
        </w:rPr>
        <w:t>1</w:t>
      </w:r>
      <w:r w:rsidR="008E487E" w:rsidRPr="00E93EDE">
        <w:rPr>
          <w:rFonts w:eastAsia="Times New Roman" w:cs="Times New Roman"/>
          <w:b/>
          <w:i w:val="0"/>
          <w:szCs w:val="24"/>
          <w:lang w:eastAsia="en-US"/>
        </w:rPr>
        <w:t xml:space="preserve">. </w:t>
      </w:r>
      <w:r w:rsidR="008B03FA" w:rsidRPr="00E93EDE">
        <w:rPr>
          <w:rFonts w:eastAsia="Times New Roman" w:cs="Times New Roman"/>
          <w:b/>
          <w:i w:val="0"/>
          <w:szCs w:val="24"/>
          <w:lang w:eastAsia="en-US"/>
        </w:rPr>
        <w:t xml:space="preserve">Tọa độ phạm vi ranh giới </w:t>
      </w:r>
      <w:r w:rsidR="00EF6831" w:rsidRPr="00E93EDE">
        <w:rPr>
          <w:rFonts w:eastAsia="Times New Roman" w:cs="Times New Roman"/>
          <w:b/>
          <w:i w:val="0"/>
          <w:szCs w:val="24"/>
          <w:lang w:eastAsia="en-US"/>
        </w:rPr>
        <w:t>q</w:t>
      </w:r>
      <w:r w:rsidR="00D279F2" w:rsidRPr="00E93EDE">
        <w:rPr>
          <w:rFonts w:eastAsia="Times New Roman" w:cs="Times New Roman"/>
          <w:b/>
          <w:i w:val="0"/>
          <w:szCs w:val="24"/>
          <w:lang w:eastAsia="en-US"/>
        </w:rPr>
        <w:t xml:space="preserve">uy hoạch </w:t>
      </w:r>
      <w:r w:rsidR="008B03FA" w:rsidRPr="00E93EDE">
        <w:rPr>
          <w:rFonts w:eastAsia="Times New Roman" w:cs="Times New Roman"/>
          <w:b/>
          <w:i w:val="0"/>
          <w:szCs w:val="24"/>
          <w:lang w:eastAsia="en-US"/>
        </w:rPr>
        <w:t>của Dự án</w:t>
      </w:r>
      <w:bookmarkEnd w:id="102"/>
      <w:bookmarkEnd w:id="103"/>
      <w:bookmarkEnd w:id="104"/>
      <w:bookmarkEnd w:id="105"/>
      <w:r w:rsidR="007726AB" w:rsidRPr="00E93EDE">
        <w:rPr>
          <w:rFonts w:eastAsia="Times New Roman" w:cs="Times New Roman"/>
          <w:b/>
          <w:i w:val="0"/>
          <w:szCs w:val="24"/>
          <w:lang w:eastAsia="en-US"/>
        </w:rPr>
        <w:t xml:space="preserve"> [1]</w:t>
      </w:r>
      <w:bookmarkEnd w:id="106"/>
    </w:p>
    <w:tbl>
      <w:tblPr>
        <w:tblW w:w="3305" w:type="pct"/>
        <w:jc w:val="center"/>
        <w:tblLayout w:type="fixed"/>
        <w:tblLook w:val="04A0" w:firstRow="1" w:lastRow="0" w:firstColumn="1" w:lastColumn="0" w:noHBand="0" w:noVBand="1"/>
      </w:tblPr>
      <w:tblGrid>
        <w:gridCol w:w="914"/>
        <w:gridCol w:w="2767"/>
        <w:gridCol w:w="2308"/>
      </w:tblGrid>
      <w:tr w:rsidR="00E93EDE" w:rsidRPr="00E93EDE" w14:paraId="55FF19C9" w14:textId="77777777" w:rsidTr="00FA1C80">
        <w:trPr>
          <w:trHeight w:val="54"/>
          <w:jc w:val="center"/>
        </w:trPr>
        <w:tc>
          <w:tcPr>
            <w:tcW w:w="7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89898D5" w14:textId="77777777" w:rsidR="00FA1C80" w:rsidRPr="00E93EDE" w:rsidRDefault="00FA1C80" w:rsidP="00FA1C80">
            <w:pPr>
              <w:spacing w:before="60" w:after="60" w:line="240" w:lineRule="auto"/>
              <w:jc w:val="center"/>
              <w:rPr>
                <w:b/>
                <w:sz w:val="26"/>
                <w:szCs w:val="26"/>
              </w:rPr>
            </w:pPr>
            <w:bookmarkStart w:id="107" w:name="_Toc51225048"/>
            <w:bookmarkStart w:id="108" w:name="_Toc59433575"/>
            <w:r w:rsidRPr="00E93EDE">
              <w:rPr>
                <w:b/>
                <w:sz w:val="26"/>
                <w:szCs w:val="26"/>
              </w:rPr>
              <w:t>TT</w:t>
            </w:r>
          </w:p>
        </w:tc>
        <w:tc>
          <w:tcPr>
            <w:tcW w:w="423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2BDAF9" w14:textId="77777777" w:rsidR="00FA1C80" w:rsidRPr="00E93EDE" w:rsidRDefault="00FA1C80" w:rsidP="00FE07A8">
            <w:pPr>
              <w:spacing w:before="60" w:after="60" w:line="240" w:lineRule="auto"/>
              <w:jc w:val="center"/>
              <w:rPr>
                <w:b/>
                <w:sz w:val="26"/>
                <w:szCs w:val="26"/>
                <w:lang w:val="pt-BR"/>
              </w:rPr>
            </w:pPr>
            <w:r w:rsidRPr="00E93EDE">
              <w:rPr>
                <w:b/>
                <w:sz w:val="26"/>
                <w:szCs w:val="26"/>
                <w:lang w:val="pt-BR"/>
              </w:rPr>
              <w:t>Hệ tọa độ VN2000, múi chiếu 3</w:t>
            </w:r>
            <w:r w:rsidRPr="00E93EDE">
              <w:rPr>
                <w:b/>
                <w:sz w:val="26"/>
                <w:szCs w:val="26"/>
                <w:vertAlign w:val="superscript"/>
                <w:lang w:val="pt-BR"/>
              </w:rPr>
              <w:t>o</w:t>
            </w:r>
          </w:p>
          <w:p w14:paraId="6A7C7A1E" w14:textId="77777777" w:rsidR="00FA1C80" w:rsidRPr="00E93EDE" w:rsidRDefault="00FA1C80" w:rsidP="00FE07A8">
            <w:pPr>
              <w:spacing w:before="60" w:after="60" w:line="240" w:lineRule="auto"/>
              <w:jc w:val="center"/>
              <w:rPr>
                <w:b/>
                <w:sz w:val="26"/>
                <w:szCs w:val="26"/>
                <w:lang w:val="pt-BR"/>
              </w:rPr>
            </w:pPr>
            <w:r w:rsidRPr="00E93EDE">
              <w:rPr>
                <w:b/>
                <w:sz w:val="26"/>
                <w:szCs w:val="26"/>
                <w:lang w:val="pt-BR"/>
              </w:rPr>
              <w:t>Kinh tuyến trục 106</w:t>
            </w:r>
            <w:r w:rsidRPr="00E93EDE">
              <w:rPr>
                <w:b/>
                <w:sz w:val="26"/>
                <w:szCs w:val="26"/>
                <w:vertAlign w:val="superscript"/>
                <w:lang w:val="pt-BR"/>
              </w:rPr>
              <w:t xml:space="preserve">o </w:t>
            </w:r>
            <w:r w:rsidRPr="00E93EDE">
              <w:rPr>
                <w:b/>
                <w:sz w:val="26"/>
                <w:szCs w:val="26"/>
                <w:lang w:val="pt-BR"/>
              </w:rPr>
              <w:t>15'</w:t>
            </w:r>
          </w:p>
        </w:tc>
      </w:tr>
      <w:tr w:rsidR="00E93EDE" w:rsidRPr="00E93EDE" w14:paraId="5FA62AD0" w14:textId="77777777" w:rsidTr="00FA1C80">
        <w:trPr>
          <w:trHeight w:val="54"/>
          <w:jc w:val="center"/>
        </w:trPr>
        <w:tc>
          <w:tcPr>
            <w:tcW w:w="763" w:type="pct"/>
            <w:vMerge/>
            <w:tcBorders>
              <w:top w:val="single" w:sz="4" w:space="0" w:color="auto"/>
              <w:left w:val="single" w:sz="4" w:space="0" w:color="auto"/>
              <w:bottom w:val="single" w:sz="4" w:space="0" w:color="auto"/>
              <w:right w:val="single" w:sz="4" w:space="0" w:color="auto"/>
            </w:tcBorders>
            <w:vAlign w:val="center"/>
          </w:tcPr>
          <w:p w14:paraId="368D119B" w14:textId="77777777" w:rsidR="00FA1C80" w:rsidRPr="00E93EDE" w:rsidRDefault="00FA1C80" w:rsidP="00FE07A8">
            <w:pPr>
              <w:spacing w:before="60" w:after="60" w:line="240" w:lineRule="auto"/>
              <w:rPr>
                <w:b/>
                <w:sz w:val="26"/>
                <w:szCs w:val="26"/>
                <w:lang w:val="pt-BR"/>
              </w:rPr>
            </w:pPr>
          </w:p>
        </w:tc>
        <w:tc>
          <w:tcPr>
            <w:tcW w:w="2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93C20" w14:textId="77777777" w:rsidR="00FA1C80" w:rsidRPr="00E93EDE" w:rsidRDefault="00FA1C80" w:rsidP="00FE07A8">
            <w:pPr>
              <w:spacing w:before="60" w:after="60" w:line="240" w:lineRule="auto"/>
              <w:jc w:val="center"/>
              <w:rPr>
                <w:b/>
                <w:sz w:val="26"/>
                <w:szCs w:val="26"/>
              </w:rPr>
            </w:pPr>
            <w:r w:rsidRPr="00E93EDE">
              <w:rPr>
                <w:b/>
                <w:sz w:val="26"/>
                <w:szCs w:val="26"/>
              </w:rPr>
              <w:t>X (m)</w:t>
            </w:r>
          </w:p>
        </w:tc>
        <w:tc>
          <w:tcPr>
            <w:tcW w:w="1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48923" w14:textId="77777777" w:rsidR="00FA1C80" w:rsidRPr="00E93EDE" w:rsidRDefault="00FA1C80" w:rsidP="00FE07A8">
            <w:pPr>
              <w:spacing w:before="60" w:after="60" w:line="240" w:lineRule="auto"/>
              <w:jc w:val="center"/>
              <w:rPr>
                <w:b/>
                <w:sz w:val="26"/>
                <w:szCs w:val="26"/>
              </w:rPr>
            </w:pPr>
            <w:r w:rsidRPr="00E93EDE">
              <w:rPr>
                <w:b/>
                <w:sz w:val="26"/>
                <w:szCs w:val="26"/>
              </w:rPr>
              <w:t>Y (m)</w:t>
            </w:r>
          </w:p>
        </w:tc>
      </w:tr>
      <w:tr w:rsidR="00E93EDE" w:rsidRPr="00E93EDE" w14:paraId="50E026EB" w14:textId="77777777" w:rsidTr="00FA1C80">
        <w:trPr>
          <w:trHeight w:val="298"/>
          <w:jc w:val="center"/>
        </w:trPr>
        <w:tc>
          <w:tcPr>
            <w:tcW w:w="7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55E2F" w14:textId="77777777" w:rsidR="00FA1C80" w:rsidRPr="00E93EDE" w:rsidRDefault="00FA1C80" w:rsidP="00FE07A8">
            <w:pPr>
              <w:spacing w:before="60" w:after="60" w:line="240" w:lineRule="auto"/>
              <w:jc w:val="center"/>
              <w:rPr>
                <w:sz w:val="26"/>
                <w:szCs w:val="26"/>
              </w:rPr>
            </w:pPr>
            <w:r w:rsidRPr="00E93EDE">
              <w:rPr>
                <w:sz w:val="26"/>
                <w:szCs w:val="26"/>
              </w:rPr>
              <w:t>1</w:t>
            </w:r>
          </w:p>
        </w:tc>
        <w:tc>
          <w:tcPr>
            <w:tcW w:w="2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AE4C7" w14:textId="545E76A9" w:rsidR="00FA1C80" w:rsidRPr="00E93EDE" w:rsidRDefault="00FA1C80" w:rsidP="00FE07A8">
            <w:pPr>
              <w:spacing w:before="60" w:after="60" w:line="240" w:lineRule="auto"/>
              <w:jc w:val="center"/>
              <w:rPr>
                <w:sz w:val="26"/>
                <w:szCs w:val="26"/>
              </w:rPr>
            </w:pPr>
            <w:r w:rsidRPr="00E93EDE">
              <w:rPr>
                <w:sz w:val="26"/>
                <w:szCs w:val="26"/>
              </w:rPr>
              <w:t>1.848.922,00</w:t>
            </w:r>
          </w:p>
        </w:tc>
        <w:tc>
          <w:tcPr>
            <w:tcW w:w="1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76681" w14:textId="2DB18184" w:rsidR="00FA1C80" w:rsidRPr="00E93EDE" w:rsidRDefault="00FA1C80" w:rsidP="00FE07A8">
            <w:pPr>
              <w:spacing w:before="60" w:after="60" w:line="240" w:lineRule="auto"/>
              <w:jc w:val="center"/>
              <w:rPr>
                <w:sz w:val="26"/>
                <w:szCs w:val="26"/>
              </w:rPr>
            </w:pPr>
            <w:r w:rsidRPr="00E93EDE">
              <w:rPr>
                <w:sz w:val="26"/>
                <w:szCs w:val="26"/>
              </w:rPr>
              <w:t>563.757,00</w:t>
            </w:r>
          </w:p>
        </w:tc>
      </w:tr>
      <w:tr w:rsidR="00E93EDE" w:rsidRPr="00E93EDE" w14:paraId="64D55493" w14:textId="77777777" w:rsidTr="00FA1C80">
        <w:trPr>
          <w:trHeight w:val="298"/>
          <w:jc w:val="center"/>
        </w:trPr>
        <w:tc>
          <w:tcPr>
            <w:tcW w:w="7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1E042" w14:textId="77777777" w:rsidR="00FA1C80" w:rsidRPr="00E93EDE" w:rsidRDefault="00FA1C80" w:rsidP="00FE07A8">
            <w:pPr>
              <w:spacing w:before="60" w:after="60" w:line="240" w:lineRule="auto"/>
              <w:jc w:val="center"/>
              <w:rPr>
                <w:sz w:val="26"/>
                <w:szCs w:val="26"/>
              </w:rPr>
            </w:pPr>
            <w:r w:rsidRPr="00E93EDE">
              <w:rPr>
                <w:sz w:val="26"/>
                <w:szCs w:val="26"/>
              </w:rPr>
              <w:t>2</w:t>
            </w:r>
          </w:p>
        </w:tc>
        <w:tc>
          <w:tcPr>
            <w:tcW w:w="2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52A7A" w14:textId="63511F72" w:rsidR="00FA1C80" w:rsidRPr="00E93EDE" w:rsidRDefault="00FA1C80" w:rsidP="00FE07A8">
            <w:pPr>
              <w:spacing w:before="60" w:after="60" w:line="240" w:lineRule="auto"/>
              <w:jc w:val="center"/>
              <w:rPr>
                <w:sz w:val="26"/>
                <w:szCs w:val="26"/>
              </w:rPr>
            </w:pPr>
            <w:r w:rsidRPr="00E93EDE">
              <w:rPr>
                <w:sz w:val="26"/>
                <w:szCs w:val="26"/>
              </w:rPr>
              <w:t>1.849.198,00</w:t>
            </w:r>
          </w:p>
        </w:tc>
        <w:tc>
          <w:tcPr>
            <w:tcW w:w="1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B76BE" w14:textId="79BD81D1" w:rsidR="00FA1C80" w:rsidRPr="00E93EDE" w:rsidRDefault="00FA1C80" w:rsidP="00FE07A8">
            <w:pPr>
              <w:spacing w:before="60" w:after="60" w:line="240" w:lineRule="auto"/>
              <w:jc w:val="center"/>
              <w:rPr>
                <w:sz w:val="26"/>
                <w:szCs w:val="26"/>
              </w:rPr>
            </w:pPr>
            <w:r w:rsidRPr="00E93EDE">
              <w:rPr>
                <w:sz w:val="26"/>
                <w:szCs w:val="26"/>
              </w:rPr>
              <w:t>563.339,00</w:t>
            </w:r>
          </w:p>
        </w:tc>
      </w:tr>
      <w:tr w:rsidR="00E93EDE" w:rsidRPr="00E93EDE" w14:paraId="1934440D" w14:textId="77777777" w:rsidTr="00FA1C80">
        <w:trPr>
          <w:trHeight w:val="298"/>
          <w:jc w:val="center"/>
        </w:trPr>
        <w:tc>
          <w:tcPr>
            <w:tcW w:w="7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1A86E2" w14:textId="77777777" w:rsidR="00FA1C80" w:rsidRPr="00E93EDE" w:rsidRDefault="00FA1C80" w:rsidP="00FE07A8">
            <w:pPr>
              <w:spacing w:before="60" w:after="60" w:line="240" w:lineRule="auto"/>
              <w:jc w:val="center"/>
              <w:rPr>
                <w:sz w:val="26"/>
                <w:szCs w:val="26"/>
              </w:rPr>
            </w:pPr>
            <w:r w:rsidRPr="00E93EDE">
              <w:rPr>
                <w:sz w:val="26"/>
                <w:szCs w:val="26"/>
              </w:rPr>
              <w:t>3</w:t>
            </w:r>
          </w:p>
        </w:tc>
        <w:tc>
          <w:tcPr>
            <w:tcW w:w="2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57320" w14:textId="28F92ACE" w:rsidR="00FA1C80" w:rsidRPr="00E93EDE" w:rsidRDefault="00FA1C80" w:rsidP="00FE07A8">
            <w:pPr>
              <w:spacing w:before="60" w:after="60" w:line="240" w:lineRule="auto"/>
              <w:jc w:val="center"/>
              <w:rPr>
                <w:sz w:val="26"/>
                <w:szCs w:val="26"/>
              </w:rPr>
            </w:pPr>
            <w:r w:rsidRPr="00E93EDE">
              <w:rPr>
                <w:sz w:val="26"/>
                <w:szCs w:val="26"/>
              </w:rPr>
              <w:t>1.848.936,00</w:t>
            </w:r>
          </w:p>
        </w:tc>
        <w:tc>
          <w:tcPr>
            <w:tcW w:w="1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E8975" w14:textId="788DB1BA" w:rsidR="00FA1C80" w:rsidRPr="00E93EDE" w:rsidRDefault="00FA1C80" w:rsidP="00FE07A8">
            <w:pPr>
              <w:spacing w:before="60" w:after="60" w:line="240" w:lineRule="auto"/>
              <w:jc w:val="center"/>
              <w:rPr>
                <w:sz w:val="26"/>
                <w:szCs w:val="26"/>
              </w:rPr>
            </w:pPr>
            <w:r w:rsidRPr="00E93EDE">
              <w:rPr>
                <w:sz w:val="26"/>
                <w:szCs w:val="26"/>
              </w:rPr>
              <w:t>563.187,00</w:t>
            </w:r>
          </w:p>
        </w:tc>
      </w:tr>
      <w:tr w:rsidR="00E93EDE" w:rsidRPr="00E93EDE" w14:paraId="2AFC875C" w14:textId="77777777" w:rsidTr="00FA1C80">
        <w:trPr>
          <w:trHeight w:val="298"/>
          <w:jc w:val="center"/>
        </w:trPr>
        <w:tc>
          <w:tcPr>
            <w:tcW w:w="7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35AF4" w14:textId="77777777" w:rsidR="00FA1C80" w:rsidRPr="00E93EDE" w:rsidRDefault="00FA1C80" w:rsidP="00FE07A8">
            <w:pPr>
              <w:spacing w:before="60" w:after="60" w:line="240" w:lineRule="auto"/>
              <w:jc w:val="center"/>
              <w:rPr>
                <w:sz w:val="26"/>
                <w:szCs w:val="26"/>
              </w:rPr>
            </w:pPr>
            <w:r w:rsidRPr="00E93EDE">
              <w:rPr>
                <w:sz w:val="26"/>
                <w:szCs w:val="26"/>
              </w:rPr>
              <w:t>4</w:t>
            </w:r>
          </w:p>
        </w:tc>
        <w:tc>
          <w:tcPr>
            <w:tcW w:w="2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4E6E8" w14:textId="7CE75E6F" w:rsidR="00FA1C80" w:rsidRPr="00E93EDE" w:rsidRDefault="00FA1C80" w:rsidP="00FE07A8">
            <w:pPr>
              <w:spacing w:before="60" w:after="60" w:line="240" w:lineRule="auto"/>
              <w:jc w:val="center"/>
              <w:rPr>
                <w:sz w:val="26"/>
                <w:szCs w:val="26"/>
              </w:rPr>
            </w:pPr>
            <w:r w:rsidRPr="00E93EDE">
              <w:rPr>
                <w:sz w:val="26"/>
                <w:szCs w:val="26"/>
              </w:rPr>
              <w:t>1.848.664,00</w:t>
            </w:r>
          </w:p>
        </w:tc>
        <w:tc>
          <w:tcPr>
            <w:tcW w:w="19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B28D4" w14:textId="5CEAE521" w:rsidR="00FA1C80" w:rsidRPr="00E93EDE" w:rsidRDefault="00FA1C80" w:rsidP="00FE07A8">
            <w:pPr>
              <w:spacing w:before="60" w:after="60" w:line="240" w:lineRule="auto"/>
              <w:jc w:val="center"/>
              <w:rPr>
                <w:sz w:val="26"/>
                <w:szCs w:val="26"/>
              </w:rPr>
            </w:pPr>
            <w:r w:rsidRPr="00E93EDE">
              <w:rPr>
                <w:sz w:val="26"/>
                <w:szCs w:val="26"/>
              </w:rPr>
              <w:t>563.608,00</w:t>
            </w:r>
          </w:p>
        </w:tc>
      </w:tr>
    </w:tbl>
    <w:p w14:paraId="34E1A8B8" w14:textId="77777777" w:rsidR="004737D5" w:rsidRPr="00E93EDE" w:rsidRDefault="00F52429" w:rsidP="00A4281F">
      <w:pPr>
        <w:pStyle w:val="Heading3"/>
        <w:spacing w:before="0" w:after="0" w:line="300" w:lineRule="auto"/>
        <w:rPr>
          <w:color w:val="auto"/>
        </w:rPr>
      </w:pPr>
      <w:bookmarkStart w:id="109" w:name="_Toc194998993"/>
      <w:r w:rsidRPr="00E93EDE">
        <w:rPr>
          <w:color w:val="auto"/>
        </w:rPr>
        <w:t>1.1.4. Hiện trạng quản lý, sử dụng đất, mặt nước của dự án</w:t>
      </w:r>
      <w:bookmarkEnd w:id="109"/>
    </w:p>
    <w:p w14:paraId="56C457C2" w14:textId="32AB4B0D" w:rsidR="00CB6B57" w:rsidRPr="00E93EDE" w:rsidRDefault="00332DDC" w:rsidP="00CB6B57">
      <w:pPr>
        <w:spacing w:before="0" w:after="0" w:line="300" w:lineRule="auto"/>
        <w:ind w:firstLine="567"/>
        <w:rPr>
          <w:szCs w:val="27"/>
        </w:rPr>
      </w:pPr>
      <w:r w:rsidRPr="00E93EDE">
        <w:rPr>
          <w:szCs w:val="27"/>
        </w:rPr>
        <w:t>Dự án ảnh hưởng đến đất rừng sản xuất của 23 hộ dân, khu vực này chủ yếu được sử dụng cho mục đích sản xuất lâm nghiệp (trồng cây, khai thác gỗ, hoặc các hoạt động nông-lâm kết hợp)</w:t>
      </w:r>
      <w:r w:rsidR="00CB6B57" w:rsidRPr="00E93EDE">
        <w:rPr>
          <w:szCs w:val="27"/>
        </w:rPr>
        <w:t>.</w:t>
      </w:r>
    </w:p>
    <w:p w14:paraId="3F5DFB85" w14:textId="4F590C92" w:rsidR="00F52429" w:rsidRPr="00E93EDE" w:rsidRDefault="00F52429" w:rsidP="00A4281F">
      <w:pPr>
        <w:pStyle w:val="Heading3"/>
        <w:spacing w:before="0" w:after="0" w:line="300" w:lineRule="auto"/>
        <w:rPr>
          <w:color w:val="auto"/>
        </w:rPr>
      </w:pPr>
      <w:bookmarkStart w:id="110" w:name="_Toc194998994"/>
      <w:r w:rsidRPr="00E93EDE">
        <w:rPr>
          <w:color w:val="auto"/>
        </w:rPr>
        <w:lastRenderedPageBreak/>
        <w:t>1.1.5. Khoảng cách từ dự án tới khu dân cư và khu vực có yếu tố nhạy cảm về môi trường</w:t>
      </w:r>
      <w:bookmarkEnd w:id="110"/>
    </w:p>
    <w:p w14:paraId="1386F369" w14:textId="77777777" w:rsidR="00CF7E4F" w:rsidRPr="00E93EDE" w:rsidRDefault="00B520D4" w:rsidP="00A4281F">
      <w:pPr>
        <w:spacing w:before="0" w:after="0" w:line="300" w:lineRule="auto"/>
        <w:rPr>
          <w:bCs/>
          <w:i/>
          <w:iCs/>
          <w:szCs w:val="27"/>
          <w:lang w:val="pt-BR"/>
        </w:rPr>
      </w:pPr>
      <w:bookmarkStart w:id="111" w:name="_Toc313696980"/>
      <w:r w:rsidRPr="00E93EDE">
        <w:rPr>
          <w:bCs/>
          <w:i/>
          <w:iCs/>
          <w:szCs w:val="27"/>
          <w:lang w:val="pt-BR"/>
        </w:rPr>
        <w:t>1.1.5.1</w:t>
      </w:r>
      <w:r w:rsidR="00CF7E4F" w:rsidRPr="00E93EDE">
        <w:rPr>
          <w:bCs/>
          <w:i/>
          <w:iCs/>
          <w:szCs w:val="27"/>
          <w:lang w:val="pt-BR"/>
        </w:rPr>
        <w:t>. Các đối tượng tự nhiên</w:t>
      </w:r>
      <w:bookmarkEnd w:id="111"/>
    </w:p>
    <w:p w14:paraId="3B34D1AC" w14:textId="77777777" w:rsidR="00993599" w:rsidRPr="00E93EDE" w:rsidRDefault="00136AEF" w:rsidP="00A4281F">
      <w:pPr>
        <w:spacing w:before="0" w:after="0" w:line="300" w:lineRule="auto"/>
        <w:ind w:firstLine="567"/>
        <w:rPr>
          <w:szCs w:val="27"/>
          <w:lang w:val="vi-VN"/>
        </w:rPr>
      </w:pPr>
      <w:r w:rsidRPr="00E93EDE">
        <w:rPr>
          <w:szCs w:val="27"/>
          <w:lang w:val="vi-VN"/>
        </w:rPr>
        <w:t xml:space="preserve">- Đường giao thông: </w:t>
      </w:r>
    </w:p>
    <w:p w14:paraId="42BCD40F" w14:textId="360F49A4" w:rsidR="00193DAD" w:rsidRPr="00E93EDE" w:rsidRDefault="00332DDC" w:rsidP="00A4281F">
      <w:pPr>
        <w:spacing w:before="0" w:after="0" w:line="300" w:lineRule="auto"/>
        <w:ind w:firstLine="567"/>
        <w:rPr>
          <w:szCs w:val="27"/>
        </w:rPr>
      </w:pPr>
      <w:r w:rsidRPr="00E93EDE">
        <w:rPr>
          <w:szCs w:val="27"/>
        </w:rPr>
        <w:t>Nằm cách Dự án khoảng 375m về phía Tây Bắc là tuyến đường dân sinh khu vực có hiện trạng 1 phần kết cấu bê tông; cách khoảng 1,5km về phía Đông Bắc là tuyến Quốc lộ 9, hiện trạng đã được bê tông nhựa, có chất lượng mặt đường tốt, do đó khá thuận lợi cho việc vận chuyển nguyên liệu và sản phẩm trong quá trình thi công và hoạt động sau này</w:t>
      </w:r>
      <w:r w:rsidR="00193DAD" w:rsidRPr="00E93EDE">
        <w:rPr>
          <w:szCs w:val="27"/>
        </w:rPr>
        <w:t>.</w:t>
      </w:r>
    </w:p>
    <w:p w14:paraId="19F7A53F" w14:textId="77777777" w:rsidR="00136AEF" w:rsidRPr="00E93EDE" w:rsidRDefault="00136AEF" w:rsidP="00A4281F">
      <w:pPr>
        <w:spacing w:before="0" w:after="0" w:line="300" w:lineRule="auto"/>
        <w:ind w:firstLine="567"/>
        <w:rPr>
          <w:szCs w:val="27"/>
          <w:lang w:val="vi-VN"/>
        </w:rPr>
      </w:pPr>
      <w:r w:rsidRPr="00E93EDE">
        <w:rPr>
          <w:szCs w:val="27"/>
          <w:lang w:val="vi-VN"/>
        </w:rPr>
        <w:t xml:space="preserve"> Như vậy, khu vực Dự án nằm gần mạng lưới giao thông quan trọng tạo điều kiện thuận lợi để triển khai thi công cũng như hoạt động vận chuyển sản phẩm đi tiêu thụ sau này.</w:t>
      </w:r>
    </w:p>
    <w:p w14:paraId="4C8B1E0E" w14:textId="77777777" w:rsidR="00993599" w:rsidRPr="00E93EDE" w:rsidRDefault="00136AEF" w:rsidP="00A4281F">
      <w:pPr>
        <w:spacing w:before="0" w:after="0" w:line="300" w:lineRule="auto"/>
        <w:ind w:firstLine="567"/>
        <w:rPr>
          <w:szCs w:val="27"/>
          <w:lang w:val="vi-VN"/>
        </w:rPr>
      </w:pPr>
      <w:bookmarkStart w:id="112" w:name="_Hlk194139128"/>
      <w:r w:rsidRPr="00E93EDE">
        <w:rPr>
          <w:szCs w:val="27"/>
          <w:lang w:val="vi-VN"/>
        </w:rPr>
        <w:t xml:space="preserve">- Đối tượng sông, ngòi, ao hồ: </w:t>
      </w:r>
    </w:p>
    <w:p w14:paraId="100CD375" w14:textId="10483CE6" w:rsidR="00993599" w:rsidRPr="00E93EDE" w:rsidRDefault="00993599" w:rsidP="00993599">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Trong diện tích khu mỏ thăm dò không có suối, chỉ có một số hẻm nhỏ, mương xói, rãnh xói, tương đối dốc, dạng dòng chảy tạm thời theo mùa, không ảnh hưởng đến quá trình sản xuất, khai thác đá.</w:t>
      </w:r>
    </w:p>
    <w:p w14:paraId="3E54EFEA" w14:textId="665D9C9D" w:rsidR="006750A5" w:rsidRPr="00E93EDE" w:rsidRDefault="006750A5" w:rsidP="00993599">
      <w:pPr>
        <w:spacing w:before="0" w:after="0" w:line="300" w:lineRule="auto"/>
        <w:ind w:firstLine="567"/>
        <w:rPr>
          <w:rFonts w:eastAsia="Times New Roman" w:cs="Times New Roman"/>
          <w:szCs w:val="27"/>
          <w:lang w:eastAsia="en-US"/>
        </w:rPr>
      </w:pPr>
      <w:bookmarkStart w:id="113" w:name="_Hlk194493149"/>
      <w:r w:rsidRPr="00E93EDE">
        <w:rPr>
          <w:szCs w:val="27"/>
          <w:lang w:val="vi-VN"/>
        </w:rPr>
        <w:t xml:space="preserve">Cách khu vực Dự án khoảng </w:t>
      </w:r>
      <w:r w:rsidRPr="00E93EDE">
        <w:rPr>
          <w:szCs w:val="27"/>
        </w:rPr>
        <w:t>100</w:t>
      </w:r>
      <w:r w:rsidRPr="00E93EDE">
        <w:rPr>
          <w:szCs w:val="27"/>
          <w:lang w:val="vi-VN"/>
        </w:rPr>
        <w:t>-</w:t>
      </w:r>
      <w:r w:rsidRPr="00E93EDE">
        <w:rPr>
          <w:szCs w:val="27"/>
        </w:rPr>
        <w:t>30</w:t>
      </w:r>
      <w:r w:rsidRPr="00E93EDE">
        <w:rPr>
          <w:szCs w:val="27"/>
          <w:lang w:val="vi-VN"/>
        </w:rPr>
        <w:t xml:space="preserve">0m về phía Bắc - Tây Bắc có khe </w:t>
      </w:r>
      <w:r w:rsidRPr="00E93EDE">
        <w:rPr>
          <w:szCs w:val="27"/>
        </w:rPr>
        <w:t xml:space="preserve">Sa Rui; </w:t>
      </w:r>
      <w:r w:rsidRPr="00E93EDE">
        <w:rPr>
          <w:rFonts w:eastAsia="Times New Roman" w:cs="Times New Roman"/>
          <w:szCs w:val="27"/>
          <w:lang w:eastAsia="en-US"/>
        </w:rPr>
        <w:t>cách Dự án khoảng 60m về phía Đông Nam có khe nước tự nhiên. Các</w:t>
      </w:r>
      <w:r w:rsidRPr="00E93EDE">
        <w:rPr>
          <w:szCs w:val="27"/>
          <w:lang w:val="vi-VN"/>
        </w:rPr>
        <w:t xml:space="preserve"> khe này có dòng chảy theo hướng Tây Nam - Đông Bắc, sau đó đổ ra khe Chân Ruồi thuộc địa phận thôn </w:t>
      </w:r>
      <w:r w:rsidRPr="00E93EDE">
        <w:rPr>
          <w:rFonts w:eastAsia="Times New Roman" w:cs="Times New Roman"/>
          <w:szCs w:val="27"/>
          <w:lang w:eastAsia="en-US"/>
        </w:rPr>
        <w:t>Phú An</w:t>
      </w:r>
      <w:r w:rsidRPr="00E93EDE">
        <w:rPr>
          <w:szCs w:val="27"/>
          <w:lang w:val="vi-VN"/>
        </w:rPr>
        <w:t xml:space="preserve">, xã Hướng Hiệp, huyện Đakrông. Nước </w:t>
      </w:r>
      <w:r w:rsidR="00434318" w:rsidRPr="00E93EDE">
        <w:rPr>
          <w:szCs w:val="27"/>
        </w:rPr>
        <w:t>các khe này</w:t>
      </w:r>
      <w:r w:rsidRPr="00E93EDE">
        <w:rPr>
          <w:szCs w:val="27"/>
          <w:lang w:val="vi-VN"/>
        </w:rPr>
        <w:t xml:space="preserve"> chủ yếu dùng cho mục đích tưới tiêu các ruộng lúa của người dân thôn </w:t>
      </w:r>
      <w:r w:rsidR="004A2783" w:rsidRPr="00E93EDE">
        <w:rPr>
          <w:szCs w:val="27"/>
        </w:rPr>
        <w:t>Xa Vi, Xa Rúc</w:t>
      </w:r>
      <w:r w:rsidRPr="00E93EDE">
        <w:rPr>
          <w:szCs w:val="27"/>
          <w:lang w:val="vi-VN"/>
        </w:rPr>
        <w:t xml:space="preserve">. </w:t>
      </w:r>
      <w:r w:rsidR="00434318" w:rsidRPr="00E93EDE">
        <w:rPr>
          <w:szCs w:val="27"/>
          <w:lang w:val="vi-VN"/>
        </w:rPr>
        <w:t>Người dân thôn Xa Vi và thôn Xa Rúc phía hạ lưu khe Sa Rui sử dụng nước giếng để sinh hoạt</w:t>
      </w:r>
      <w:r w:rsidRPr="00E93EDE">
        <w:rPr>
          <w:szCs w:val="27"/>
          <w:lang w:val="vi-VN"/>
        </w:rPr>
        <w:t xml:space="preserve">. </w:t>
      </w:r>
      <w:r w:rsidR="00434318" w:rsidRPr="00E93EDE">
        <w:rPr>
          <w:lang w:val="sq-AL"/>
        </w:rPr>
        <w:t xml:space="preserve">Ngoài ra, khe Sa Rui không nằm trong danh mục nguồn nước phải lập hành lang bảo vệ trên địa bàn tỉnh theo </w:t>
      </w:r>
      <w:r w:rsidR="00434318" w:rsidRPr="00E93EDE">
        <w:rPr>
          <w:lang w:val="nl-NL"/>
        </w:rPr>
        <w:t>Quyết định số</w:t>
      </w:r>
      <w:r w:rsidR="00434318" w:rsidRPr="00E93EDE">
        <w:rPr>
          <w:rFonts w:eastAsia=".VnTime"/>
          <w:bCs/>
          <w:lang w:val="nl-NL"/>
        </w:rPr>
        <w:t xml:space="preserve"> 1691/QĐ-UBND ngày 29/6/2022 của UBND tỉnh Quảng Trị về việc Phê duyệt Danh mục nguồn nước nội tỉnh; Danh mục nguồn nước phải lập hành lang bảo vệ trên địa bàn tỉnh.</w:t>
      </w:r>
    </w:p>
    <w:bookmarkEnd w:id="113"/>
    <w:p w14:paraId="73D0A5EF" w14:textId="7E3F3DAD" w:rsidR="00194DC9" w:rsidRPr="00E93EDE" w:rsidRDefault="00993599" w:rsidP="00E51C73">
      <w:pPr>
        <w:spacing w:before="0" w:after="0" w:line="312" w:lineRule="auto"/>
        <w:ind w:firstLine="567"/>
        <w:rPr>
          <w:szCs w:val="27"/>
          <w:lang w:val="vi-VN"/>
        </w:rPr>
      </w:pPr>
      <w:r w:rsidRPr="00E93EDE">
        <w:rPr>
          <w:rFonts w:eastAsia="Times New Roman" w:cs="Times New Roman"/>
          <w:szCs w:val="27"/>
          <w:lang w:eastAsia="en-US"/>
        </w:rPr>
        <w:t xml:space="preserve">Trong vùng đầu mối nhìn chung nước mặt không nhiều, chỉ có hệ thống khe nước phía </w:t>
      </w:r>
      <w:r w:rsidR="00434318" w:rsidRPr="00E93EDE">
        <w:rPr>
          <w:rFonts w:eastAsia="Times New Roman" w:cs="Times New Roman"/>
          <w:szCs w:val="27"/>
          <w:lang w:eastAsia="en-US"/>
        </w:rPr>
        <w:t>Bắc và Tây Bắc</w:t>
      </w:r>
      <w:r w:rsidRPr="00E93EDE">
        <w:rPr>
          <w:rFonts w:eastAsia="Times New Roman" w:cs="Times New Roman"/>
          <w:szCs w:val="27"/>
          <w:lang w:eastAsia="en-US"/>
        </w:rPr>
        <w:t xml:space="preserve"> là có nước quanh năm. Mùa mưa nước dồi dào nhưng mùa khô lượng nước tương đối ít. Khi có mưa, dọc các sườn đồi trong vùng xuất hiện các dòng chảy tạm đổ vào khe nước.</w:t>
      </w:r>
    </w:p>
    <w:p w14:paraId="267AC16E" w14:textId="77777777" w:rsidR="00CF7E4F" w:rsidRPr="00E93EDE" w:rsidRDefault="00B520D4" w:rsidP="00E51C73">
      <w:pPr>
        <w:spacing w:before="0" w:after="0" w:line="312" w:lineRule="auto"/>
        <w:rPr>
          <w:bCs/>
          <w:i/>
          <w:iCs/>
          <w:szCs w:val="27"/>
          <w:lang w:val="pt-BR"/>
        </w:rPr>
      </w:pPr>
      <w:bookmarkStart w:id="114" w:name="_Toc34025501"/>
      <w:r w:rsidRPr="00E93EDE">
        <w:rPr>
          <w:bCs/>
          <w:i/>
          <w:iCs/>
          <w:szCs w:val="27"/>
          <w:lang w:val="pt-BR"/>
        </w:rPr>
        <w:t>1.1.5.2</w:t>
      </w:r>
      <w:r w:rsidR="00CF7E4F" w:rsidRPr="00E93EDE">
        <w:rPr>
          <w:bCs/>
          <w:i/>
          <w:iCs/>
          <w:szCs w:val="27"/>
          <w:lang w:val="pt-BR"/>
        </w:rPr>
        <w:t>. Các đối tượng kinh tế - xã hội</w:t>
      </w:r>
    </w:p>
    <w:bookmarkEnd w:id="114"/>
    <w:p w14:paraId="2BA30A90" w14:textId="7FFC9E59" w:rsidR="00D82DB4" w:rsidRPr="00E93EDE" w:rsidRDefault="00D82DB4" w:rsidP="00E51C73">
      <w:pPr>
        <w:spacing w:before="0" w:after="0" w:line="312" w:lineRule="auto"/>
        <w:ind w:firstLine="567"/>
        <w:rPr>
          <w:szCs w:val="27"/>
        </w:rPr>
      </w:pPr>
      <w:r w:rsidRPr="00E93EDE">
        <w:rPr>
          <w:szCs w:val="27"/>
        </w:rPr>
        <w:t>- Tiếp giáp xung quanh khu vực dự án hiện trạng là đất rừng sản xuất thuộc</w:t>
      </w:r>
      <w:r w:rsidRPr="00E93EDE">
        <w:t xml:space="preserve"> </w:t>
      </w:r>
      <w:r w:rsidRPr="00E93EDE">
        <w:rPr>
          <w:szCs w:val="27"/>
        </w:rPr>
        <w:t xml:space="preserve">xã </w:t>
      </w:r>
      <w:r w:rsidR="00451A2F" w:rsidRPr="00E93EDE">
        <w:rPr>
          <w:szCs w:val="27"/>
        </w:rPr>
        <w:t>Hướng Hiệp</w:t>
      </w:r>
      <w:r w:rsidRPr="00E93EDE">
        <w:rPr>
          <w:szCs w:val="27"/>
        </w:rPr>
        <w:t xml:space="preserve">, huyện </w:t>
      </w:r>
      <w:r w:rsidR="00451A2F" w:rsidRPr="00E93EDE">
        <w:rPr>
          <w:szCs w:val="27"/>
        </w:rPr>
        <w:t>Đakrông</w:t>
      </w:r>
      <w:r w:rsidRPr="00E93EDE">
        <w:rPr>
          <w:szCs w:val="27"/>
        </w:rPr>
        <w:t xml:space="preserve">, tỉnh Quảng </w:t>
      </w:r>
      <w:r w:rsidR="00E51C73" w:rsidRPr="00E93EDE">
        <w:rPr>
          <w:szCs w:val="27"/>
        </w:rPr>
        <w:t xml:space="preserve">Trị, </w:t>
      </w:r>
      <w:r w:rsidRPr="00E93EDE">
        <w:rPr>
          <w:szCs w:val="27"/>
        </w:rPr>
        <w:t>do các hộ dân quản lý. Hiện trạng là đất rừng tràm, có độ tuổi từ 2-5 tuổi.</w:t>
      </w:r>
    </w:p>
    <w:p w14:paraId="4E5B5953" w14:textId="47143348" w:rsidR="00136AEF" w:rsidRPr="00E93EDE" w:rsidRDefault="00136AEF" w:rsidP="00E51C73">
      <w:pPr>
        <w:spacing w:before="0" w:after="0" w:line="312" w:lineRule="auto"/>
        <w:ind w:firstLine="567"/>
        <w:rPr>
          <w:szCs w:val="27"/>
        </w:rPr>
      </w:pPr>
      <w:r w:rsidRPr="00E93EDE">
        <w:rPr>
          <w:szCs w:val="27"/>
          <w:lang w:val="vi-VN"/>
        </w:rPr>
        <w:t xml:space="preserve">- Khu vực Dự án nằm cách xa khu dân cư, hộ dân gần nhất cách Dự án khoảng </w:t>
      </w:r>
      <w:r w:rsidR="00451A2F" w:rsidRPr="00E93EDE">
        <w:rPr>
          <w:szCs w:val="27"/>
        </w:rPr>
        <w:t>350</w:t>
      </w:r>
      <w:r w:rsidRPr="00E93EDE">
        <w:rPr>
          <w:szCs w:val="27"/>
          <w:lang w:val="vi-VN"/>
        </w:rPr>
        <w:t>m về phía</w:t>
      </w:r>
      <w:r w:rsidR="001268F4" w:rsidRPr="00E93EDE">
        <w:rPr>
          <w:szCs w:val="27"/>
        </w:rPr>
        <w:t xml:space="preserve"> </w:t>
      </w:r>
      <w:r w:rsidR="00451A2F" w:rsidRPr="00E93EDE">
        <w:rPr>
          <w:szCs w:val="27"/>
        </w:rPr>
        <w:t>Tây</w:t>
      </w:r>
      <w:r w:rsidR="00394A22" w:rsidRPr="00E93EDE">
        <w:rPr>
          <w:szCs w:val="27"/>
        </w:rPr>
        <w:t xml:space="preserve"> Bắc</w:t>
      </w:r>
      <w:r w:rsidRPr="00E93EDE">
        <w:rPr>
          <w:szCs w:val="27"/>
          <w:lang w:val="vi-VN"/>
        </w:rPr>
        <w:t xml:space="preserve"> thuộc thôn </w:t>
      </w:r>
      <w:r w:rsidR="00451A2F" w:rsidRPr="00E93EDE">
        <w:rPr>
          <w:szCs w:val="27"/>
        </w:rPr>
        <w:t>Xa Vi, xã Hướng Hiệp</w:t>
      </w:r>
      <w:r w:rsidR="001268F4" w:rsidRPr="00E93EDE">
        <w:rPr>
          <w:szCs w:val="27"/>
        </w:rPr>
        <w:t>.</w:t>
      </w:r>
    </w:p>
    <w:p w14:paraId="217EA01E" w14:textId="0D200DD8" w:rsidR="001268F4" w:rsidRPr="00E93EDE" w:rsidRDefault="001268F4" w:rsidP="00E51C73">
      <w:pPr>
        <w:spacing w:before="0" w:after="0" w:line="312" w:lineRule="auto"/>
        <w:ind w:firstLine="567"/>
        <w:rPr>
          <w:szCs w:val="27"/>
          <w:lang w:val="vi-VN"/>
        </w:rPr>
      </w:pPr>
      <w:r w:rsidRPr="00E93EDE">
        <w:rPr>
          <w:szCs w:val="27"/>
          <w:lang w:val="vi-VN"/>
        </w:rPr>
        <w:lastRenderedPageBreak/>
        <w:t xml:space="preserve">- </w:t>
      </w:r>
      <w:r w:rsidR="00451A2F" w:rsidRPr="00E93EDE">
        <w:rPr>
          <w:szCs w:val="27"/>
          <w:lang w:val="vi-VN"/>
        </w:rPr>
        <w:t xml:space="preserve">Cách </w:t>
      </w:r>
      <w:r w:rsidR="00456CD3" w:rsidRPr="00E93EDE">
        <w:rPr>
          <w:szCs w:val="27"/>
        </w:rPr>
        <w:t xml:space="preserve"> khu vực </w:t>
      </w:r>
      <w:r w:rsidR="00451A2F" w:rsidRPr="00E93EDE">
        <w:rPr>
          <w:szCs w:val="27"/>
          <w:lang w:val="vi-VN"/>
        </w:rPr>
        <w:t>dự án khoảng 1,3km</w:t>
      </w:r>
      <w:r w:rsidR="00456CD3" w:rsidRPr="00E93EDE">
        <w:rPr>
          <w:szCs w:val="27"/>
        </w:rPr>
        <w:t xml:space="preserve"> và 1,4km</w:t>
      </w:r>
      <w:r w:rsidR="00451A2F" w:rsidRPr="00E93EDE">
        <w:rPr>
          <w:szCs w:val="27"/>
          <w:lang w:val="vi-VN"/>
        </w:rPr>
        <w:t xml:space="preserve"> về phía Đông Bắc</w:t>
      </w:r>
      <w:r w:rsidR="00456CD3" w:rsidRPr="00E93EDE">
        <w:rPr>
          <w:szCs w:val="27"/>
        </w:rPr>
        <w:t xml:space="preserve"> lần lượt</w:t>
      </w:r>
      <w:r w:rsidR="00451A2F" w:rsidRPr="00E93EDE">
        <w:rPr>
          <w:szCs w:val="27"/>
          <w:lang w:val="vi-VN"/>
        </w:rPr>
        <w:t xml:space="preserve"> là cụm dân cư thôn Xa Rúc</w:t>
      </w:r>
      <w:r w:rsidR="00456CD3" w:rsidRPr="00E93EDE">
        <w:rPr>
          <w:szCs w:val="27"/>
        </w:rPr>
        <w:t xml:space="preserve"> và thôn Phú An</w:t>
      </w:r>
      <w:r w:rsidR="00451A2F" w:rsidRPr="00E93EDE">
        <w:rPr>
          <w:szCs w:val="27"/>
          <w:lang w:val="vi-VN"/>
        </w:rPr>
        <w:t>, xã Hướng Hiệp, huyện Đakrông</w:t>
      </w:r>
      <w:r w:rsidRPr="00E93EDE">
        <w:rPr>
          <w:szCs w:val="27"/>
          <w:lang w:val="vi-VN"/>
        </w:rPr>
        <w:t>.</w:t>
      </w:r>
    </w:p>
    <w:p w14:paraId="11D16602" w14:textId="39534189" w:rsidR="00136AEF" w:rsidRPr="00E93EDE" w:rsidRDefault="00136AEF" w:rsidP="00E51C73">
      <w:pPr>
        <w:spacing w:before="0" w:after="0" w:line="312" w:lineRule="auto"/>
        <w:ind w:firstLine="567"/>
        <w:rPr>
          <w:szCs w:val="27"/>
          <w:lang w:val="vi-VN"/>
        </w:rPr>
      </w:pPr>
      <w:r w:rsidRPr="00E93EDE">
        <w:rPr>
          <w:szCs w:val="27"/>
          <w:lang w:val="vi-VN"/>
        </w:rPr>
        <w:t xml:space="preserve">- Cách khu vực Dự án </w:t>
      </w:r>
      <w:r w:rsidR="00456CD3" w:rsidRPr="00E93EDE">
        <w:rPr>
          <w:szCs w:val="27"/>
          <w:lang w:val="vi-VN"/>
        </w:rPr>
        <w:t>khoảng 3,0km về phía Đông Trung tâm xã Hướng Hiệp, huyện Đakrông (UBND xã, Trường học, Trạm Y tế xã)</w:t>
      </w:r>
      <w:r w:rsidR="001268F4" w:rsidRPr="00E93EDE">
        <w:rPr>
          <w:szCs w:val="27"/>
        </w:rPr>
        <w:t>.</w:t>
      </w:r>
    </w:p>
    <w:p w14:paraId="29431CAA" w14:textId="546AB60A" w:rsidR="00136AEF" w:rsidRPr="00E93EDE" w:rsidRDefault="00136AEF" w:rsidP="00E51C73">
      <w:pPr>
        <w:spacing w:before="0" w:after="0" w:line="312" w:lineRule="auto"/>
        <w:ind w:firstLine="567"/>
        <w:rPr>
          <w:szCs w:val="27"/>
          <w:lang w:val="vi-VN"/>
        </w:rPr>
      </w:pPr>
      <w:r w:rsidRPr="00E93EDE">
        <w:rPr>
          <w:szCs w:val="27"/>
          <w:lang w:val="vi-VN"/>
        </w:rPr>
        <w:t>Người dân thôn trong vùng kinh tế sống dựa vào canh tác nông nghiệp</w:t>
      </w:r>
      <w:r w:rsidR="001268F4" w:rsidRPr="00E93EDE">
        <w:rPr>
          <w:szCs w:val="27"/>
        </w:rPr>
        <w:t>, buôn bán, công nhân,</w:t>
      </w:r>
      <w:r w:rsidR="00EE6984" w:rsidRPr="00E93EDE">
        <w:rPr>
          <w:szCs w:val="27"/>
        </w:rPr>
        <w:t xml:space="preserve"> lâm nghiệp,</w:t>
      </w:r>
      <w:r w:rsidR="001268F4" w:rsidRPr="00E93EDE">
        <w:rPr>
          <w:szCs w:val="27"/>
        </w:rPr>
        <w:t>…</w:t>
      </w:r>
      <w:r w:rsidRPr="00E93EDE">
        <w:rPr>
          <w:szCs w:val="27"/>
          <w:lang w:val="vi-VN"/>
        </w:rPr>
        <w:t>.</w:t>
      </w:r>
    </w:p>
    <w:p w14:paraId="1CD670F5" w14:textId="2CC5031C" w:rsidR="00E51C73" w:rsidRPr="00E93EDE" w:rsidRDefault="00456CD3" w:rsidP="00E51C73">
      <w:pPr>
        <w:spacing w:before="0" w:after="0" w:line="312" w:lineRule="auto"/>
        <w:ind w:firstLine="567"/>
        <w:rPr>
          <w:szCs w:val="27"/>
        </w:rPr>
      </w:pPr>
      <w:r w:rsidRPr="00E93EDE">
        <w:rPr>
          <w:rFonts w:cs="Times New Roman"/>
        </w:rPr>
        <w:t xml:space="preserve">- Giáp với dự án về phía Bắc là khu vực quy hoạch mỏ đá của Công ty </w:t>
      </w:r>
      <w:r w:rsidRPr="00E93EDE">
        <w:rPr>
          <w:lang w:val="sv-SE"/>
        </w:rPr>
        <w:t>TNHH MTV Sơn Dũng Quảng Trị;</w:t>
      </w:r>
      <w:r w:rsidRPr="00E93EDE">
        <w:rPr>
          <w:rFonts w:cs="Times New Roman"/>
        </w:rPr>
        <w:t xml:space="preserve">  khoảng 300m về phía Tây Bắc là khu vực mỏ đá của Công ty TNHH Hải Lệ QT; khoảng 600m về phía Tây Bắc là khu vực mỏ đá của Công ty TNHH XD Hoàng Nguyên; khoảng 1,1km về phía Tây Bắc là khu vực mỏ đá của Công ty Cổ phần Tư vấn xây dựng Điện 2; khoảng 1,3km, 1,7km và 2km về phía Bắc lần lượt là khu vực mỏ đá của 3 Công ty: Công ty TNHH Tuấn Kiệt, Công ty Cổ phần Bảo Nam Quảng Trị và Công ty Cổ phần Xây dựng Viễn thông Việt Nam</w:t>
      </w:r>
      <w:r w:rsidR="00E51C73" w:rsidRPr="00E93EDE">
        <w:rPr>
          <w:szCs w:val="27"/>
        </w:rPr>
        <w:t>.</w:t>
      </w:r>
    </w:p>
    <w:p w14:paraId="0EAF799B" w14:textId="77777777" w:rsidR="008B03FA" w:rsidRPr="00E93EDE" w:rsidRDefault="008E487E" w:rsidP="00E51C73">
      <w:pPr>
        <w:pStyle w:val="Heading3"/>
        <w:spacing w:before="0" w:after="0" w:line="312" w:lineRule="auto"/>
        <w:rPr>
          <w:color w:val="auto"/>
        </w:rPr>
      </w:pPr>
      <w:bookmarkStart w:id="115" w:name="_Toc194998995"/>
      <w:bookmarkEnd w:id="112"/>
      <w:r w:rsidRPr="00E93EDE">
        <w:rPr>
          <w:color w:val="auto"/>
        </w:rPr>
        <w:t>1.1.</w:t>
      </w:r>
      <w:r w:rsidR="00CF7E4F" w:rsidRPr="00E93EDE">
        <w:rPr>
          <w:color w:val="auto"/>
        </w:rPr>
        <w:t>6</w:t>
      </w:r>
      <w:r w:rsidRPr="00E93EDE">
        <w:rPr>
          <w:color w:val="auto"/>
        </w:rPr>
        <w:t xml:space="preserve">. </w:t>
      </w:r>
      <w:r w:rsidR="008B03FA" w:rsidRPr="00E93EDE">
        <w:rPr>
          <w:color w:val="auto"/>
        </w:rPr>
        <w:t xml:space="preserve">Mục tiêu, </w:t>
      </w:r>
      <w:r w:rsidR="000C5C23" w:rsidRPr="00E93EDE">
        <w:rPr>
          <w:color w:val="auto"/>
        </w:rPr>
        <w:t xml:space="preserve">loại hình, </w:t>
      </w:r>
      <w:r w:rsidR="008B03FA" w:rsidRPr="00E93EDE">
        <w:rPr>
          <w:color w:val="auto"/>
        </w:rPr>
        <w:t>quy mô, công suất</w:t>
      </w:r>
      <w:r w:rsidR="000C5C23" w:rsidRPr="00E93EDE">
        <w:rPr>
          <w:color w:val="auto"/>
        </w:rPr>
        <w:t xml:space="preserve"> và</w:t>
      </w:r>
      <w:r w:rsidR="008B03FA" w:rsidRPr="00E93EDE">
        <w:rPr>
          <w:color w:val="auto"/>
        </w:rPr>
        <w:t xml:space="preserve"> công nghệ </w:t>
      </w:r>
      <w:r w:rsidR="000C5C23" w:rsidRPr="00E93EDE">
        <w:rPr>
          <w:color w:val="auto"/>
        </w:rPr>
        <w:t>sản xuất của</w:t>
      </w:r>
      <w:r w:rsidR="008B03FA" w:rsidRPr="00E93EDE">
        <w:rPr>
          <w:color w:val="auto"/>
        </w:rPr>
        <w:t xml:space="preserve"> dự án</w:t>
      </w:r>
      <w:bookmarkEnd w:id="107"/>
      <w:bookmarkEnd w:id="108"/>
      <w:bookmarkEnd w:id="115"/>
    </w:p>
    <w:p w14:paraId="7CD8EC99" w14:textId="77777777" w:rsidR="008B03FA" w:rsidRPr="00E93EDE" w:rsidRDefault="008E487E" w:rsidP="00E51C73">
      <w:pPr>
        <w:spacing w:before="0" w:after="0" w:line="312" w:lineRule="auto"/>
        <w:rPr>
          <w:i/>
        </w:rPr>
      </w:pPr>
      <w:bookmarkStart w:id="116" w:name="_Toc28331186"/>
      <w:bookmarkStart w:id="117" w:name="_Toc34025503"/>
      <w:r w:rsidRPr="00E93EDE">
        <w:rPr>
          <w:i/>
        </w:rPr>
        <w:t>1.1.</w:t>
      </w:r>
      <w:r w:rsidR="000B364E" w:rsidRPr="00E93EDE">
        <w:rPr>
          <w:i/>
        </w:rPr>
        <w:t>6</w:t>
      </w:r>
      <w:r w:rsidRPr="00E93EDE">
        <w:rPr>
          <w:i/>
        </w:rPr>
        <w:t xml:space="preserve">.1. </w:t>
      </w:r>
      <w:r w:rsidR="008B03FA" w:rsidRPr="00E93EDE">
        <w:rPr>
          <w:i/>
        </w:rPr>
        <w:t>Mục tiêu của dự án</w:t>
      </w:r>
      <w:bookmarkEnd w:id="116"/>
      <w:bookmarkEnd w:id="117"/>
    </w:p>
    <w:p w14:paraId="2A33789A" w14:textId="77777777" w:rsidR="00095AF5" w:rsidRPr="00E93EDE" w:rsidRDefault="00095AF5" w:rsidP="00095AF5">
      <w:pPr>
        <w:spacing w:before="0" w:after="0" w:line="312" w:lineRule="auto"/>
        <w:ind w:firstLine="567"/>
        <w:rPr>
          <w:szCs w:val="27"/>
          <w:lang w:val="vi-VN"/>
        </w:rPr>
      </w:pPr>
      <w:r w:rsidRPr="00E93EDE">
        <w:rPr>
          <w:szCs w:val="27"/>
          <w:lang w:val="vi-VN"/>
        </w:rPr>
        <w:t>- Tạo ra sản phẩm đáp ứng một phần nhu cầu đá làm vật liệu xây dựng thông thường và đất làm vật liệu san lấp trên địa bàn và các vùng phụ cận.</w:t>
      </w:r>
    </w:p>
    <w:p w14:paraId="13A66DE3" w14:textId="77777777" w:rsidR="00095AF5" w:rsidRPr="00E93EDE" w:rsidRDefault="00095AF5" w:rsidP="00095AF5">
      <w:pPr>
        <w:spacing w:before="0" w:after="0" w:line="312" w:lineRule="auto"/>
        <w:ind w:firstLine="567"/>
        <w:rPr>
          <w:szCs w:val="27"/>
          <w:lang w:val="vi-VN"/>
        </w:rPr>
      </w:pPr>
      <w:r w:rsidRPr="00E93EDE">
        <w:rPr>
          <w:szCs w:val="27"/>
          <w:lang w:val="vi-VN"/>
        </w:rPr>
        <w:t>- Góp phần hạn chế thiếu hụt nguồn cung - là nguyên nhân làm chậm tiến độ các dự án đầu tư xây dựng hạ tầng đô thị hiện nay.</w:t>
      </w:r>
    </w:p>
    <w:p w14:paraId="72D24AF2" w14:textId="77777777" w:rsidR="00095AF5" w:rsidRPr="00E93EDE" w:rsidRDefault="00095AF5" w:rsidP="00095AF5">
      <w:pPr>
        <w:spacing w:before="0" w:after="0" w:line="312" w:lineRule="auto"/>
        <w:ind w:firstLine="567"/>
        <w:rPr>
          <w:szCs w:val="27"/>
          <w:lang w:val="vi-VN"/>
        </w:rPr>
      </w:pPr>
      <w:r w:rsidRPr="00E93EDE">
        <w:rPr>
          <w:szCs w:val="27"/>
          <w:lang w:val="vi-VN"/>
        </w:rPr>
        <w:t xml:space="preserve">- Góp phần bình ổn thị trường, bảo vệ nguồn tài nguyên thiên nhiên, hạn chế tác động xấu đến môi trường do quá trình khai thác lậu gây nên. </w:t>
      </w:r>
    </w:p>
    <w:p w14:paraId="28F999C0" w14:textId="3566DDC5" w:rsidR="008B03FA" w:rsidRPr="00E93EDE" w:rsidRDefault="00095AF5" w:rsidP="00095AF5">
      <w:pPr>
        <w:spacing w:before="0" w:after="0" w:line="312" w:lineRule="auto"/>
        <w:ind w:firstLine="567"/>
        <w:rPr>
          <w:szCs w:val="27"/>
        </w:rPr>
      </w:pPr>
      <w:r w:rsidRPr="00E93EDE">
        <w:rPr>
          <w:szCs w:val="27"/>
          <w:lang w:val="vi-VN"/>
        </w:rPr>
        <w:t>- Tạo việc làm và thu nhập ổn định cho lao động của công ty, tăng lợi nhuận cho doanh nghiệp và nộp ngân sách địa phương.</w:t>
      </w:r>
    </w:p>
    <w:p w14:paraId="0A8C3172" w14:textId="77777777" w:rsidR="000C5C23" w:rsidRPr="00E93EDE" w:rsidRDefault="000C5C23" w:rsidP="00A4281F">
      <w:pPr>
        <w:spacing w:before="0" w:after="0" w:line="300" w:lineRule="auto"/>
        <w:rPr>
          <w:i/>
        </w:rPr>
      </w:pPr>
      <w:r w:rsidRPr="00E93EDE">
        <w:rPr>
          <w:i/>
        </w:rPr>
        <w:t>1.1.</w:t>
      </w:r>
      <w:r w:rsidR="000B364E" w:rsidRPr="00E93EDE">
        <w:rPr>
          <w:i/>
        </w:rPr>
        <w:t>6</w:t>
      </w:r>
      <w:r w:rsidRPr="00E93EDE">
        <w:rPr>
          <w:i/>
        </w:rPr>
        <w:t>.2. Loại hình dự án</w:t>
      </w:r>
    </w:p>
    <w:p w14:paraId="3F519BF6" w14:textId="77777777" w:rsidR="000C5C23" w:rsidRPr="00E93EDE" w:rsidRDefault="00DF4EAC" w:rsidP="00A4281F">
      <w:pPr>
        <w:spacing w:before="0" w:after="0" w:line="300" w:lineRule="auto"/>
        <w:ind w:firstLine="567"/>
      </w:pPr>
      <w:r w:rsidRPr="00E93EDE">
        <w:t>Công trình hạ tầng kỹ thuật</w:t>
      </w:r>
      <w:r w:rsidR="000C5C23" w:rsidRPr="00E93EDE">
        <w:t xml:space="preserve"> cấp I</w:t>
      </w:r>
      <w:r w:rsidR="00261486" w:rsidRPr="00E93EDE">
        <w:t>II</w:t>
      </w:r>
      <w:r w:rsidR="000C5C23" w:rsidRPr="00E93EDE">
        <w:t>, dự án nhóm B</w:t>
      </w:r>
      <w:r w:rsidR="00863E49" w:rsidRPr="00E93EDE">
        <w:t>.</w:t>
      </w:r>
    </w:p>
    <w:p w14:paraId="38D8F306" w14:textId="77777777" w:rsidR="008B03FA" w:rsidRPr="00E93EDE" w:rsidRDefault="008E487E" w:rsidP="00A4281F">
      <w:pPr>
        <w:spacing w:before="0" w:after="0" w:line="300" w:lineRule="auto"/>
        <w:rPr>
          <w:i/>
        </w:rPr>
      </w:pPr>
      <w:bookmarkStart w:id="118" w:name="_Toc28331187"/>
      <w:bookmarkStart w:id="119" w:name="_Toc34025504"/>
      <w:r w:rsidRPr="00E93EDE">
        <w:rPr>
          <w:i/>
        </w:rPr>
        <w:t>1.1.</w:t>
      </w:r>
      <w:r w:rsidR="000B364E" w:rsidRPr="00E93EDE">
        <w:rPr>
          <w:i/>
        </w:rPr>
        <w:t>6</w:t>
      </w:r>
      <w:r w:rsidRPr="00E93EDE">
        <w:rPr>
          <w:i/>
        </w:rPr>
        <w:t>.</w:t>
      </w:r>
      <w:r w:rsidR="000C5C23" w:rsidRPr="00E93EDE">
        <w:rPr>
          <w:i/>
        </w:rPr>
        <w:t>3</w:t>
      </w:r>
      <w:r w:rsidRPr="00E93EDE">
        <w:rPr>
          <w:i/>
        </w:rPr>
        <w:t xml:space="preserve">. </w:t>
      </w:r>
      <w:r w:rsidR="008B03FA" w:rsidRPr="00E93EDE">
        <w:rPr>
          <w:i/>
        </w:rPr>
        <w:t>Quy mô</w:t>
      </w:r>
      <w:bookmarkEnd w:id="118"/>
      <w:bookmarkEnd w:id="119"/>
      <w:r w:rsidR="008B03FA" w:rsidRPr="00E93EDE">
        <w:rPr>
          <w:i/>
        </w:rPr>
        <w:t xml:space="preserve"> dự án</w:t>
      </w:r>
    </w:p>
    <w:p w14:paraId="75F01208" w14:textId="696A4489" w:rsidR="0019148F" w:rsidRPr="00E93EDE" w:rsidRDefault="0019148F" w:rsidP="00A4281F">
      <w:pPr>
        <w:pStyle w:val="Heading6"/>
        <w:keepLines w:val="0"/>
        <w:spacing w:before="0" w:after="0" w:line="300" w:lineRule="auto"/>
        <w:jc w:val="center"/>
        <w:rPr>
          <w:rFonts w:eastAsia="Times New Roman" w:cs="Times New Roman"/>
          <w:b/>
          <w:i w:val="0"/>
          <w:szCs w:val="24"/>
          <w:lang w:eastAsia="en-US"/>
        </w:rPr>
      </w:pPr>
      <w:bookmarkStart w:id="120" w:name="_Toc66353708"/>
      <w:bookmarkStart w:id="121" w:name="_Toc194999068"/>
      <w:bookmarkStart w:id="122" w:name="_Toc28331188"/>
      <w:bookmarkStart w:id="123" w:name="_Toc34025505"/>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2</w:t>
      </w:r>
      <w:r w:rsidRPr="00E93EDE">
        <w:rPr>
          <w:rFonts w:eastAsia="Times New Roman" w:cs="Times New Roman"/>
          <w:b/>
          <w:i w:val="0"/>
          <w:szCs w:val="24"/>
          <w:lang w:eastAsia="en-US"/>
        </w:rPr>
        <w:t xml:space="preserve">. Quy mô </w:t>
      </w:r>
      <w:bookmarkEnd w:id="120"/>
      <w:r w:rsidR="00F86DD9" w:rsidRPr="00E93EDE">
        <w:rPr>
          <w:rFonts w:eastAsia="Times New Roman" w:cs="Times New Roman"/>
          <w:b/>
          <w:i w:val="0"/>
          <w:szCs w:val="24"/>
          <w:lang w:eastAsia="en-US"/>
        </w:rPr>
        <w:t>các hạng mục công trình của dự án</w:t>
      </w:r>
      <w:bookmarkEnd w:id="121"/>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19"/>
        <w:gridCol w:w="1497"/>
        <w:gridCol w:w="2127"/>
        <w:gridCol w:w="1694"/>
      </w:tblGrid>
      <w:tr w:rsidR="00E93EDE" w:rsidRPr="00E93EDE" w14:paraId="65723D49" w14:textId="77777777" w:rsidTr="00E34494">
        <w:trPr>
          <w:trHeight w:val="768"/>
          <w:tblHeader/>
          <w:jc w:val="center"/>
        </w:trPr>
        <w:tc>
          <w:tcPr>
            <w:tcW w:w="301" w:type="pct"/>
            <w:tcBorders>
              <w:top w:val="single" w:sz="4" w:space="0" w:color="auto"/>
              <w:left w:val="single" w:sz="4" w:space="0" w:color="auto"/>
              <w:bottom w:val="single" w:sz="4" w:space="0" w:color="auto"/>
              <w:right w:val="single" w:sz="4" w:space="0" w:color="auto"/>
            </w:tcBorders>
            <w:vAlign w:val="center"/>
            <w:hideMark/>
          </w:tcPr>
          <w:p w14:paraId="752F1499"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TT</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A36335C"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Hạng mục đầu tư</w:t>
            </w:r>
          </w:p>
        </w:tc>
        <w:tc>
          <w:tcPr>
            <w:tcW w:w="805" w:type="pct"/>
            <w:tcBorders>
              <w:top w:val="single" w:sz="4" w:space="0" w:color="auto"/>
              <w:left w:val="single" w:sz="4" w:space="0" w:color="auto"/>
              <w:right w:val="single" w:sz="4" w:space="0" w:color="auto"/>
            </w:tcBorders>
            <w:vAlign w:val="center"/>
            <w:hideMark/>
          </w:tcPr>
          <w:p w14:paraId="7C5D1AF9"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Diện tích (m</w:t>
            </w:r>
            <w:r w:rsidRPr="00E93EDE">
              <w:rPr>
                <w:rFonts w:ascii="Times New Roman" w:hAnsi="Times New Roman" w:cs="Times New Roman"/>
                <w:b/>
                <w:spacing w:val="-2"/>
                <w:szCs w:val="26"/>
                <w:vertAlign w:val="superscript"/>
                <w:lang w:val="nb-NO"/>
              </w:rPr>
              <w:t>2</w:t>
            </w:r>
            <w:r w:rsidRPr="00E93EDE">
              <w:rPr>
                <w:rFonts w:ascii="Times New Roman" w:hAnsi="Times New Roman" w:cs="Times New Roman"/>
                <w:b/>
                <w:spacing w:val="-2"/>
                <w:szCs w:val="26"/>
                <w:lang w:val="nb-NO"/>
              </w:rPr>
              <w:t>)</w:t>
            </w:r>
          </w:p>
        </w:tc>
        <w:tc>
          <w:tcPr>
            <w:tcW w:w="1144" w:type="pct"/>
            <w:tcBorders>
              <w:top w:val="single" w:sz="4" w:space="0" w:color="auto"/>
              <w:left w:val="single" w:sz="4" w:space="0" w:color="auto"/>
              <w:right w:val="single" w:sz="4" w:space="0" w:color="auto"/>
            </w:tcBorders>
            <w:vAlign w:val="center"/>
          </w:tcPr>
          <w:p w14:paraId="1AE0B866"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Cao độ</w:t>
            </w:r>
          </w:p>
        </w:tc>
        <w:tc>
          <w:tcPr>
            <w:tcW w:w="911" w:type="pct"/>
            <w:tcBorders>
              <w:top w:val="single" w:sz="4" w:space="0" w:color="auto"/>
              <w:left w:val="single" w:sz="4" w:space="0" w:color="auto"/>
              <w:right w:val="single" w:sz="4" w:space="0" w:color="auto"/>
            </w:tcBorders>
            <w:vAlign w:val="center"/>
          </w:tcPr>
          <w:p w14:paraId="3A0ED0EF"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Ghi chú</w:t>
            </w:r>
          </w:p>
        </w:tc>
      </w:tr>
      <w:tr w:rsidR="00E93EDE" w:rsidRPr="00E93EDE" w14:paraId="18139226"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6AA5F8E7" w14:textId="77777777" w:rsidR="00225CCF" w:rsidRPr="00E93EDE" w:rsidRDefault="00225CCF" w:rsidP="00E34494">
            <w:pPr>
              <w:pStyle w:val="Normal0"/>
              <w:spacing w:after="60" w:line="276" w:lineRule="auto"/>
              <w:ind w:firstLine="0"/>
              <w:jc w:val="center"/>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w:t>
            </w:r>
          </w:p>
        </w:tc>
        <w:tc>
          <w:tcPr>
            <w:tcW w:w="1839" w:type="pct"/>
            <w:tcBorders>
              <w:top w:val="single" w:sz="4" w:space="0" w:color="auto"/>
              <w:left w:val="single" w:sz="4" w:space="0" w:color="auto"/>
              <w:bottom w:val="single" w:sz="4" w:space="0" w:color="auto"/>
              <w:right w:val="single" w:sz="4" w:space="0" w:color="auto"/>
            </w:tcBorders>
            <w:vAlign w:val="center"/>
          </w:tcPr>
          <w:p w14:paraId="7C4A9885" w14:textId="77777777" w:rsidR="00225CCF" w:rsidRPr="00E93EDE" w:rsidRDefault="00225CCF" w:rsidP="00E34494">
            <w:pPr>
              <w:pStyle w:val="Normal0"/>
              <w:spacing w:after="60" w:line="276" w:lineRule="auto"/>
              <w:ind w:firstLine="0"/>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Khu mỏ khai thác</w:t>
            </w:r>
          </w:p>
        </w:tc>
        <w:tc>
          <w:tcPr>
            <w:tcW w:w="805" w:type="pct"/>
            <w:tcBorders>
              <w:top w:val="single" w:sz="4" w:space="0" w:color="auto"/>
              <w:left w:val="single" w:sz="4" w:space="0" w:color="auto"/>
              <w:bottom w:val="single" w:sz="4" w:space="0" w:color="auto"/>
              <w:right w:val="single" w:sz="4" w:space="0" w:color="auto"/>
            </w:tcBorders>
            <w:vAlign w:val="center"/>
          </w:tcPr>
          <w:p w14:paraId="54CA2804" w14:textId="77777777" w:rsidR="00225CCF" w:rsidRPr="00E93EDE" w:rsidRDefault="00225CCF" w:rsidP="00E34494">
            <w:pPr>
              <w:pStyle w:val="Normal0"/>
              <w:spacing w:after="60" w:line="276" w:lineRule="auto"/>
              <w:ind w:firstLine="0"/>
              <w:jc w:val="right"/>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135.000</w:t>
            </w:r>
          </w:p>
        </w:tc>
        <w:tc>
          <w:tcPr>
            <w:tcW w:w="1144" w:type="pct"/>
            <w:tcBorders>
              <w:top w:val="single" w:sz="4" w:space="0" w:color="auto"/>
              <w:left w:val="single" w:sz="4" w:space="0" w:color="auto"/>
              <w:bottom w:val="single" w:sz="4" w:space="0" w:color="auto"/>
              <w:right w:val="single" w:sz="4" w:space="0" w:color="auto"/>
            </w:tcBorders>
          </w:tcPr>
          <w:p w14:paraId="6A6E0B79" w14:textId="77777777" w:rsidR="00225CCF" w:rsidRPr="00E93EDE" w:rsidRDefault="00225CCF" w:rsidP="00E34494">
            <w:pPr>
              <w:pStyle w:val="Normal0"/>
              <w:spacing w:after="60" w:line="276" w:lineRule="auto"/>
              <w:ind w:firstLine="0"/>
              <w:jc w:val="center"/>
              <w:rPr>
                <w:rFonts w:ascii="Times New Roman" w:hAnsi="Times New Roman" w:cs="Times New Roman"/>
                <w:b/>
                <w:i/>
                <w:spacing w:val="-2"/>
                <w:szCs w:val="26"/>
                <w:lang w:val="nb-NO"/>
              </w:rPr>
            </w:pPr>
          </w:p>
        </w:tc>
        <w:tc>
          <w:tcPr>
            <w:tcW w:w="911" w:type="pct"/>
            <w:vMerge w:val="restart"/>
            <w:tcBorders>
              <w:top w:val="single" w:sz="4" w:space="0" w:color="auto"/>
              <w:left w:val="single" w:sz="4" w:space="0" w:color="auto"/>
              <w:right w:val="single" w:sz="4" w:space="0" w:color="auto"/>
            </w:tcBorders>
            <w:vAlign w:val="center"/>
          </w:tcPr>
          <w:p w14:paraId="1ABB21FC" w14:textId="77777777" w:rsidR="00225CCF" w:rsidRPr="00E93EDE" w:rsidRDefault="00225CCF" w:rsidP="00E34494">
            <w:pPr>
              <w:pStyle w:val="Normal0"/>
              <w:spacing w:after="60" w:line="276" w:lineRule="auto"/>
              <w:ind w:firstLine="29"/>
              <w:jc w:val="center"/>
              <w:rPr>
                <w:rFonts w:ascii="Times New Roman" w:hAnsi="Times New Roman" w:cs="Times New Roman"/>
                <w:b/>
                <w:spacing w:val="-2"/>
                <w:szCs w:val="26"/>
                <w:lang w:val="nb-NO"/>
              </w:rPr>
            </w:pPr>
            <w:r w:rsidRPr="00E93EDE">
              <w:rPr>
                <w:rFonts w:ascii="Times New Roman" w:hAnsi="Times New Roman" w:cs="Times New Roman"/>
                <w:spacing w:val="-2"/>
                <w:szCs w:val="26"/>
                <w:lang w:val="nb-NO"/>
              </w:rPr>
              <w:t>Nằm trong khu vực     khai thác</w:t>
            </w:r>
          </w:p>
        </w:tc>
      </w:tr>
      <w:tr w:rsidR="00E93EDE" w:rsidRPr="00E93EDE" w14:paraId="063ECEB5"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41DA67DD"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1.1</w:t>
            </w:r>
          </w:p>
        </w:tc>
        <w:tc>
          <w:tcPr>
            <w:tcW w:w="1839" w:type="pct"/>
            <w:tcBorders>
              <w:top w:val="single" w:sz="4" w:space="0" w:color="auto"/>
              <w:left w:val="single" w:sz="4" w:space="0" w:color="auto"/>
              <w:bottom w:val="single" w:sz="4" w:space="0" w:color="auto"/>
              <w:right w:val="single" w:sz="4" w:space="0" w:color="auto"/>
            </w:tcBorders>
            <w:vAlign w:val="center"/>
          </w:tcPr>
          <w:p w14:paraId="72CF5BA1"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Tuyến đường nội mỏ</w:t>
            </w:r>
          </w:p>
        </w:tc>
        <w:tc>
          <w:tcPr>
            <w:tcW w:w="805" w:type="pct"/>
            <w:tcBorders>
              <w:top w:val="single" w:sz="4" w:space="0" w:color="auto"/>
              <w:left w:val="single" w:sz="4" w:space="0" w:color="auto"/>
              <w:bottom w:val="single" w:sz="4" w:space="0" w:color="auto"/>
              <w:right w:val="single" w:sz="4" w:space="0" w:color="auto"/>
            </w:tcBorders>
            <w:vAlign w:val="center"/>
          </w:tcPr>
          <w:p w14:paraId="17FB213B"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15.607</w:t>
            </w:r>
          </w:p>
        </w:tc>
        <w:tc>
          <w:tcPr>
            <w:tcW w:w="1144" w:type="pct"/>
            <w:tcBorders>
              <w:top w:val="single" w:sz="4" w:space="0" w:color="auto"/>
              <w:left w:val="single" w:sz="4" w:space="0" w:color="auto"/>
              <w:right w:val="single" w:sz="4" w:space="0" w:color="auto"/>
            </w:tcBorders>
            <w:vAlign w:val="center"/>
          </w:tcPr>
          <w:p w14:paraId="1836A416"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đầu tuyến +72m, cuối tuyến +160m</w:t>
            </w:r>
          </w:p>
        </w:tc>
        <w:tc>
          <w:tcPr>
            <w:tcW w:w="911" w:type="pct"/>
            <w:vMerge/>
            <w:tcBorders>
              <w:left w:val="single" w:sz="4" w:space="0" w:color="auto"/>
              <w:right w:val="single" w:sz="4" w:space="0" w:color="auto"/>
            </w:tcBorders>
            <w:vAlign w:val="center"/>
          </w:tcPr>
          <w:p w14:paraId="034196B2"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15C9DA63"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328CB765"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1.2</w:t>
            </w:r>
          </w:p>
        </w:tc>
        <w:tc>
          <w:tcPr>
            <w:tcW w:w="1839" w:type="pct"/>
            <w:tcBorders>
              <w:top w:val="single" w:sz="4" w:space="0" w:color="auto"/>
              <w:left w:val="single" w:sz="4" w:space="0" w:color="auto"/>
              <w:bottom w:val="single" w:sz="4" w:space="0" w:color="auto"/>
              <w:right w:val="single" w:sz="4" w:space="0" w:color="auto"/>
            </w:tcBorders>
            <w:vAlign w:val="center"/>
          </w:tcPr>
          <w:p w14:paraId="5B646CA8"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Hệ thống rãnh khai trường mỏ</w:t>
            </w:r>
          </w:p>
        </w:tc>
        <w:tc>
          <w:tcPr>
            <w:tcW w:w="805" w:type="pct"/>
            <w:tcBorders>
              <w:top w:val="single" w:sz="4" w:space="0" w:color="auto"/>
              <w:left w:val="single" w:sz="4" w:space="0" w:color="auto"/>
              <w:bottom w:val="single" w:sz="4" w:space="0" w:color="auto"/>
              <w:right w:val="single" w:sz="4" w:space="0" w:color="auto"/>
            </w:tcBorders>
            <w:vAlign w:val="center"/>
          </w:tcPr>
          <w:p w14:paraId="36A944DB"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690</w:t>
            </w:r>
          </w:p>
        </w:tc>
        <w:tc>
          <w:tcPr>
            <w:tcW w:w="1144" w:type="pct"/>
            <w:tcBorders>
              <w:top w:val="single" w:sz="4" w:space="0" w:color="auto"/>
              <w:left w:val="single" w:sz="4" w:space="0" w:color="auto"/>
              <w:right w:val="single" w:sz="4" w:space="0" w:color="auto"/>
            </w:tcBorders>
            <w:vAlign w:val="center"/>
          </w:tcPr>
          <w:p w14:paraId="16C36339"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c>
          <w:tcPr>
            <w:tcW w:w="911" w:type="pct"/>
            <w:vMerge/>
            <w:tcBorders>
              <w:left w:val="single" w:sz="4" w:space="0" w:color="auto"/>
              <w:right w:val="single" w:sz="4" w:space="0" w:color="auto"/>
            </w:tcBorders>
            <w:vAlign w:val="center"/>
          </w:tcPr>
          <w:p w14:paraId="60C23721"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7CF83BBD" w14:textId="77777777" w:rsidTr="00E34494">
        <w:trPr>
          <w:trHeight w:val="63"/>
          <w:jc w:val="center"/>
        </w:trPr>
        <w:tc>
          <w:tcPr>
            <w:tcW w:w="301" w:type="pct"/>
            <w:tcBorders>
              <w:top w:val="single" w:sz="4" w:space="0" w:color="auto"/>
              <w:left w:val="single" w:sz="4" w:space="0" w:color="auto"/>
              <w:right w:val="single" w:sz="4" w:space="0" w:color="auto"/>
            </w:tcBorders>
            <w:vAlign w:val="center"/>
          </w:tcPr>
          <w:p w14:paraId="7BCBC2EE"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1.3</w:t>
            </w:r>
          </w:p>
        </w:tc>
        <w:tc>
          <w:tcPr>
            <w:tcW w:w="1839" w:type="pct"/>
            <w:tcBorders>
              <w:top w:val="single" w:sz="4" w:space="0" w:color="auto"/>
              <w:left w:val="single" w:sz="4" w:space="0" w:color="auto"/>
              <w:right w:val="single" w:sz="4" w:space="0" w:color="auto"/>
            </w:tcBorders>
            <w:vAlign w:val="center"/>
          </w:tcPr>
          <w:p w14:paraId="530222CA"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Diện khai thác ban đầu</w:t>
            </w:r>
          </w:p>
        </w:tc>
        <w:tc>
          <w:tcPr>
            <w:tcW w:w="805" w:type="pct"/>
            <w:tcBorders>
              <w:top w:val="single" w:sz="4" w:space="0" w:color="auto"/>
              <w:left w:val="single" w:sz="4" w:space="0" w:color="auto"/>
              <w:right w:val="single" w:sz="4" w:space="0" w:color="auto"/>
            </w:tcBorders>
            <w:vAlign w:val="center"/>
          </w:tcPr>
          <w:p w14:paraId="13FD82D1"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4.500</w:t>
            </w:r>
          </w:p>
        </w:tc>
        <w:tc>
          <w:tcPr>
            <w:tcW w:w="1144" w:type="pct"/>
            <w:tcBorders>
              <w:top w:val="single" w:sz="4" w:space="0" w:color="auto"/>
              <w:left w:val="single" w:sz="4" w:space="0" w:color="auto"/>
              <w:right w:val="single" w:sz="4" w:space="0" w:color="auto"/>
            </w:tcBorders>
            <w:vAlign w:val="center"/>
          </w:tcPr>
          <w:p w14:paraId="7F9040D2"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+160m</w:t>
            </w:r>
          </w:p>
        </w:tc>
        <w:tc>
          <w:tcPr>
            <w:tcW w:w="911" w:type="pct"/>
            <w:vMerge/>
            <w:tcBorders>
              <w:left w:val="single" w:sz="4" w:space="0" w:color="auto"/>
              <w:right w:val="single" w:sz="4" w:space="0" w:color="auto"/>
            </w:tcBorders>
            <w:vAlign w:val="center"/>
          </w:tcPr>
          <w:p w14:paraId="5C13C1A2"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E7C76D5"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5A18C455" w14:textId="77777777" w:rsidR="00225CCF" w:rsidRPr="00E93EDE" w:rsidRDefault="00225CCF" w:rsidP="00E34494">
            <w:pPr>
              <w:pStyle w:val="Normal0"/>
              <w:spacing w:after="60" w:line="276" w:lineRule="auto"/>
              <w:ind w:firstLine="0"/>
              <w:jc w:val="center"/>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lastRenderedPageBreak/>
              <w:t>2</w:t>
            </w:r>
          </w:p>
        </w:tc>
        <w:tc>
          <w:tcPr>
            <w:tcW w:w="1839" w:type="pct"/>
            <w:tcBorders>
              <w:top w:val="single" w:sz="4" w:space="0" w:color="auto"/>
              <w:left w:val="single" w:sz="4" w:space="0" w:color="auto"/>
              <w:bottom w:val="single" w:sz="4" w:space="0" w:color="auto"/>
              <w:right w:val="single" w:sz="4" w:space="0" w:color="auto"/>
            </w:tcBorders>
            <w:vAlign w:val="center"/>
          </w:tcPr>
          <w:p w14:paraId="0330E8B1" w14:textId="77777777" w:rsidR="00225CCF" w:rsidRPr="00E93EDE" w:rsidRDefault="00225CCF" w:rsidP="00E34494">
            <w:pPr>
              <w:pStyle w:val="Normal0"/>
              <w:spacing w:after="60" w:line="276" w:lineRule="auto"/>
              <w:ind w:firstLine="0"/>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Khu vực bãi chế biến - mặt bằng SCN</w:t>
            </w:r>
          </w:p>
        </w:tc>
        <w:tc>
          <w:tcPr>
            <w:tcW w:w="805" w:type="pct"/>
            <w:tcBorders>
              <w:top w:val="single" w:sz="4" w:space="0" w:color="auto"/>
              <w:left w:val="single" w:sz="4" w:space="0" w:color="auto"/>
              <w:bottom w:val="single" w:sz="4" w:space="0" w:color="auto"/>
              <w:right w:val="single" w:sz="4" w:space="0" w:color="auto"/>
            </w:tcBorders>
            <w:vAlign w:val="center"/>
          </w:tcPr>
          <w:p w14:paraId="065B92CA" w14:textId="77777777" w:rsidR="00225CCF" w:rsidRPr="00E93EDE" w:rsidRDefault="00225CCF" w:rsidP="00E34494">
            <w:pPr>
              <w:pStyle w:val="Normal0"/>
              <w:spacing w:after="60" w:line="276" w:lineRule="auto"/>
              <w:ind w:firstLine="0"/>
              <w:jc w:val="right"/>
              <w:rPr>
                <w:rFonts w:ascii="Times New Roman" w:hAnsi="Times New Roman" w:cs="Times New Roman"/>
                <w:b/>
                <w:i/>
                <w:spacing w:val="-2"/>
                <w:szCs w:val="26"/>
                <w:lang w:val="nb-NO"/>
              </w:rPr>
            </w:pPr>
            <w:r w:rsidRPr="00E93EDE">
              <w:rPr>
                <w:rFonts w:ascii="Times New Roman" w:hAnsi="Times New Roman" w:cs="Times New Roman"/>
                <w:b/>
                <w:i/>
                <w:spacing w:val="-2"/>
                <w:szCs w:val="26"/>
                <w:lang w:val="nb-NO"/>
              </w:rPr>
              <w:t>15.000</w:t>
            </w:r>
          </w:p>
        </w:tc>
        <w:tc>
          <w:tcPr>
            <w:tcW w:w="1144" w:type="pct"/>
            <w:tcBorders>
              <w:top w:val="single" w:sz="4" w:space="0" w:color="auto"/>
              <w:left w:val="single" w:sz="4" w:space="0" w:color="auto"/>
              <w:right w:val="single" w:sz="4" w:space="0" w:color="auto"/>
            </w:tcBorders>
            <w:vAlign w:val="center"/>
          </w:tcPr>
          <w:p w14:paraId="021B039D"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+ 60</w:t>
            </w:r>
          </w:p>
        </w:tc>
        <w:tc>
          <w:tcPr>
            <w:tcW w:w="911" w:type="pct"/>
            <w:vMerge/>
            <w:tcBorders>
              <w:left w:val="single" w:sz="4" w:space="0" w:color="auto"/>
              <w:right w:val="single" w:sz="4" w:space="0" w:color="auto"/>
            </w:tcBorders>
            <w:vAlign w:val="center"/>
          </w:tcPr>
          <w:p w14:paraId="6166594B"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E403996"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77E79222"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2.1</w:t>
            </w:r>
          </w:p>
        </w:tc>
        <w:tc>
          <w:tcPr>
            <w:tcW w:w="1839" w:type="pct"/>
            <w:tcBorders>
              <w:top w:val="single" w:sz="4" w:space="0" w:color="auto"/>
              <w:left w:val="single" w:sz="4" w:space="0" w:color="auto"/>
              <w:bottom w:val="single" w:sz="4" w:space="0" w:color="auto"/>
              <w:right w:val="single" w:sz="4" w:space="0" w:color="auto"/>
            </w:tcBorders>
            <w:vAlign w:val="center"/>
          </w:tcPr>
          <w:p w14:paraId="09DE0A81"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Hố lắng Khai trường - SCN</w:t>
            </w:r>
          </w:p>
        </w:tc>
        <w:tc>
          <w:tcPr>
            <w:tcW w:w="805" w:type="pct"/>
            <w:tcBorders>
              <w:top w:val="single" w:sz="4" w:space="0" w:color="auto"/>
              <w:left w:val="single" w:sz="4" w:space="0" w:color="auto"/>
              <w:bottom w:val="single" w:sz="4" w:space="0" w:color="auto"/>
              <w:right w:val="single" w:sz="4" w:space="0" w:color="auto"/>
            </w:tcBorders>
            <w:vAlign w:val="center"/>
          </w:tcPr>
          <w:p w14:paraId="2645BCEC"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300</w:t>
            </w:r>
          </w:p>
        </w:tc>
        <w:tc>
          <w:tcPr>
            <w:tcW w:w="1144" w:type="pct"/>
            <w:tcBorders>
              <w:left w:val="single" w:sz="4" w:space="0" w:color="auto"/>
              <w:right w:val="single" w:sz="4" w:space="0" w:color="auto"/>
            </w:tcBorders>
            <w:vAlign w:val="center"/>
          </w:tcPr>
          <w:p w14:paraId="5C6D7D34"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+55m</w:t>
            </w:r>
          </w:p>
        </w:tc>
        <w:tc>
          <w:tcPr>
            <w:tcW w:w="911" w:type="pct"/>
            <w:vMerge/>
            <w:tcBorders>
              <w:left w:val="single" w:sz="4" w:space="0" w:color="auto"/>
              <w:right w:val="single" w:sz="4" w:space="0" w:color="auto"/>
            </w:tcBorders>
          </w:tcPr>
          <w:p w14:paraId="6F691B10"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5F10495A" w14:textId="77777777" w:rsidTr="00E34494">
        <w:trPr>
          <w:trHeight w:val="77"/>
          <w:jc w:val="center"/>
        </w:trPr>
        <w:tc>
          <w:tcPr>
            <w:tcW w:w="301" w:type="pct"/>
            <w:tcBorders>
              <w:top w:val="single" w:sz="4" w:space="0" w:color="auto"/>
              <w:left w:val="single" w:sz="4" w:space="0" w:color="auto"/>
              <w:bottom w:val="single" w:sz="4" w:space="0" w:color="auto"/>
              <w:right w:val="single" w:sz="4" w:space="0" w:color="auto"/>
            </w:tcBorders>
            <w:vAlign w:val="center"/>
          </w:tcPr>
          <w:p w14:paraId="70EE043C"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2.2</w:t>
            </w:r>
          </w:p>
        </w:tc>
        <w:tc>
          <w:tcPr>
            <w:tcW w:w="1839" w:type="pct"/>
            <w:tcBorders>
              <w:top w:val="single" w:sz="4" w:space="0" w:color="auto"/>
              <w:left w:val="single" w:sz="4" w:space="0" w:color="auto"/>
              <w:bottom w:val="single" w:sz="4" w:space="0" w:color="auto"/>
              <w:right w:val="single" w:sz="4" w:space="0" w:color="auto"/>
            </w:tcBorders>
            <w:vAlign w:val="center"/>
          </w:tcPr>
          <w:p w14:paraId="76255C58"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Nhà bảo vệ</w:t>
            </w:r>
          </w:p>
        </w:tc>
        <w:tc>
          <w:tcPr>
            <w:tcW w:w="805" w:type="pct"/>
            <w:tcBorders>
              <w:top w:val="single" w:sz="4" w:space="0" w:color="auto"/>
              <w:left w:val="single" w:sz="4" w:space="0" w:color="auto"/>
              <w:bottom w:val="single" w:sz="4" w:space="0" w:color="auto"/>
              <w:right w:val="single" w:sz="4" w:space="0" w:color="auto"/>
            </w:tcBorders>
            <w:vAlign w:val="center"/>
          </w:tcPr>
          <w:p w14:paraId="12548133"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12</w:t>
            </w:r>
          </w:p>
        </w:tc>
        <w:tc>
          <w:tcPr>
            <w:tcW w:w="1144" w:type="pct"/>
            <w:tcBorders>
              <w:left w:val="single" w:sz="4" w:space="0" w:color="auto"/>
              <w:right w:val="single" w:sz="4" w:space="0" w:color="auto"/>
            </w:tcBorders>
            <w:vAlign w:val="center"/>
          </w:tcPr>
          <w:p w14:paraId="4EED444A"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7F619EA6"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76718FDD"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0EDAF610"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2.3</w:t>
            </w:r>
          </w:p>
        </w:tc>
        <w:tc>
          <w:tcPr>
            <w:tcW w:w="1839" w:type="pct"/>
            <w:tcBorders>
              <w:top w:val="single" w:sz="4" w:space="0" w:color="auto"/>
              <w:left w:val="single" w:sz="4" w:space="0" w:color="auto"/>
              <w:bottom w:val="single" w:sz="4" w:space="0" w:color="auto"/>
              <w:right w:val="single" w:sz="4" w:space="0" w:color="auto"/>
            </w:tcBorders>
            <w:vAlign w:val="center"/>
          </w:tcPr>
          <w:p w14:paraId="011E7AAA"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Kho chứa CTNH</w:t>
            </w:r>
          </w:p>
        </w:tc>
        <w:tc>
          <w:tcPr>
            <w:tcW w:w="805" w:type="pct"/>
            <w:tcBorders>
              <w:top w:val="single" w:sz="4" w:space="0" w:color="auto"/>
              <w:left w:val="single" w:sz="4" w:space="0" w:color="auto"/>
              <w:bottom w:val="single" w:sz="4" w:space="0" w:color="auto"/>
              <w:right w:val="single" w:sz="4" w:space="0" w:color="auto"/>
            </w:tcBorders>
            <w:vAlign w:val="center"/>
          </w:tcPr>
          <w:p w14:paraId="09547DBD"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38</w:t>
            </w:r>
          </w:p>
        </w:tc>
        <w:tc>
          <w:tcPr>
            <w:tcW w:w="1144" w:type="pct"/>
            <w:tcBorders>
              <w:left w:val="single" w:sz="4" w:space="0" w:color="auto"/>
              <w:right w:val="single" w:sz="4" w:space="0" w:color="auto"/>
            </w:tcBorders>
            <w:vAlign w:val="center"/>
          </w:tcPr>
          <w:p w14:paraId="0968750F"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075F84AD"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A77F56C" w14:textId="77777777" w:rsidTr="00E34494">
        <w:trPr>
          <w:trHeight w:val="77"/>
          <w:jc w:val="center"/>
        </w:trPr>
        <w:tc>
          <w:tcPr>
            <w:tcW w:w="301" w:type="pct"/>
            <w:tcBorders>
              <w:top w:val="single" w:sz="4" w:space="0" w:color="auto"/>
              <w:left w:val="single" w:sz="4" w:space="0" w:color="auto"/>
              <w:right w:val="single" w:sz="4" w:space="0" w:color="auto"/>
            </w:tcBorders>
            <w:vAlign w:val="center"/>
          </w:tcPr>
          <w:p w14:paraId="7DA8FD84"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2.4</w:t>
            </w:r>
          </w:p>
        </w:tc>
        <w:tc>
          <w:tcPr>
            <w:tcW w:w="1839" w:type="pct"/>
            <w:tcBorders>
              <w:top w:val="single" w:sz="4" w:space="0" w:color="auto"/>
              <w:left w:val="single" w:sz="4" w:space="0" w:color="auto"/>
              <w:right w:val="single" w:sz="4" w:space="0" w:color="auto"/>
            </w:tcBorders>
            <w:vAlign w:val="center"/>
          </w:tcPr>
          <w:p w14:paraId="5712ACA9"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Trạm biến áp</w:t>
            </w:r>
          </w:p>
        </w:tc>
        <w:tc>
          <w:tcPr>
            <w:tcW w:w="805" w:type="pct"/>
            <w:tcBorders>
              <w:top w:val="single" w:sz="4" w:space="0" w:color="auto"/>
              <w:left w:val="single" w:sz="4" w:space="0" w:color="auto"/>
              <w:right w:val="single" w:sz="4" w:space="0" w:color="auto"/>
            </w:tcBorders>
            <w:vAlign w:val="center"/>
          </w:tcPr>
          <w:p w14:paraId="0276A50B"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20</w:t>
            </w:r>
          </w:p>
        </w:tc>
        <w:tc>
          <w:tcPr>
            <w:tcW w:w="1144" w:type="pct"/>
            <w:tcBorders>
              <w:left w:val="single" w:sz="4" w:space="0" w:color="auto"/>
              <w:right w:val="single" w:sz="4" w:space="0" w:color="auto"/>
            </w:tcBorders>
            <w:vAlign w:val="center"/>
          </w:tcPr>
          <w:p w14:paraId="1CA63BB7"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304D8F1C"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26EC4BEB"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570EF850"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2.5</w:t>
            </w:r>
          </w:p>
        </w:tc>
        <w:tc>
          <w:tcPr>
            <w:tcW w:w="1839" w:type="pct"/>
            <w:tcBorders>
              <w:top w:val="single" w:sz="4" w:space="0" w:color="auto"/>
              <w:left w:val="single" w:sz="4" w:space="0" w:color="auto"/>
              <w:bottom w:val="single" w:sz="4" w:space="0" w:color="auto"/>
              <w:right w:val="single" w:sz="4" w:space="0" w:color="auto"/>
            </w:tcBorders>
            <w:vAlign w:val="center"/>
          </w:tcPr>
          <w:p w14:paraId="74590B39"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Khu nhà văn phòng</w:t>
            </w:r>
          </w:p>
        </w:tc>
        <w:tc>
          <w:tcPr>
            <w:tcW w:w="805" w:type="pct"/>
            <w:tcBorders>
              <w:top w:val="single" w:sz="4" w:space="0" w:color="auto"/>
              <w:left w:val="single" w:sz="4" w:space="0" w:color="auto"/>
              <w:bottom w:val="single" w:sz="4" w:space="0" w:color="auto"/>
              <w:right w:val="single" w:sz="4" w:space="0" w:color="auto"/>
            </w:tcBorders>
            <w:vAlign w:val="center"/>
          </w:tcPr>
          <w:p w14:paraId="171074B5"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100</w:t>
            </w:r>
          </w:p>
        </w:tc>
        <w:tc>
          <w:tcPr>
            <w:tcW w:w="1144" w:type="pct"/>
            <w:tcBorders>
              <w:left w:val="single" w:sz="4" w:space="0" w:color="auto"/>
              <w:right w:val="single" w:sz="4" w:space="0" w:color="auto"/>
            </w:tcBorders>
            <w:vAlign w:val="center"/>
          </w:tcPr>
          <w:p w14:paraId="6D5A05EA"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31A1CAC2"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52057936"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52294F3C"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2.6</w:t>
            </w:r>
          </w:p>
        </w:tc>
        <w:tc>
          <w:tcPr>
            <w:tcW w:w="1839" w:type="pct"/>
            <w:tcBorders>
              <w:top w:val="single" w:sz="4" w:space="0" w:color="auto"/>
              <w:left w:val="single" w:sz="4" w:space="0" w:color="auto"/>
              <w:bottom w:val="single" w:sz="4" w:space="0" w:color="auto"/>
              <w:right w:val="single" w:sz="4" w:space="0" w:color="auto"/>
            </w:tcBorders>
            <w:vAlign w:val="center"/>
          </w:tcPr>
          <w:p w14:paraId="15D19AF9"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hAnsi="Times New Roman" w:cs="Times New Roman"/>
                <w:spacing w:val="-2"/>
                <w:szCs w:val="26"/>
                <w:lang w:val="nb-NO"/>
              </w:rPr>
              <w:t>Kho vật tư, hàng hóa, dụng cụ</w:t>
            </w:r>
          </w:p>
        </w:tc>
        <w:tc>
          <w:tcPr>
            <w:tcW w:w="805" w:type="pct"/>
            <w:tcBorders>
              <w:top w:val="single" w:sz="4" w:space="0" w:color="auto"/>
              <w:left w:val="single" w:sz="4" w:space="0" w:color="auto"/>
              <w:bottom w:val="single" w:sz="4" w:space="0" w:color="auto"/>
              <w:right w:val="single" w:sz="4" w:space="0" w:color="auto"/>
            </w:tcBorders>
            <w:vAlign w:val="center"/>
          </w:tcPr>
          <w:p w14:paraId="253304B2"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60</w:t>
            </w:r>
          </w:p>
        </w:tc>
        <w:tc>
          <w:tcPr>
            <w:tcW w:w="1144" w:type="pct"/>
            <w:tcBorders>
              <w:left w:val="single" w:sz="4" w:space="0" w:color="auto"/>
              <w:right w:val="single" w:sz="4" w:space="0" w:color="auto"/>
            </w:tcBorders>
            <w:vAlign w:val="center"/>
          </w:tcPr>
          <w:p w14:paraId="3147EA05"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2EE994FD"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6DAFAC07" w14:textId="77777777" w:rsidTr="00E34494">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3707FB83"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2.7</w:t>
            </w:r>
          </w:p>
        </w:tc>
        <w:tc>
          <w:tcPr>
            <w:tcW w:w="1839" w:type="pct"/>
            <w:tcBorders>
              <w:top w:val="single" w:sz="4" w:space="0" w:color="auto"/>
              <w:left w:val="single" w:sz="4" w:space="0" w:color="auto"/>
              <w:bottom w:val="single" w:sz="4" w:space="0" w:color="auto"/>
              <w:right w:val="single" w:sz="4" w:space="0" w:color="auto"/>
            </w:tcBorders>
            <w:vAlign w:val="center"/>
          </w:tcPr>
          <w:p w14:paraId="4848A3D6" w14:textId="77777777" w:rsidR="00225CCF" w:rsidRPr="00E93EDE" w:rsidRDefault="00225CCF" w:rsidP="00E34494">
            <w:pPr>
              <w:pStyle w:val="Normal0"/>
              <w:spacing w:after="60" w:line="276" w:lineRule="auto"/>
              <w:ind w:firstLine="0"/>
              <w:rPr>
                <w:rFonts w:ascii="Times New Roman" w:hAnsi="Times New Roman" w:cs="Times New Roman"/>
                <w:spacing w:val="-2"/>
                <w:szCs w:val="26"/>
                <w:lang w:val="nb-NO"/>
              </w:rPr>
            </w:pPr>
            <w:r w:rsidRPr="00E93EDE">
              <w:rPr>
                <w:rFonts w:ascii="Times New Roman" w:eastAsia="DengXian" w:hAnsi="Times New Roman" w:cs="Times New Roman"/>
                <w:spacing w:val="-2"/>
                <w:szCs w:val="26"/>
                <w:lang w:val="nb-NO"/>
              </w:rPr>
              <w:t>Mặt bằng SCN</w:t>
            </w:r>
          </w:p>
        </w:tc>
        <w:tc>
          <w:tcPr>
            <w:tcW w:w="805" w:type="pct"/>
            <w:tcBorders>
              <w:top w:val="single" w:sz="4" w:space="0" w:color="auto"/>
              <w:left w:val="single" w:sz="4" w:space="0" w:color="auto"/>
              <w:bottom w:val="single" w:sz="4" w:space="0" w:color="auto"/>
              <w:right w:val="single" w:sz="4" w:space="0" w:color="auto"/>
            </w:tcBorders>
            <w:vAlign w:val="center"/>
          </w:tcPr>
          <w:p w14:paraId="25C21B04" w14:textId="77777777" w:rsidR="00225CCF" w:rsidRPr="00E93EDE" w:rsidRDefault="00225CCF" w:rsidP="00E34494">
            <w:pPr>
              <w:pStyle w:val="Normal0"/>
              <w:spacing w:after="60" w:line="276"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15.000</w:t>
            </w:r>
          </w:p>
        </w:tc>
        <w:tc>
          <w:tcPr>
            <w:tcW w:w="1144" w:type="pct"/>
            <w:tcBorders>
              <w:left w:val="single" w:sz="4" w:space="0" w:color="auto"/>
              <w:right w:val="single" w:sz="4" w:space="0" w:color="auto"/>
            </w:tcBorders>
            <w:vAlign w:val="center"/>
          </w:tcPr>
          <w:p w14:paraId="22932CDD"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r w:rsidRPr="00E93EDE">
              <w:rPr>
                <w:rFonts w:ascii="Times New Roman" w:hAnsi="Times New Roman" w:cs="Times New Roman"/>
                <w:spacing w:val="-2"/>
                <w:szCs w:val="26"/>
                <w:lang w:val="nb-NO"/>
              </w:rPr>
              <w:t>+60m</w:t>
            </w:r>
          </w:p>
        </w:tc>
        <w:tc>
          <w:tcPr>
            <w:tcW w:w="911" w:type="pct"/>
            <w:vMerge/>
            <w:tcBorders>
              <w:left w:val="single" w:sz="4" w:space="0" w:color="auto"/>
              <w:right w:val="single" w:sz="4" w:space="0" w:color="auto"/>
            </w:tcBorders>
          </w:tcPr>
          <w:p w14:paraId="032CEDE9" w14:textId="77777777" w:rsidR="00225CCF" w:rsidRPr="00E93EDE" w:rsidRDefault="00225CCF" w:rsidP="00E34494">
            <w:pPr>
              <w:pStyle w:val="Normal0"/>
              <w:spacing w:after="60" w:line="276" w:lineRule="auto"/>
              <w:ind w:firstLine="0"/>
              <w:jc w:val="center"/>
              <w:rPr>
                <w:rFonts w:ascii="Times New Roman" w:hAnsi="Times New Roman" w:cs="Times New Roman"/>
                <w:spacing w:val="-2"/>
                <w:szCs w:val="26"/>
                <w:lang w:val="nb-NO"/>
              </w:rPr>
            </w:pPr>
          </w:p>
        </w:tc>
      </w:tr>
      <w:tr w:rsidR="00E93EDE" w:rsidRPr="00E93EDE" w14:paraId="66471100" w14:textId="77777777" w:rsidTr="00E34494">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7678514"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Tổng</w:t>
            </w:r>
          </w:p>
        </w:tc>
        <w:tc>
          <w:tcPr>
            <w:tcW w:w="805" w:type="pct"/>
            <w:tcBorders>
              <w:top w:val="single" w:sz="4" w:space="0" w:color="auto"/>
              <w:left w:val="single" w:sz="4" w:space="0" w:color="auto"/>
              <w:bottom w:val="single" w:sz="4" w:space="0" w:color="auto"/>
              <w:right w:val="single" w:sz="4" w:space="0" w:color="auto"/>
            </w:tcBorders>
            <w:vAlign w:val="center"/>
          </w:tcPr>
          <w:p w14:paraId="2969167A" w14:textId="77777777" w:rsidR="00225CCF" w:rsidRPr="00E93EDE" w:rsidRDefault="00225CCF" w:rsidP="00E34494">
            <w:pPr>
              <w:pStyle w:val="Normal0"/>
              <w:spacing w:after="60" w:line="276" w:lineRule="auto"/>
              <w:ind w:firstLine="0"/>
              <w:jc w:val="right"/>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150.000</w:t>
            </w:r>
          </w:p>
        </w:tc>
        <w:tc>
          <w:tcPr>
            <w:tcW w:w="1144" w:type="pct"/>
            <w:tcBorders>
              <w:top w:val="single" w:sz="4" w:space="0" w:color="auto"/>
              <w:left w:val="single" w:sz="4" w:space="0" w:color="auto"/>
              <w:bottom w:val="single" w:sz="4" w:space="0" w:color="auto"/>
              <w:right w:val="single" w:sz="4" w:space="0" w:color="auto"/>
            </w:tcBorders>
          </w:tcPr>
          <w:p w14:paraId="3F90015D"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p>
        </w:tc>
        <w:tc>
          <w:tcPr>
            <w:tcW w:w="911" w:type="pct"/>
            <w:tcBorders>
              <w:top w:val="single" w:sz="4" w:space="0" w:color="auto"/>
              <w:left w:val="single" w:sz="4" w:space="0" w:color="auto"/>
              <w:bottom w:val="single" w:sz="4" w:space="0" w:color="auto"/>
              <w:right w:val="single" w:sz="4" w:space="0" w:color="auto"/>
            </w:tcBorders>
          </w:tcPr>
          <w:p w14:paraId="12912BB9" w14:textId="77777777" w:rsidR="00225CCF" w:rsidRPr="00E93EDE" w:rsidRDefault="00225CCF" w:rsidP="00E34494">
            <w:pPr>
              <w:pStyle w:val="Normal0"/>
              <w:spacing w:after="60" w:line="276" w:lineRule="auto"/>
              <w:ind w:firstLine="0"/>
              <w:jc w:val="center"/>
              <w:rPr>
                <w:rFonts w:ascii="Times New Roman" w:hAnsi="Times New Roman" w:cs="Times New Roman"/>
                <w:b/>
                <w:spacing w:val="-2"/>
                <w:szCs w:val="26"/>
                <w:lang w:val="nb-NO"/>
              </w:rPr>
            </w:pPr>
          </w:p>
        </w:tc>
      </w:tr>
    </w:tbl>
    <w:p w14:paraId="7C492F78" w14:textId="77777777" w:rsidR="008B03FA" w:rsidRPr="00E93EDE" w:rsidRDefault="00755BD6" w:rsidP="00A4281F">
      <w:pPr>
        <w:spacing w:before="0" w:after="0" w:line="300" w:lineRule="auto"/>
        <w:rPr>
          <w:i/>
        </w:rPr>
      </w:pPr>
      <w:r w:rsidRPr="00E93EDE">
        <w:rPr>
          <w:i/>
        </w:rPr>
        <w:t>1.1.</w:t>
      </w:r>
      <w:r w:rsidR="00F06CEA" w:rsidRPr="00E93EDE">
        <w:rPr>
          <w:i/>
        </w:rPr>
        <w:t>6</w:t>
      </w:r>
      <w:r w:rsidRPr="00E93EDE">
        <w:rPr>
          <w:i/>
        </w:rPr>
        <w:t>.</w:t>
      </w:r>
      <w:r w:rsidR="00F06CEA" w:rsidRPr="00E93EDE">
        <w:rPr>
          <w:i/>
        </w:rPr>
        <w:t>4</w:t>
      </w:r>
      <w:r w:rsidRPr="00E93EDE">
        <w:rPr>
          <w:i/>
        </w:rPr>
        <w:t xml:space="preserve">. </w:t>
      </w:r>
      <w:r w:rsidR="008B03FA" w:rsidRPr="00E93EDE">
        <w:rPr>
          <w:i/>
        </w:rPr>
        <w:t>Công suất</w:t>
      </w:r>
      <w:bookmarkEnd w:id="122"/>
      <w:bookmarkEnd w:id="123"/>
      <w:r w:rsidR="0036502C" w:rsidRPr="00E93EDE">
        <w:rPr>
          <w:i/>
        </w:rPr>
        <w:t xml:space="preserve"> thiết kế</w:t>
      </w:r>
    </w:p>
    <w:p w14:paraId="1EAF038F" w14:textId="2F59662A" w:rsidR="00F86DD9" w:rsidRPr="00E93EDE" w:rsidRDefault="00F86DD9" w:rsidP="00A4281F">
      <w:pPr>
        <w:widowControl w:val="0"/>
        <w:spacing w:before="0" w:after="0" w:line="300" w:lineRule="auto"/>
        <w:ind w:firstLine="567"/>
      </w:pPr>
      <w:r w:rsidRPr="00E93EDE">
        <w:t xml:space="preserve">Căn cứ vào nhu cầu tiêu thụ đá VLXDTT của thị trường, căn cứ khả năng tổ chức sản xuất, khả năng đầu tư của Công ty công suất khai thác đá nguyên khối của mỏ, trữ lượng đá huy động vào khai thác: </w:t>
      </w:r>
      <w:r w:rsidR="000D25ED" w:rsidRPr="00E93EDE">
        <w:t>8.373.592</w:t>
      </w:r>
      <w:r w:rsidRPr="00E93EDE">
        <w:t xml:space="preserve"> m</w:t>
      </w:r>
      <w:r w:rsidRPr="00E93EDE">
        <w:rPr>
          <w:vertAlign w:val="superscript"/>
        </w:rPr>
        <w:t>3</w:t>
      </w:r>
      <w:r w:rsidRPr="00E93EDE">
        <w:t xml:space="preserve">, trữ lượng đất khai thác </w:t>
      </w:r>
      <w:r w:rsidR="000D25ED" w:rsidRPr="00E93EDE">
        <w:t>1.658.888</w:t>
      </w:r>
      <w:r w:rsidR="00802F45" w:rsidRPr="00E93EDE">
        <w:t xml:space="preserve"> </w:t>
      </w:r>
      <w:r w:rsidRPr="00E93EDE">
        <w:t>m</w:t>
      </w:r>
      <w:r w:rsidRPr="00E93EDE">
        <w:rPr>
          <w:vertAlign w:val="superscript"/>
        </w:rPr>
        <w:t>3</w:t>
      </w:r>
      <w:r w:rsidRPr="00E93EDE">
        <w:t>. Công suất khai thác hàng năm như sau:</w:t>
      </w:r>
    </w:p>
    <w:p w14:paraId="3B284D41" w14:textId="21799674" w:rsidR="00F86DD9" w:rsidRPr="00E93EDE" w:rsidRDefault="00AF0433" w:rsidP="00A4281F">
      <w:pPr>
        <w:widowControl w:val="0"/>
        <w:tabs>
          <w:tab w:val="left" w:pos="720"/>
        </w:tabs>
        <w:spacing w:before="0" w:after="0" w:line="300" w:lineRule="auto"/>
        <w:ind w:firstLine="567"/>
      </w:pPr>
      <w:r w:rsidRPr="00E93EDE">
        <w:t xml:space="preserve">- Đá làm VLXDTT </w:t>
      </w:r>
      <w:r w:rsidR="00820F1F" w:rsidRPr="00E93EDE">
        <w:t>222.500</w:t>
      </w:r>
      <w:r w:rsidR="00F86DD9" w:rsidRPr="00E93EDE">
        <w:t xml:space="preserve"> m</w:t>
      </w:r>
      <w:r w:rsidR="00F86DD9" w:rsidRPr="00E93EDE">
        <w:rPr>
          <w:vertAlign w:val="superscript"/>
        </w:rPr>
        <w:t>3</w:t>
      </w:r>
      <w:r w:rsidR="00F86DD9" w:rsidRPr="00E93EDE">
        <w:t xml:space="preserve"> đá nguyên khối/năm (tương đương với </w:t>
      </w:r>
      <w:r w:rsidR="00820F1F" w:rsidRPr="00E93EDE">
        <w:t>328.187</w:t>
      </w:r>
      <w:r w:rsidR="00802F45" w:rsidRPr="00E93EDE">
        <w:t xml:space="preserve"> </w:t>
      </w:r>
      <w:r w:rsidR="00F86DD9" w:rsidRPr="00E93EDE">
        <w:t>m</w:t>
      </w:r>
      <w:r w:rsidR="00F86DD9" w:rsidRPr="00E93EDE">
        <w:rPr>
          <w:vertAlign w:val="superscript"/>
        </w:rPr>
        <w:t>3</w:t>
      </w:r>
      <w:r w:rsidR="00F86DD9" w:rsidRPr="00E93EDE">
        <w:t xml:space="preserve"> đá nguyên khai/năm; </w:t>
      </w:r>
      <w:r w:rsidR="00946DE9" w:rsidRPr="00E93EDE">
        <w:t>356.434</w:t>
      </w:r>
      <w:r w:rsidR="00F86DD9" w:rsidRPr="00E93EDE">
        <w:t xml:space="preserve"> m</w:t>
      </w:r>
      <w:r w:rsidR="00F86DD9" w:rsidRPr="00E93EDE">
        <w:rPr>
          <w:vertAlign w:val="superscript"/>
        </w:rPr>
        <w:t>3</w:t>
      </w:r>
      <w:r w:rsidR="00F86DD9" w:rsidRPr="00E93EDE">
        <w:t xml:space="preserve"> đá thành phẩm/năm).</w:t>
      </w:r>
    </w:p>
    <w:p w14:paraId="14289B52" w14:textId="1BAA0B4B" w:rsidR="00F86DD9" w:rsidRPr="00E93EDE" w:rsidRDefault="00F86DD9" w:rsidP="00A4281F">
      <w:pPr>
        <w:widowControl w:val="0"/>
        <w:tabs>
          <w:tab w:val="left" w:pos="720"/>
        </w:tabs>
        <w:spacing w:before="0" w:after="0" w:line="300" w:lineRule="auto"/>
        <w:ind w:firstLine="567"/>
      </w:pPr>
      <w:r w:rsidRPr="00E93EDE">
        <w:t>- Đất san lấ</w:t>
      </w:r>
      <w:r w:rsidR="00B94373" w:rsidRPr="00E93EDE">
        <w:t xml:space="preserve">p </w:t>
      </w:r>
      <w:r w:rsidR="00382397" w:rsidRPr="00E93EDE">
        <w:t>15</w:t>
      </w:r>
      <w:r w:rsidRPr="00E93EDE">
        <w:t>0.000 m</w:t>
      </w:r>
      <w:r w:rsidRPr="00E93EDE">
        <w:rPr>
          <w:vertAlign w:val="superscript"/>
        </w:rPr>
        <w:t>3</w:t>
      </w:r>
      <w:r w:rsidRPr="00E93EDE">
        <w:t xml:space="preserve"> đất/năm.</w:t>
      </w:r>
    </w:p>
    <w:p w14:paraId="74DB510F" w14:textId="77777777" w:rsidR="00261486" w:rsidRPr="00E93EDE" w:rsidRDefault="000173CA" w:rsidP="00A4281F">
      <w:pPr>
        <w:spacing w:before="0" w:after="0" w:line="300" w:lineRule="auto"/>
        <w:ind w:firstLine="567"/>
        <w:rPr>
          <w:rFonts w:eastAsia=".VnTime"/>
          <w:szCs w:val="27"/>
        </w:rPr>
      </w:pPr>
      <w:r w:rsidRPr="00E93EDE">
        <w:t xml:space="preserve">- </w:t>
      </w:r>
      <w:r w:rsidR="00F86DD9" w:rsidRPr="00E93EDE">
        <w:t>Thờ</w:t>
      </w:r>
      <w:r w:rsidR="0036502C" w:rsidRPr="00E93EDE">
        <w:t xml:space="preserve">i gian khai thác: </w:t>
      </w:r>
      <w:r w:rsidR="00AF0433" w:rsidRPr="00E93EDE">
        <w:t>30</w:t>
      </w:r>
      <w:r w:rsidR="0036502C" w:rsidRPr="00E93EDE">
        <w:t xml:space="preserve"> năm</w:t>
      </w:r>
      <w:r w:rsidR="00261486" w:rsidRPr="00E93EDE">
        <w:rPr>
          <w:rFonts w:eastAsia=".VnTime"/>
          <w:szCs w:val="27"/>
        </w:rPr>
        <w:t>.</w:t>
      </w:r>
    </w:p>
    <w:p w14:paraId="1CC1961A" w14:textId="77777777" w:rsidR="0036502C" w:rsidRPr="00E93EDE" w:rsidRDefault="0036502C" w:rsidP="004A7B06">
      <w:pPr>
        <w:spacing w:before="0" w:after="0" w:line="312" w:lineRule="auto"/>
        <w:rPr>
          <w:i/>
        </w:rPr>
      </w:pPr>
      <w:r w:rsidRPr="00E93EDE">
        <w:rPr>
          <w:i/>
        </w:rPr>
        <w:t>1.1.6.5. Quy trình công nghệ</w:t>
      </w:r>
    </w:p>
    <w:p w14:paraId="49A81B6B" w14:textId="77777777" w:rsidR="0036502C" w:rsidRPr="00E93EDE" w:rsidRDefault="0036502C" w:rsidP="004A7B06">
      <w:pPr>
        <w:spacing w:before="0" w:after="0" w:line="312" w:lineRule="auto"/>
        <w:ind w:firstLine="567"/>
        <w:rPr>
          <w:rFonts w:eastAsia=".VnTime"/>
          <w:i/>
          <w:szCs w:val="27"/>
        </w:rPr>
      </w:pPr>
      <w:r w:rsidRPr="00E93EDE">
        <w:rPr>
          <w:rFonts w:eastAsia=".VnTime"/>
          <w:i/>
          <w:szCs w:val="27"/>
        </w:rPr>
        <w:t>a. Công nghệ khai thác</w:t>
      </w:r>
    </w:p>
    <w:p w14:paraId="5130A5A5" w14:textId="77777777" w:rsidR="0036502C" w:rsidRPr="00E93EDE" w:rsidRDefault="0036502C" w:rsidP="004A7B06">
      <w:pPr>
        <w:spacing w:before="0" w:after="0" w:line="312" w:lineRule="auto"/>
        <w:ind w:firstLine="567"/>
        <w:rPr>
          <w:rFonts w:eastAsia=".VnTime"/>
          <w:b/>
          <w:szCs w:val="27"/>
          <w:u w:val="single"/>
        </w:rPr>
      </w:pPr>
      <w:r w:rsidRPr="00E93EDE">
        <w:rPr>
          <w:rFonts w:eastAsia=".VnTime"/>
          <w:b/>
          <w:szCs w:val="27"/>
          <w:u w:val="single"/>
        </w:rPr>
        <w:t>Mở vỉa</w:t>
      </w:r>
    </w:p>
    <w:p w14:paraId="524F999C"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Khu vực khai thác có địa hình tương đối dốc, xung quanh toàn là các khu vực núi đá độ cao phổ biến từ 1</w:t>
      </w:r>
      <w:r w:rsidR="003A0B82" w:rsidRPr="00E93EDE">
        <w:rPr>
          <w:rFonts w:eastAsia=".VnTime"/>
          <w:szCs w:val="27"/>
        </w:rPr>
        <w:t>0</w:t>
      </w:r>
      <w:r w:rsidR="00E26F76" w:rsidRPr="00E93EDE">
        <w:rPr>
          <w:rFonts w:eastAsia=".VnTime"/>
          <w:szCs w:val="27"/>
        </w:rPr>
        <w:t>0</w:t>
      </w:r>
      <w:r w:rsidRPr="00E93EDE">
        <w:rPr>
          <w:rFonts w:eastAsia=".VnTime"/>
          <w:szCs w:val="27"/>
        </w:rPr>
        <w:t xml:space="preserve">m đến </w:t>
      </w:r>
      <w:r w:rsidR="00E35502" w:rsidRPr="00E93EDE">
        <w:rPr>
          <w:rFonts w:eastAsia=".VnTime"/>
          <w:szCs w:val="27"/>
        </w:rPr>
        <w:t>185</w:t>
      </w:r>
      <w:r w:rsidRPr="00E93EDE">
        <w:rPr>
          <w:rFonts w:eastAsia=".VnTime"/>
          <w:szCs w:val="27"/>
        </w:rPr>
        <w:t xml:space="preserve">m. Đỉnh núi cao nhất nằm phía </w:t>
      </w:r>
      <w:r w:rsidR="00E35502" w:rsidRPr="00E93EDE">
        <w:rPr>
          <w:rFonts w:eastAsia=".VnTime"/>
          <w:szCs w:val="27"/>
        </w:rPr>
        <w:t>Tây</w:t>
      </w:r>
      <w:r w:rsidRPr="00E93EDE">
        <w:rPr>
          <w:rFonts w:eastAsia=".VnTime"/>
          <w:szCs w:val="27"/>
        </w:rPr>
        <w:t xml:space="preserve"> Nam khu mỏ có cốt cao nhấ</w:t>
      </w:r>
      <w:r w:rsidR="00E26F76" w:rsidRPr="00E93EDE">
        <w:rPr>
          <w:rFonts w:eastAsia=".VnTime"/>
          <w:szCs w:val="27"/>
        </w:rPr>
        <w:t>t là +</w:t>
      </w:r>
      <w:r w:rsidR="00E35502" w:rsidRPr="00E93EDE">
        <w:rPr>
          <w:rFonts w:eastAsia=".VnTime"/>
          <w:szCs w:val="27"/>
        </w:rPr>
        <w:t>185</w:t>
      </w:r>
      <w:r w:rsidRPr="00E93EDE">
        <w:rPr>
          <w:rFonts w:eastAsia=".VnTime"/>
          <w:szCs w:val="27"/>
        </w:rPr>
        <w:t xml:space="preserve">m. Trên cơ sở đó, lựa chọn vị trí mở vỉa phía </w:t>
      </w:r>
      <w:r w:rsidR="00E35502" w:rsidRPr="00E93EDE">
        <w:rPr>
          <w:rFonts w:eastAsia=".VnTime"/>
          <w:szCs w:val="27"/>
        </w:rPr>
        <w:t>Tây</w:t>
      </w:r>
      <w:r w:rsidRPr="00E93EDE">
        <w:rPr>
          <w:rFonts w:eastAsia=".VnTime"/>
          <w:szCs w:val="27"/>
        </w:rPr>
        <w:t xml:space="preserve"> Nam khu mỏ gần điểm mốc </w:t>
      </w:r>
      <w:r w:rsidR="00E26F76" w:rsidRPr="00E93EDE">
        <w:rPr>
          <w:rFonts w:eastAsia=".VnTime"/>
          <w:szCs w:val="27"/>
        </w:rPr>
        <w:t>4</w:t>
      </w:r>
      <w:r w:rsidRPr="00E93EDE">
        <w:rPr>
          <w:rFonts w:eastAsia=".VnTime"/>
          <w:szCs w:val="27"/>
        </w:rPr>
        <w:t xml:space="preserve"> của mỏ. Các công việc mở vỉa bao gồm:</w:t>
      </w:r>
    </w:p>
    <w:p w14:paraId="52C4DA60"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 Làm đường vận tải chính: là đường ôtô nối liền </w:t>
      </w:r>
      <w:r w:rsidR="004F732E" w:rsidRPr="00E93EDE">
        <w:rPr>
          <w:rFonts w:eastAsia=".VnTime"/>
          <w:szCs w:val="27"/>
        </w:rPr>
        <w:t>tuyến đường khu vực</w:t>
      </w:r>
      <w:r w:rsidRPr="00E93EDE">
        <w:rPr>
          <w:rFonts w:eastAsia=".VnTime"/>
          <w:szCs w:val="27"/>
        </w:rPr>
        <w:t xml:space="preserve"> với mỏ.</w:t>
      </w:r>
    </w:p>
    <w:p w14:paraId="64FA7382"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 Làm đường vận chuyển nội bộ: đường ôtô nối liền các moong khai thác để vận tải đá vật liệu xây dựng thông thường đến trạm nghiền. </w:t>
      </w:r>
    </w:p>
    <w:p w14:paraId="772E2BDF" w14:textId="3E383953"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 Bóc tầng phủ: bóc lớp đất phủ trên bề mặt đá trong mỏ làm lộ đá gốc phục vụ khai thác với khối lượng </w:t>
      </w:r>
      <w:r w:rsidR="000D25ED" w:rsidRPr="00E93EDE">
        <w:rPr>
          <w:rFonts w:eastAsia=".VnTime"/>
          <w:szCs w:val="27"/>
        </w:rPr>
        <w:t>1.658.888</w:t>
      </w:r>
      <w:r w:rsidR="00225CCF" w:rsidRPr="00E93EDE">
        <w:rPr>
          <w:rFonts w:eastAsia=".VnTime"/>
          <w:szCs w:val="27"/>
        </w:rPr>
        <w:t xml:space="preserve"> </w:t>
      </w:r>
      <w:r w:rsidRPr="00E93EDE">
        <w:rPr>
          <w:rFonts w:eastAsia=".VnTime"/>
          <w:szCs w:val="27"/>
        </w:rPr>
        <w:t>m</w:t>
      </w:r>
      <w:r w:rsidRPr="00E93EDE">
        <w:rPr>
          <w:rFonts w:eastAsia=".VnTime"/>
          <w:szCs w:val="27"/>
          <w:vertAlign w:val="superscript"/>
        </w:rPr>
        <w:t>3</w:t>
      </w:r>
      <w:r w:rsidRPr="00E93EDE">
        <w:rPr>
          <w:rFonts w:eastAsia=".VnTime"/>
          <w:szCs w:val="27"/>
        </w:rPr>
        <w:t xml:space="preserve">. Một phần khối lượng đất phủ này trong giai đoạn đầu được sử dụng san lấp mặt bằng công nghiệp, làm đê bao, khu phụ trợ. </w:t>
      </w:r>
      <w:r w:rsidR="00787CDE" w:rsidRPr="00E93EDE">
        <w:rPr>
          <w:rFonts w:eastAsia=".VnTime"/>
          <w:szCs w:val="27"/>
        </w:rPr>
        <w:t xml:space="preserve">Phần </w:t>
      </w:r>
      <w:r w:rsidR="00787CDE" w:rsidRPr="00E93EDE">
        <w:rPr>
          <w:rFonts w:eastAsia=".VnTime"/>
          <w:szCs w:val="27"/>
        </w:rPr>
        <w:lastRenderedPageBreak/>
        <w:t>còn lại sẽ</w:t>
      </w:r>
      <w:r w:rsidRPr="00E93EDE">
        <w:rPr>
          <w:rFonts w:eastAsia=".VnTime"/>
          <w:szCs w:val="27"/>
        </w:rPr>
        <w:t xml:space="preserve"> được bán cho các đơn vị có nhu cầu sử dụng</w:t>
      </w:r>
      <w:r w:rsidR="00787CDE" w:rsidRPr="00E93EDE">
        <w:rPr>
          <w:rFonts w:eastAsia=".VnTime"/>
          <w:szCs w:val="27"/>
        </w:rPr>
        <w:t xml:space="preserve"> đất san lấp trên địa bàn và các tỉnh lân cận</w:t>
      </w:r>
      <w:r w:rsidRPr="00E93EDE">
        <w:rPr>
          <w:rFonts w:eastAsia=".VnTime"/>
          <w:szCs w:val="27"/>
        </w:rPr>
        <w:t>.</w:t>
      </w:r>
    </w:p>
    <w:p w14:paraId="41560E8F"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 Đào hào mở vỉa: được đào đầu tiên nhằm tạo mặt bằng cần thiết để tiến hành công tác khai thác mỏ. </w:t>
      </w:r>
    </w:p>
    <w:p w14:paraId="1D796A3B"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 Đào hào chuẩn bị: được đào vuông góc với các tầng để tạo mặt bằng công tác đầu tiên cho thiết bị xúc bốc vận chuyển làm việc. </w:t>
      </w:r>
    </w:p>
    <w:p w14:paraId="55ED0A96" w14:textId="77777777" w:rsidR="0036502C" w:rsidRPr="00E93EDE" w:rsidRDefault="0036502C" w:rsidP="004A7B06">
      <w:pPr>
        <w:spacing w:before="0" w:after="0" w:line="312" w:lineRule="auto"/>
        <w:ind w:firstLine="567"/>
        <w:rPr>
          <w:rFonts w:eastAsia=".VnTime"/>
          <w:b/>
          <w:szCs w:val="27"/>
          <w:u w:val="single"/>
        </w:rPr>
      </w:pPr>
      <w:r w:rsidRPr="00E93EDE">
        <w:rPr>
          <w:rFonts w:eastAsia=".VnTime"/>
          <w:b/>
          <w:szCs w:val="27"/>
          <w:u w:val="single"/>
        </w:rPr>
        <w:t>Công tác khoan, nổ mìn</w:t>
      </w:r>
    </w:p>
    <w:p w14:paraId="23CBE235" w14:textId="77777777" w:rsidR="0036502C" w:rsidRPr="00E93EDE" w:rsidRDefault="0036502C" w:rsidP="004A7B06">
      <w:pPr>
        <w:spacing w:before="0" w:after="0" w:line="312" w:lineRule="auto"/>
        <w:ind w:firstLine="567"/>
        <w:rPr>
          <w:rFonts w:eastAsia=".VnTime"/>
          <w:szCs w:val="27"/>
        </w:rPr>
      </w:pPr>
      <w:r w:rsidRPr="00E93EDE">
        <w:rPr>
          <w:rFonts w:eastAsia=".VnTime"/>
          <w:szCs w:val="27"/>
        </w:rPr>
        <w:t xml:space="preserve">Hoạt động nổ mìn có ảnh hưởng rất lớn đến môi trường, ngoài phát thải một lượng lớn bụi, khí thải và tiếng ồn, còn phát sinh các tác động gây nguy hiểm cho các công trình, con người và gia súc xung quanh như chấn động rung, sóng va đập không khí, đá văng. Đây là tác động không thể tránh khỏi trong hoạt động khai thác khoáng sản đá xây dựng. </w:t>
      </w:r>
    </w:p>
    <w:p w14:paraId="5FB1CDDE" w14:textId="6DCBC36A" w:rsidR="0036502C" w:rsidRPr="00E93EDE" w:rsidRDefault="0036502C" w:rsidP="004A7B06">
      <w:pPr>
        <w:spacing w:before="0" w:after="0" w:line="312" w:lineRule="auto"/>
        <w:ind w:firstLine="567"/>
        <w:rPr>
          <w:rFonts w:eastAsia=".VnTime"/>
          <w:szCs w:val="27"/>
        </w:rPr>
      </w:pPr>
      <w:r w:rsidRPr="00E93EDE">
        <w:rPr>
          <w:rFonts w:eastAsia=".VnTime"/>
          <w:szCs w:val="27"/>
        </w:rPr>
        <w:t>Tuy nhiên, tại mỏ áp dụng phương pháp nổ mìn vi sai, đây là phương pháp nổ mìn tối ưu và hiện đại nhất hiện nay, đảm bảo an toàn trong thi công và giảm các tác động xấu đến môi trường: như giảm chấn động, đá văng, đồng thời mang lại hiệu quả cao, giảm tỉ lệ đá quá cỡ. Ngoài ra, sử dụng thuốc nổ sử dụng là thuốc nổ (AD1, Anfo, NT,… ) để hạn chế khí độc CO sinh ra khi nổ mìn.</w:t>
      </w:r>
    </w:p>
    <w:p w14:paraId="43339A7C" w14:textId="77777777" w:rsidR="0036502C" w:rsidRPr="00E93EDE" w:rsidRDefault="0036502C" w:rsidP="00A4281F">
      <w:pPr>
        <w:spacing w:before="0" w:after="0" w:line="300" w:lineRule="auto"/>
        <w:ind w:firstLine="567"/>
        <w:rPr>
          <w:rFonts w:eastAsia=".VnTime"/>
          <w:i/>
          <w:szCs w:val="27"/>
        </w:rPr>
      </w:pPr>
      <w:r w:rsidRPr="00E93EDE">
        <w:rPr>
          <w:rFonts w:eastAsia=".VnTime"/>
          <w:i/>
          <w:szCs w:val="27"/>
        </w:rPr>
        <w:t>b. Công nghệ chế biến</w:t>
      </w:r>
    </w:p>
    <w:p w14:paraId="2DBA62E9" w14:textId="77777777" w:rsidR="0036502C" w:rsidRPr="00E93EDE" w:rsidRDefault="0036502C" w:rsidP="00A4281F">
      <w:pPr>
        <w:spacing w:before="0" w:after="0" w:line="300" w:lineRule="auto"/>
        <w:ind w:firstLine="567"/>
        <w:rPr>
          <w:rFonts w:eastAsia=".VnTime"/>
          <w:szCs w:val="27"/>
        </w:rPr>
      </w:pPr>
      <w:r w:rsidRPr="00E93EDE">
        <w:rPr>
          <w:rFonts w:eastAsia=".VnTime"/>
          <w:szCs w:val="27"/>
        </w:rPr>
        <w:t>Đá sau khi nổ mìn rơi xuống chân tầng được nổ mìn phá đá quá cỡ lần 2, khi đó sản phẩm xô bồ có đường kính từ 500mm trở xuống được dùng máy xúc xúc lên phương tiện vận chuyển về trạm nghiền đậ</w:t>
      </w:r>
      <w:r w:rsidR="007009C2" w:rsidRPr="00E93EDE">
        <w:rPr>
          <w:rFonts w:eastAsia=".VnTime"/>
          <w:szCs w:val="27"/>
        </w:rPr>
        <w:t>p 2</w:t>
      </w:r>
      <w:r w:rsidR="00D511F9" w:rsidRPr="00E93EDE">
        <w:rPr>
          <w:rFonts w:eastAsia=".VnTime"/>
          <w:szCs w:val="27"/>
        </w:rPr>
        <w:t>0</w:t>
      </w:r>
      <w:r w:rsidRPr="00E93EDE">
        <w:rPr>
          <w:rFonts w:eastAsia=".VnTime"/>
          <w:szCs w:val="27"/>
        </w:rPr>
        <w:t>0 tấn/h có độ mở hàm 1.100mm. Đá sau khi nghiền đi qua các loại sàng rung để chế biến đá dăm các loại như 1x2, 2x4, 4x6 (cm); đá 0 - 5,5 mm... phục vụ xây dựng công trình giao thông, thủy lợi và xây dựng dân dụng.</w:t>
      </w:r>
    </w:p>
    <w:p w14:paraId="627152A5" w14:textId="77777777" w:rsidR="008B03FA" w:rsidRPr="00E93EDE" w:rsidRDefault="00755BD6" w:rsidP="00A63B5A">
      <w:pPr>
        <w:pStyle w:val="Heading2"/>
        <w:spacing w:line="312" w:lineRule="auto"/>
        <w:rPr>
          <w:color w:val="auto"/>
        </w:rPr>
      </w:pPr>
      <w:bookmarkStart w:id="124" w:name="_Toc51225049"/>
      <w:bookmarkStart w:id="125" w:name="_Toc59433576"/>
      <w:bookmarkStart w:id="126" w:name="_Toc194998996"/>
      <w:r w:rsidRPr="00E93EDE">
        <w:rPr>
          <w:color w:val="auto"/>
        </w:rPr>
        <w:t xml:space="preserve">1.2. </w:t>
      </w:r>
      <w:r w:rsidR="008B03FA" w:rsidRPr="00E93EDE">
        <w:rPr>
          <w:color w:val="auto"/>
        </w:rPr>
        <w:t xml:space="preserve">Các hạng mục công trình </w:t>
      </w:r>
      <w:r w:rsidR="00AF6AEC" w:rsidRPr="00E93EDE">
        <w:rPr>
          <w:color w:val="auto"/>
        </w:rPr>
        <w:t xml:space="preserve">và hoạt động </w:t>
      </w:r>
      <w:r w:rsidR="008B03FA" w:rsidRPr="00E93EDE">
        <w:rPr>
          <w:color w:val="auto"/>
        </w:rPr>
        <w:t>của dự án</w:t>
      </w:r>
      <w:bookmarkEnd w:id="124"/>
      <w:bookmarkEnd w:id="125"/>
      <w:bookmarkEnd w:id="126"/>
    </w:p>
    <w:p w14:paraId="307C6127" w14:textId="77777777" w:rsidR="008B03FA" w:rsidRPr="00E93EDE" w:rsidRDefault="00755BD6" w:rsidP="00A63B5A">
      <w:pPr>
        <w:pStyle w:val="Heading3"/>
        <w:spacing w:before="0" w:after="0" w:line="312" w:lineRule="auto"/>
        <w:rPr>
          <w:color w:val="auto"/>
        </w:rPr>
      </w:pPr>
      <w:bookmarkStart w:id="127" w:name="_Toc51225050"/>
      <w:bookmarkStart w:id="128" w:name="_Toc59433577"/>
      <w:bookmarkStart w:id="129" w:name="_Toc194998997"/>
      <w:r w:rsidRPr="00E93EDE">
        <w:rPr>
          <w:color w:val="auto"/>
        </w:rPr>
        <w:t xml:space="preserve">1.2.1. </w:t>
      </w:r>
      <w:r w:rsidR="008B03FA" w:rsidRPr="00E93EDE">
        <w:rPr>
          <w:color w:val="auto"/>
        </w:rPr>
        <w:t>Hạng mục công trình chính</w:t>
      </w:r>
      <w:bookmarkEnd w:id="127"/>
      <w:bookmarkEnd w:id="128"/>
      <w:bookmarkEnd w:id="129"/>
    </w:p>
    <w:p w14:paraId="2EA7ED83" w14:textId="77777777" w:rsidR="00512E21" w:rsidRPr="00E93EDE" w:rsidRDefault="00512E21" w:rsidP="00512E21">
      <w:pPr>
        <w:spacing w:before="0" w:after="0" w:line="312" w:lineRule="auto"/>
        <w:rPr>
          <w:i/>
          <w:szCs w:val="27"/>
          <w:lang w:val="fr-FR"/>
        </w:rPr>
      </w:pPr>
      <w:bookmarkStart w:id="130" w:name="_Toc51225051"/>
      <w:bookmarkStart w:id="131" w:name="_Toc59433578"/>
      <w:r w:rsidRPr="00E93EDE">
        <w:rPr>
          <w:i/>
          <w:szCs w:val="27"/>
          <w:lang w:val="fr-FR"/>
        </w:rPr>
        <w:t>1.2.1.1. Quy mô mỏ khai thác:</w:t>
      </w:r>
    </w:p>
    <w:p w14:paraId="7B4F73FB" w14:textId="77777777" w:rsidR="00512E21" w:rsidRPr="00E93EDE" w:rsidRDefault="00512E21" w:rsidP="00512E21">
      <w:pPr>
        <w:widowControl w:val="0"/>
        <w:spacing w:before="0" w:after="0" w:line="312" w:lineRule="auto"/>
        <w:ind w:firstLine="567"/>
        <w:rPr>
          <w:bCs/>
          <w:i/>
          <w:iCs/>
          <w:szCs w:val="27"/>
          <w:lang w:val="nl-NL"/>
        </w:rPr>
      </w:pPr>
      <w:r w:rsidRPr="00E93EDE">
        <w:rPr>
          <w:bCs/>
          <w:i/>
          <w:iCs/>
          <w:szCs w:val="27"/>
          <w:lang w:val="nl-NL"/>
        </w:rPr>
        <w:t>a. Biên giới mỏ</w:t>
      </w:r>
    </w:p>
    <w:p w14:paraId="322169A2" w14:textId="77777777" w:rsidR="00512E21" w:rsidRPr="00E93EDE" w:rsidRDefault="00512E21" w:rsidP="00512E21">
      <w:pPr>
        <w:widowControl w:val="0"/>
        <w:spacing w:before="0" w:after="0" w:line="312" w:lineRule="auto"/>
        <w:ind w:firstLine="567"/>
        <w:rPr>
          <w:rFonts w:cs="Times New Roman"/>
          <w:szCs w:val="27"/>
          <w:lang w:val="pt-BR"/>
        </w:rPr>
      </w:pPr>
      <w:r w:rsidRPr="00E93EDE">
        <w:rPr>
          <w:bCs/>
          <w:iCs/>
          <w:szCs w:val="27"/>
          <w:lang w:val="nl-NL"/>
        </w:rPr>
        <w:t>Biên giới kết thúc khai trường được xác định trên bản đồ kết thúc khai thác với các thông số cơ bản như sau:</w:t>
      </w:r>
      <w:r w:rsidRPr="00E93EDE">
        <w:rPr>
          <w:rFonts w:cs="Times New Roman"/>
          <w:szCs w:val="27"/>
          <w:lang w:val="pt-BR"/>
        </w:rPr>
        <w:t xml:space="preserve"> </w:t>
      </w:r>
    </w:p>
    <w:p w14:paraId="46DE32A9" w14:textId="60FCFFF1" w:rsidR="00512E21" w:rsidRPr="00E93EDE" w:rsidRDefault="00512E21" w:rsidP="00512E21">
      <w:pPr>
        <w:pStyle w:val="Heading6"/>
        <w:keepLines w:val="0"/>
        <w:spacing w:before="0" w:after="0" w:line="312" w:lineRule="auto"/>
        <w:jc w:val="center"/>
        <w:rPr>
          <w:rFonts w:eastAsia="Times New Roman" w:cs="Times New Roman"/>
          <w:b/>
          <w:i w:val="0"/>
          <w:szCs w:val="24"/>
          <w:lang w:eastAsia="en-US"/>
        </w:rPr>
      </w:pPr>
      <w:bookmarkStart w:id="132" w:name="_Toc83481413"/>
      <w:bookmarkStart w:id="133" w:name="_Toc194999069"/>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3</w:t>
      </w:r>
      <w:r w:rsidRPr="00E93EDE">
        <w:rPr>
          <w:rFonts w:eastAsia="Times New Roman" w:cs="Times New Roman"/>
          <w:b/>
          <w:i w:val="0"/>
          <w:szCs w:val="24"/>
          <w:lang w:eastAsia="en-US"/>
        </w:rPr>
        <w:t xml:space="preserve">. </w:t>
      </w:r>
      <w:bookmarkEnd w:id="132"/>
      <w:r w:rsidRPr="00E93EDE">
        <w:rPr>
          <w:rFonts w:eastAsia="Times New Roman" w:cs="Times New Roman"/>
          <w:b/>
          <w:i w:val="0"/>
          <w:szCs w:val="24"/>
          <w:lang w:eastAsia="en-US"/>
        </w:rPr>
        <w:t>Thông số biên giới mỏ</w:t>
      </w:r>
      <w:bookmarkEnd w:id="133"/>
    </w:p>
    <w:tbl>
      <w:tblPr>
        <w:tblStyle w:val="TableGrid1"/>
        <w:tblW w:w="5000" w:type="pct"/>
        <w:tblLook w:val="0000" w:firstRow="0" w:lastRow="0" w:firstColumn="0" w:lastColumn="0" w:noHBand="0" w:noVBand="0"/>
      </w:tblPr>
      <w:tblGrid>
        <w:gridCol w:w="700"/>
        <w:gridCol w:w="4603"/>
        <w:gridCol w:w="2120"/>
        <w:gridCol w:w="1638"/>
      </w:tblGrid>
      <w:tr w:rsidR="00E93EDE" w:rsidRPr="00E93EDE" w14:paraId="2E2813A2" w14:textId="77777777" w:rsidTr="00512E21">
        <w:trPr>
          <w:trHeight w:val="20"/>
        </w:trPr>
        <w:tc>
          <w:tcPr>
            <w:tcW w:w="386" w:type="pct"/>
          </w:tcPr>
          <w:p w14:paraId="554A49D2" w14:textId="77777777" w:rsidR="00512E21" w:rsidRPr="00E93EDE" w:rsidRDefault="00512E21" w:rsidP="001A6305">
            <w:pPr>
              <w:pStyle w:val="TableIn"/>
              <w:spacing w:before="60" w:after="60"/>
              <w:ind w:left="58" w:right="58"/>
              <w:rPr>
                <w:rFonts w:eastAsia="Arial"/>
                <w:b/>
              </w:rPr>
            </w:pPr>
            <w:r w:rsidRPr="00E93EDE">
              <w:rPr>
                <w:rFonts w:eastAsia="Arial"/>
                <w:b/>
              </w:rPr>
              <w:t>TT</w:t>
            </w:r>
          </w:p>
        </w:tc>
        <w:tc>
          <w:tcPr>
            <w:tcW w:w="2540" w:type="pct"/>
          </w:tcPr>
          <w:p w14:paraId="1DFEE19F" w14:textId="77777777" w:rsidR="00512E21" w:rsidRPr="00E93EDE" w:rsidRDefault="00512E21" w:rsidP="001A6305">
            <w:pPr>
              <w:pStyle w:val="TableIn"/>
              <w:spacing w:before="60" w:after="60"/>
              <w:ind w:left="58" w:right="58"/>
              <w:rPr>
                <w:rFonts w:eastAsia="Arial"/>
                <w:b/>
              </w:rPr>
            </w:pPr>
            <w:r w:rsidRPr="00E93EDE">
              <w:rPr>
                <w:rFonts w:eastAsia="Arial"/>
                <w:b/>
              </w:rPr>
              <w:t>Tên chỉ tiêu</w:t>
            </w:r>
          </w:p>
        </w:tc>
        <w:tc>
          <w:tcPr>
            <w:tcW w:w="1170" w:type="pct"/>
          </w:tcPr>
          <w:p w14:paraId="56224C8E" w14:textId="77777777" w:rsidR="00512E21" w:rsidRPr="00E93EDE" w:rsidRDefault="00512E21" w:rsidP="001A6305">
            <w:pPr>
              <w:pStyle w:val="TableIn"/>
              <w:spacing w:before="60" w:after="60"/>
              <w:ind w:left="58" w:right="58"/>
              <w:jc w:val="center"/>
              <w:rPr>
                <w:rFonts w:eastAsia="Arial"/>
                <w:b/>
              </w:rPr>
            </w:pPr>
            <w:r w:rsidRPr="00E93EDE">
              <w:rPr>
                <w:rFonts w:eastAsia="Arial"/>
                <w:b/>
              </w:rPr>
              <w:t>Đơn vị</w:t>
            </w:r>
          </w:p>
        </w:tc>
        <w:tc>
          <w:tcPr>
            <w:tcW w:w="904" w:type="pct"/>
          </w:tcPr>
          <w:p w14:paraId="7CDFBB79" w14:textId="77777777" w:rsidR="00512E21" w:rsidRPr="00E93EDE" w:rsidRDefault="00512E21" w:rsidP="001A6305">
            <w:pPr>
              <w:pStyle w:val="TableIn"/>
              <w:spacing w:before="60" w:after="60"/>
              <w:ind w:left="58" w:right="58"/>
              <w:rPr>
                <w:rFonts w:eastAsia="Arial"/>
                <w:b/>
              </w:rPr>
            </w:pPr>
            <w:r w:rsidRPr="00E93EDE">
              <w:rPr>
                <w:rFonts w:eastAsia="Arial"/>
                <w:b/>
              </w:rPr>
              <w:t>Giá trị</w:t>
            </w:r>
          </w:p>
        </w:tc>
      </w:tr>
      <w:tr w:rsidR="00E93EDE" w:rsidRPr="00E93EDE" w14:paraId="6D1D73BE" w14:textId="77777777" w:rsidTr="00512E21">
        <w:trPr>
          <w:trHeight w:val="20"/>
        </w:trPr>
        <w:tc>
          <w:tcPr>
            <w:tcW w:w="386" w:type="pct"/>
          </w:tcPr>
          <w:p w14:paraId="5285FF4C" w14:textId="77777777" w:rsidR="00512E21" w:rsidRPr="00E93EDE" w:rsidRDefault="00512E21" w:rsidP="001A6305">
            <w:pPr>
              <w:pStyle w:val="TableIn"/>
              <w:spacing w:before="60" w:after="60"/>
              <w:ind w:left="58" w:right="58"/>
              <w:jc w:val="center"/>
              <w:rPr>
                <w:rFonts w:eastAsia="Arial"/>
              </w:rPr>
            </w:pPr>
            <w:r w:rsidRPr="00E93EDE">
              <w:rPr>
                <w:rFonts w:eastAsia="Arial"/>
              </w:rPr>
              <w:t>1</w:t>
            </w:r>
          </w:p>
        </w:tc>
        <w:tc>
          <w:tcPr>
            <w:tcW w:w="2540" w:type="pct"/>
          </w:tcPr>
          <w:p w14:paraId="799FF174" w14:textId="77777777" w:rsidR="00512E21" w:rsidRPr="00E93EDE" w:rsidRDefault="00512E21" w:rsidP="001A6305">
            <w:pPr>
              <w:pStyle w:val="TableIn"/>
              <w:spacing w:before="60" w:after="60"/>
              <w:ind w:left="58" w:right="58"/>
              <w:rPr>
                <w:rFonts w:eastAsia="Arial"/>
              </w:rPr>
            </w:pPr>
            <w:r w:rsidRPr="00E93EDE">
              <w:rPr>
                <w:rFonts w:eastAsia="Arial"/>
              </w:rPr>
              <w:t>Kích thước khai trường</w:t>
            </w:r>
          </w:p>
        </w:tc>
        <w:tc>
          <w:tcPr>
            <w:tcW w:w="1170" w:type="pct"/>
          </w:tcPr>
          <w:p w14:paraId="07FEF019" w14:textId="77777777" w:rsidR="00512E21" w:rsidRPr="00E93EDE" w:rsidRDefault="00512E21" w:rsidP="001A6305">
            <w:pPr>
              <w:pStyle w:val="TableIn"/>
              <w:spacing w:before="60" w:after="60"/>
              <w:ind w:left="58" w:right="58"/>
            </w:pPr>
          </w:p>
        </w:tc>
        <w:tc>
          <w:tcPr>
            <w:tcW w:w="904" w:type="pct"/>
          </w:tcPr>
          <w:p w14:paraId="5A4D936C" w14:textId="77777777" w:rsidR="00512E21" w:rsidRPr="00E93EDE" w:rsidRDefault="00512E21" w:rsidP="001A6305">
            <w:pPr>
              <w:pStyle w:val="TableIn"/>
              <w:spacing w:before="60" w:after="60"/>
              <w:ind w:left="58" w:right="58"/>
            </w:pPr>
          </w:p>
        </w:tc>
      </w:tr>
      <w:tr w:rsidR="00E93EDE" w:rsidRPr="00E93EDE" w14:paraId="5EB3C936" w14:textId="77777777" w:rsidTr="00512E21">
        <w:trPr>
          <w:trHeight w:val="20"/>
        </w:trPr>
        <w:tc>
          <w:tcPr>
            <w:tcW w:w="386" w:type="pct"/>
          </w:tcPr>
          <w:p w14:paraId="1DEE343D" w14:textId="77777777" w:rsidR="00512E21" w:rsidRPr="00E93EDE" w:rsidRDefault="00512E21" w:rsidP="001A6305">
            <w:pPr>
              <w:pStyle w:val="TableIn"/>
              <w:spacing w:before="60" w:after="60"/>
              <w:ind w:left="58" w:right="58"/>
              <w:jc w:val="center"/>
              <w:rPr>
                <w:rFonts w:eastAsia="Arial"/>
              </w:rPr>
            </w:pPr>
            <w:r w:rsidRPr="00E93EDE">
              <w:rPr>
                <w:rFonts w:eastAsia="Arial"/>
              </w:rPr>
              <w:t>-</w:t>
            </w:r>
          </w:p>
        </w:tc>
        <w:tc>
          <w:tcPr>
            <w:tcW w:w="2540" w:type="pct"/>
          </w:tcPr>
          <w:p w14:paraId="5656D782" w14:textId="77777777" w:rsidR="00512E21" w:rsidRPr="00E93EDE" w:rsidRDefault="00512E21" w:rsidP="001A6305">
            <w:pPr>
              <w:pStyle w:val="TableIn"/>
              <w:spacing w:before="60" w:after="60"/>
              <w:ind w:left="58" w:right="58"/>
              <w:rPr>
                <w:rFonts w:eastAsia="Arial"/>
              </w:rPr>
            </w:pPr>
            <w:r w:rsidRPr="00E93EDE">
              <w:rPr>
                <w:rFonts w:eastAsia="Arial"/>
              </w:rPr>
              <w:t>Chiều dài lớn nhất</w:t>
            </w:r>
          </w:p>
        </w:tc>
        <w:tc>
          <w:tcPr>
            <w:tcW w:w="1170" w:type="pct"/>
          </w:tcPr>
          <w:p w14:paraId="5C967DC7" w14:textId="77777777" w:rsidR="00512E21" w:rsidRPr="00E93EDE" w:rsidRDefault="00512E21" w:rsidP="001A6305">
            <w:pPr>
              <w:pStyle w:val="TableIn"/>
              <w:spacing w:before="60" w:after="60"/>
              <w:ind w:left="58" w:right="58"/>
              <w:jc w:val="center"/>
              <w:rPr>
                <w:rFonts w:eastAsia="Arial"/>
              </w:rPr>
            </w:pPr>
            <w:r w:rsidRPr="00E93EDE">
              <w:rPr>
                <w:rFonts w:eastAsia="Arial"/>
              </w:rPr>
              <w:t>m</w:t>
            </w:r>
          </w:p>
        </w:tc>
        <w:tc>
          <w:tcPr>
            <w:tcW w:w="904" w:type="pct"/>
          </w:tcPr>
          <w:p w14:paraId="1464162F" w14:textId="77777777" w:rsidR="00512E21" w:rsidRPr="00E93EDE" w:rsidRDefault="00512E21" w:rsidP="001A6305">
            <w:pPr>
              <w:pStyle w:val="TableIn"/>
              <w:spacing w:before="60" w:after="60"/>
              <w:ind w:left="58" w:right="58"/>
              <w:jc w:val="center"/>
              <w:rPr>
                <w:rFonts w:eastAsia="Arial"/>
              </w:rPr>
            </w:pPr>
            <w:r w:rsidRPr="00E93EDE">
              <w:rPr>
                <w:rFonts w:eastAsia="Arial"/>
              </w:rPr>
              <w:t>830</w:t>
            </w:r>
          </w:p>
        </w:tc>
      </w:tr>
      <w:tr w:rsidR="00E93EDE" w:rsidRPr="00E93EDE" w14:paraId="48913ABA" w14:textId="77777777" w:rsidTr="00512E21">
        <w:trPr>
          <w:trHeight w:val="20"/>
        </w:trPr>
        <w:tc>
          <w:tcPr>
            <w:tcW w:w="386" w:type="pct"/>
          </w:tcPr>
          <w:p w14:paraId="323B090A" w14:textId="77777777" w:rsidR="00512E21" w:rsidRPr="00E93EDE" w:rsidRDefault="00512E21" w:rsidP="001A6305">
            <w:pPr>
              <w:pStyle w:val="TableIn"/>
              <w:spacing w:before="60" w:after="60"/>
              <w:ind w:left="58" w:right="58"/>
              <w:jc w:val="center"/>
              <w:rPr>
                <w:rFonts w:eastAsia="Arial"/>
              </w:rPr>
            </w:pPr>
            <w:r w:rsidRPr="00E93EDE">
              <w:rPr>
                <w:rFonts w:eastAsia="Arial"/>
              </w:rPr>
              <w:t>-</w:t>
            </w:r>
          </w:p>
        </w:tc>
        <w:tc>
          <w:tcPr>
            <w:tcW w:w="2540" w:type="pct"/>
          </w:tcPr>
          <w:p w14:paraId="1DD6981B" w14:textId="77777777" w:rsidR="00512E21" w:rsidRPr="00E93EDE" w:rsidRDefault="00512E21" w:rsidP="001A6305">
            <w:pPr>
              <w:pStyle w:val="TableIn"/>
              <w:spacing w:before="60" w:after="60"/>
              <w:ind w:left="58" w:right="58"/>
              <w:rPr>
                <w:rFonts w:eastAsia="Arial"/>
              </w:rPr>
            </w:pPr>
            <w:r w:rsidRPr="00E93EDE">
              <w:rPr>
                <w:rFonts w:eastAsia="Arial"/>
              </w:rPr>
              <w:t>Chiều rộng lớn nhất</w:t>
            </w:r>
          </w:p>
        </w:tc>
        <w:tc>
          <w:tcPr>
            <w:tcW w:w="1170" w:type="pct"/>
          </w:tcPr>
          <w:p w14:paraId="4C96049F" w14:textId="77777777" w:rsidR="00512E21" w:rsidRPr="00E93EDE" w:rsidRDefault="00512E21" w:rsidP="001A6305">
            <w:pPr>
              <w:pStyle w:val="TableIn"/>
              <w:spacing w:before="60" w:after="60"/>
              <w:ind w:left="58" w:right="58"/>
              <w:jc w:val="center"/>
              <w:rPr>
                <w:rFonts w:eastAsia="Arial"/>
              </w:rPr>
            </w:pPr>
            <w:r w:rsidRPr="00E93EDE">
              <w:rPr>
                <w:rFonts w:eastAsia="Arial"/>
              </w:rPr>
              <w:t>m</w:t>
            </w:r>
          </w:p>
        </w:tc>
        <w:tc>
          <w:tcPr>
            <w:tcW w:w="904" w:type="pct"/>
          </w:tcPr>
          <w:p w14:paraId="323C262C" w14:textId="77777777" w:rsidR="00512E21" w:rsidRPr="00E93EDE" w:rsidRDefault="00512E21" w:rsidP="001A6305">
            <w:pPr>
              <w:pStyle w:val="TableIn"/>
              <w:spacing w:before="60" w:after="60"/>
              <w:ind w:left="58" w:right="58"/>
              <w:jc w:val="center"/>
              <w:rPr>
                <w:rFonts w:eastAsia="Arial"/>
              </w:rPr>
            </w:pPr>
            <w:r w:rsidRPr="00E93EDE">
              <w:rPr>
                <w:rFonts w:eastAsia="Arial"/>
              </w:rPr>
              <w:t>585</w:t>
            </w:r>
          </w:p>
        </w:tc>
      </w:tr>
      <w:tr w:rsidR="00E93EDE" w:rsidRPr="00E93EDE" w14:paraId="6FF339B4" w14:textId="77777777" w:rsidTr="00512E21">
        <w:trPr>
          <w:trHeight w:val="20"/>
        </w:trPr>
        <w:tc>
          <w:tcPr>
            <w:tcW w:w="386" w:type="pct"/>
          </w:tcPr>
          <w:p w14:paraId="0686DC1F" w14:textId="77777777" w:rsidR="00512E21" w:rsidRPr="00E93EDE" w:rsidRDefault="00512E21" w:rsidP="001A6305">
            <w:pPr>
              <w:pStyle w:val="TableIn"/>
              <w:spacing w:before="60" w:after="60"/>
              <w:ind w:left="58" w:right="58"/>
              <w:jc w:val="center"/>
              <w:rPr>
                <w:rFonts w:eastAsia="Arial"/>
              </w:rPr>
            </w:pPr>
            <w:r w:rsidRPr="00E93EDE">
              <w:rPr>
                <w:rFonts w:eastAsia="Arial"/>
              </w:rPr>
              <w:lastRenderedPageBreak/>
              <w:t>-</w:t>
            </w:r>
          </w:p>
        </w:tc>
        <w:tc>
          <w:tcPr>
            <w:tcW w:w="2540" w:type="pct"/>
          </w:tcPr>
          <w:p w14:paraId="7EB74FF9" w14:textId="77777777" w:rsidR="00512E21" w:rsidRPr="00E93EDE" w:rsidRDefault="00512E21" w:rsidP="001A6305">
            <w:pPr>
              <w:pStyle w:val="TableIn"/>
              <w:spacing w:before="60" w:after="60"/>
              <w:ind w:left="58" w:right="58"/>
              <w:rPr>
                <w:rFonts w:eastAsia="Arial"/>
              </w:rPr>
            </w:pPr>
            <w:r w:rsidRPr="00E93EDE">
              <w:rPr>
                <w:rFonts w:eastAsia="Arial"/>
              </w:rPr>
              <w:t>Cốt cao đáy mỏ</w:t>
            </w:r>
          </w:p>
        </w:tc>
        <w:tc>
          <w:tcPr>
            <w:tcW w:w="1170" w:type="pct"/>
          </w:tcPr>
          <w:p w14:paraId="598404EF" w14:textId="77777777" w:rsidR="00512E21" w:rsidRPr="00E93EDE" w:rsidRDefault="00512E21" w:rsidP="001A6305">
            <w:pPr>
              <w:pStyle w:val="TableIn"/>
              <w:spacing w:before="60" w:after="60"/>
              <w:ind w:left="58" w:right="58"/>
              <w:jc w:val="center"/>
              <w:rPr>
                <w:rFonts w:eastAsia="Arial"/>
              </w:rPr>
            </w:pPr>
            <w:r w:rsidRPr="00E93EDE">
              <w:rPr>
                <w:rFonts w:eastAsia="Arial"/>
              </w:rPr>
              <w:t>m</w:t>
            </w:r>
          </w:p>
        </w:tc>
        <w:tc>
          <w:tcPr>
            <w:tcW w:w="904" w:type="pct"/>
          </w:tcPr>
          <w:p w14:paraId="38BE19DE" w14:textId="77777777" w:rsidR="00512E21" w:rsidRPr="00E93EDE" w:rsidRDefault="00512E21" w:rsidP="001A6305">
            <w:pPr>
              <w:pStyle w:val="TableIn"/>
              <w:spacing w:before="60" w:after="60"/>
              <w:ind w:left="58" w:right="58"/>
              <w:jc w:val="center"/>
              <w:rPr>
                <w:rFonts w:eastAsia="Arial"/>
              </w:rPr>
            </w:pPr>
            <w:r w:rsidRPr="00E93EDE">
              <w:rPr>
                <w:rFonts w:eastAsia="Arial"/>
              </w:rPr>
              <w:t>+60m</w:t>
            </w:r>
          </w:p>
        </w:tc>
      </w:tr>
      <w:tr w:rsidR="00E93EDE" w:rsidRPr="00E93EDE" w14:paraId="53BC6D2A" w14:textId="77777777" w:rsidTr="00512E21">
        <w:trPr>
          <w:trHeight w:val="20"/>
        </w:trPr>
        <w:tc>
          <w:tcPr>
            <w:tcW w:w="386" w:type="pct"/>
            <w:tcBorders>
              <w:bottom w:val="single" w:sz="4" w:space="0" w:color="auto"/>
            </w:tcBorders>
          </w:tcPr>
          <w:p w14:paraId="60F9A959" w14:textId="77777777" w:rsidR="00512E21" w:rsidRPr="00E93EDE" w:rsidRDefault="00512E21" w:rsidP="001A6305">
            <w:pPr>
              <w:pStyle w:val="TableIn"/>
              <w:spacing w:before="60" w:after="60"/>
              <w:ind w:left="58" w:right="58"/>
              <w:jc w:val="center"/>
              <w:rPr>
                <w:rFonts w:eastAsia="Arial"/>
              </w:rPr>
            </w:pPr>
            <w:r w:rsidRPr="00E93EDE">
              <w:rPr>
                <w:rFonts w:eastAsia="Arial"/>
              </w:rPr>
              <w:t>2</w:t>
            </w:r>
          </w:p>
        </w:tc>
        <w:tc>
          <w:tcPr>
            <w:tcW w:w="2540" w:type="pct"/>
            <w:tcBorders>
              <w:bottom w:val="single" w:sz="4" w:space="0" w:color="auto"/>
            </w:tcBorders>
          </w:tcPr>
          <w:p w14:paraId="64E29804" w14:textId="77777777" w:rsidR="00512E21" w:rsidRPr="00E93EDE" w:rsidRDefault="00512E21" w:rsidP="001A6305">
            <w:pPr>
              <w:pStyle w:val="TableIn"/>
              <w:spacing w:before="60" w:after="60"/>
              <w:ind w:left="58" w:right="58"/>
              <w:rPr>
                <w:rFonts w:eastAsia="Arial"/>
              </w:rPr>
            </w:pPr>
            <w:r w:rsidRPr="00E93EDE">
              <w:rPr>
                <w:rFonts w:eastAsia="Arial"/>
              </w:rPr>
              <w:t>Chiều cao tầng kết thúc</w:t>
            </w:r>
          </w:p>
        </w:tc>
        <w:tc>
          <w:tcPr>
            <w:tcW w:w="1170" w:type="pct"/>
            <w:tcBorders>
              <w:bottom w:val="single" w:sz="4" w:space="0" w:color="auto"/>
            </w:tcBorders>
          </w:tcPr>
          <w:p w14:paraId="63EEC5BD" w14:textId="77777777" w:rsidR="00512E21" w:rsidRPr="00E93EDE" w:rsidRDefault="00512E21" w:rsidP="001A6305">
            <w:pPr>
              <w:pStyle w:val="TableIn"/>
              <w:spacing w:before="60" w:after="60"/>
              <w:ind w:left="58" w:right="58"/>
              <w:jc w:val="center"/>
              <w:rPr>
                <w:rFonts w:eastAsia="Arial"/>
              </w:rPr>
            </w:pPr>
            <w:r w:rsidRPr="00E93EDE">
              <w:rPr>
                <w:rFonts w:eastAsia="Arial"/>
              </w:rPr>
              <w:t>m</w:t>
            </w:r>
          </w:p>
        </w:tc>
        <w:tc>
          <w:tcPr>
            <w:tcW w:w="904" w:type="pct"/>
            <w:tcBorders>
              <w:bottom w:val="single" w:sz="4" w:space="0" w:color="auto"/>
            </w:tcBorders>
          </w:tcPr>
          <w:p w14:paraId="5A24E044" w14:textId="77777777" w:rsidR="00512E21" w:rsidRPr="00E93EDE" w:rsidRDefault="00512E21" w:rsidP="001A6305">
            <w:pPr>
              <w:pStyle w:val="TableIn"/>
              <w:spacing w:before="60" w:after="60"/>
              <w:ind w:left="58" w:right="58"/>
              <w:jc w:val="center"/>
              <w:rPr>
                <w:rFonts w:eastAsia="Arial"/>
              </w:rPr>
            </w:pPr>
            <w:r w:rsidRPr="00E93EDE">
              <w:rPr>
                <w:rFonts w:eastAsia="Arial"/>
              </w:rPr>
              <w:t>10</w:t>
            </w:r>
          </w:p>
        </w:tc>
      </w:tr>
      <w:tr w:rsidR="00E93EDE" w:rsidRPr="00E93EDE" w14:paraId="5C80B15C" w14:textId="77777777" w:rsidTr="00512E21">
        <w:trPr>
          <w:trHeight w:val="20"/>
        </w:trPr>
        <w:tc>
          <w:tcPr>
            <w:tcW w:w="386" w:type="pct"/>
            <w:tcBorders>
              <w:bottom w:val="single" w:sz="4" w:space="0" w:color="auto"/>
            </w:tcBorders>
          </w:tcPr>
          <w:p w14:paraId="7EB4C3A3" w14:textId="77777777" w:rsidR="00512E21" w:rsidRPr="00E93EDE" w:rsidRDefault="00512E21" w:rsidP="001A6305">
            <w:pPr>
              <w:pStyle w:val="TableIn"/>
              <w:spacing w:before="60" w:after="60"/>
              <w:ind w:left="58" w:right="58"/>
              <w:jc w:val="center"/>
              <w:rPr>
                <w:rFonts w:eastAsia="Arial"/>
              </w:rPr>
            </w:pPr>
            <w:r w:rsidRPr="00E93EDE">
              <w:rPr>
                <w:rFonts w:eastAsia="Arial"/>
              </w:rPr>
              <w:t>3</w:t>
            </w:r>
          </w:p>
        </w:tc>
        <w:tc>
          <w:tcPr>
            <w:tcW w:w="2540" w:type="pct"/>
            <w:tcBorders>
              <w:bottom w:val="single" w:sz="4" w:space="0" w:color="auto"/>
            </w:tcBorders>
          </w:tcPr>
          <w:p w14:paraId="77C24D2E" w14:textId="77777777" w:rsidR="00512E21" w:rsidRPr="00E93EDE" w:rsidRDefault="00512E21" w:rsidP="001A6305">
            <w:pPr>
              <w:pStyle w:val="TableIn"/>
              <w:spacing w:before="60" w:after="60"/>
              <w:ind w:left="58" w:right="58"/>
              <w:rPr>
                <w:rFonts w:eastAsia="Arial"/>
              </w:rPr>
            </w:pPr>
            <w:r w:rsidRPr="00E93EDE">
              <w:rPr>
                <w:rFonts w:eastAsia="Arial"/>
              </w:rPr>
              <w:t>Góc nghiêng sườn tầng kết thúc</w:t>
            </w:r>
          </w:p>
        </w:tc>
        <w:tc>
          <w:tcPr>
            <w:tcW w:w="1170" w:type="pct"/>
            <w:tcBorders>
              <w:bottom w:val="single" w:sz="4" w:space="0" w:color="auto"/>
            </w:tcBorders>
          </w:tcPr>
          <w:p w14:paraId="7417DF69" w14:textId="77777777" w:rsidR="00512E21" w:rsidRPr="00E93EDE" w:rsidRDefault="00512E21" w:rsidP="001A6305">
            <w:pPr>
              <w:pStyle w:val="TableIn"/>
              <w:spacing w:before="60" w:after="60"/>
              <w:ind w:left="58" w:right="58"/>
              <w:jc w:val="center"/>
              <w:rPr>
                <w:rFonts w:eastAsia="Arial"/>
              </w:rPr>
            </w:pPr>
            <w:r w:rsidRPr="00E93EDE">
              <w:rPr>
                <w:rFonts w:eastAsia="Arial"/>
              </w:rPr>
              <w:t>Độ</w:t>
            </w:r>
          </w:p>
        </w:tc>
        <w:tc>
          <w:tcPr>
            <w:tcW w:w="904" w:type="pct"/>
            <w:tcBorders>
              <w:bottom w:val="single" w:sz="4" w:space="0" w:color="auto"/>
            </w:tcBorders>
          </w:tcPr>
          <w:p w14:paraId="52E2A92B" w14:textId="77777777" w:rsidR="00512E21" w:rsidRPr="00E93EDE" w:rsidRDefault="00512E21" w:rsidP="001A6305">
            <w:pPr>
              <w:pStyle w:val="TableIn"/>
              <w:spacing w:before="60" w:after="60"/>
              <w:ind w:left="58" w:right="58"/>
              <w:jc w:val="center"/>
              <w:rPr>
                <w:rFonts w:eastAsia="Arial"/>
              </w:rPr>
            </w:pPr>
            <w:r w:rsidRPr="00E93EDE">
              <w:rPr>
                <w:rFonts w:eastAsia="Arial"/>
              </w:rPr>
              <w:t>73</w:t>
            </w:r>
          </w:p>
        </w:tc>
      </w:tr>
    </w:tbl>
    <w:p w14:paraId="5020EEFD" w14:textId="2B4A9F23" w:rsidR="00512E21" w:rsidRPr="00E93EDE" w:rsidRDefault="00512E21" w:rsidP="00512E21">
      <w:pPr>
        <w:spacing w:before="0" w:after="0" w:line="312" w:lineRule="auto"/>
        <w:ind w:firstLine="576"/>
      </w:pPr>
      <w:r w:rsidRPr="00E93EDE">
        <w:rPr>
          <w:i/>
        </w:rPr>
        <w:t xml:space="preserve">b. Trữ lượng trên diện tích thăm dò </w:t>
      </w:r>
      <w:r w:rsidR="00C76B55" w:rsidRPr="00E93EDE">
        <w:rPr>
          <w:i/>
        </w:rPr>
        <w:t>15,0</w:t>
      </w:r>
      <w:r w:rsidRPr="00E93EDE">
        <w:rPr>
          <w:i/>
        </w:rPr>
        <w:t xml:space="preserve"> ha </w:t>
      </w:r>
    </w:p>
    <w:p w14:paraId="1A7D2E36" w14:textId="04F6A12C" w:rsidR="00512E21" w:rsidRPr="00E93EDE" w:rsidRDefault="00512E21" w:rsidP="00512E21">
      <w:pPr>
        <w:spacing w:before="0" w:after="0" w:line="312" w:lineRule="auto"/>
        <w:ind w:firstLine="576"/>
      </w:pPr>
      <w:r w:rsidRPr="00E93EDE">
        <w:t xml:space="preserve">Theo kết quả tính trữ lượng trên diện tích </w:t>
      </w:r>
      <w:r w:rsidR="00225CCF" w:rsidRPr="00E93EDE">
        <w:t>15</w:t>
      </w:r>
      <w:r w:rsidRPr="00E93EDE">
        <w:t>,</w:t>
      </w:r>
      <w:r w:rsidR="00225CCF" w:rsidRPr="00E93EDE">
        <w:t>0</w:t>
      </w:r>
      <w:r w:rsidRPr="00E93EDE">
        <w:t xml:space="preserve"> ha thì trữ lượng </w:t>
      </w:r>
      <w:r w:rsidR="00A60AC5" w:rsidRPr="00E93EDE">
        <w:t xml:space="preserve">đất, </w:t>
      </w:r>
      <w:r w:rsidRPr="00E93EDE">
        <w:t xml:space="preserve">đá xây dựng tại xã </w:t>
      </w:r>
      <w:r w:rsidR="00A60AC5" w:rsidRPr="00E93EDE">
        <w:t>Hướng Hiệp</w:t>
      </w:r>
      <w:r w:rsidRPr="00E93EDE">
        <w:t xml:space="preserve"> cấp 121+122 có tổng là </w:t>
      </w:r>
      <w:r w:rsidR="00A60AC5" w:rsidRPr="00E93EDE">
        <w:t>14.895.906</w:t>
      </w:r>
      <w:r w:rsidRPr="00E93EDE">
        <w:t xml:space="preserve"> m</w:t>
      </w:r>
      <w:r w:rsidRPr="00E93EDE">
        <w:rPr>
          <w:vertAlign w:val="superscript"/>
        </w:rPr>
        <w:t>3</w:t>
      </w:r>
      <w:r w:rsidRPr="00E93EDE">
        <w:t>, trong đó:</w:t>
      </w:r>
    </w:p>
    <w:p w14:paraId="4F62A056" w14:textId="483B4084" w:rsidR="00512E21" w:rsidRPr="00E93EDE" w:rsidRDefault="00512E21" w:rsidP="00512E21">
      <w:pPr>
        <w:spacing w:before="0" w:after="0" w:line="312" w:lineRule="auto"/>
        <w:ind w:firstLine="576"/>
      </w:pPr>
      <w:r w:rsidRPr="00E93EDE">
        <w:t xml:space="preserve">- Đá làm vật liệu xây dựng thông thường: </w:t>
      </w:r>
      <w:r w:rsidR="00A60AC5" w:rsidRPr="00E93EDE">
        <w:t>13.178.059</w:t>
      </w:r>
      <w:r w:rsidRPr="00E93EDE">
        <w:t xml:space="preserve"> m</w:t>
      </w:r>
      <w:r w:rsidRPr="00E93EDE">
        <w:rPr>
          <w:vertAlign w:val="superscript"/>
        </w:rPr>
        <w:t>3</w:t>
      </w:r>
      <w:r w:rsidRPr="00E93EDE">
        <w:t>.</w:t>
      </w:r>
    </w:p>
    <w:p w14:paraId="15ADF177" w14:textId="5467D6A7" w:rsidR="00512E21" w:rsidRPr="00E93EDE" w:rsidRDefault="00512E21" w:rsidP="00512E21">
      <w:pPr>
        <w:spacing w:before="0" w:after="0" w:line="312" w:lineRule="auto"/>
        <w:ind w:firstLine="576"/>
      </w:pPr>
      <w:r w:rsidRPr="00E93EDE">
        <w:t xml:space="preserve">- Đất làm vật liệu san lấp: </w:t>
      </w:r>
      <w:r w:rsidR="00225CCF" w:rsidRPr="00E93EDE">
        <w:t>1.717.847</w:t>
      </w:r>
      <w:r w:rsidRPr="00E93EDE">
        <w:t xml:space="preserve"> m</w:t>
      </w:r>
      <w:r w:rsidRPr="00E93EDE">
        <w:rPr>
          <w:vertAlign w:val="superscript"/>
        </w:rPr>
        <w:t>3</w:t>
      </w:r>
      <w:r w:rsidRPr="00E93EDE">
        <w:t>.</w:t>
      </w:r>
    </w:p>
    <w:p w14:paraId="5EBE28DF" w14:textId="14E3A875" w:rsidR="00512E21" w:rsidRPr="00E93EDE" w:rsidRDefault="00512E21" w:rsidP="00512E21">
      <w:pPr>
        <w:spacing w:before="0" w:after="0" w:line="300" w:lineRule="auto"/>
        <w:ind w:left="581" w:hanging="10"/>
      </w:pPr>
      <w:r w:rsidRPr="00E93EDE">
        <w:rPr>
          <w:i/>
        </w:rPr>
        <w:t xml:space="preserve">c. Trữ lượng huy động vào khai thác </w:t>
      </w:r>
      <w:r w:rsidR="00C76B55" w:rsidRPr="00E93EDE">
        <w:rPr>
          <w:i/>
        </w:rPr>
        <w:t>15,0</w:t>
      </w:r>
      <w:r w:rsidRPr="00E93EDE">
        <w:rPr>
          <w:i/>
        </w:rPr>
        <w:t xml:space="preserve"> ha </w:t>
      </w:r>
    </w:p>
    <w:p w14:paraId="4032DBB0" w14:textId="3697DF42" w:rsidR="00512E21" w:rsidRPr="00E93EDE" w:rsidRDefault="00512E21" w:rsidP="00512E21">
      <w:pPr>
        <w:widowControl w:val="0"/>
        <w:autoSpaceDE w:val="0"/>
        <w:autoSpaceDN w:val="0"/>
        <w:adjustRightInd w:val="0"/>
        <w:spacing w:before="0" w:after="0" w:line="300" w:lineRule="auto"/>
        <w:ind w:firstLine="562"/>
      </w:pPr>
      <w:r w:rsidRPr="00E93EDE">
        <w:t xml:space="preserve">Trữ lượng huy động vào khai thác được xác định trên cơ sở biên giới khai trường với góc ổn định bờ mỏ khi khai thác theo quy phạm kỹ thuật lộ thiên (để lại bờ dừng, đai bảo vệ và đai kết thúc) thì trữ lượng mỏ đá xây dựng tại xã </w:t>
      </w:r>
      <w:r w:rsidR="00A60AC5" w:rsidRPr="00E93EDE">
        <w:t xml:space="preserve">Hướng Hiệp </w:t>
      </w:r>
      <w:r w:rsidRPr="00E93EDE">
        <w:t xml:space="preserve">cấp 121 + 122 (chiều sâu khai thác đến cao trình +60m) trên diện tích </w:t>
      </w:r>
      <w:r w:rsidR="00A60AC5" w:rsidRPr="00E93EDE">
        <w:t>15,0</w:t>
      </w:r>
      <w:r w:rsidRPr="00E93EDE">
        <w:t xml:space="preserve"> ha và trữ lượng đất san lấp của mỏ như sau:</w:t>
      </w:r>
    </w:p>
    <w:p w14:paraId="7A22BF42" w14:textId="2ACA015B" w:rsidR="00512E21" w:rsidRPr="00E93EDE" w:rsidRDefault="00512E21" w:rsidP="00512E21">
      <w:pPr>
        <w:widowControl w:val="0"/>
        <w:autoSpaceDE w:val="0"/>
        <w:autoSpaceDN w:val="0"/>
        <w:adjustRightInd w:val="0"/>
        <w:spacing w:before="0" w:after="0" w:line="300" w:lineRule="auto"/>
        <w:ind w:firstLine="562"/>
      </w:pPr>
      <w:bookmarkStart w:id="134" w:name="_Hlk194481465"/>
      <w:r w:rsidRPr="00E93EDE">
        <w:t xml:space="preserve">- Trữ lượng đá: </w:t>
      </w:r>
      <w:r w:rsidR="000D25ED" w:rsidRPr="00E93EDE">
        <w:t>8.373.592</w:t>
      </w:r>
      <w:r w:rsidRPr="00E93EDE">
        <w:t xml:space="preserve"> m</w:t>
      </w:r>
      <w:r w:rsidRPr="00E93EDE">
        <w:rPr>
          <w:vertAlign w:val="superscript"/>
        </w:rPr>
        <w:t>3</w:t>
      </w:r>
      <w:r w:rsidRPr="00E93EDE">
        <w:t>.</w:t>
      </w:r>
    </w:p>
    <w:p w14:paraId="22103C64" w14:textId="5987CBE2" w:rsidR="00512E21" w:rsidRPr="00E93EDE" w:rsidRDefault="00512E21" w:rsidP="00512E21">
      <w:pPr>
        <w:widowControl w:val="0"/>
        <w:spacing w:before="0" w:after="0" w:line="300" w:lineRule="auto"/>
        <w:ind w:firstLine="567"/>
      </w:pPr>
      <w:r w:rsidRPr="00E93EDE">
        <w:t xml:space="preserve">- Trữ lượng đất làm san lấp: </w:t>
      </w:r>
      <w:r w:rsidR="000D25ED" w:rsidRPr="00E93EDE">
        <w:t>1.658.888</w:t>
      </w:r>
      <w:r w:rsidRPr="00E93EDE">
        <w:t xml:space="preserve"> m</w:t>
      </w:r>
      <w:r w:rsidRPr="00E93EDE">
        <w:rPr>
          <w:vertAlign w:val="superscript"/>
        </w:rPr>
        <w:t>3</w:t>
      </w:r>
      <w:r w:rsidRPr="00E93EDE">
        <w:t>.</w:t>
      </w:r>
    </w:p>
    <w:p w14:paraId="63E99414" w14:textId="757E860F" w:rsidR="00512E21" w:rsidRPr="00E93EDE" w:rsidRDefault="00512E21" w:rsidP="00512E21">
      <w:pPr>
        <w:pStyle w:val="Heading6"/>
        <w:spacing w:before="0" w:after="0" w:line="300" w:lineRule="auto"/>
        <w:jc w:val="center"/>
        <w:rPr>
          <w:rFonts w:eastAsia="Times New Roman" w:cs="Times New Roman"/>
          <w:b/>
          <w:i w:val="0"/>
          <w:szCs w:val="24"/>
          <w:lang w:eastAsia="en-US"/>
        </w:rPr>
      </w:pPr>
      <w:bookmarkStart w:id="135" w:name="_Toc194999070"/>
      <w:bookmarkEnd w:id="134"/>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4</w:t>
      </w:r>
      <w:r w:rsidRPr="00E93EDE">
        <w:rPr>
          <w:rFonts w:eastAsia="Times New Roman" w:cs="Times New Roman"/>
          <w:b/>
          <w:i w:val="0"/>
          <w:szCs w:val="24"/>
          <w:lang w:eastAsia="en-US"/>
        </w:rPr>
        <w:t xml:space="preserve">. </w:t>
      </w:r>
      <w:r w:rsidR="00F47B6B" w:rsidRPr="00E93EDE">
        <w:rPr>
          <w:rFonts w:eastAsia="Times New Roman" w:cs="Times New Roman"/>
          <w:b/>
          <w:i w:val="0"/>
          <w:szCs w:val="24"/>
          <w:lang w:eastAsia="en-US"/>
        </w:rPr>
        <w:t>Bảng tính trữ lượng huy động vào khai mỏ đá làm vật liệu xây dựng thông thường tại khu vực xã Hướng Hiệp, huyện Đakrông, tỉnh Quảng Trị trên diện tích 15ha của Công ty Cổ phần Mineral Việt Nam</w:t>
      </w:r>
      <w:bookmarkEnd w:id="135"/>
    </w:p>
    <w:tbl>
      <w:tblPr>
        <w:tblW w:w="9480" w:type="dxa"/>
        <w:jc w:val="center"/>
        <w:tblLook w:val="0000" w:firstRow="0" w:lastRow="0" w:firstColumn="0" w:lastColumn="0" w:noHBand="0" w:noVBand="0"/>
      </w:tblPr>
      <w:tblGrid>
        <w:gridCol w:w="670"/>
        <w:gridCol w:w="1169"/>
        <w:gridCol w:w="870"/>
        <w:gridCol w:w="1038"/>
        <w:gridCol w:w="1080"/>
        <w:gridCol w:w="1355"/>
        <w:gridCol w:w="830"/>
        <w:gridCol w:w="1234"/>
        <w:gridCol w:w="1234"/>
      </w:tblGrid>
      <w:tr w:rsidR="00E93EDE" w:rsidRPr="00E93EDE" w14:paraId="73CE7576" w14:textId="77777777" w:rsidTr="00F47B6B">
        <w:trPr>
          <w:trHeight w:val="855"/>
          <w:tblHeader/>
          <w:jc w:val="center"/>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884EB" w14:textId="77777777" w:rsidR="00F47B6B" w:rsidRPr="00E93EDE" w:rsidRDefault="00F47B6B" w:rsidP="00F47B6B">
            <w:pPr>
              <w:spacing w:before="60" w:after="60" w:line="240" w:lineRule="auto"/>
              <w:jc w:val="center"/>
              <w:rPr>
                <w:b/>
                <w:bCs/>
                <w:sz w:val="24"/>
              </w:rPr>
            </w:pPr>
            <w:r w:rsidRPr="00E93EDE">
              <w:rPr>
                <w:b/>
                <w:bCs/>
                <w:sz w:val="24"/>
              </w:rPr>
              <w:t>STT</w:t>
            </w:r>
          </w:p>
        </w:tc>
        <w:tc>
          <w:tcPr>
            <w:tcW w:w="1169" w:type="dxa"/>
            <w:tcBorders>
              <w:top w:val="single" w:sz="4" w:space="0" w:color="auto"/>
              <w:left w:val="nil"/>
              <w:bottom w:val="single" w:sz="4" w:space="0" w:color="auto"/>
              <w:right w:val="single" w:sz="4" w:space="0" w:color="auto"/>
            </w:tcBorders>
            <w:shd w:val="clear" w:color="auto" w:fill="auto"/>
            <w:vAlign w:val="center"/>
          </w:tcPr>
          <w:p w14:paraId="65E0104C" w14:textId="77777777" w:rsidR="00F47B6B" w:rsidRPr="00E93EDE" w:rsidRDefault="00F47B6B" w:rsidP="00F47B6B">
            <w:pPr>
              <w:spacing w:before="60" w:after="60" w:line="240" w:lineRule="auto"/>
              <w:jc w:val="center"/>
              <w:rPr>
                <w:b/>
                <w:bCs/>
                <w:sz w:val="24"/>
              </w:rPr>
            </w:pPr>
            <w:r w:rsidRPr="00E93EDE">
              <w:rPr>
                <w:b/>
                <w:bCs/>
                <w:sz w:val="24"/>
              </w:rPr>
              <w:t>Số hiệu khối</w:t>
            </w:r>
          </w:p>
        </w:tc>
        <w:tc>
          <w:tcPr>
            <w:tcW w:w="870" w:type="dxa"/>
            <w:tcBorders>
              <w:top w:val="single" w:sz="4" w:space="0" w:color="auto"/>
              <w:left w:val="nil"/>
              <w:bottom w:val="single" w:sz="4" w:space="0" w:color="auto"/>
              <w:right w:val="single" w:sz="4" w:space="0" w:color="auto"/>
            </w:tcBorders>
            <w:shd w:val="clear" w:color="auto" w:fill="auto"/>
            <w:vAlign w:val="center"/>
          </w:tcPr>
          <w:p w14:paraId="5FDE2726" w14:textId="77777777" w:rsidR="00F47B6B" w:rsidRPr="00E93EDE" w:rsidRDefault="00F47B6B" w:rsidP="00F47B6B">
            <w:pPr>
              <w:spacing w:before="60" w:after="60" w:line="240" w:lineRule="auto"/>
              <w:jc w:val="center"/>
              <w:rPr>
                <w:b/>
                <w:bCs/>
                <w:sz w:val="24"/>
              </w:rPr>
            </w:pPr>
            <w:r w:rsidRPr="00E93EDE">
              <w:rPr>
                <w:b/>
                <w:bCs/>
                <w:sz w:val="24"/>
              </w:rPr>
              <w:t>Tuyến khống chế</w:t>
            </w:r>
          </w:p>
        </w:tc>
        <w:tc>
          <w:tcPr>
            <w:tcW w:w="1038" w:type="dxa"/>
            <w:tcBorders>
              <w:top w:val="single" w:sz="4" w:space="0" w:color="auto"/>
              <w:left w:val="nil"/>
              <w:bottom w:val="single" w:sz="4" w:space="0" w:color="auto"/>
              <w:right w:val="single" w:sz="4" w:space="0" w:color="auto"/>
            </w:tcBorders>
            <w:shd w:val="clear" w:color="auto" w:fill="auto"/>
            <w:vAlign w:val="center"/>
          </w:tcPr>
          <w:p w14:paraId="6890BA17" w14:textId="77777777" w:rsidR="00F47B6B" w:rsidRPr="00E93EDE" w:rsidRDefault="00F47B6B" w:rsidP="00F47B6B">
            <w:pPr>
              <w:spacing w:before="60" w:after="60" w:line="240" w:lineRule="auto"/>
              <w:jc w:val="center"/>
              <w:rPr>
                <w:b/>
                <w:bCs/>
                <w:sz w:val="24"/>
              </w:rPr>
            </w:pPr>
            <w:r w:rsidRPr="00E93EDE">
              <w:rPr>
                <w:b/>
                <w:bCs/>
                <w:sz w:val="24"/>
              </w:rPr>
              <w:t>Khoảng cách giữa 2 mặt cắt (m)</w:t>
            </w:r>
          </w:p>
        </w:tc>
        <w:tc>
          <w:tcPr>
            <w:tcW w:w="1080" w:type="dxa"/>
            <w:tcBorders>
              <w:top w:val="single" w:sz="4" w:space="0" w:color="auto"/>
              <w:left w:val="nil"/>
              <w:bottom w:val="single" w:sz="4" w:space="0" w:color="auto"/>
              <w:right w:val="single" w:sz="4" w:space="0" w:color="auto"/>
            </w:tcBorders>
            <w:shd w:val="clear" w:color="auto" w:fill="auto"/>
            <w:vAlign w:val="center"/>
          </w:tcPr>
          <w:p w14:paraId="133FE3AB" w14:textId="77777777" w:rsidR="00F47B6B" w:rsidRPr="00E93EDE" w:rsidRDefault="00F47B6B" w:rsidP="00F47B6B">
            <w:pPr>
              <w:spacing w:before="60" w:after="60" w:line="240" w:lineRule="auto"/>
              <w:jc w:val="center"/>
              <w:rPr>
                <w:b/>
                <w:bCs/>
                <w:sz w:val="24"/>
              </w:rPr>
            </w:pPr>
            <w:r w:rsidRPr="00E93EDE">
              <w:rPr>
                <w:b/>
                <w:bCs/>
                <w:sz w:val="24"/>
              </w:rPr>
              <w:t>Diện tích mặt cắt (m</w:t>
            </w:r>
            <w:r w:rsidRPr="00E93EDE">
              <w:rPr>
                <w:b/>
                <w:bCs/>
                <w:sz w:val="24"/>
                <w:vertAlign w:val="superscript"/>
              </w:rPr>
              <w:t>2</w:t>
            </w:r>
            <w:r w:rsidRPr="00E93EDE">
              <w:rPr>
                <w:b/>
                <w:bCs/>
                <w:sz w:val="24"/>
              </w:rPr>
              <w:t>)</w:t>
            </w:r>
          </w:p>
        </w:tc>
        <w:tc>
          <w:tcPr>
            <w:tcW w:w="1355" w:type="dxa"/>
            <w:tcBorders>
              <w:top w:val="single" w:sz="4" w:space="0" w:color="auto"/>
              <w:left w:val="nil"/>
              <w:bottom w:val="single" w:sz="4" w:space="0" w:color="auto"/>
              <w:right w:val="single" w:sz="4" w:space="0" w:color="auto"/>
            </w:tcBorders>
            <w:shd w:val="clear" w:color="auto" w:fill="auto"/>
            <w:vAlign w:val="center"/>
          </w:tcPr>
          <w:p w14:paraId="150DCC66" w14:textId="77777777" w:rsidR="00F47B6B" w:rsidRPr="00E93EDE" w:rsidRDefault="00F47B6B" w:rsidP="00F47B6B">
            <w:pPr>
              <w:spacing w:before="60" w:after="60" w:line="240" w:lineRule="auto"/>
              <w:jc w:val="center"/>
              <w:rPr>
                <w:b/>
                <w:bCs/>
                <w:sz w:val="24"/>
              </w:rPr>
            </w:pPr>
            <w:r w:rsidRPr="00E93EDE">
              <w:rPr>
                <w:b/>
                <w:bCs/>
                <w:sz w:val="24"/>
              </w:rPr>
              <w:t>Thể tích khối (m</w:t>
            </w:r>
            <w:r w:rsidRPr="00E93EDE">
              <w:rPr>
                <w:b/>
                <w:bCs/>
                <w:sz w:val="24"/>
                <w:vertAlign w:val="superscript"/>
              </w:rPr>
              <w:t>3</w:t>
            </w:r>
            <w:r w:rsidRPr="00E93EDE">
              <w:rPr>
                <w:b/>
                <w:bCs/>
                <w:sz w:val="24"/>
              </w:rPr>
              <w:t>)</w:t>
            </w:r>
          </w:p>
        </w:tc>
        <w:tc>
          <w:tcPr>
            <w:tcW w:w="830" w:type="dxa"/>
            <w:tcBorders>
              <w:top w:val="single" w:sz="4" w:space="0" w:color="auto"/>
              <w:left w:val="nil"/>
              <w:bottom w:val="single" w:sz="4" w:space="0" w:color="auto"/>
              <w:right w:val="single" w:sz="4" w:space="0" w:color="auto"/>
            </w:tcBorders>
            <w:shd w:val="clear" w:color="auto" w:fill="auto"/>
            <w:vAlign w:val="center"/>
          </w:tcPr>
          <w:p w14:paraId="4D671E26" w14:textId="77777777" w:rsidR="00F47B6B" w:rsidRPr="00E93EDE" w:rsidRDefault="00F47B6B" w:rsidP="00F47B6B">
            <w:pPr>
              <w:spacing w:before="60" w:after="60" w:line="240" w:lineRule="auto"/>
              <w:jc w:val="center"/>
              <w:rPr>
                <w:b/>
                <w:bCs/>
                <w:sz w:val="24"/>
              </w:rPr>
            </w:pPr>
            <w:r w:rsidRPr="00E93EDE">
              <w:rPr>
                <w:b/>
                <w:bCs/>
                <w:sz w:val="24"/>
              </w:rPr>
              <w:t>hệ số thu hồi</w:t>
            </w:r>
          </w:p>
        </w:tc>
        <w:tc>
          <w:tcPr>
            <w:tcW w:w="1234" w:type="dxa"/>
            <w:tcBorders>
              <w:top w:val="single" w:sz="4" w:space="0" w:color="auto"/>
              <w:left w:val="nil"/>
              <w:bottom w:val="single" w:sz="4" w:space="0" w:color="auto"/>
              <w:right w:val="single" w:sz="4" w:space="0" w:color="auto"/>
            </w:tcBorders>
            <w:shd w:val="clear" w:color="auto" w:fill="auto"/>
            <w:vAlign w:val="center"/>
          </w:tcPr>
          <w:p w14:paraId="07FC8162" w14:textId="77777777" w:rsidR="00F47B6B" w:rsidRPr="00E93EDE" w:rsidRDefault="00F47B6B" w:rsidP="00F47B6B">
            <w:pPr>
              <w:spacing w:before="60" w:after="60" w:line="240" w:lineRule="auto"/>
              <w:jc w:val="center"/>
              <w:rPr>
                <w:b/>
                <w:bCs/>
                <w:sz w:val="24"/>
              </w:rPr>
            </w:pPr>
            <w:r w:rsidRPr="00E93EDE">
              <w:rPr>
                <w:b/>
                <w:bCs/>
                <w:sz w:val="24"/>
              </w:rPr>
              <w:t>Trữ lượng 121 (m</w:t>
            </w:r>
            <w:r w:rsidRPr="00E93EDE">
              <w:rPr>
                <w:b/>
                <w:bCs/>
                <w:sz w:val="24"/>
                <w:vertAlign w:val="superscript"/>
              </w:rPr>
              <w:t>3</w:t>
            </w:r>
            <w:r w:rsidRPr="00E93EDE">
              <w:rPr>
                <w:b/>
                <w:bCs/>
                <w:sz w:val="24"/>
              </w:rPr>
              <w:t>)</w:t>
            </w:r>
          </w:p>
        </w:tc>
        <w:tc>
          <w:tcPr>
            <w:tcW w:w="1234" w:type="dxa"/>
            <w:tcBorders>
              <w:top w:val="single" w:sz="4" w:space="0" w:color="auto"/>
              <w:left w:val="nil"/>
              <w:bottom w:val="single" w:sz="4" w:space="0" w:color="auto"/>
              <w:right w:val="single" w:sz="4" w:space="0" w:color="auto"/>
            </w:tcBorders>
            <w:shd w:val="clear" w:color="auto" w:fill="auto"/>
            <w:vAlign w:val="center"/>
          </w:tcPr>
          <w:p w14:paraId="7CFC3D74" w14:textId="77777777" w:rsidR="00F47B6B" w:rsidRPr="00E93EDE" w:rsidRDefault="00F47B6B" w:rsidP="00F47B6B">
            <w:pPr>
              <w:spacing w:before="60" w:after="60" w:line="240" w:lineRule="auto"/>
              <w:jc w:val="center"/>
              <w:rPr>
                <w:b/>
                <w:bCs/>
                <w:sz w:val="24"/>
              </w:rPr>
            </w:pPr>
            <w:r w:rsidRPr="00E93EDE">
              <w:rPr>
                <w:b/>
                <w:bCs/>
                <w:sz w:val="24"/>
              </w:rPr>
              <w:t>Trữ lượng 122 (m</w:t>
            </w:r>
            <w:r w:rsidRPr="00E93EDE">
              <w:rPr>
                <w:b/>
                <w:bCs/>
                <w:sz w:val="24"/>
                <w:vertAlign w:val="superscript"/>
              </w:rPr>
              <w:t>3</w:t>
            </w:r>
            <w:r w:rsidRPr="00E93EDE">
              <w:rPr>
                <w:b/>
                <w:bCs/>
                <w:sz w:val="24"/>
              </w:rPr>
              <w:t>)</w:t>
            </w:r>
          </w:p>
        </w:tc>
      </w:tr>
      <w:tr w:rsidR="00E93EDE" w:rsidRPr="00E93EDE" w14:paraId="148631EA" w14:textId="77777777" w:rsidTr="00F47B6B">
        <w:trPr>
          <w:trHeight w:val="300"/>
          <w:jc w:val="center"/>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tcPr>
          <w:p w14:paraId="527D267A" w14:textId="77777777" w:rsidR="00F47B6B" w:rsidRPr="00E93EDE" w:rsidRDefault="00F47B6B" w:rsidP="00F47B6B">
            <w:pPr>
              <w:spacing w:before="60" w:after="60" w:line="240" w:lineRule="auto"/>
              <w:jc w:val="center"/>
              <w:rPr>
                <w:sz w:val="24"/>
              </w:rPr>
            </w:pPr>
            <w:r w:rsidRPr="00E93EDE">
              <w:rPr>
                <w:sz w:val="24"/>
              </w:rPr>
              <w:t>1</w:t>
            </w:r>
          </w:p>
        </w:tc>
        <w:tc>
          <w:tcPr>
            <w:tcW w:w="1169" w:type="dxa"/>
            <w:vMerge w:val="restart"/>
            <w:tcBorders>
              <w:top w:val="nil"/>
              <w:left w:val="single" w:sz="4" w:space="0" w:color="auto"/>
              <w:bottom w:val="single" w:sz="4" w:space="0" w:color="auto"/>
              <w:right w:val="single" w:sz="4" w:space="0" w:color="auto"/>
            </w:tcBorders>
            <w:shd w:val="clear" w:color="auto" w:fill="auto"/>
            <w:vAlign w:val="center"/>
          </w:tcPr>
          <w:p w14:paraId="263A04D7" w14:textId="77777777" w:rsidR="00F47B6B" w:rsidRPr="00E93EDE" w:rsidRDefault="00F47B6B" w:rsidP="00F47B6B">
            <w:pPr>
              <w:spacing w:before="60" w:after="60" w:line="240" w:lineRule="auto"/>
              <w:jc w:val="center"/>
              <w:rPr>
                <w:sz w:val="24"/>
              </w:rPr>
            </w:pPr>
            <w:r w:rsidRPr="00E93EDE">
              <w:rPr>
                <w:sz w:val="24"/>
              </w:rPr>
              <w:t>1-121 ĐXD KT</w:t>
            </w:r>
          </w:p>
        </w:tc>
        <w:tc>
          <w:tcPr>
            <w:tcW w:w="870" w:type="dxa"/>
            <w:tcBorders>
              <w:top w:val="nil"/>
              <w:left w:val="nil"/>
              <w:bottom w:val="single" w:sz="4" w:space="0" w:color="auto"/>
              <w:right w:val="single" w:sz="4" w:space="0" w:color="auto"/>
            </w:tcBorders>
            <w:shd w:val="clear" w:color="auto" w:fill="auto"/>
            <w:vAlign w:val="center"/>
          </w:tcPr>
          <w:p w14:paraId="1AD882E0" w14:textId="77777777" w:rsidR="00F47B6B" w:rsidRPr="00E93EDE" w:rsidRDefault="00F47B6B" w:rsidP="00F47B6B">
            <w:pPr>
              <w:spacing w:before="60" w:after="60" w:line="240" w:lineRule="auto"/>
              <w:jc w:val="center"/>
              <w:rPr>
                <w:sz w:val="24"/>
              </w:rPr>
            </w:pPr>
            <w:r w:rsidRPr="00E93EDE">
              <w:rPr>
                <w:sz w:val="24"/>
              </w:rPr>
              <w:t>T4-2</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14:paraId="7F218BE2" w14:textId="77777777" w:rsidR="00F47B6B" w:rsidRPr="00E93EDE" w:rsidRDefault="00F47B6B" w:rsidP="00F47B6B">
            <w:pPr>
              <w:spacing w:before="60" w:after="60" w:line="240" w:lineRule="auto"/>
              <w:jc w:val="center"/>
              <w:rPr>
                <w:sz w:val="24"/>
              </w:rPr>
            </w:pPr>
            <w:r w:rsidRPr="00E93EDE">
              <w:rPr>
                <w:sz w:val="24"/>
              </w:rPr>
              <w:t>210</w:t>
            </w:r>
          </w:p>
        </w:tc>
        <w:tc>
          <w:tcPr>
            <w:tcW w:w="1080" w:type="dxa"/>
            <w:tcBorders>
              <w:top w:val="nil"/>
              <w:left w:val="nil"/>
              <w:bottom w:val="single" w:sz="4" w:space="0" w:color="auto"/>
              <w:right w:val="single" w:sz="4" w:space="0" w:color="auto"/>
            </w:tcBorders>
            <w:shd w:val="clear" w:color="auto" w:fill="auto"/>
            <w:noWrap/>
            <w:vAlign w:val="center"/>
          </w:tcPr>
          <w:p w14:paraId="45006C5D" w14:textId="77777777" w:rsidR="00F47B6B" w:rsidRPr="00E93EDE" w:rsidRDefault="00F47B6B" w:rsidP="00F47B6B">
            <w:pPr>
              <w:spacing w:before="60" w:after="60" w:line="240" w:lineRule="auto"/>
              <w:jc w:val="center"/>
              <w:rPr>
                <w:sz w:val="24"/>
              </w:rPr>
            </w:pPr>
            <w:r w:rsidRPr="00E93EDE">
              <w:rPr>
                <w:sz w:val="24"/>
              </w:rPr>
              <w:t>13.343</w:t>
            </w:r>
          </w:p>
        </w:tc>
        <w:tc>
          <w:tcPr>
            <w:tcW w:w="1355" w:type="dxa"/>
            <w:vMerge w:val="restart"/>
            <w:tcBorders>
              <w:top w:val="nil"/>
              <w:left w:val="single" w:sz="4" w:space="0" w:color="auto"/>
              <w:bottom w:val="single" w:sz="4" w:space="0" w:color="auto"/>
              <w:right w:val="single" w:sz="4" w:space="0" w:color="auto"/>
            </w:tcBorders>
            <w:shd w:val="clear" w:color="auto" w:fill="auto"/>
            <w:vAlign w:val="center"/>
          </w:tcPr>
          <w:p w14:paraId="3C4A1104" w14:textId="77777777" w:rsidR="00F47B6B" w:rsidRPr="00E93EDE" w:rsidRDefault="00F47B6B" w:rsidP="00F47B6B">
            <w:pPr>
              <w:spacing w:before="60" w:after="60" w:line="240" w:lineRule="auto"/>
              <w:jc w:val="center"/>
              <w:rPr>
                <w:sz w:val="24"/>
                <w:szCs w:val="24"/>
              </w:rPr>
            </w:pPr>
            <w:r w:rsidRPr="00E93EDE">
              <w:rPr>
                <w:sz w:val="24"/>
                <w:szCs w:val="24"/>
              </w:rPr>
              <w:t>3.653.475</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tcPr>
          <w:p w14:paraId="007B8925" w14:textId="77777777" w:rsidR="00F47B6B" w:rsidRPr="00E93EDE" w:rsidRDefault="00F47B6B" w:rsidP="00F47B6B">
            <w:pPr>
              <w:spacing w:before="60" w:after="60" w:line="240" w:lineRule="auto"/>
              <w:jc w:val="center"/>
              <w:rPr>
                <w:sz w:val="24"/>
              </w:rPr>
            </w:pPr>
            <w:r w:rsidRPr="00E93EDE">
              <w:rPr>
                <w:sz w:val="24"/>
              </w:rPr>
              <w:t>0,8</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1E48F6E2" w14:textId="77777777" w:rsidR="00F47B6B" w:rsidRPr="00E93EDE" w:rsidRDefault="00F47B6B" w:rsidP="00F47B6B">
            <w:pPr>
              <w:spacing w:before="60" w:after="60" w:line="240" w:lineRule="auto"/>
              <w:jc w:val="center"/>
              <w:rPr>
                <w:sz w:val="24"/>
                <w:szCs w:val="24"/>
              </w:rPr>
            </w:pPr>
            <w:r w:rsidRPr="00E93EDE">
              <w:rPr>
                <w:sz w:val="24"/>
                <w:szCs w:val="24"/>
              </w:rPr>
              <w:t>2.881.577</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7033F68B" w14:textId="77777777" w:rsidR="00F47B6B" w:rsidRPr="00E93EDE" w:rsidRDefault="00F47B6B" w:rsidP="00F47B6B">
            <w:pPr>
              <w:spacing w:before="60" w:after="60" w:line="240" w:lineRule="auto"/>
              <w:jc w:val="center"/>
              <w:rPr>
                <w:sz w:val="24"/>
              </w:rPr>
            </w:pPr>
          </w:p>
        </w:tc>
      </w:tr>
      <w:tr w:rsidR="00E93EDE" w:rsidRPr="00E93EDE" w14:paraId="2963E540" w14:textId="77777777" w:rsidTr="00F47B6B">
        <w:trPr>
          <w:trHeight w:val="300"/>
          <w:jc w:val="center"/>
        </w:trPr>
        <w:tc>
          <w:tcPr>
            <w:tcW w:w="670" w:type="dxa"/>
            <w:vMerge/>
            <w:tcBorders>
              <w:top w:val="nil"/>
              <w:left w:val="single" w:sz="4" w:space="0" w:color="auto"/>
              <w:bottom w:val="single" w:sz="4" w:space="0" w:color="auto"/>
              <w:right w:val="single" w:sz="4" w:space="0" w:color="auto"/>
            </w:tcBorders>
            <w:vAlign w:val="center"/>
          </w:tcPr>
          <w:p w14:paraId="7B35A02B" w14:textId="77777777" w:rsidR="00F47B6B" w:rsidRPr="00E93EDE" w:rsidRDefault="00F47B6B" w:rsidP="00F47B6B">
            <w:pPr>
              <w:spacing w:before="60" w:after="60" w:line="240" w:lineRule="auto"/>
              <w:jc w:val="center"/>
              <w:rPr>
                <w:sz w:val="24"/>
              </w:rPr>
            </w:pPr>
          </w:p>
        </w:tc>
        <w:tc>
          <w:tcPr>
            <w:tcW w:w="1169" w:type="dxa"/>
            <w:vMerge/>
            <w:tcBorders>
              <w:top w:val="nil"/>
              <w:left w:val="single" w:sz="4" w:space="0" w:color="auto"/>
              <w:bottom w:val="single" w:sz="4" w:space="0" w:color="auto"/>
              <w:right w:val="single" w:sz="4" w:space="0" w:color="auto"/>
            </w:tcBorders>
            <w:vAlign w:val="center"/>
          </w:tcPr>
          <w:p w14:paraId="534E7A5F" w14:textId="77777777" w:rsidR="00F47B6B" w:rsidRPr="00E93EDE" w:rsidRDefault="00F47B6B" w:rsidP="00F47B6B">
            <w:pPr>
              <w:spacing w:before="60" w:after="60" w:line="240" w:lineRule="auto"/>
              <w:jc w:val="center"/>
              <w:rPr>
                <w:sz w:val="24"/>
              </w:rPr>
            </w:pPr>
          </w:p>
        </w:tc>
        <w:tc>
          <w:tcPr>
            <w:tcW w:w="870" w:type="dxa"/>
            <w:tcBorders>
              <w:top w:val="nil"/>
              <w:left w:val="nil"/>
              <w:bottom w:val="single" w:sz="4" w:space="0" w:color="auto"/>
              <w:right w:val="single" w:sz="4" w:space="0" w:color="auto"/>
            </w:tcBorders>
            <w:shd w:val="clear" w:color="auto" w:fill="auto"/>
            <w:vAlign w:val="center"/>
          </w:tcPr>
          <w:p w14:paraId="04B965F5" w14:textId="77777777" w:rsidR="00F47B6B" w:rsidRPr="00E93EDE" w:rsidRDefault="00F47B6B" w:rsidP="00F47B6B">
            <w:pPr>
              <w:spacing w:before="60" w:after="60" w:line="240" w:lineRule="auto"/>
              <w:jc w:val="center"/>
              <w:rPr>
                <w:sz w:val="24"/>
              </w:rPr>
            </w:pPr>
            <w:r w:rsidRPr="00E93EDE">
              <w:rPr>
                <w:sz w:val="24"/>
              </w:rPr>
              <w:t>T5</w:t>
            </w:r>
          </w:p>
        </w:tc>
        <w:tc>
          <w:tcPr>
            <w:tcW w:w="1038" w:type="dxa"/>
            <w:vMerge/>
            <w:tcBorders>
              <w:top w:val="nil"/>
              <w:left w:val="single" w:sz="4" w:space="0" w:color="auto"/>
              <w:bottom w:val="single" w:sz="4" w:space="0" w:color="auto"/>
              <w:right w:val="single" w:sz="4" w:space="0" w:color="auto"/>
            </w:tcBorders>
            <w:vAlign w:val="center"/>
          </w:tcPr>
          <w:p w14:paraId="57891A81" w14:textId="77777777" w:rsidR="00F47B6B" w:rsidRPr="00E93EDE" w:rsidRDefault="00F47B6B" w:rsidP="00F47B6B">
            <w:pPr>
              <w:spacing w:before="60" w:after="60" w:line="240" w:lineRule="auto"/>
              <w:jc w:val="center"/>
              <w:rPr>
                <w:sz w:val="24"/>
              </w:rPr>
            </w:pPr>
          </w:p>
        </w:tc>
        <w:tc>
          <w:tcPr>
            <w:tcW w:w="1080" w:type="dxa"/>
            <w:tcBorders>
              <w:top w:val="nil"/>
              <w:left w:val="nil"/>
              <w:bottom w:val="single" w:sz="4" w:space="0" w:color="auto"/>
              <w:right w:val="single" w:sz="4" w:space="0" w:color="auto"/>
            </w:tcBorders>
            <w:shd w:val="clear" w:color="auto" w:fill="auto"/>
            <w:noWrap/>
            <w:vAlign w:val="center"/>
          </w:tcPr>
          <w:p w14:paraId="41CAB109" w14:textId="77777777" w:rsidR="00F47B6B" w:rsidRPr="00E93EDE" w:rsidRDefault="00F47B6B" w:rsidP="00F47B6B">
            <w:pPr>
              <w:spacing w:before="60" w:after="60" w:line="240" w:lineRule="auto"/>
              <w:jc w:val="center"/>
              <w:rPr>
                <w:sz w:val="24"/>
              </w:rPr>
            </w:pPr>
            <w:r w:rsidRPr="00E93EDE">
              <w:rPr>
                <w:sz w:val="24"/>
              </w:rPr>
              <w:t>21.268</w:t>
            </w:r>
          </w:p>
        </w:tc>
        <w:tc>
          <w:tcPr>
            <w:tcW w:w="1355" w:type="dxa"/>
            <w:vMerge/>
            <w:tcBorders>
              <w:top w:val="nil"/>
              <w:left w:val="single" w:sz="4" w:space="0" w:color="auto"/>
              <w:bottom w:val="single" w:sz="4" w:space="0" w:color="auto"/>
              <w:right w:val="single" w:sz="4" w:space="0" w:color="auto"/>
            </w:tcBorders>
            <w:vAlign w:val="center"/>
          </w:tcPr>
          <w:p w14:paraId="17F68EDF" w14:textId="77777777" w:rsidR="00F47B6B" w:rsidRPr="00E93EDE" w:rsidRDefault="00F47B6B" w:rsidP="00F47B6B">
            <w:pPr>
              <w:spacing w:before="60" w:after="60" w:line="240" w:lineRule="auto"/>
              <w:jc w:val="center"/>
              <w:rPr>
                <w:sz w:val="24"/>
              </w:rPr>
            </w:pPr>
          </w:p>
        </w:tc>
        <w:tc>
          <w:tcPr>
            <w:tcW w:w="830" w:type="dxa"/>
            <w:vMerge/>
            <w:tcBorders>
              <w:top w:val="nil"/>
              <w:left w:val="single" w:sz="4" w:space="0" w:color="auto"/>
              <w:bottom w:val="single" w:sz="4" w:space="0" w:color="auto"/>
              <w:right w:val="single" w:sz="4" w:space="0" w:color="auto"/>
            </w:tcBorders>
            <w:vAlign w:val="center"/>
          </w:tcPr>
          <w:p w14:paraId="68D3CA5D"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20074B52"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52E15417" w14:textId="77777777" w:rsidR="00F47B6B" w:rsidRPr="00E93EDE" w:rsidRDefault="00F47B6B" w:rsidP="00F47B6B">
            <w:pPr>
              <w:spacing w:before="60" w:after="60" w:line="240" w:lineRule="auto"/>
              <w:jc w:val="center"/>
              <w:rPr>
                <w:sz w:val="24"/>
              </w:rPr>
            </w:pPr>
          </w:p>
        </w:tc>
      </w:tr>
      <w:tr w:rsidR="00E93EDE" w:rsidRPr="00E93EDE" w14:paraId="7CA59BF4" w14:textId="77777777" w:rsidTr="00F47B6B">
        <w:trPr>
          <w:trHeight w:val="300"/>
          <w:jc w:val="center"/>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tcPr>
          <w:p w14:paraId="785E9B7E" w14:textId="77777777" w:rsidR="00F47B6B" w:rsidRPr="00E93EDE" w:rsidRDefault="00F47B6B" w:rsidP="00F47B6B">
            <w:pPr>
              <w:spacing w:before="60" w:after="60" w:line="240" w:lineRule="auto"/>
              <w:jc w:val="center"/>
              <w:rPr>
                <w:sz w:val="24"/>
              </w:rPr>
            </w:pPr>
            <w:r w:rsidRPr="00E93EDE">
              <w:rPr>
                <w:sz w:val="24"/>
              </w:rPr>
              <w:t>2</w:t>
            </w:r>
          </w:p>
        </w:tc>
        <w:tc>
          <w:tcPr>
            <w:tcW w:w="1169" w:type="dxa"/>
            <w:vMerge w:val="restart"/>
            <w:tcBorders>
              <w:top w:val="nil"/>
              <w:left w:val="single" w:sz="4" w:space="0" w:color="auto"/>
              <w:bottom w:val="single" w:sz="4" w:space="0" w:color="auto"/>
              <w:right w:val="single" w:sz="4" w:space="0" w:color="auto"/>
            </w:tcBorders>
            <w:shd w:val="clear" w:color="auto" w:fill="auto"/>
            <w:vAlign w:val="center"/>
          </w:tcPr>
          <w:p w14:paraId="60802968" w14:textId="77777777" w:rsidR="00F47B6B" w:rsidRPr="00E93EDE" w:rsidRDefault="00F47B6B" w:rsidP="00F47B6B">
            <w:pPr>
              <w:spacing w:before="60" w:after="60" w:line="240" w:lineRule="auto"/>
              <w:jc w:val="center"/>
              <w:rPr>
                <w:sz w:val="24"/>
              </w:rPr>
            </w:pPr>
            <w:r w:rsidRPr="00E93EDE">
              <w:rPr>
                <w:sz w:val="24"/>
              </w:rPr>
              <w:t>2-121 ĐXD KT</w:t>
            </w:r>
          </w:p>
        </w:tc>
        <w:tc>
          <w:tcPr>
            <w:tcW w:w="870" w:type="dxa"/>
            <w:tcBorders>
              <w:top w:val="nil"/>
              <w:left w:val="nil"/>
              <w:bottom w:val="single" w:sz="4" w:space="0" w:color="auto"/>
              <w:right w:val="single" w:sz="4" w:space="0" w:color="auto"/>
            </w:tcBorders>
            <w:shd w:val="clear" w:color="auto" w:fill="auto"/>
            <w:vAlign w:val="center"/>
          </w:tcPr>
          <w:p w14:paraId="2FC165B5" w14:textId="77777777" w:rsidR="00F47B6B" w:rsidRPr="00E93EDE" w:rsidRDefault="00F47B6B" w:rsidP="00F47B6B">
            <w:pPr>
              <w:spacing w:before="60" w:after="60" w:line="240" w:lineRule="auto"/>
              <w:jc w:val="center"/>
              <w:rPr>
                <w:sz w:val="24"/>
              </w:rPr>
            </w:pPr>
            <w:r w:rsidRPr="00E93EDE">
              <w:rPr>
                <w:sz w:val="24"/>
              </w:rPr>
              <w:t>T5</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14:paraId="29678BF3" w14:textId="77777777" w:rsidR="00F47B6B" w:rsidRPr="00E93EDE" w:rsidRDefault="00F47B6B" w:rsidP="00F47B6B">
            <w:pPr>
              <w:spacing w:before="60" w:after="60" w:line="240" w:lineRule="auto"/>
              <w:jc w:val="center"/>
              <w:rPr>
                <w:sz w:val="24"/>
              </w:rPr>
            </w:pPr>
            <w:r w:rsidRPr="00E93EDE">
              <w:rPr>
                <w:sz w:val="24"/>
              </w:rPr>
              <w:t>90</w:t>
            </w:r>
          </w:p>
        </w:tc>
        <w:tc>
          <w:tcPr>
            <w:tcW w:w="1080" w:type="dxa"/>
            <w:tcBorders>
              <w:top w:val="nil"/>
              <w:left w:val="nil"/>
              <w:bottom w:val="single" w:sz="4" w:space="0" w:color="auto"/>
              <w:right w:val="single" w:sz="4" w:space="0" w:color="auto"/>
            </w:tcBorders>
            <w:shd w:val="clear" w:color="auto" w:fill="auto"/>
            <w:noWrap/>
            <w:vAlign w:val="center"/>
          </w:tcPr>
          <w:p w14:paraId="0470AFCA" w14:textId="77777777" w:rsidR="00F47B6B" w:rsidRPr="00E93EDE" w:rsidRDefault="00F47B6B" w:rsidP="00F47B6B">
            <w:pPr>
              <w:spacing w:before="60" w:after="60" w:line="240" w:lineRule="auto"/>
              <w:jc w:val="center"/>
              <w:rPr>
                <w:sz w:val="24"/>
              </w:rPr>
            </w:pPr>
            <w:r w:rsidRPr="00E93EDE">
              <w:rPr>
                <w:sz w:val="24"/>
              </w:rPr>
              <w:t>21.268</w:t>
            </w:r>
          </w:p>
        </w:tc>
        <w:tc>
          <w:tcPr>
            <w:tcW w:w="1355" w:type="dxa"/>
            <w:vMerge w:val="restart"/>
            <w:tcBorders>
              <w:top w:val="nil"/>
              <w:left w:val="single" w:sz="4" w:space="0" w:color="auto"/>
              <w:bottom w:val="single" w:sz="4" w:space="0" w:color="auto"/>
              <w:right w:val="single" w:sz="4" w:space="0" w:color="auto"/>
            </w:tcBorders>
            <w:shd w:val="clear" w:color="auto" w:fill="auto"/>
            <w:vAlign w:val="center"/>
          </w:tcPr>
          <w:p w14:paraId="721488EF" w14:textId="77777777" w:rsidR="00F47B6B" w:rsidRPr="00E93EDE" w:rsidRDefault="00F47B6B" w:rsidP="00F47B6B">
            <w:pPr>
              <w:spacing w:before="60" w:after="60" w:line="240" w:lineRule="auto"/>
              <w:jc w:val="center"/>
              <w:rPr>
                <w:sz w:val="24"/>
                <w:szCs w:val="24"/>
              </w:rPr>
            </w:pPr>
            <w:r w:rsidRPr="00E93EDE">
              <w:rPr>
                <w:sz w:val="24"/>
                <w:szCs w:val="24"/>
              </w:rPr>
              <w:t>1.506.689</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tcPr>
          <w:p w14:paraId="18D62DA4" w14:textId="77777777" w:rsidR="00F47B6B" w:rsidRPr="00E93EDE" w:rsidRDefault="00F47B6B" w:rsidP="00F47B6B">
            <w:pPr>
              <w:spacing w:before="60" w:after="60" w:line="240" w:lineRule="auto"/>
              <w:jc w:val="center"/>
              <w:rPr>
                <w:sz w:val="24"/>
              </w:rPr>
            </w:pPr>
            <w:r w:rsidRPr="00E93EDE">
              <w:rPr>
                <w:sz w:val="24"/>
              </w:rPr>
              <w:t>0,8</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6BA1A6F2" w14:textId="77777777" w:rsidR="00F47B6B" w:rsidRPr="00E93EDE" w:rsidRDefault="00F47B6B" w:rsidP="00F47B6B">
            <w:pPr>
              <w:spacing w:before="60" w:after="60" w:line="240" w:lineRule="auto"/>
              <w:jc w:val="center"/>
              <w:rPr>
                <w:sz w:val="24"/>
                <w:szCs w:val="24"/>
              </w:rPr>
            </w:pPr>
            <w:r w:rsidRPr="00E93EDE">
              <w:rPr>
                <w:sz w:val="24"/>
                <w:szCs w:val="24"/>
              </w:rPr>
              <w:t>1.199.250</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338E7EDC" w14:textId="77777777" w:rsidR="00F47B6B" w:rsidRPr="00E93EDE" w:rsidRDefault="00F47B6B" w:rsidP="00F47B6B">
            <w:pPr>
              <w:spacing w:before="60" w:after="60" w:line="240" w:lineRule="auto"/>
              <w:jc w:val="center"/>
              <w:rPr>
                <w:sz w:val="24"/>
              </w:rPr>
            </w:pPr>
          </w:p>
        </w:tc>
      </w:tr>
      <w:tr w:rsidR="00E93EDE" w:rsidRPr="00E93EDE" w14:paraId="420A6B33" w14:textId="77777777" w:rsidTr="00F47B6B">
        <w:trPr>
          <w:trHeight w:val="300"/>
          <w:jc w:val="center"/>
        </w:trPr>
        <w:tc>
          <w:tcPr>
            <w:tcW w:w="670" w:type="dxa"/>
            <w:vMerge/>
            <w:tcBorders>
              <w:top w:val="nil"/>
              <w:left w:val="single" w:sz="4" w:space="0" w:color="auto"/>
              <w:bottom w:val="single" w:sz="4" w:space="0" w:color="auto"/>
              <w:right w:val="single" w:sz="4" w:space="0" w:color="auto"/>
            </w:tcBorders>
            <w:vAlign w:val="center"/>
          </w:tcPr>
          <w:p w14:paraId="785CDE44" w14:textId="77777777" w:rsidR="00F47B6B" w:rsidRPr="00E93EDE" w:rsidRDefault="00F47B6B" w:rsidP="00F47B6B">
            <w:pPr>
              <w:spacing w:before="60" w:after="60" w:line="240" w:lineRule="auto"/>
              <w:jc w:val="center"/>
              <w:rPr>
                <w:sz w:val="24"/>
              </w:rPr>
            </w:pPr>
          </w:p>
        </w:tc>
        <w:tc>
          <w:tcPr>
            <w:tcW w:w="1169" w:type="dxa"/>
            <w:vMerge/>
            <w:tcBorders>
              <w:top w:val="nil"/>
              <w:left w:val="single" w:sz="4" w:space="0" w:color="auto"/>
              <w:bottom w:val="single" w:sz="4" w:space="0" w:color="auto"/>
              <w:right w:val="single" w:sz="4" w:space="0" w:color="auto"/>
            </w:tcBorders>
            <w:vAlign w:val="center"/>
          </w:tcPr>
          <w:p w14:paraId="1DC7D602" w14:textId="77777777" w:rsidR="00F47B6B" w:rsidRPr="00E93EDE" w:rsidRDefault="00F47B6B" w:rsidP="00F47B6B">
            <w:pPr>
              <w:spacing w:before="60" w:after="60" w:line="240" w:lineRule="auto"/>
              <w:jc w:val="center"/>
              <w:rPr>
                <w:sz w:val="24"/>
              </w:rPr>
            </w:pPr>
          </w:p>
        </w:tc>
        <w:tc>
          <w:tcPr>
            <w:tcW w:w="870" w:type="dxa"/>
            <w:tcBorders>
              <w:top w:val="nil"/>
              <w:left w:val="nil"/>
              <w:bottom w:val="single" w:sz="4" w:space="0" w:color="auto"/>
              <w:right w:val="single" w:sz="4" w:space="0" w:color="auto"/>
            </w:tcBorders>
            <w:shd w:val="clear" w:color="auto" w:fill="auto"/>
            <w:vAlign w:val="center"/>
          </w:tcPr>
          <w:p w14:paraId="1669D595" w14:textId="77777777" w:rsidR="00F47B6B" w:rsidRPr="00E93EDE" w:rsidRDefault="00F47B6B" w:rsidP="00F47B6B">
            <w:pPr>
              <w:spacing w:before="60" w:after="60" w:line="240" w:lineRule="auto"/>
              <w:jc w:val="center"/>
              <w:rPr>
                <w:sz w:val="24"/>
              </w:rPr>
            </w:pPr>
            <w:r w:rsidRPr="00E93EDE">
              <w:rPr>
                <w:sz w:val="24"/>
              </w:rPr>
              <w:t>T5-1</w:t>
            </w:r>
          </w:p>
        </w:tc>
        <w:tc>
          <w:tcPr>
            <w:tcW w:w="1038" w:type="dxa"/>
            <w:vMerge/>
            <w:tcBorders>
              <w:top w:val="nil"/>
              <w:left w:val="single" w:sz="4" w:space="0" w:color="auto"/>
              <w:bottom w:val="single" w:sz="4" w:space="0" w:color="auto"/>
              <w:right w:val="single" w:sz="4" w:space="0" w:color="auto"/>
            </w:tcBorders>
            <w:vAlign w:val="center"/>
          </w:tcPr>
          <w:p w14:paraId="75337A36" w14:textId="77777777" w:rsidR="00F47B6B" w:rsidRPr="00E93EDE" w:rsidRDefault="00F47B6B" w:rsidP="00F47B6B">
            <w:pPr>
              <w:spacing w:before="60" w:after="60" w:line="240" w:lineRule="auto"/>
              <w:jc w:val="center"/>
              <w:rPr>
                <w:sz w:val="24"/>
              </w:rPr>
            </w:pPr>
          </w:p>
        </w:tc>
        <w:tc>
          <w:tcPr>
            <w:tcW w:w="1080" w:type="dxa"/>
            <w:tcBorders>
              <w:top w:val="nil"/>
              <w:left w:val="nil"/>
              <w:bottom w:val="single" w:sz="4" w:space="0" w:color="auto"/>
              <w:right w:val="single" w:sz="4" w:space="0" w:color="auto"/>
            </w:tcBorders>
            <w:shd w:val="clear" w:color="auto" w:fill="auto"/>
            <w:noWrap/>
            <w:vAlign w:val="center"/>
          </w:tcPr>
          <w:p w14:paraId="52E45597" w14:textId="77777777" w:rsidR="00F47B6B" w:rsidRPr="00E93EDE" w:rsidRDefault="00F47B6B" w:rsidP="00F47B6B">
            <w:pPr>
              <w:spacing w:before="60" w:after="60" w:line="240" w:lineRule="auto"/>
              <w:jc w:val="center"/>
              <w:rPr>
                <w:sz w:val="24"/>
              </w:rPr>
            </w:pPr>
            <w:r w:rsidRPr="00E93EDE">
              <w:rPr>
                <w:sz w:val="24"/>
              </w:rPr>
              <w:t>12.437</w:t>
            </w:r>
          </w:p>
        </w:tc>
        <w:tc>
          <w:tcPr>
            <w:tcW w:w="1355" w:type="dxa"/>
            <w:vMerge/>
            <w:tcBorders>
              <w:top w:val="nil"/>
              <w:left w:val="single" w:sz="4" w:space="0" w:color="auto"/>
              <w:bottom w:val="single" w:sz="4" w:space="0" w:color="auto"/>
              <w:right w:val="single" w:sz="4" w:space="0" w:color="auto"/>
            </w:tcBorders>
            <w:vAlign w:val="center"/>
          </w:tcPr>
          <w:p w14:paraId="1CB451F5" w14:textId="77777777" w:rsidR="00F47B6B" w:rsidRPr="00E93EDE" w:rsidRDefault="00F47B6B" w:rsidP="00F47B6B">
            <w:pPr>
              <w:spacing w:before="60" w:after="60" w:line="240" w:lineRule="auto"/>
              <w:jc w:val="center"/>
              <w:rPr>
                <w:sz w:val="24"/>
              </w:rPr>
            </w:pPr>
          </w:p>
        </w:tc>
        <w:tc>
          <w:tcPr>
            <w:tcW w:w="830" w:type="dxa"/>
            <w:vMerge/>
            <w:tcBorders>
              <w:top w:val="nil"/>
              <w:left w:val="single" w:sz="4" w:space="0" w:color="auto"/>
              <w:bottom w:val="single" w:sz="4" w:space="0" w:color="auto"/>
              <w:right w:val="single" w:sz="4" w:space="0" w:color="auto"/>
            </w:tcBorders>
            <w:vAlign w:val="center"/>
          </w:tcPr>
          <w:p w14:paraId="4CB8DE26"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6B2F2FD8"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0C4B5BB8" w14:textId="77777777" w:rsidR="00F47B6B" w:rsidRPr="00E93EDE" w:rsidRDefault="00F47B6B" w:rsidP="00F47B6B">
            <w:pPr>
              <w:spacing w:before="60" w:after="60" w:line="240" w:lineRule="auto"/>
              <w:jc w:val="center"/>
              <w:rPr>
                <w:sz w:val="24"/>
              </w:rPr>
            </w:pPr>
          </w:p>
        </w:tc>
      </w:tr>
      <w:tr w:rsidR="00E93EDE" w:rsidRPr="00E93EDE" w14:paraId="426AF577" w14:textId="77777777" w:rsidTr="00F47B6B">
        <w:trPr>
          <w:trHeight w:val="300"/>
          <w:jc w:val="center"/>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tcPr>
          <w:p w14:paraId="24BF56B3" w14:textId="77777777" w:rsidR="00F47B6B" w:rsidRPr="00E93EDE" w:rsidRDefault="00F47B6B" w:rsidP="00F47B6B">
            <w:pPr>
              <w:spacing w:before="60" w:after="60" w:line="240" w:lineRule="auto"/>
              <w:jc w:val="center"/>
              <w:rPr>
                <w:sz w:val="24"/>
              </w:rPr>
            </w:pPr>
            <w:r w:rsidRPr="00E93EDE">
              <w:rPr>
                <w:sz w:val="24"/>
              </w:rPr>
              <w:t>3</w:t>
            </w:r>
          </w:p>
        </w:tc>
        <w:tc>
          <w:tcPr>
            <w:tcW w:w="1169" w:type="dxa"/>
            <w:vMerge w:val="restart"/>
            <w:tcBorders>
              <w:top w:val="nil"/>
              <w:left w:val="single" w:sz="4" w:space="0" w:color="auto"/>
              <w:bottom w:val="single" w:sz="4" w:space="0" w:color="auto"/>
              <w:right w:val="single" w:sz="4" w:space="0" w:color="auto"/>
            </w:tcBorders>
            <w:shd w:val="clear" w:color="auto" w:fill="auto"/>
            <w:vAlign w:val="center"/>
          </w:tcPr>
          <w:p w14:paraId="5B6DDC54" w14:textId="77777777" w:rsidR="00F47B6B" w:rsidRPr="00E93EDE" w:rsidRDefault="00F47B6B" w:rsidP="00F47B6B">
            <w:pPr>
              <w:spacing w:before="60" w:after="60" w:line="240" w:lineRule="auto"/>
              <w:jc w:val="center"/>
              <w:rPr>
                <w:sz w:val="24"/>
              </w:rPr>
            </w:pPr>
            <w:r w:rsidRPr="00E93EDE">
              <w:rPr>
                <w:sz w:val="24"/>
              </w:rPr>
              <w:t>1-122 ĐXD KT</w:t>
            </w:r>
          </w:p>
        </w:tc>
        <w:tc>
          <w:tcPr>
            <w:tcW w:w="870" w:type="dxa"/>
            <w:tcBorders>
              <w:top w:val="nil"/>
              <w:left w:val="nil"/>
              <w:bottom w:val="single" w:sz="4" w:space="0" w:color="auto"/>
              <w:right w:val="single" w:sz="4" w:space="0" w:color="auto"/>
            </w:tcBorders>
            <w:shd w:val="clear" w:color="auto" w:fill="auto"/>
            <w:vAlign w:val="center"/>
          </w:tcPr>
          <w:p w14:paraId="20AA7169" w14:textId="77777777" w:rsidR="00F47B6B" w:rsidRPr="00E93EDE" w:rsidRDefault="00F47B6B" w:rsidP="00F47B6B">
            <w:pPr>
              <w:spacing w:before="60" w:after="60" w:line="240" w:lineRule="auto"/>
              <w:jc w:val="center"/>
              <w:rPr>
                <w:sz w:val="24"/>
              </w:rPr>
            </w:pPr>
            <w:r w:rsidRPr="00E93EDE">
              <w:rPr>
                <w:sz w:val="24"/>
              </w:rPr>
              <w:t>T4-2</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14:paraId="45CD9C64" w14:textId="77777777" w:rsidR="00F47B6B" w:rsidRPr="00E93EDE" w:rsidRDefault="00F47B6B" w:rsidP="00F47B6B">
            <w:pPr>
              <w:spacing w:before="60" w:after="60" w:line="240" w:lineRule="auto"/>
              <w:jc w:val="center"/>
              <w:rPr>
                <w:sz w:val="24"/>
              </w:rPr>
            </w:pPr>
            <w:r w:rsidRPr="00E93EDE">
              <w:rPr>
                <w:sz w:val="24"/>
              </w:rPr>
              <w:t>210</w:t>
            </w:r>
          </w:p>
        </w:tc>
        <w:tc>
          <w:tcPr>
            <w:tcW w:w="1080" w:type="dxa"/>
            <w:tcBorders>
              <w:top w:val="nil"/>
              <w:left w:val="nil"/>
              <w:bottom w:val="single" w:sz="4" w:space="0" w:color="auto"/>
              <w:right w:val="single" w:sz="4" w:space="0" w:color="auto"/>
            </w:tcBorders>
            <w:shd w:val="clear" w:color="auto" w:fill="auto"/>
            <w:noWrap/>
            <w:vAlign w:val="center"/>
          </w:tcPr>
          <w:p w14:paraId="7BF57A99" w14:textId="77777777" w:rsidR="00F47B6B" w:rsidRPr="00E93EDE" w:rsidRDefault="00F47B6B" w:rsidP="00F47B6B">
            <w:pPr>
              <w:spacing w:before="60" w:after="60" w:line="240" w:lineRule="auto"/>
              <w:jc w:val="center"/>
              <w:rPr>
                <w:sz w:val="24"/>
              </w:rPr>
            </w:pPr>
            <w:r w:rsidRPr="00E93EDE">
              <w:rPr>
                <w:sz w:val="24"/>
              </w:rPr>
              <w:t>30.598</w:t>
            </w:r>
          </w:p>
        </w:tc>
        <w:tc>
          <w:tcPr>
            <w:tcW w:w="1355" w:type="dxa"/>
            <w:vMerge w:val="restart"/>
            <w:tcBorders>
              <w:top w:val="nil"/>
              <w:left w:val="single" w:sz="4" w:space="0" w:color="auto"/>
              <w:bottom w:val="single" w:sz="4" w:space="0" w:color="000000"/>
              <w:right w:val="single" w:sz="4" w:space="0" w:color="auto"/>
            </w:tcBorders>
            <w:shd w:val="clear" w:color="auto" w:fill="auto"/>
            <w:vAlign w:val="center"/>
          </w:tcPr>
          <w:p w14:paraId="136D2A5C" w14:textId="77777777" w:rsidR="00F47B6B" w:rsidRPr="00E93EDE" w:rsidRDefault="00F47B6B" w:rsidP="00F47B6B">
            <w:pPr>
              <w:spacing w:before="60" w:after="60" w:line="240" w:lineRule="auto"/>
              <w:jc w:val="center"/>
              <w:rPr>
                <w:sz w:val="24"/>
                <w:szCs w:val="24"/>
              </w:rPr>
            </w:pPr>
            <w:r w:rsidRPr="00E93EDE">
              <w:rPr>
                <w:sz w:val="24"/>
                <w:szCs w:val="24"/>
              </w:rPr>
              <w:t>6.398.595</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tcPr>
          <w:p w14:paraId="5DFEB8C1" w14:textId="77777777" w:rsidR="00F47B6B" w:rsidRPr="00E93EDE" w:rsidRDefault="00F47B6B" w:rsidP="00F47B6B">
            <w:pPr>
              <w:spacing w:before="60" w:after="60" w:line="240" w:lineRule="auto"/>
              <w:jc w:val="center"/>
              <w:rPr>
                <w:sz w:val="24"/>
              </w:rPr>
            </w:pPr>
            <w:r w:rsidRPr="00E93EDE">
              <w:rPr>
                <w:sz w:val="24"/>
              </w:rPr>
              <w:t>0,5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100299D6" w14:textId="77777777" w:rsidR="00F47B6B" w:rsidRPr="00E93EDE" w:rsidRDefault="00F47B6B" w:rsidP="00F47B6B">
            <w:pPr>
              <w:spacing w:before="60" w:after="60" w:line="240" w:lineRule="auto"/>
              <w:jc w:val="center"/>
              <w:rPr>
                <w:sz w:val="24"/>
              </w:rPr>
            </w:pP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4ED4526D" w14:textId="77777777" w:rsidR="00F47B6B" w:rsidRPr="00E93EDE" w:rsidRDefault="00F47B6B" w:rsidP="00F47B6B">
            <w:pPr>
              <w:spacing w:before="60" w:after="60" w:line="240" w:lineRule="auto"/>
              <w:jc w:val="center"/>
              <w:rPr>
                <w:sz w:val="24"/>
                <w:szCs w:val="24"/>
              </w:rPr>
            </w:pPr>
            <w:r w:rsidRPr="00E93EDE">
              <w:rPr>
                <w:sz w:val="24"/>
                <w:szCs w:val="24"/>
              </w:rPr>
              <w:t>3.199.298</w:t>
            </w:r>
          </w:p>
        </w:tc>
      </w:tr>
      <w:tr w:rsidR="00E93EDE" w:rsidRPr="00E93EDE" w14:paraId="2D3F1C7A" w14:textId="77777777" w:rsidTr="00F47B6B">
        <w:trPr>
          <w:trHeight w:val="300"/>
          <w:jc w:val="center"/>
        </w:trPr>
        <w:tc>
          <w:tcPr>
            <w:tcW w:w="670" w:type="dxa"/>
            <w:vMerge/>
            <w:tcBorders>
              <w:top w:val="nil"/>
              <w:left w:val="single" w:sz="4" w:space="0" w:color="auto"/>
              <w:bottom w:val="single" w:sz="4" w:space="0" w:color="auto"/>
              <w:right w:val="single" w:sz="4" w:space="0" w:color="auto"/>
            </w:tcBorders>
            <w:vAlign w:val="center"/>
          </w:tcPr>
          <w:p w14:paraId="1C57B637" w14:textId="77777777" w:rsidR="00F47B6B" w:rsidRPr="00E93EDE" w:rsidRDefault="00F47B6B" w:rsidP="00F47B6B">
            <w:pPr>
              <w:spacing w:before="60" w:after="60" w:line="240" w:lineRule="auto"/>
              <w:jc w:val="center"/>
              <w:rPr>
                <w:sz w:val="24"/>
              </w:rPr>
            </w:pPr>
          </w:p>
        </w:tc>
        <w:tc>
          <w:tcPr>
            <w:tcW w:w="1169" w:type="dxa"/>
            <w:vMerge/>
            <w:tcBorders>
              <w:top w:val="nil"/>
              <w:left w:val="single" w:sz="4" w:space="0" w:color="auto"/>
              <w:bottom w:val="single" w:sz="4" w:space="0" w:color="auto"/>
              <w:right w:val="single" w:sz="4" w:space="0" w:color="auto"/>
            </w:tcBorders>
            <w:vAlign w:val="center"/>
          </w:tcPr>
          <w:p w14:paraId="6BF6299B" w14:textId="77777777" w:rsidR="00F47B6B" w:rsidRPr="00E93EDE" w:rsidRDefault="00F47B6B" w:rsidP="00F47B6B">
            <w:pPr>
              <w:spacing w:before="60" w:after="60" w:line="240" w:lineRule="auto"/>
              <w:jc w:val="center"/>
              <w:rPr>
                <w:sz w:val="24"/>
              </w:rPr>
            </w:pPr>
          </w:p>
        </w:tc>
        <w:tc>
          <w:tcPr>
            <w:tcW w:w="870" w:type="dxa"/>
            <w:tcBorders>
              <w:top w:val="nil"/>
              <w:left w:val="nil"/>
              <w:bottom w:val="single" w:sz="4" w:space="0" w:color="auto"/>
              <w:right w:val="single" w:sz="4" w:space="0" w:color="auto"/>
            </w:tcBorders>
            <w:shd w:val="clear" w:color="auto" w:fill="auto"/>
            <w:vAlign w:val="center"/>
          </w:tcPr>
          <w:p w14:paraId="5DA7000A" w14:textId="77777777" w:rsidR="00F47B6B" w:rsidRPr="00E93EDE" w:rsidRDefault="00F47B6B" w:rsidP="00F47B6B">
            <w:pPr>
              <w:spacing w:before="60" w:after="60" w:line="240" w:lineRule="auto"/>
              <w:jc w:val="center"/>
              <w:rPr>
                <w:sz w:val="24"/>
              </w:rPr>
            </w:pPr>
            <w:r w:rsidRPr="00E93EDE">
              <w:rPr>
                <w:sz w:val="24"/>
              </w:rPr>
              <w:t>T5</w:t>
            </w:r>
          </w:p>
        </w:tc>
        <w:tc>
          <w:tcPr>
            <w:tcW w:w="1038" w:type="dxa"/>
            <w:vMerge/>
            <w:tcBorders>
              <w:top w:val="nil"/>
              <w:left w:val="single" w:sz="4" w:space="0" w:color="auto"/>
              <w:bottom w:val="single" w:sz="4" w:space="0" w:color="auto"/>
              <w:right w:val="single" w:sz="4" w:space="0" w:color="auto"/>
            </w:tcBorders>
            <w:vAlign w:val="center"/>
          </w:tcPr>
          <w:p w14:paraId="6AB96CA7" w14:textId="77777777" w:rsidR="00F47B6B" w:rsidRPr="00E93EDE" w:rsidRDefault="00F47B6B" w:rsidP="00F47B6B">
            <w:pPr>
              <w:spacing w:before="60" w:after="60" w:line="240" w:lineRule="auto"/>
              <w:jc w:val="center"/>
              <w:rPr>
                <w:sz w:val="24"/>
              </w:rPr>
            </w:pPr>
          </w:p>
        </w:tc>
        <w:tc>
          <w:tcPr>
            <w:tcW w:w="1080" w:type="dxa"/>
            <w:tcBorders>
              <w:top w:val="nil"/>
              <w:left w:val="nil"/>
              <w:bottom w:val="single" w:sz="4" w:space="0" w:color="auto"/>
              <w:right w:val="single" w:sz="4" w:space="0" w:color="auto"/>
            </w:tcBorders>
            <w:shd w:val="clear" w:color="auto" w:fill="auto"/>
            <w:noWrap/>
            <w:vAlign w:val="center"/>
          </w:tcPr>
          <w:p w14:paraId="668A2785" w14:textId="77777777" w:rsidR="00F47B6B" w:rsidRPr="00E93EDE" w:rsidRDefault="00F47B6B" w:rsidP="00F47B6B">
            <w:pPr>
              <w:spacing w:before="60" w:after="60" w:line="240" w:lineRule="auto"/>
              <w:jc w:val="center"/>
              <w:rPr>
                <w:sz w:val="24"/>
              </w:rPr>
            </w:pPr>
            <w:r w:rsidRPr="00E93EDE">
              <w:rPr>
                <w:sz w:val="24"/>
              </w:rPr>
              <w:t>30.341</w:t>
            </w:r>
          </w:p>
        </w:tc>
        <w:tc>
          <w:tcPr>
            <w:tcW w:w="1355" w:type="dxa"/>
            <w:vMerge/>
            <w:tcBorders>
              <w:top w:val="nil"/>
              <w:left w:val="single" w:sz="4" w:space="0" w:color="auto"/>
              <w:bottom w:val="single" w:sz="4" w:space="0" w:color="000000"/>
              <w:right w:val="single" w:sz="4" w:space="0" w:color="auto"/>
            </w:tcBorders>
            <w:vAlign w:val="center"/>
          </w:tcPr>
          <w:p w14:paraId="5D1B05E3" w14:textId="77777777" w:rsidR="00F47B6B" w:rsidRPr="00E93EDE" w:rsidRDefault="00F47B6B" w:rsidP="00F47B6B">
            <w:pPr>
              <w:spacing w:before="60" w:after="60" w:line="240" w:lineRule="auto"/>
              <w:jc w:val="center"/>
              <w:rPr>
                <w:sz w:val="24"/>
                <w:szCs w:val="24"/>
              </w:rPr>
            </w:pPr>
          </w:p>
        </w:tc>
        <w:tc>
          <w:tcPr>
            <w:tcW w:w="830" w:type="dxa"/>
            <w:vMerge/>
            <w:tcBorders>
              <w:top w:val="nil"/>
              <w:left w:val="single" w:sz="4" w:space="0" w:color="auto"/>
              <w:bottom w:val="single" w:sz="4" w:space="0" w:color="auto"/>
              <w:right w:val="single" w:sz="4" w:space="0" w:color="auto"/>
            </w:tcBorders>
            <w:vAlign w:val="center"/>
          </w:tcPr>
          <w:p w14:paraId="70BDB6DE"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391D67F2"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38298E26" w14:textId="77777777" w:rsidR="00F47B6B" w:rsidRPr="00E93EDE" w:rsidRDefault="00F47B6B" w:rsidP="00F47B6B">
            <w:pPr>
              <w:spacing w:before="60" w:after="60" w:line="240" w:lineRule="auto"/>
              <w:jc w:val="center"/>
              <w:rPr>
                <w:sz w:val="24"/>
                <w:szCs w:val="24"/>
              </w:rPr>
            </w:pPr>
          </w:p>
        </w:tc>
      </w:tr>
      <w:tr w:rsidR="00E93EDE" w:rsidRPr="00E93EDE" w14:paraId="3498B917" w14:textId="77777777" w:rsidTr="00F47B6B">
        <w:trPr>
          <w:trHeight w:val="300"/>
          <w:jc w:val="center"/>
        </w:trPr>
        <w:tc>
          <w:tcPr>
            <w:tcW w:w="670" w:type="dxa"/>
            <w:vMerge w:val="restart"/>
            <w:tcBorders>
              <w:top w:val="nil"/>
              <w:left w:val="single" w:sz="4" w:space="0" w:color="auto"/>
              <w:bottom w:val="single" w:sz="4" w:space="0" w:color="auto"/>
              <w:right w:val="single" w:sz="4" w:space="0" w:color="auto"/>
            </w:tcBorders>
            <w:shd w:val="clear" w:color="auto" w:fill="auto"/>
            <w:noWrap/>
            <w:vAlign w:val="center"/>
          </w:tcPr>
          <w:p w14:paraId="69343189" w14:textId="77777777" w:rsidR="00F47B6B" w:rsidRPr="00E93EDE" w:rsidRDefault="00F47B6B" w:rsidP="00F47B6B">
            <w:pPr>
              <w:spacing w:before="60" w:after="60" w:line="240" w:lineRule="auto"/>
              <w:jc w:val="center"/>
              <w:rPr>
                <w:sz w:val="24"/>
              </w:rPr>
            </w:pPr>
            <w:r w:rsidRPr="00E93EDE">
              <w:rPr>
                <w:sz w:val="24"/>
              </w:rPr>
              <w:t>4</w:t>
            </w:r>
          </w:p>
        </w:tc>
        <w:tc>
          <w:tcPr>
            <w:tcW w:w="1169" w:type="dxa"/>
            <w:vMerge w:val="restart"/>
            <w:tcBorders>
              <w:top w:val="nil"/>
              <w:left w:val="single" w:sz="4" w:space="0" w:color="auto"/>
              <w:bottom w:val="single" w:sz="4" w:space="0" w:color="auto"/>
              <w:right w:val="single" w:sz="4" w:space="0" w:color="auto"/>
            </w:tcBorders>
            <w:shd w:val="clear" w:color="auto" w:fill="auto"/>
            <w:vAlign w:val="center"/>
          </w:tcPr>
          <w:p w14:paraId="125D3DF9" w14:textId="77777777" w:rsidR="00F47B6B" w:rsidRPr="00E93EDE" w:rsidRDefault="00F47B6B" w:rsidP="00F47B6B">
            <w:pPr>
              <w:spacing w:before="60" w:after="60" w:line="240" w:lineRule="auto"/>
              <w:jc w:val="center"/>
              <w:rPr>
                <w:sz w:val="24"/>
              </w:rPr>
            </w:pPr>
            <w:r w:rsidRPr="00E93EDE">
              <w:rPr>
                <w:sz w:val="24"/>
              </w:rPr>
              <w:t>2-122 ĐXD KT</w:t>
            </w:r>
          </w:p>
        </w:tc>
        <w:tc>
          <w:tcPr>
            <w:tcW w:w="870" w:type="dxa"/>
            <w:tcBorders>
              <w:top w:val="nil"/>
              <w:left w:val="nil"/>
              <w:bottom w:val="single" w:sz="4" w:space="0" w:color="auto"/>
              <w:right w:val="single" w:sz="4" w:space="0" w:color="auto"/>
            </w:tcBorders>
            <w:shd w:val="clear" w:color="auto" w:fill="auto"/>
            <w:vAlign w:val="center"/>
          </w:tcPr>
          <w:p w14:paraId="1E1F2DD6" w14:textId="77777777" w:rsidR="00F47B6B" w:rsidRPr="00E93EDE" w:rsidRDefault="00F47B6B" w:rsidP="00F47B6B">
            <w:pPr>
              <w:spacing w:before="60" w:after="60" w:line="240" w:lineRule="auto"/>
              <w:jc w:val="center"/>
              <w:rPr>
                <w:sz w:val="24"/>
              </w:rPr>
            </w:pPr>
            <w:r w:rsidRPr="00E93EDE">
              <w:rPr>
                <w:sz w:val="24"/>
              </w:rPr>
              <w:t>T5</w:t>
            </w: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14:paraId="2D2E1CF2" w14:textId="77777777" w:rsidR="00F47B6B" w:rsidRPr="00E93EDE" w:rsidRDefault="00F47B6B" w:rsidP="00F47B6B">
            <w:pPr>
              <w:spacing w:before="60" w:after="60" w:line="240" w:lineRule="auto"/>
              <w:jc w:val="center"/>
              <w:rPr>
                <w:sz w:val="24"/>
              </w:rPr>
            </w:pPr>
            <w:r w:rsidRPr="00E93EDE">
              <w:rPr>
                <w:sz w:val="24"/>
              </w:rPr>
              <w:t>80,2</w:t>
            </w:r>
          </w:p>
        </w:tc>
        <w:tc>
          <w:tcPr>
            <w:tcW w:w="1080" w:type="dxa"/>
            <w:tcBorders>
              <w:top w:val="nil"/>
              <w:left w:val="nil"/>
              <w:bottom w:val="single" w:sz="4" w:space="0" w:color="auto"/>
              <w:right w:val="single" w:sz="4" w:space="0" w:color="auto"/>
            </w:tcBorders>
            <w:shd w:val="clear" w:color="auto" w:fill="auto"/>
            <w:noWrap/>
            <w:vAlign w:val="center"/>
          </w:tcPr>
          <w:p w14:paraId="5D193E36" w14:textId="77777777" w:rsidR="00F47B6B" w:rsidRPr="00E93EDE" w:rsidRDefault="00F47B6B" w:rsidP="00F47B6B">
            <w:pPr>
              <w:spacing w:before="60" w:after="60" w:line="240" w:lineRule="auto"/>
              <w:jc w:val="center"/>
              <w:rPr>
                <w:sz w:val="24"/>
              </w:rPr>
            </w:pPr>
            <w:r w:rsidRPr="00E93EDE">
              <w:rPr>
                <w:sz w:val="24"/>
              </w:rPr>
              <w:t>30.341</w:t>
            </w:r>
          </w:p>
        </w:tc>
        <w:tc>
          <w:tcPr>
            <w:tcW w:w="1355" w:type="dxa"/>
            <w:vMerge w:val="restart"/>
            <w:tcBorders>
              <w:top w:val="nil"/>
              <w:left w:val="single" w:sz="4" w:space="0" w:color="auto"/>
              <w:bottom w:val="single" w:sz="4" w:space="0" w:color="auto"/>
              <w:right w:val="single" w:sz="4" w:space="0" w:color="auto"/>
            </w:tcBorders>
            <w:shd w:val="clear" w:color="auto" w:fill="auto"/>
            <w:vAlign w:val="center"/>
          </w:tcPr>
          <w:p w14:paraId="2C7496B4" w14:textId="77777777" w:rsidR="00F47B6B" w:rsidRPr="00E93EDE" w:rsidRDefault="00F47B6B" w:rsidP="00F47B6B">
            <w:pPr>
              <w:spacing w:before="60" w:after="60" w:line="240" w:lineRule="auto"/>
              <w:jc w:val="center"/>
              <w:rPr>
                <w:sz w:val="24"/>
                <w:szCs w:val="24"/>
              </w:rPr>
            </w:pPr>
            <w:r w:rsidRPr="00E93EDE">
              <w:rPr>
                <w:sz w:val="24"/>
                <w:szCs w:val="24"/>
              </w:rPr>
              <w:t>2.186.934</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tcPr>
          <w:p w14:paraId="0FC63F40" w14:textId="77777777" w:rsidR="00F47B6B" w:rsidRPr="00E93EDE" w:rsidRDefault="00F47B6B" w:rsidP="00F47B6B">
            <w:pPr>
              <w:spacing w:before="60" w:after="60" w:line="240" w:lineRule="auto"/>
              <w:jc w:val="center"/>
              <w:rPr>
                <w:sz w:val="24"/>
              </w:rPr>
            </w:pPr>
            <w:r w:rsidRPr="00E93EDE">
              <w:rPr>
                <w:sz w:val="24"/>
              </w:rPr>
              <w:t>0,5</w:t>
            </w: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43753525" w14:textId="77777777" w:rsidR="00F47B6B" w:rsidRPr="00E93EDE" w:rsidRDefault="00F47B6B" w:rsidP="00F47B6B">
            <w:pPr>
              <w:spacing w:before="60" w:after="60" w:line="240" w:lineRule="auto"/>
              <w:jc w:val="center"/>
              <w:rPr>
                <w:sz w:val="24"/>
              </w:rPr>
            </w:pPr>
          </w:p>
        </w:tc>
        <w:tc>
          <w:tcPr>
            <w:tcW w:w="1234" w:type="dxa"/>
            <w:vMerge w:val="restart"/>
            <w:tcBorders>
              <w:top w:val="nil"/>
              <w:left w:val="single" w:sz="4" w:space="0" w:color="auto"/>
              <w:bottom w:val="single" w:sz="4" w:space="0" w:color="auto"/>
              <w:right w:val="single" w:sz="4" w:space="0" w:color="auto"/>
            </w:tcBorders>
            <w:shd w:val="clear" w:color="auto" w:fill="auto"/>
            <w:vAlign w:val="center"/>
          </w:tcPr>
          <w:p w14:paraId="02849D71" w14:textId="77777777" w:rsidR="00F47B6B" w:rsidRPr="00E93EDE" w:rsidRDefault="00F47B6B" w:rsidP="00F47B6B">
            <w:pPr>
              <w:spacing w:before="60" w:after="60" w:line="240" w:lineRule="auto"/>
              <w:jc w:val="center"/>
              <w:rPr>
                <w:sz w:val="24"/>
                <w:szCs w:val="24"/>
              </w:rPr>
            </w:pPr>
            <w:r w:rsidRPr="00E93EDE">
              <w:rPr>
                <w:sz w:val="24"/>
                <w:szCs w:val="24"/>
              </w:rPr>
              <w:t>1.093.467</w:t>
            </w:r>
          </w:p>
        </w:tc>
      </w:tr>
      <w:tr w:rsidR="00E93EDE" w:rsidRPr="00E93EDE" w14:paraId="21F04C41" w14:textId="77777777" w:rsidTr="00F47B6B">
        <w:trPr>
          <w:trHeight w:val="300"/>
          <w:jc w:val="center"/>
        </w:trPr>
        <w:tc>
          <w:tcPr>
            <w:tcW w:w="670" w:type="dxa"/>
            <w:vMerge/>
            <w:tcBorders>
              <w:top w:val="nil"/>
              <w:left w:val="single" w:sz="4" w:space="0" w:color="auto"/>
              <w:bottom w:val="single" w:sz="4" w:space="0" w:color="auto"/>
              <w:right w:val="single" w:sz="4" w:space="0" w:color="auto"/>
            </w:tcBorders>
            <w:vAlign w:val="center"/>
          </w:tcPr>
          <w:p w14:paraId="6201744F" w14:textId="77777777" w:rsidR="00F47B6B" w:rsidRPr="00E93EDE" w:rsidRDefault="00F47B6B" w:rsidP="00F47B6B">
            <w:pPr>
              <w:spacing w:before="60" w:after="60" w:line="240" w:lineRule="auto"/>
              <w:jc w:val="center"/>
              <w:rPr>
                <w:sz w:val="24"/>
              </w:rPr>
            </w:pPr>
          </w:p>
        </w:tc>
        <w:tc>
          <w:tcPr>
            <w:tcW w:w="1169" w:type="dxa"/>
            <w:vMerge/>
            <w:tcBorders>
              <w:top w:val="nil"/>
              <w:left w:val="single" w:sz="4" w:space="0" w:color="auto"/>
              <w:bottom w:val="single" w:sz="4" w:space="0" w:color="auto"/>
              <w:right w:val="single" w:sz="4" w:space="0" w:color="auto"/>
            </w:tcBorders>
            <w:vAlign w:val="center"/>
          </w:tcPr>
          <w:p w14:paraId="6CD7DA15" w14:textId="77777777" w:rsidR="00F47B6B" w:rsidRPr="00E93EDE" w:rsidRDefault="00F47B6B" w:rsidP="00F47B6B">
            <w:pPr>
              <w:spacing w:before="60" w:after="60" w:line="240" w:lineRule="auto"/>
              <w:jc w:val="center"/>
              <w:rPr>
                <w:sz w:val="24"/>
              </w:rPr>
            </w:pPr>
          </w:p>
        </w:tc>
        <w:tc>
          <w:tcPr>
            <w:tcW w:w="870" w:type="dxa"/>
            <w:tcBorders>
              <w:top w:val="nil"/>
              <w:left w:val="nil"/>
              <w:bottom w:val="single" w:sz="4" w:space="0" w:color="auto"/>
              <w:right w:val="single" w:sz="4" w:space="0" w:color="auto"/>
            </w:tcBorders>
            <w:shd w:val="clear" w:color="auto" w:fill="auto"/>
            <w:vAlign w:val="center"/>
          </w:tcPr>
          <w:p w14:paraId="2FD63A3C" w14:textId="77777777" w:rsidR="00F47B6B" w:rsidRPr="00E93EDE" w:rsidRDefault="00F47B6B" w:rsidP="00F47B6B">
            <w:pPr>
              <w:spacing w:before="60" w:after="60" w:line="240" w:lineRule="auto"/>
              <w:jc w:val="center"/>
              <w:rPr>
                <w:sz w:val="24"/>
              </w:rPr>
            </w:pPr>
            <w:r w:rsidRPr="00E93EDE">
              <w:rPr>
                <w:sz w:val="24"/>
              </w:rPr>
              <w:t>T5-1</w:t>
            </w:r>
          </w:p>
        </w:tc>
        <w:tc>
          <w:tcPr>
            <w:tcW w:w="1038" w:type="dxa"/>
            <w:vMerge/>
            <w:tcBorders>
              <w:top w:val="nil"/>
              <w:left w:val="single" w:sz="4" w:space="0" w:color="auto"/>
              <w:bottom w:val="single" w:sz="4" w:space="0" w:color="auto"/>
              <w:right w:val="single" w:sz="4" w:space="0" w:color="auto"/>
            </w:tcBorders>
            <w:vAlign w:val="center"/>
          </w:tcPr>
          <w:p w14:paraId="4884EB22" w14:textId="77777777" w:rsidR="00F47B6B" w:rsidRPr="00E93EDE" w:rsidRDefault="00F47B6B" w:rsidP="00F47B6B">
            <w:pPr>
              <w:spacing w:before="60" w:after="60" w:line="240" w:lineRule="auto"/>
              <w:jc w:val="center"/>
              <w:rPr>
                <w:sz w:val="24"/>
              </w:rPr>
            </w:pPr>
          </w:p>
        </w:tc>
        <w:tc>
          <w:tcPr>
            <w:tcW w:w="1080" w:type="dxa"/>
            <w:tcBorders>
              <w:top w:val="nil"/>
              <w:left w:val="nil"/>
              <w:bottom w:val="single" w:sz="4" w:space="0" w:color="auto"/>
              <w:right w:val="single" w:sz="4" w:space="0" w:color="auto"/>
            </w:tcBorders>
            <w:shd w:val="clear" w:color="auto" w:fill="auto"/>
            <w:noWrap/>
            <w:vAlign w:val="center"/>
          </w:tcPr>
          <w:p w14:paraId="2E3D614D" w14:textId="77777777" w:rsidR="00F47B6B" w:rsidRPr="00E93EDE" w:rsidRDefault="00F47B6B" w:rsidP="00F47B6B">
            <w:pPr>
              <w:spacing w:before="60" w:after="60" w:line="240" w:lineRule="auto"/>
              <w:jc w:val="center"/>
              <w:rPr>
                <w:sz w:val="24"/>
              </w:rPr>
            </w:pPr>
            <w:r w:rsidRPr="00E93EDE">
              <w:rPr>
                <w:sz w:val="24"/>
              </w:rPr>
              <w:t>24.196</w:t>
            </w:r>
          </w:p>
        </w:tc>
        <w:tc>
          <w:tcPr>
            <w:tcW w:w="1355" w:type="dxa"/>
            <w:vMerge/>
            <w:tcBorders>
              <w:top w:val="nil"/>
              <w:left w:val="single" w:sz="4" w:space="0" w:color="auto"/>
              <w:bottom w:val="single" w:sz="4" w:space="0" w:color="auto"/>
              <w:right w:val="single" w:sz="4" w:space="0" w:color="auto"/>
            </w:tcBorders>
            <w:vAlign w:val="center"/>
          </w:tcPr>
          <w:p w14:paraId="03CA9AAC" w14:textId="77777777" w:rsidR="00F47B6B" w:rsidRPr="00E93EDE" w:rsidRDefault="00F47B6B" w:rsidP="00F47B6B">
            <w:pPr>
              <w:spacing w:before="60" w:after="60" w:line="240" w:lineRule="auto"/>
              <w:jc w:val="center"/>
              <w:rPr>
                <w:sz w:val="24"/>
              </w:rPr>
            </w:pPr>
          </w:p>
        </w:tc>
        <w:tc>
          <w:tcPr>
            <w:tcW w:w="830" w:type="dxa"/>
            <w:vMerge/>
            <w:tcBorders>
              <w:top w:val="nil"/>
              <w:left w:val="single" w:sz="4" w:space="0" w:color="auto"/>
              <w:bottom w:val="single" w:sz="4" w:space="0" w:color="auto"/>
              <w:right w:val="single" w:sz="4" w:space="0" w:color="auto"/>
            </w:tcBorders>
            <w:vAlign w:val="center"/>
          </w:tcPr>
          <w:p w14:paraId="0E9C67D8"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21487527" w14:textId="77777777" w:rsidR="00F47B6B" w:rsidRPr="00E93EDE" w:rsidRDefault="00F47B6B" w:rsidP="00F47B6B">
            <w:pPr>
              <w:spacing w:before="60" w:after="60" w:line="240" w:lineRule="auto"/>
              <w:jc w:val="center"/>
              <w:rPr>
                <w:sz w:val="24"/>
              </w:rPr>
            </w:pPr>
          </w:p>
        </w:tc>
        <w:tc>
          <w:tcPr>
            <w:tcW w:w="1234" w:type="dxa"/>
            <w:vMerge/>
            <w:tcBorders>
              <w:top w:val="nil"/>
              <w:left w:val="single" w:sz="4" w:space="0" w:color="auto"/>
              <w:bottom w:val="single" w:sz="4" w:space="0" w:color="auto"/>
              <w:right w:val="single" w:sz="4" w:space="0" w:color="auto"/>
            </w:tcBorders>
            <w:vAlign w:val="center"/>
          </w:tcPr>
          <w:p w14:paraId="73C32F08" w14:textId="77777777" w:rsidR="00F47B6B" w:rsidRPr="00E93EDE" w:rsidRDefault="00F47B6B" w:rsidP="00F47B6B">
            <w:pPr>
              <w:spacing w:before="60" w:after="60" w:line="240" w:lineRule="auto"/>
              <w:jc w:val="right"/>
              <w:rPr>
                <w:sz w:val="24"/>
              </w:rPr>
            </w:pPr>
          </w:p>
        </w:tc>
      </w:tr>
      <w:tr w:rsidR="00E93EDE" w:rsidRPr="00E93EDE" w14:paraId="16041C05" w14:textId="77777777" w:rsidTr="00F47B6B">
        <w:trPr>
          <w:trHeight w:val="300"/>
          <w:jc w:val="center"/>
        </w:trPr>
        <w:tc>
          <w:tcPr>
            <w:tcW w:w="701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AAA2751" w14:textId="77777777" w:rsidR="00F47B6B" w:rsidRPr="00E93EDE" w:rsidRDefault="00F47B6B" w:rsidP="00F47B6B">
            <w:pPr>
              <w:spacing w:before="60" w:after="60" w:line="240" w:lineRule="auto"/>
              <w:jc w:val="center"/>
              <w:rPr>
                <w:sz w:val="24"/>
              </w:rPr>
            </w:pPr>
          </w:p>
        </w:tc>
        <w:tc>
          <w:tcPr>
            <w:tcW w:w="1234" w:type="dxa"/>
            <w:tcBorders>
              <w:top w:val="nil"/>
              <w:left w:val="nil"/>
              <w:bottom w:val="single" w:sz="4" w:space="0" w:color="auto"/>
              <w:right w:val="single" w:sz="4" w:space="0" w:color="auto"/>
            </w:tcBorders>
            <w:shd w:val="clear" w:color="auto" w:fill="auto"/>
            <w:vAlign w:val="center"/>
          </w:tcPr>
          <w:p w14:paraId="0CB30FC4" w14:textId="77777777" w:rsidR="00F47B6B" w:rsidRPr="00E93EDE" w:rsidRDefault="00F47B6B" w:rsidP="00F47B6B">
            <w:pPr>
              <w:spacing w:before="60" w:after="60" w:line="240" w:lineRule="auto"/>
              <w:jc w:val="center"/>
              <w:rPr>
                <w:b/>
                <w:bCs/>
                <w:sz w:val="24"/>
              </w:rPr>
            </w:pPr>
            <w:r w:rsidRPr="00E93EDE">
              <w:rPr>
                <w:b/>
                <w:bCs/>
                <w:sz w:val="24"/>
              </w:rPr>
              <w:t>4.080.828</w:t>
            </w:r>
          </w:p>
        </w:tc>
        <w:tc>
          <w:tcPr>
            <w:tcW w:w="1234" w:type="dxa"/>
            <w:tcBorders>
              <w:top w:val="nil"/>
              <w:left w:val="nil"/>
              <w:bottom w:val="single" w:sz="4" w:space="0" w:color="auto"/>
              <w:right w:val="single" w:sz="4" w:space="0" w:color="auto"/>
            </w:tcBorders>
            <w:shd w:val="clear" w:color="auto" w:fill="auto"/>
            <w:vAlign w:val="center"/>
          </w:tcPr>
          <w:p w14:paraId="4C7094AA" w14:textId="77777777" w:rsidR="00F47B6B" w:rsidRPr="00E93EDE" w:rsidRDefault="00F47B6B" w:rsidP="00F47B6B">
            <w:pPr>
              <w:spacing w:before="60" w:after="60" w:line="240" w:lineRule="auto"/>
              <w:jc w:val="right"/>
              <w:rPr>
                <w:b/>
                <w:bCs/>
                <w:sz w:val="24"/>
              </w:rPr>
            </w:pPr>
            <w:r w:rsidRPr="00E93EDE">
              <w:rPr>
                <w:b/>
                <w:bCs/>
                <w:sz w:val="24"/>
              </w:rPr>
              <w:t>4.292.764</w:t>
            </w:r>
          </w:p>
        </w:tc>
      </w:tr>
      <w:tr w:rsidR="00E93EDE" w:rsidRPr="00E93EDE" w14:paraId="5862B58D" w14:textId="77777777" w:rsidTr="00F47B6B">
        <w:trPr>
          <w:trHeight w:val="58"/>
          <w:jc w:val="center"/>
        </w:trPr>
        <w:tc>
          <w:tcPr>
            <w:tcW w:w="701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6B3B2A0" w14:textId="77777777" w:rsidR="00F47B6B" w:rsidRPr="00E93EDE" w:rsidRDefault="00F47B6B" w:rsidP="00F47B6B">
            <w:pPr>
              <w:spacing w:before="60" w:after="60" w:line="240" w:lineRule="auto"/>
              <w:jc w:val="center"/>
              <w:rPr>
                <w:sz w:val="24"/>
              </w:rPr>
            </w:pPr>
            <w:bookmarkStart w:id="136" w:name="_Hlk194481379"/>
            <w:r w:rsidRPr="00E93EDE">
              <w:rPr>
                <w:b/>
                <w:bCs/>
                <w:sz w:val="24"/>
              </w:rPr>
              <w:t>Cộng</w:t>
            </w:r>
          </w:p>
        </w:tc>
        <w:tc>
          <w:tcPr>
            <w:tcW w:w="2468" w:type="dxa"/>
            <w:gridSpan w:val="2"/>
            <w:tcBorders>
              <w:top w:val="single" w:sz="4" w:space="0" w:color="auto"/>
              <w:left w:val="nil"/>
              <w:bottom w:val="single" w:sz="4" w:space="0" w:color="auto"/>
              <w:right w:val="single" w:sz="4" w:space="0" w:color="000000"/>
            </w:tcBorders>
            <w:shd w:val="clear" w:color="auto" w:fill="auto"/>
            <w:vAlign w:val="center"/>
          </w:tcPr>
          <w:p w14:paraId="26D8708E" w14:textId="77777777" w:rsidR="00F47B6B" w:rsidRPr="00E93EDE" w:rsidRDefault="00F47B6B" w:rsidP="00F47B6B">
            <w:pPr>
              <w:spacing w:before="60" w:after="60" w:line="240" w:lineRule="auto"/>
              <w:jc w:val="center"/>
              <w:rPr>
                <w:b/>
                <w:bCs/>
                <w:sz w:val="24"/>
              </w:rPr>
            </w:pPr>
            <w:r w:rsidRPr="00E93EDE">
              <w:rPr>
                <w:b/>
                <w:bCs/>
                <w:sz w:val="24"/>
              </w:rPr>
              <w:t>8.373.592</w:t>
            </w:r>
          </w:p>
        </w:tc>
      </w:tr>
    </w:tbl>
    <w:p w14:paraId="7C2521A1" w14:textId="5585BA77" w:rsidR="00F47B6B" w:rsidRPr="00E93EDE" w:rsidRDefault="00F47B6B" w:rsidP="00F47B6B">
      <w:pPr>
        <w:pStyle w:val="Heading6"/>
        <w:spacing w:before="0" w:after="0" w:line="300" w:lineRule="auto"/>
        <w:jc w:val="center"/>
        <w:rPr>
          <w:rFonts w:eastAsia="Times New Roman" w:cs="Times New Roman"/>
          <w:b/>
          <w:i w:val="0"/>
          <w:szCs w:val="24"/>
          <w:lang w:eastAsia="en-US"/>
        </w:rPr>
      </w:pPr>
      <w:bookmarkStart w:id="137" w:name="_Toc194999071"/>
      <w:bookmarkEnd w:id="136"/>
      <w:r w:rsidRPr="00E93EDE">
        <w:rPr>
          <w:rFonts w:eastAsia="Times New Roman" w:cs="Times New Roman"/>
          <w:b/>
          <w:i w:val="0"/>
          <w:szCs w:val="24"/>
          <w:lang w:eastAsia="en-US"/>
        </w:rPr>
        <w:lastRenderedPageBreak/>
        <w:t>Bảng 1.</w:t>
      </w:r>
      <w:r w:rsidR="00CD5BD8" w:rsidRPr="00E93EDE">
        <w:rPr>
          <w:rFonts w:eastAsia="Times New Roman" w:cs="Times New Roman"/>
          <w:b/>
          <w:i w:val="0"/>
          <w:szCs w:val="24"/>
          <w:lang w:eastAsia="en-US"/>
        </w:rPr>
        <w:t>5</w:t>
      </w:r>
      <w:r w:rsidRPr="00E93EDE">
        <w:rPr>
          <w:rFonts w:eastAsia="Times New Roman" w:cs="Times New Roman"/>
          <w:b/>
          <w:i w:val="0"/>
          <w:szCs w:val="24"/>
          <w:lang w:eastAsia="en-US"/>
        </w:rPr>
        <w:t>. Bảng tính trữ lượng huy động vào thiết kế khai mỏ đất làm vật liệu san lấp tại khu vực xã Hướng Hiệp, huyện Đakrông, tỉnh Quảng Trị trên diện tích 15ha của Công ty Cổ phần Mineral Việt Nam</w:t>
      </w:r>
      <w:bookmarkEnd w:id="137"/>
    </w:p>
    <w:tbl>
      <w:tblPr>
        <w:tblW w:w="9634" w:type="dxa"/>
        <w:jc w:val="center"/>
        <w:tblLayout w:type="fixed"/>
        <w:tblLook w:val="0000" w:firstRow="0" w:lastRow="0" w:firstColumn="0" w:lastColumn="0" w:noHBand="0" w:noVBand="0"/>
      </w:tblPr>
      <w:tblGrid>
        <w:gridCol w:w="775"/>
        <w:gridCol w:w="1021"/>
        <w:gridCol w:w="1021"/>
        <w:gridCol w:w="1459"/>
        <w:gridCol w:w="1313"/>
        <w:gridCol w:w="1259"/>
        <w:gridCol w:w="1085"/>
        <w:gridCol w:w="1701"/>
      </w:tblGrid>
      <w:tr w:rsidR="00E93EDE" w:rsidRPr="00E93EDE" w14:paraId="27300EDC" w14:textId="77777777" w:rsidTr="002C600A">
        <w:trPr>
          <w:trHeight w:val="530"/>
          <w:jc w:val="center"/>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B33EC"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STT</w:t>
            </w:r>
          </w:p>
        </w:tc>
        <w:tc>
          <w:tcPr>
            <w:tcW w:w="1021" w:type="dxa"/>
            <w:tcBorders>
              <w:top w:val="single" w:sz="4" w:space="0" w:color="auto"/>
              <w:left w:val="nil"/>
              <w:bottom w:val="single" w:sz="4" w:space="0" w:color="auto"/>
              <w:right w:val="single" w:sz="4" w:space="0" w:color="auto"/>
            </w:tcBorders>
            <w:shd w:val="clear" w:color="auto" w:fill="auto"/>
            <w:vAlign w:val="center"/>
          </w:tcPr>
          <w:p w14:paraId="78F3A47F"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Số hiệu khối</w:t>
            </w:r>
          </w:p>
        </w:tc>
        <w:tc>
          <w:tcPr>
            <w:tcW w:w="1021" w:type="dxa"/>
            <w:tcBorders>
              <w:top w:val="single" w:sz="4" w:space="0" w:color="auto"/>
              <w:left w:val="nil"/>
              <w:bottom w:val="single" w:sz="4" w:space="0" w:color="auto"/>
              <w:right w:val="single" w:sz="4" w:space="0" w:color="auto"/>
            </w:tcBorders>
            <w:shd w:val="clear" w:color="auto" w:fill="auto"/>
            <w:vAlign w:val="center"/>
          </w:tcPr>
          <w:p w14:paraId="35FA8C15"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Tuyến khống chế</w:t>
            </w:r>
          </w:p>
        </w:tc>
        <w:tc>
          <w:tcPr>
            <w:tcW w:w="1459" w:type="dxa"/>
            <w:tcBorders>
              <w:top w:val="single" w:sz="4" w:space="0" w:color="auto"/>
              <w:left w:val="nil"/>
              <w:bottom w:val="single" w:sz="4" w:space="0" w:color="auto"/>
              <w:right w:val="single" w:sz="4" w:space="0" w:color="auto"/>
            </w:tcBorders>
            <w:shd w:val="clear" w:color="auto" w:fill="auto"/>
            <w:vAlign w:val="center"/>
          </w:tcPr>
          <w:p w14:paraId="67DCC37D"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Khoảng cách giữa 2 mặt cắt (m)</w:t>
            </w:r>
          </w:p>
        </w:tc>
        <w:tc>
          <w:tcPr>
            <w:tcW w:w="1313" w:type="dxa"/>
            <w:tcBorders>
              <w:top w:val="single" w:sz="4" w:space="0" w:color="auto"/>
              <w:left w:val="nil"/>
              <w:bottom w:val="single" w:sz="4" w:space="0" w:color="auto"/>
              <w:right w:val="single" w:sz="4" w:space="0" w:color="auto"/>
            </w:tcBorders>
            <w:shd w:val="clear" w:color="auto" w:fill="auto"/>
            <w:vAlign w:val="center"/>
          </w:tcPr>
          <w:p w14:paraId="1B4485A7"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Diện tích mặt cắt (m</w:t>
            </w:r>
            <w:r w:rsidRPr="00E93EDE">
              <w:rPr>
                <w:rFonts w:cs="Times New Roman"/>
                <w:b/>
                <w:bCs/>
                <w:sz w:val="24"/>
                <w:szCs w:val="24"/>
                <w:vertAlign w:val="superscript"/>
              </w:rPr>
              <w:t>2</w:t>
            </w:r>
            <w:r w:rsidRPr="00E93EDE">
              <w:rPr>
                <w:rFonts w:cs="Times New Roman"/>
                <w:b/>
                <w:bCs/>
                <w:sz w:val="24"/>
                <w:szCs w:val="24"/>
              </w:rPr>
              <w:t>)</w:t>
            </w:r>
          </w:p>
        </w:tc>
        <w:tc>
          <w:tcPr>
            <w:tcW w:w="1259" w:type="dxa"/>
            <w:tcBorders>
              <w:top w:val="single" w:sz="4" w:space="0" w:color="auto"/>
              <w:left w:val="nil"/>
              <w:bottom w:val="single" w:sz="4" w:space="0" w:color="auto"/>
              <w:right w:val="single" w:sz="4" w:space="0" w:color="auto"/>
            </w:tcBorders>
            <w:shd w:val="clear" w:color="auto" w:fill="auto"/>
            <w:vAlign w:val="center"/>
          </w:tcPr>
          <w:p w14:paraId="2EC81915"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 xml:space="preserve">Thể tích khối </w:t>
            </w:r>
          </w:p>
          <w:p w14:paraId="4D77040F"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(m</w:t>
            </w:r>
            <w:r w:rsidRPr="00E93EDE">
              <w:rPr>
                <w:rFonts w:cs="Times New Roman"/>
                <w:b/>
                <w:bCs/>
                <w:sz w:val="24"/>
                <w:szCs w:val="24"/>
                <w:vertAlign w:val="superscript"/>
              </w:rPr>
              <w:t>3</w:t>
            </w:r>
            <w:r w:rsidRPr="00E93EDE">
              <w:rPr>
                <w:rFonts w:cs="Times New Roman"/>
                <w:b/>
                <w:bCs/>
                <w:sz w:val="24"/>
                <w:szCs w:val="24"/>
              </w:rPr>
              <w:t>)</w:t>
            </w:r>
          </w:p>
        </w:tc>
        <w:tc>
          <w:tcPr>
            <w:tcW w:w="1085" w:type="dxa"/>
            <w:tcBorders>
              <w:top w:val="single" w:sz="4" w:space="0" w:color="auto"/>
              <w:left w:val="nil"/>
              <w:bottom w:val="single" w:sz="4" w:space="0" w:color="auto"/>
              <w:right w:val="single" w:sz="4" w:space="0" w:color="auto"/>
            </w:tcBorders>
            <w:shd w:val="clear" w:color="auto" w:fill="auto"/>
            <w:vAlign w:val="center"/>
          </w:tcPr>
          <w:p w14:paraId="69E38D96"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Hệ số thu hồi</w:t>
            </w:r>
          </w:p>
        </w:tc>
        <w:tc>
          <w:tcPr>
            <w:tcW w:w="1701" w:type="dxa"/>
            <w:tcBorders>
              <w:top w:val="single" w:sz="4" w:space="0" w:color="auto"/>
              <w:left w:val="nil"/>
              <w:bottom w:val="single" w:sz="4" w:space="0" w:color="auto"/>
              <w:right w:val="single" w:sz="4" w:space="0" w:color="auto"/>
            </w:tcBorders>
            <w:shd w:val="clear" w:color="auto" w:fill="auto"/>
            <w:vAlign w:val="center"/>
          </w:tcPr>
          <w:p w14:paraId="59BBA109"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 xml:space="preserve">Trữ lượng 122 </w:t>
            </w:r>
          </w:p>
          <w:p w14:paraId="0E1DC58B"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(m</w:t>
            </w:r>
            <w:r w:rsidRPr="00E93EDE">
              <w:rPr>
                <w:rFonts w:cs="Times New Roman"/>
                <w:b/>
                <w:bCs/>
                <w:sz w:val="24"/>
                <w:szCs w:val="24"/>
                <w:vertAlign w:val="superscript"/>
              </w:rPr>
              <w:t>3</w:t>
            </w:r>
            <w:r w:rsidRPr="00E93EDE">
              <w:rPr>
                <w:rFonts w:cs="Times New Roman"/>
                <w:b/>
                <w:bCs/>
                <w:sz w:val="24"/>
                <w:szCs w:val="24"/>
              </w:rPr>
              <w:t>)</w:t>
            </w:r>
          </w:p>
        </w:tc>
      </w:tr>
      <w:tr w:rsidR="00E93EDE" w:rsidRPr="00E93EDE" w14:paraId="7A20EDB2" w14:textId="77777777" w:rsidTr="002C600A">
        <w:trPr>
          <w:trHeight w:val="176"/>
          <w:jc w:val="center"/>
        </w:trPr>
        <w:tc>
          <w:tcPr>
            <w:tcW w:w="775" w:type="dxa"/>
            <w:vMerge w:val="restart"/>
            <w:tcBorders>
              <w:top w:val="nil"/>
              <w:left w:val="single" w:sz="4" w:space="0" w:color="auto"/>
              <w:bottom w:val="single" w:sz="4" w:space="0" w:color="auto"/>
              <w:right w:val="single" w:sz="4" w:space="0" w:color="auto"/>
            </w:tcBorders>
            <w:shd w:val="clear" w:color="auto" w:fill="auto"/>
            <w:noWrap/>
            <w:vAlign w:val="center"/>
          </w:tcPr>
          <w:p w14:paraId="79B6CB96"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1</w:t>
            </w:r>
          </w:p>
        </w:tc>
        <w:tc>
          <w:tcPr>
            <w:tcW w:w="1021" w:type="dxa"/>
            <w:vMerge w:val="restart"/>
            <w:tcBorders>
              <w:top w:val="nil"/>
              <w:left w:val="single" w:sz="4" w:space="0" w:color="auto"/>
              <w:bottom w:val="single" w:sz="4" w:space="0" w:color="auto"/>
              <w:right w:val="single" w:sz="4" w:space="0" w:color="auto"/>
            </w:tcBorders>
            <w:shd w:val="clear" w:color="auto" w:fill="auto"/>
            <w:vAlign w:val="center"/>
          </w:tcPr>
          <w:p w14:paraId="74AD2623"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1-122 SLKT</w:t>
            </w:r>
          </w:p>
        </w:tc>
        <w:tc>
          <w:tcPr>
            <w:tcW w:w="1021" w:type="dxa"/>
            <w:tcBorders>
              <w:top w:val="nil"/>
              <w:left w:val="nil"/>
              <w:bottom w:val="single" w:sz="4" w:space="0" w:color="auto"/>
              <w:right w:val="single" w:sz="4" w:space="0" w:color="auto"/>
            </w:tcBorders>
            <w:shd w:val="clear" w:color="auto" w:fill="auto"/>
            <w:vAlign w:val="center"/>
          </w:tcPr>
          <w:p w14:paraId="319CF53E"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T4-2</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tcPr>
          <w:p w14:paraId="6D790DFB"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193</w:t>
            </w:r>
          </w:p>
        </w:tc>
        <w:tc>
          <w:tcPr>
            <w:tcW w:w="1313" w:type="dxa"/>
            <w:tcBorders>
              <w:top w:val="nil"/>
              <w:left w:val="nil"/>
              <w:bottom w:val="single" w:sz="4" w:space="0" w:color="auto"/>
              <w:right w:val="single" w:sz="4" w:space="0" w:color="auto"/>
            </w:tcBorders>
            <w:shd w:val="clear" w:color="auto" w:fill="auto"/>
            <w:noWrap/>
            <w:vAlign w:val="center"/>
          </w:tcPr>
          <w:p w14:paraId="581A5ACE"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6.588</w:t>
            </w:r>
          </w:p>
        </w:tc>
        <w:tc>
          <w:tcPr>
            <w:tcW w:w="1259" w:type="dxa"/>
            <w:vMerge w:val="restart"/>
            <w:tcBorders>
              <w:top w:val="nil"/>
              <w:left w:val="single" w:sz="4" w:space="0" w:color="auto"/>
              <w:bottom w:val="single" w:sz="4" w:space="0" w:color="000000"/>
              <w:right w:val="single" w:sz="4" w:space="0" w:color="auto"/>
            </w:tcBorders>
            <w:shd w:val="clear" w:color="auto" w:fill="auto"/>
            <w:vAlign w:val="center"/>
          </w:tcPr>
          <w:p w14:paraId="061A7E29" w14:textId="77777777" w:rsidR="00F47B6B" w:rsidRPr="00E93EDE" w:rsidRDefault="00F47B6B" w:rsidP="00F47B6B">
            <w:pPr>
              <w:spacing w:before="60" w:after="60" w:line="240" w:lineRule="auto"/>
              <w:jc w:val="right"/>
              <w:rPr>
                <w:rFonts w:cs="Times New Roman"/>
                <w:sz w:val="24"/>
                <w:szCs w:val="24"/>
              </w:rPr>
            </w:pPr>
            <w:r w:rsidRPr="00E93EDE">
              <w:rPr>
                <w:rFonts w:cs="Times New Roman"/>
                <w:sz w:val="24"/>
                <w:szCs w:val="24"/>
              </w:rPr>
              <w:t>1.129.059</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41669EE5"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14:paraId="18EA9348" w14:textId="77777777" w:rsidR="00F47B6B" w:rsidRPr="00E93EDE" w:rsidRDefault="00F47B6B" w:rsidP="00F47B6B">
            <w:pPr>
              <w:spacing w:before="60" w:after="60" w:line="240" w:lineRule="auto"/>
              <w:jc w:val="right"/>
              <w:rPr>
                <w:rFonts w:cs="Times New Roman"/>
                <w:sz w:val="24"/>
                <w:szCs w:val="24"/>
              </w:rPr>
            </w:pPr>
            <w:r w:rsidRPr="00E93EDE">
              <w:rPr>
                <w:rFonts w:cs="Times New Roman"/>
                <w:sz w:val="24"/>
                <w:szCs w:val="24"/>
              </w:rPr>
              <w:t>1.129.059</w:t>
            </w:r>
          </w:p>
        </w:tc>
      </w:tr>
      <w:tr w:rsidR="00E93EDE" w:rsidRPr="00E93EDE" w14:paraId="74577A39" w14:textId="77777777" w:rsidTr="002C600A">
        <w:trPr>
          <w:trHeight w:val="37"/>
          <w:jc w:val="center"/>
        </w:trPr>
        <w:tc>
          <w:tcPr>
            <w:tcW w:w="775" w:type="dxa"/>
            <w:vMerge/>
            <w:tcBorders>
              <w:top w:val="nil"/>
              <w:left w:val="single" w:sz="4" w:space="0" w:color="auto"/>
              <w:bottom w:val="single" w:sz="4" w:space="0" w:color="auto"/>
              <w:right w:val="single" w:sz="4" w:space="0" w:color="auto"/>
            </w:tcBorders>
            <w:vAlign w:val="center"/>
          </w:tcPr>
          <w:p w14:paraId="5C4BBCE0" w14:textId="77777777" w:rsidR="00F47B6B" w:rsidRPr="00E93EDE" w:rsidRDefault="00F47B6B" w:rsidP="00F47B6B">
            <w:pPr>
              <w:spacing w:before="60" w:after="60" w:line="240" w:lineRule="auto"/>
              <w:jc w:val="center"/>
              <w:rPr>
                <w:rFonts w:cs="Times New Roman"/>
                <w:sz w:val="24"/>
                <w:szCs w:val="24"/>
              </w:rPr>
            </w:pPr>
          </w:p>
        </w:tc>
        <w:tc>
          <w:tcPr>
            <w:tcW w:w="1021" w:type="dxa"/>
            <w:vMerge/>
            <w:tcBorders>
              <w:top w:val="nil"/>
              <w:left w:val="single" w:sz="4" w:space="0" w:color="auto"/>
              <w:bottom w:val="single" w:sz="4" w:space="0" w:color="auto"/>
              <w:right w:val="single" w:sz="4" w:space="0" w:color="auto"/>
            </w:tcBorders>
            <w:vAlign w:val="center"/>
          </w:tcPr>
          <w:p w14:paraId="6099B6EA" w14:textId="77777777" w:rsidR="00F47B6B" w:rsidRPr="00E93EDE" w:rsidRDefault="00F47B6B" w:rsidP="00F47B6B">
            <w:pPr>
              <w:spacing w:before="60" w:after="60" w:line="240" w:lineRule="auto"/>
              <w:jc w:val="center"/>
              <w:rPr>
                <w:rFonts w:cs="Times New Roman"/>
                <w:sz w:val="24"/>
                <w:szCs w:val="24"/>
              </w:rPr>
            </w:pPr>
          </w:p>
        </w:tc>
        <w:tc>
          <w:tcPr>
            <w:tcW w:w="1021" w:type="dxa"/>
            <w:tcBorders>
              <w:top w:val="nil"/>
              <w:left w:val="nil"/>
              <w:bottom w:val="single" w:sz="4" w:space="0" w:color="auto"/>
              <w:right w:val="single" w:sz="4" w:space="0" w:color="auto"/>
            </w:tcBorders>
            <w:shd w:val="clear" w:color="auto" w:fill="auto"/>
            <w:vAlign w:val="center"/>
          </w:tcPr>
          <w:p w14:paraId="040B0B2C"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T5</w:t>
            </w:r>
          </w:p>
        </w:tc>
        <w:tc>
          <w:tcPr>
            <w:tcW w:w="1459" w:type="dxa"/>
            <w:vMerge/>
            <w:tcBorders>
              <w:top w:val="nil"/>
              <w:left w:val="single" w:sz="4" w:space="0" w:color="auto"/>
              <w:bottom w:val="single" w:sz="4" w:space="0" w:color="auto"/>
              <w:right w:val="single" w:sz="4" w:space="0" w:color="auto"/>
            </w:tcBorders>
            <w:vAlign w:val="center"/>
          </w:tcPr>
          <w:p w14:paraId="36B85A7F" w14:textId="77777777" w:rsidR="00F47B6B" w:rsidRPr="00E93EDE" w:rsidRDefault="00F47B6B" w:rsidP="00F47B6B">
            <w:pPr>
              <w:spacing w:before="60" w:after="60" w:line="240" w:lineRule="auto"/>
              <w:jc w:val="center"/>
              <w:rPr>
                <w:rFonts w:cs="Times New Roman"/>
                <w:sz w:val="24"/>
                <w:szCs w:val="24"/>
              </w:rPr>
            </w:pPr>
          </w:p>
        </w:tc>
        <w:tc>
          <w:tcPr>
            <w:tcW w:w="1313" w:type="dxa"/>
            <w:tcBorders>
              <w:top w:val="nil"/>
              <w:left w:val="nil"/>
              <w:bottom w:val="single" w:sz="4" w:space="0" w:color="auto"/>
              <w:right w:val="single" w:sz="4" w:space="0" w:color="auto"/>
            </w:tcBorders>
            <w:shd w:val="clear" w:color="auto" w:fill="auto"/>
            <w:noWrap/>
            <w:vAlign w:val="center"/>
          </w:tcPr>
          <w:p w14:paraId="597486DD"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4.250</w:t>
            </w:r>
          </w:p>
        </w:tc>
        <w:tc>
          <w:tcPr>
            <w:tcW w:w="1259" w:type="dxa"/>
            <w:vMerge/>
            <w:tcBorders>
              <w:top w:val="nil"/>
              <w:left w:val="single" w:sz="4" w:space="0" w:color="auto"/>
              <w:bottom w:val="single" w:sz="4" w:space="0" w:color="000000"/>
              <w:right w:val="single" w:sz="4" w:space="0" w:color="auto"/>
            </w:tcBorders>
            <w:vAlign w:val="center"/>
          </w:tcPr>
          <w:p w14:paraId="6666A61F" w14:textId="77777777" w:rsidR="00F47B6B" w:rsidRPr="00E93EDE" w:rsidRDefault="00F47B6B" w:rsidP="00F47B6B">
            <w:pPr>
              <w:spacing w:before="60" w:after="60" w:line="240" w:lineRule="auto"/>
              <w:jc w:val="right"/>
              <w:rPr>
                <w:rFonts w:cs="Times New Roman"/>
                <w:sz w:val="24"/>
                <w:szCs w:val="24"/>
              </w:rPr>
            </w:pPr>
          </w:p>
        </w:tc>
        <w:tc>
          <w:tcPr>
            <w:tcW w:w="1085" w:type="dxa"/>
            <w:vMerge/>
            <w:tcBorders>
              <w:top w:val="nil"/>
              <w:left w:val="single" w:sz="4" w:space="0" w:color="auto"/>
              <w:bottom w:val="single" w:sz="4" w:space="0" w:color="auto"/>
              <w:right w:val="single" w:sz="4" w:space="0" w:color="auto"/>
            </w:tcBorders>
            <w:vAlign w:val="center"/>
          </w:tcPr>
          <w:p w14:paraId="0AFFEB4D" w14:textId="77777777" w:rsidR="00F47B6B" w:rsidRPr="00E93EDE" w:rsidRDefault="00F47B6B" w:rsidP="00F47B6B">
            <w:pPr>
              <w:spacing w:before="60" w:after="60" w:line="240" w:lineRule="auto"/>
              <w:jc w:val="center"/>
              <w:rPr>
                <w:rFonts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tcPr>
          <w:p w14:paraId="16F29C00" w14:textId="77777777" w:rsidR="00F47B6B" w:rsidRPr="00E93EDE" w:rsidRDefault="00F47B6B" w:rsidP="00F47B6B">
            <w:pPr>
              <w:spacing w:before="60" w:after="60" w:line="240" w:lineRule="auto"/>
              <w:jc w:val="right"/>
              <w:rPr>
                <w:rFonts w:cs="Times New Roman"/>
                <w:sz w:val="24"/>
                <w:szCs w:val="24"/>
              </w:rPr>
            </w:pPr>
          </w:p>
        </w:tc>
      </w:tr>
      <w:tr w:rsidR="00E93EDE" w:rsidRPr="00E93EDE" w14:paraId="09CA4CE6" w14:textId="77777777" w:rsidTr="002C600A">
        <w:trPr>
          <w:trHeight w:val="176"/>
          <w:jc w:val="center"/>
        </w:trPr>
        <w:tc>
          <w:tcPr>
            <w:tcW w:w="775" w:type="dxa"/>
            <w:vMerge w:val="restart"/>
            <w:tcBorders>
              <w:top w:val="nil"/>
              <w:left w:val="single" w:sz="4" w:space="0" w:color="auto"/>
              <w:bottom w:val="single" w:sz="4" w:space="0" w:color="auto"/>
              <w:right w:val="single" w:sz="4" w:space="0" w:color="auto"/>
            </w:tcBorders>
            <w:shd w:val="clear" w:color="auto" w:fill="auto"/>
            <w:noWrap/>
            <w:vAlign w:val="center"/>
          </w:tcPr>
          <w:p w14:paraId="5AF8CED2"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2</w:t>
            </w:r>
          </w:p>
        </w:tc>
        <w:tc>
          <w:tcPr>
            <w:tcW w:w="1021" w:type="dxa"/>
            <w:vMerge w:val="restart"/>
            <w:tcBorders>
              <w:top w:val="nil"/>
              <w:left w:val="single" w:sz="4" w:space="0" w:color="auto"/>
              <w:bottom w:val="single" w:sz="4" w:space="0" w:color="auto"/>
              <w:right w:val="single" w:sz="4" w:space="0" w:color="auto"/>
            </w:tcBorders>
            <w:shd w:val="clear" w:color="auto" w:fill="auto"/>
            <w:vAlign w:val="center"/>
          </w:tcPr>
          <w:p w14:paraId="162340B5"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2-122 SLKT</w:t>
            </w:r>
          </w:p>
        </w:tc>
        <w:tc>
          <w:tcPr>
            <w:tcW w:w="1021" w:type="dxa"/>
            <w:tcBorders>
              <w:top w:val="nil"/>
              <w:left w:val="nil"/>
              <w:bottom w:val="single" w:sz="4" w:space="0" w:color="auto"/>
              <w:right w:val="single" w:sz="4" w:space="0" w:color="auto"/>
            </w:tcBorders>
            <w:shd w:val="clear" w:color="auto" w:fill="auto"/>
            <w:vAlign w:val="center"/>
          </w:tcPr>
          <w:p w14:paraId="6176213D"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T5</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tcPr>
          <w:p w14:paraId="0BE617ED"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93</w:t>
            </w:r>
          </w:p>
        </w:tc>
        <w:tc>
          <w:tcPr>
            <w:tcW w:w="1313" w:type="dxa"/>
            <w:tcBorders>
              <w:top w:val="nil"/>
              <w:left w:val="nil"/>
              <w:bottom w:val="single" w:sz="4" w:space="0" w:color="auto"/>
              <w:right w:val="single" w:sz="4" w:space="0" w:color="auto"/>
            </w:tcBorders>
            <w:shd w:val="clear" w:color="auto" w:fill="auto"/>
            <w:noWrap/>
            <w:vAlign w:val="center"/>
          </w:tcPr>
          <w:p w14:paraId="15308EC1"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4.250</w:t>
            </w:r>
          </w:p>
        </w:tc>
        <w:tc>
          <w:tcPr>
            <w:tcW w:w="1259" w:type="dxa"/>
            <w:vMerge w:val="restart"/>
            <w:tcBorders>
              <w:top w:val="nil"/>
              <w:left w:val="single" w:sz="4" w:space="0" w:color="auto"/>
              <w:bottom w:val="single" w:sz="4" w:space="0" w:color="000000"/>
              <w:right w:val="single" w:sz="4" w:space="0" w:color="auto"/>
            </w:tcBorders>
            <w:shd w:val="clear" w:color="auto" w:fill="auto"/>
            <w:vAlign w:val="center"/>
          </w:tcPr>
          <w:p w14:paraId="02E149AD" w14:textId="77777777" w:rsidR="00F47B6B" w:rsidRPr="00E93EDE" w:rsidRDefault="00F47B6B" w:rsidP="00F47B6B">
            <w:pPr>
              <w:spacing w:before="60" w:after="60" w:line="240" w:lineRule="auto"/>
              <w:jc w:val="right"/>
              <w:rPr>
                <w:rFonts w:cs="Times New Roman"/>
                <w:sz w:val="24"/>
                <w:szCs w:val="24"/>
              </w:rPr>
            </w:pPr>
            <w:r w:rsidRPr="00E93EDE">
              <w:rPr>
                <w:rFonts w:cs="Times New Roman"/>
                <w:sz w:val="24"/>
                <w:szCs w:val="24"/>
              </w:rPr>
              <w:t>529.829</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17D410DF"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14:paraId="3D97F622" w14:textId="77777777" w:rsidR="00F47B6B" w:rsidRPr="00E93EDE" w:rsidRDefault="00F47B6B" w:rsidP="00F47B6B">
            <w:pPr>
              <w:spacing w:before="60" w:after="60" w:line="240" w:lineRule="auto"/>
              <w:jc w:val="right"/>
              <w:rPr>
                <w:rFonts w:cs="Times New Roman"/>
                <w:sz w:val="24"/>
                <w:szCs w:val="24"/>
              </w:rPr>
            </w:pPr>
            <w:r w:rsidRPr="00E93EDE">
              <w:rPr>
                <w:rFonts w:cs="Times New Roman"/>
                <w:sz w:val="24"/>
                <w:szCs w:val="24"/>
              </w:rPr>
              <w:t>529.829</w:t>
            </w:r>
          </w:p>
        </w:tc>
      </w:tr>
      <w:tr w:rsidR="00E93EDE" w:rsidRPr="00E93EDE" w14:paraId="6D51ABD4" w14:textId="77777777" w:rsidTr="002C600A">
        <w:trPr>
          <w:trHeight w:val="176"/>
          <w:jc w:val="center"/>
        </w:trPr>
        <w:tc>
          <w:tcPr>
            <w:tcW w:w="775" w:type="dxa"/>
            <w:vMerge/>
            <w:tcBorders>
              <w:top w:val="nil"/>
              <w:left w:val="single" w:sz="4" w:space="0" w:color="auto"/>
              <w:bottom w:val="single" w:sz="4" w:space="0" w:color="auto"/>
              <w:right w:val="single" w:sz="4" w:space="0" w:color="auto"/>
            </w:tcBorders>
            <w:vAlign w:val="center"/>
          </w:tcPr>
          <w:p w14:paraId="30F4BF2A" w14:textId="77777777" w:rsidR="00F47B6B" w:rsidRPr="00E93EDE" w:rsidRDefault="00F47B6B" w:rsidP="00F47B6B">
            <w:pPr>
              <w:spacing w:before="60" w:after="60" w:line="240" w:lineRule="auto"/>
              <w:jc w:val="center"/>
              <w:rPr>
                <w:rFonts w:cs="Times New Roman"/>
                <w:sz w:val="24"/>
                <w:szCs w:val="24"/>
              </w:rPr>
            </w:pPr>
          </w:p>
        </w:tc>
        <w:tc>
          <w:tcPr>
            <w:tcW w:w="1021" w:type="dxa"/>
            <w:vMerge/>
            <w:tcBorders>
              <w:top w:val="nil"/>
              <w:left w:val="single" w:sz="4" w:space="0" w:color="auto"/>
              <w:bottom w:val="single" w:sz="4" w:space="0" w:color="auto"/>
              <w:right w:val="single" w:sz="4" w:space="0" w:color="auto"/>
            </w:tcBorders>
            <w:vAlign w:val="center"/>
          </w:tcPr>
          <w:p w14:paraId="38567D28" w14:textId="77777777" w:rsidR="00F47B6B" w:rsidRPr="00E93EDE" w:rsidRDefault="00F47B6B" w:rsidP="00F47B6B">
            <w:pPr>
              <w:spacing w:before="60" w:after="60" w:line="240" w:lineRule="auto"/>
              <w:jc w:val="center"/>
              <w:rPr>
                <w:rFonts w:cs="Times New Roman"/>
                <w:sz w:val="24"/>
                <w:szCs w:val="24"/>
              </w:rPr>
            </w:pPr>
          </w:p>
        </w:tc>
        <w:tc>
          <w:tcPr>
            <w:tcW w:w="1021" w:type="dxa"/>
            <w:tcBorders>
              <w:top w:val="nil"/>
              <w:left w:val="nil"/>
              <w:bottom w:val="single" w:sz="4" w:space="0" w:color="auto"/>
              <w:right w:val="single" w:sz="4" w:space="0" w:color="auto"/>
            </w:tcBorders>
            <w:shd w:val="clear" w:color="auto" w:fill="auto"/>
            <w:vAlign w:val="center"/>
          </w:tcPr>
          <w:p w14:paraId="690C4BA2"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T5-1</w:t>
            </w:r>
          </w:p>
        </w:tc>
        <w:tc>
          <w:tcPr>
            <w:tcW w:w="1459" w:type="dxa"/>
            <w:vMerge/>
            <w:tcBorders>
              <w:top w:val="nil"/>
              <w:left w:val="single" w:sz="4" w:space="0" w:color="auto"/>
              <w:bottom w:val="single" w:sz="4" w:space="0" w:color="auto"/>
              <w:right w:val="single" w:sz="4" w:space="0" w:color="auto"/>
            </w:tcBorders>
            <w:vAlign w:val="center"/>
          </w:tcPr>
          <w:p w14:paraId="17BE7978" w14:textId="77777777" w:rsidR="00F47B6B" w:rsidRPr="00E93EDE" w:rsidRDefault="00F47B6B" w:rsidP="00F47B6B">
            <w:pPr>
              <w:spacing w:before="60" w:after="60" w:line="240" w:lineRule="auto"/>
              <w:jc w:val="center"/>
              <w:rPr>
                <w:rFonts w:cs="Times New Roman"/>
                <w:sz w:val="24"/>
                <w:szCs w:val="24"/>
              </w:rPr>
            </w:pPr>
          </w:p>
        </w:tc>
        <w:tc>
          <w:tcPr>
            <w:tcW w:w="1313" w:type="dxa"/>
            <w:tcBorders>
              <w:top w:val="nil"/>
              <w:left w:val="nil"/>
              <w:bottom w:val="single" w:sz="4" w:space="0" w:color="auto"/>
              <w:right w:val="single" w:sz="4" w:space="0" w:color="auto"/>
            </w:tcBorders>
            <w:shd w:val="clear" w:color="auto" w:fill="auto"/>
            <w:noWrap/>
            <w:vAlign w:val="center"/>
          </w:tcPr>
          <w:p w14:paraId="0146AE7D" w14:textId="77777777" w:rsidR="00F47B6B" w:rsidRPr="00E93EDE" w:rsidRDefault="00F47B6B" w:rsidP="00F47B6B">
            <w:pPr>
              <w:spacing w:before="60" w:after="60" w:line="240" w:lineRule="auto"/>
              <w:jc w:val="center"/>
              <w:rPr>
                <w:rFonts w:cs="Times New Roman"/>
                <w:sz w:val="24"/>
                <w:szCs w:val="24"/>
              </w:rPr>
            </w:pPr>
            <w:r w:rsidRPr="00E93EDE">
              <w:rPr>
                <w:rFonts w:cs="Times New Roman"/>
                <w:sz w:val="24"/>
                <w:szCs w:val="24"/>
              </w:rPr>
              <w:t>7.693</w:t>
            </w:r>
          </w:p>
        </w:tc>
        <w:tc>
          <w:tcPr>
            <w:tcW w:w="1259" w:type="dxa"/>
            <w:vMerge/>
            <w:tcBorders>
              <w:top w:val="nil"/>
              <w:left w:val="single" w:sz="4" w:space="0" w:color="auto"/>
              <w:bottom w:val="single" w:sz="4" w:space="0" w:color="000000"/>
              <w:right w:val="single" w:sz="4" w:space="0" w:color="auto"/>
            </w:tcBorders>
            <w:vAlign w:val="center"/>
          </w:tcPr>
          <w:p w14:paraId="0FA0A63D" w14:textId="77777777" w:rsidR="00F47B6B" w:rsidRPr="00E93EDE" w:rsidRDefault="00F47B6B" w:rsidP="00F47B6B">
            <w:pPr>
              <w:spacing w:before="60" w:after="60" w:line="240" w:lineRule="auto"/>
              <w:jc w:val="center"/>
              <w:rPr>
                <w:rFonts w:cs="Times New Roman"/>
                <w:sz w:val="24"/>
                <w:szCs w:val="24"/>
              </w:rPr>
            </w:pPr>
          </w:p>
        </w:tc>
        <w:tc>
          <w:tcPr>
            <w:tcW w:w="1085" w:type="dxa"/>
            <w:vMerge/>
            <w:tcBorders>
              <w:top w:val="nil"/>
              <w:left w:val="single" w:sz="4" w:space="0" w:color="auto"/>
              <w:bottom w:val="single" w:sz="4" w:space="0" w:color="auto"/>
              <w:right w:val="single" w:sz="4" w:space="0" w:color="auto"/>
            </w:tcBorders>
            <w:vAlign w:val="center"/>
          </w:tcPr>
          <w:p w14:paraId="211627D0" w14:textId="77777777" w:rsidR="00F47B6B" w:rsidRPr="00E93EDE" w:rsidRDefault="00F47B6B" w:rsidP="00F47B6B">
            <w:pPr>
              <w:spacing w:before="60" w:after="60" w:line="240" w:lineRule="auto"/>
              <w:jc w:val="center"/>
              <w:rPr>
                <w:rFonts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tcPr>
          <w:p w14:paraId="6A0217A3" w14:textId="77777777" w:rsidR="00F47B6B" w:rsidRPr="00E93EDE" w:rsidRDefault="00F47B6B" w:rsidP="00F47B6B">
            <w:pPr>
              <w:spacing w:before="60" w:after="60" w:line="240" w:lineRule="auto"/>
              <w:jc w:val="right"/>
              <w:rPr>
                <w:rFonts w:cs="Times New Roman"/>
                <w:sz w:val="24"/>
                <w:szCs w:val="24"/>
              </w:rPr>
            </w:pPr>
          </w:p>
        </w:tc>
      </w:tr>
      <w:tr w:rsidR="00E93EDE" w:rsidRPr="00E93EDE" w14:paraId="4CD49355" w14:textId="77777777" w:rsidTr="002C600A">
        <w:trPr>
          <w:trHeight w:val="176"/>
          <w:jc w:val="center"/>
        </w:trPr>
        <w:tc>
          <w:tcPr>
            <w:tcW w:w="684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139E3D7" w14:textId="77777777" w:rsidR="00F47B6B" w:rsidRPr="00E93EDE" w:rsidRDefault="00F47B6B" w:rsidP="00F47B6B">
            <w:pPr>
              <w:spacing w:before="60" w:after="60" w:line="240" w:lineRule="auto"/>
              <w:jc w:val="center"/>
              <w:rPr>
                <w:rFonts w:cs="Times New Roman"/>
                <w:b/>
                <w:bCs/>
                <w:sz w:val="24"/>
                <w:szCs w:val="24"/>
              </w:rPr>
            </w:pPr>
            <w:r w:rsidRPr="00E93EDE">
              <w:rPr>
                <w:rFonts w:cs="Times New Roman"/>
                <w:b/>
                <w:bCs/>
                <w:sz w:val="24"/>
                <w:szCs w:val="24"/>
              </w:rPr>
              <w:t>Tổng trữ lượng cấp 122</w:t>
            </w:r>
          </w:p>
        </w:tc>
        <w:tc>
          <w:tcPr>
            <w:tcW w:w="1085" w:type="dxa"/>
            <w:tcBorders>
              <w:top w:val="nil"/>
              <w:left w:val="nil"/>
              <w:bottom w:val="single" w:sz="4" w:space="0" w:color="auto"/>
              <w:right w:val="single" w:sz="4" w:space="0" w:color="auto"/>
            </w:tcBorders>
            <w:shd w:val="clear" w:color="auto" w:fill="auto"/>
            <w:vAlign w:val="center"/>
          </w:tcPr>
          <w:p w14:paraId="54E6AAD0" w14:textId="77777777" w:rsidR="00F47B6B" w:rsidRPr="00E93EDE" w:rsidRDefault="00F47B6B" w:rsidP="00F47B6B">
            <w:pPr>
              <w:spacing w:before="60" w:after="60" w:line="240" w:lineRule="auto"/>
              <w:jc w:val="center"/>
              <w:rPr>
                <w:rFonts w:cs="Times New Roman"/>
                <w:sz w:val="24"/>
                <w:szCs w:val="24"/>
              </w:rPr>
            </w:pPr>
          </w:p>
        </w:tc>
        <w:tc>
          <w:tcPr>
            <w:tcW w:w="1701" w:type="dxa"/>
            <w:tcBorders>
              <w:top w:val="nil"/>
              <w:left w:val="nil"/>
              <w:bottom w:val="single" w:sz="4" w:space="0" w:color="auto"/>
              <w:right w:val="single" w:sz="4" w:space="0" w:color="auto"/>
            </w:tcBorders>
            <w:shd w:val="clear" w:color="auto" w:fill="auto"/>
            <w:vAlign w:val="center"/>
          </w:tcPr>
          <w:p w14:paraId="3033C335" w14:textId="77777777" w:rsidR="00F47B6B" w:rsidRPr="00E93EDE" w:rsidRDefault="00F47B6B" w:rsidP="00F47B6B">
            <w:pPr>
              <w:spacing w:before="60" w:after="60" w:line="240" w:lineRule="auto"/>
              <w:jc w:val="right"/>
              <w:rPr>
                <w:rFonts w:cs="Times New Roman"/>
                <w:b/>
                <w:bCs/>
                <w:sz w:val="24"/>
                <w:szCs w:val="24"/>
              </w:rPr>
            </w:pPr>
            <w:bookmarkStart w:id="138" w:name="_Hlk194481385"/>
            <w:r w:rsidRPr="00E93EDE">
              <w:rPr>
                <w:rFonts w:cs="Times New Roman"/>
                <w:b/>
                <w:bCs/>
                <w:sz w:val="24"/>
                <w:szCs w:val="24"/>
              </w:rPr>
              <w:t>1.658.888</w:t>
            </w:r>
            <w:bookmarkEnd w:id="138"/>
          </w:p>
        </w:tc>
      </w:tr>
    </w:tbl>
    <w:p w14:paraId="08D9E5D5" w14:textId="77777777" w:rsidR="00512E21" w:rsidRPr="00E93EDE" w:rsidRDefault="00512E21" w:rsidP="00E93EDE">
      <w:pPr>
        <w:spacing w:before="0" w:after="0" w:line="288" w:lineRule="auto"/>
        <w:ind w:firstLine="540"/>
        <w:rPr>
          <w:szCs w:val="27"/>
          <w:lang w:val="fr-FR"/>
        </w:rPr>
      </w:pPr>
      <w:r w:rsidRPr="00E93EDE">
        <w:rPr>
          <w:szCs w:val="27"/>
          <w:lang w:val="fr-FR"/>
        </w:rPr>
        <w:t xml:space="preserve">Vậy tổng trữ lượng khai thác: </w:t>
      </w:r>
    </w:p>
    <w:p w14:paraId="2A52C777" w14:textId="096F5F0A" w:rsidR="00512E21" w:rsidRPr="00E93EDE" w:rsidRDefault="00512E21" w:rsidP="00E93EDE">
      <w:pPr>
        <w:widowControl w:val="0"/>
        <w:spacing w:before="0" w:after="0" w:line="288" w:lineRule="auto"/>
        <w:ind w:firstLine="567"/>
        <w:jc w:val="center"/>
        <w:rPr>
          <w:b/>
          <w:lang w:val="nl-NL"/>
        </w:rPr>
      </w:pPr>
      <w:r w:rsidRPr="00E93EDE">
        <w:rPr>
          <w:b/>
          <w:lang w:val="nl-NL"/>
        </w:rPr>
        <w:t xml:space="preserve">Đá làm VLXD:  </w:t>
      </w:r>
      <w:r w:rsidR="002C600A" w:rsidRPr="00E93EDE">
        <w:rPr>
          <w:b/>
          <w:lang w:val="nl-NL"/>
        </w:rPr>
        <w:t>8.373.592</w:t>
      </w:r>
      <w:r w:rsidRPr="00E93EDE">
        <w:rPr>
          <w:b/>
          <w:lang w:val="nl-NL"/>
        </w:rPr>
        <w:t xml:space="preserve"> m</w:t>
      </w:r>
      <w:r w:rsidRPr="00E93EDE">
        <w:rPr>
          <w:b/>
          <w:vertAlign w:val="superscript"/>
          <w:lang w:val="nl-NL"/>
        </w:rPr>
        <w:t>3</w:t>
      </w:r>
      <w:r w:rsidRPr="00E93EDE">
        <w:rPr>
          <w:b/>
          <w:lang w:val="nl-NL"/>
        </w:rPr>
        <w:t xml:space="preserve">.  Đất san lấp: </w:t>
      </w:r>
      <w:r w:rsidR="002C600A" w:rsidRPr="00E93EDE">
        <w:rPr>
          <w:b/>
          <w:lang w:val="nl-NL"/>
        </w:rPr>
        <w:t>1.658.888</w:t>
      </w:r>
      <w:r w:rsidRPr="00E93EDE">
        <w:rPr>
          <w:b/>
          <w:lang w:val="nl-NL"/>
        </w:rPr>
        <w:t xml:space="preserve"> m</w:t>
      </w:r>
      <w:r w:rsidRPr="00E93EDE">
        <w:rPr>
          <w:b/>
          <w:vertAlign w:val="superscript"/>
          <w:lang w:val="nl-NL"/>
        </w:rPr>
        <w:t>3</w:t>
      </w:r>
      <w:r w:rsidRPr="00E93EDE">
        <w:rPr>
          <w:b/>
          <w:lang w:val="nl-NL"/>
        </w:rPr>
        <w:t>.</w:t>
      </w:r>
    </w:p>
    <w:p w14:paraId="44BAE4B7" w14:textId="77777777" w:rsidR="00512E21" w:rsidRPr="00E93EDE" w:rsidRDefault="00512E21" w:rsidP="00E93EDE">
      <w:pPr>
        <w:widowControl w:val="0"/>
        <w:spacing w:before="0" w:after="0" w:line="288" w:lineRule="auto"/>
        <w:ind w:firstLine="567"/>
        <w:rPr>
          <w:i/>
          <w:szCs w:val="27"/>
          <w:lang w:val="it-IT"/>
        </w:rPr>
      </w:pPr>
      <w:r w:rsidRPr="00E93EDE">
        <w:rPr>
          <w:i/>
          <w:szCs w:val="27"/>
          <w:lang w:val="it-IT"/>
        </w:rPr>
        <w:t>d. Công suất, tuổi thọ của mỏ</w:t>
      </w:r>
    </w:p>
    <w:p w14:paraId="50E51B11" w14:textId="77777777" w:rsidR="00512E21" w:rsidRPr="00E93EDE" w:rsidRDefault="00512E21" w:rsidP="00E93EDE">
      <w:pPr>
        <w:widowControl w:val="0"/>
        <w:spacing w:before="0" w:after="0" w:line="288" w:lineRule="auto"/>
        <w:ind w:firstLine="567"/>
        <w:rPr>
          <w:i/>
          <w:szCs w:val="27"/>
          <w:lang w:val="it-IT"/>
        </w:rPr>
      </w:pPr>
      <w:r w:rsidRPr="00E93EDE">
        <w:rPr>
          <w:i/>
          <w:szCs w:val="27"/>
          <w:lang w:val="it-IT"/>
        </w:rPr>
        <w:t>* Công suất khai thác</w:t>
      </w:r>
    </w:p>
    <w:p w14:paraId="004C4C2C" w14:textId="77777777" w:rsidR="00512E21" w:rsidRPr="00E93EDE" w:rsidRDefault="00512E21" w:rsidP="00E93EDE">
      <w:pPr>
        <w:widowControl w:val="0"/>
        <w:spacing w:before="0" w:after="0" w:line="288" w:lineRule="auto"/>
        <w:ind w:firstLine="567"/>
        <w:rPr>
          <w:szCs w:val="27"/>
          <w:lang w:val="it-IT"/>
        </w:rPr>
      </w:pPr>
      <w:r w:rsidRPr="00E93EDE">
        <w:rPr>
          <w:szCs w:val="27"/>
          <w:lang w:val="it-IT"/>
        </w:rPr>
        <w:t xml:space="preserve">Căn cứ vào nhu cầu tiêu thụ đá VLXDTT của thị trường, căn cứ khả năng tổ chức sản xuất, khả năng đầu tư của Công ty công suất khai thác đá nguyên khối của mỏ, công suất thiết kế: </w:t>
      </w:r>
    </w:p>
    <w:p w14:paraId="0A12E42B" w14:textId="55F367DB" w:rsidR="00512E21" w:rsidRPr="00E93EDE" w:rsidRDefault="00512E21" w:rsidP="00E93EDE">
      <w:pPr>
        <w:widowControl w:val="0"/>
        <w:spacing w:before="0" w:after="0" w:line="288" w:lineRule="auto"/>
        <w:ind w:firstLine="567"/>
        <w:rPr>
          <w:szCs w:val="27"/>
          <w:lang w:val="it-IT"/>
        </w:rPr>
      </w:pPr>
      <w:r w:rsidRPr="00E93EDE">
        <w:rPr>
          <w:szCs w:val="27"/>
          <w:lang w:val="it-IT"/>
        </w:rPr>
        <w:t xml:space="preserve">- Đá làm VLXDTT </w:t>
      </w:r>
      <w:r w:rsidR="002C600A" w:rsidRPr="00E93EDE">
        <w:rPr>
          <w:szCs w:val="27"/>
          <w:lang w:val="it-IT"/>
        </w:rPr>
        <w:t>222.500</w:t>
      </w:r>
      <w:r w:rsidRPr="00E93EDE">
        <w:rPr>
          <w:szCs w:val="27"/>
          <w:lang w:val="it-IT"/>
        </w:rPr>
        <w:t xml:space="preserve"> m</w:t>
      </w:r>
      <w:r w:rsidRPr="00E93EDE">
        <w:rPr>
          <w:szCs w:val="27"/>
          <w:vertAlign w:val="superscript"/>
          <w:lang w:val="it-IT"/>
        </w:rPr>
        <w:t>3</w:t>
      </w:r>
      <w:r w:rsidRPr="00E93EDE">
        <w:rPr>
          <w:szCs w:val="27"/>
          <w:lang w:val="it-IT"/>
        </w:rPr>
        <w:t xml:space="preserve"> đá nguyên khối/năm; </w:t>
      </w:r>
    </w:p>
    <w:p w14:paraId="11C7F13C" w14:textId="3768DE4F" w:rsidR="00512E21" w:rsidRPr="00E93EDE" w:rsidRDefault="00512E21" w:rsidP="00E93EDE">
      <w:pPr>
        <w:widowControl w:val="0"/>
        <w:spacing w:before="0" w:after="0" w:line="288" w:lineRule="auto"/>
        <w:ind w:firstLine="567"/>
        <w:rPr>
          <w:szCs w:val="27"/>
          <w:lang w:val="it-IT"/>
        </w:rPr>
      </w:pPr>
      <w:r w:rsidRPr="00E93EDE">
        <w:rPr>
          <w:szCs w:val="27"/>
          <w:lang w:val="it-IT"/>
        </w:rPr>
        <w:t xml:space="preserve">- Đất san lấp </w:t>
      </w:r>
      <w:r w:rsidR="002C600A" w:rsidRPr="00E93EDE">
        <w:rPr>
          <w:szCs w:val="27"/>
          <w:lang w:val="it-IT"/>
        </w:rPr>
        <w:t>15</w:t>
      </w:r>
      <w:r w:rsidRPr="00E93EDE">
        <w:rPr>
          <w:szCs w:val="27"/>
          <w:lang w:val="it-IT"/>
        </w:rPr>
        <w:t>0.000 m</w:t>
      </w:r>
      <w:r w:rsidRPr="00E93EDE">
        <w:rPr>
          <w:szCs w:val="27"/>
          <w:vertAlign w:val="superscript"/>
          <w:lang w:val="it-IT"/>
        </w:rPr>
        <w:t>3</w:t>
      </w:r>
      <w:r w:rsidRPr="00E93EDE">
        <w:rPr>
          <w:szCs w:val="27"/>
          <w:lang w:val="it-IT"/>
        </w:rPr>
        <w:t xml:space="preserve"> đất/năm.</w:t>
      </w:r>
    </w:p>
    <w:p w14:paraId="3E7E41B6" w14:textId="77777777" w:rsidR="00512E21" w:rsidRPr="00E93EDE" w:rsidRDefault="00512E21" w:rsidP="00E93EDE">
      <w:pPr>
        <w:widowControl w:val="0"/>
        <w:spacing w:before="0" w:after="0" w:line="288" w:lineRule="auto"/>
        <w:ind w:firstLine="567"/>
        <w:rPr>
          <w:i/>
          <w:szCs w:val="27"/>
          <w:lang w:val="it-IT"/>
        </w:rPr>
      </w:pPr>
      <w:r w:rsidRPr="00E93EDE">
        <w:rPr>
          <w:i/>
          <w:szCs w:val="27"/>
          <w:lang w:val="it-IT"/>
        </w:rPr>
        <w:t xml:space="preserve">* Tuổi thọ mỏ </w:t>
      </w:r>
    </w:p>
    <w:p w14:paraId="0CABB32E" w14:textId="77777777" w:rsidR="00512E21" w:rsidRPr="00E93EDE" w:rsidRDefault="00512E21" w:rsidP="00E93EDE">
      <w:pPr>
        <w:widowControl w:val="0"/>
        <w:spacing w:before="0" w:after="0" w:line="288" w:lineRule="auto"/>
        <w:ind w:firstLine="567"/>
        <w:rPr>
          <w:szCs w:val="27"/>
          <w:lang w:val="it-IT"/>
        </w:rPr>
      </w:pPr>
      <w:r w:rsidRPr="00E93EDE">
        <w:rPr>
          <w:szCs w:val="27"/>
          <w:lang w:val="it-IT"/>
        </w:rPr>
        <w:t>Thời gian tồn tại của mỏ (tuổi thọ của mỏ) được xác định trên cơ sở trữ lượng đá VLXDTT trong toàn biên giới mỏ, công suất khai thác đá theo thiết kế hàng năm, thời gian xây dựng cơ bản mỏ, thời gian làm thủ tục đền bù, giải phóng mặt bằng và thuê đất.</w:t>
      </w:r>
    </w:p>
    <w:p w14:paraId="3205B597" w14:textId="77777777" w:rsidR="00512E21" w:rsidRPr="00E93EDE" w:rsidRDefault="00512E21" w:rsidP="00E93EDE">
      <w:pPr>
        <w:spacing w:before="0" w:after="0" w:line="288" w:lineRule="auto"/>
        <w:ind w:firstLine="567"/>
        <w:rPr>
          <w:szCs w:val="27"/>
        </w:rPr>
      </w:pPr>
      <w:r w:rsidRPr="00E93EDE">
        <w:rPr>
          <w:szCs w:val="27"/>
        </w:rPr>
        <w:t xml:space="preserve">Do đó, tuổi mỏ được xác định theo công thức: </w:t>
      </w:r>
    </w:p>
    <w:p w14:paraId="20143F71" w14:textId="77777777" w:rsidR="00512E21" w:rsidRPr="00E93EDE" w:rsidRDefault="00512E21" w:rsidP="00E93EDE">
      <w:pPr>
        <w:spacing w:before="0" w:after="0" w:line="288" w:lineRule="auto"/>
        <w:ind w:right="288" w:firstLine="576"/>
        <w:jc w:val="center"/>
        <w:rPr>
          <w:szCs w:val="27"/>
          <w:vertAlign w:val="subscript"/>
          <w:lang w:val="fr-FR"/>
        </w:rPr>
      </w:pPr>
      <w:r w:rsidRPr="00E93EDE">
        <w:rPr>
          <w:szCs w:val="27"/>
          <w:lang w:val="fr-FR"/>
        </w:rPr>
        <w:t>T = T</w:t>
      </w:r>
      <w:r w:rsidRPr="00E93EDE">
        <w:rPr>
          <w:szCs w:val="27"/>
          <w:vertAlign w:val="subscript"/>
          <w:lang w:val="fr-FR"/>
        </w:rPr>
        <w:t>XDCB+kt</w:t>
      </w:r>
      <w:r w:rsidRPr="00E93EDE">
        <w:rPr>
          <w:szCs w:val="27"/>
          <w:lang w:val="fr-FR"/>
        </w:rPr>
        <w:t xml:space="preserve"> + T</w:t>
      </w:r>
      <w:r w:rsidRPr="00E93EDE">
        <w:rPr>
          <w:szCs w:val="27"/>
          <w:vertAlign w:val="subscript"/>
          <w:lang w:val="fr-FR"/>
        </w:rPr>
        <w:t>kt</w:t>
      </w:r>
      <w:r w:rsidRPr="00E93EDE">
        <w:rPr>
          <w:szCs w:val="27"/>
          <w:lang w:val="fr-FR"/>
        </w:rPr>
        <w:t xml:space="preserve"> + T</w:t>
      </w:r>
      <w:r w:rsidRPr="00E93EDE">
        <w:rPr>
          <w:szCs w:val="27"/>
          <w:vertAlign w:val="subscript"/>
          <w:lang w:val="fr-FR"/>
        </w:rPr>
        <w:t>ph + kt</w:t>
      </w:r>
    </w:p>
    <w:p w14:paraId="43D2A6DF" w14:textId="77777777" w:rsidR="00512E21" w:rsidRPr="00E93EDE" w:rsidRDefault="00512E21" w:rsidP="00E93EDE">
      <w:pPr>
        <w:spacing w:before="0" w:after="0" w:line="288" w:lineRule="auto"/>
        <w:ind w:left="576" w:right="288"/>
        <w:rPr>
          <w:szCs w:val="27"/>
          <w:lang w:val="fr-FR"/>
        </w:rPr>
      </w:pPr>
      <w:r w:rsidRPr="00E93EDE">
        <w:rPr>
          <w:szCs w:val="27"/>
          <w:lang w:val="fr-FR"/>
        </w:rPr>
        <w:t>Trong đó:</w:t>
      </w:r>
    </w:p>
    <w:p w14:paraId="0358842B" w14:textId="77777777" w:rsidR="00512E21" w:rsidRPr="00E93EDE" w:rsidRDefault="00512E21" w:rsidP="00E93EDE">
      <w:pPr>
        <w:spacing w:before="0" w:after="0" w:line="288" w:lineRule="auto"/>
        <w:ind w:right="288" w:firstLine="540"/>
        <w:rPr>
          <w:szCs w:val="27"/>
          <w:lang w:val="fr-FR"/>
        </w:rPr>
      </w:pPr>
      <w:r w:rsidRPr="00E93EDE">
        <w:rPr>
          <w:szCs w:val="27"/>
          <w:lang w:val="fr-FR"/>
        </w:rPr>
        <w:t>T: Tuổi thọ mỏ;</w:t>
      </w:r>
    </w:p>
    <w:p w14:paraId="75D32036" w14:textId="6979337B" w:rsidR="00512E21" w:rsidRPr="00E93EDE" w:rsidRDefault="00512E21" w:rsidP="00E93EDE">
      <w:pPr>
        <w:spacing w:before="0" w:after="0" w:line="288" w:lineRule="auto"/>
        <w:ind w:right="288" w:firstLine="540"/>
        <w:rPr>
          <w:szCs w:val="27"/>
          <w:lang w:val="fr-FR"/>
        </w:rPr>
      </w:pPr>
      <w:r w:rsidRPr="00E93EDE">
        <w:rPr>
          <w:szCs w:val="27"/>
          <w:lang w:val="fr-FR"/>
        </w:rPr>
        <w:t>T</w:t>
      </w:r>
      <w:r w:rsidRPr="00E93EDE">
        <w:rPr>
          <w:szCs w:val="27"/>
          <w:vertAlign w:val="subscript"/>
          <w:lang w:val="fr-FR"/>
        </w:rPr>
        <w:t>XDCB +kt</w:t>
      </w:r>
      <w:r w:rsidRPr="00E93EDE">
        <w:rPr>
          <w:szCs w:val="27"/>
          <w:lang w:val="fr-FR"/>
        </w:rPr>
        <w:t>:  Đây là thời gian doanh nghiệp vừa khai thác vừa tiến hành xây dựng cơ bản;  T</w:t>
      </w:r>
      <w:r w:rsidRPr="00E93EDE">
        <w:rPr>
          <w:szCs w:val="27"/>
          <w:vertAlign w:val="subscript"/>
          <w:lang w:val="fr-FR"/>
        </w:rPr>
        <w:t>XDCB+kt</w:t>
      </w:r>
      <w:r w:rsidRPr="00E93EDE">
        <w:rPr>
          <w:szCs w:val="27"/>
          <w:lang w:val="fr-FR"/>
        </w:rPr>
        <w:t xml:space="preserve"> = 1 năm.</w:t>
      </w:r>
    </w:p>
    <w:p w14:paraId="3F87B978" w14:textId="77777777" w:rsidR="00512E21" w:rsidRPr="00E93EDE" w:rsidRDefault="00512E21" w:rsidP="00E93EDE">
      <w:pPr>
        <w:spacing w:before="0" w:after="0" w:line="288" w:lineRule="auto"/>
        <w:ind w:right="288" w:firstLine="540"/>
        <w:rPr>
          <w:szCs w:val="27"/>
          <w:lang w:val="fr-FR"/>
        </w:rPr>
      </w:pPr>
      <w:r w:rsidRPr="00E93EDE">
        <w:rPr>
          <w:szCs w:val="27"/>
          <w:lang w:val="fr-FR"/>
        </w:rPr>
        <w:t>T</w:t>
      </w:r>
      <w:r w:rsidRPr="00E93EDE">
        <w:rPr>
          <w:szCs w:val="27"/>
          <w:vertAlign w:val="subscript"/>
          <w:lang w:val="fr-FR"/>
        </w:rPr>
        <w:t>kt</w:t>
      </w:r>
      <w:r w:rsidRPr="00E93EDE">
        <w:rPr>
          <w:szCs w:val="27"/>
          <w:lang w:val="fr-FR"/>
        </w:rPr>
        <w:t xml:space="preserve"> : Thời gian khai thác: T</w:t>
      </w:r>
      <w:r w:rsidRPr="00E93EDE">
        <w:rPr>
          <w:szCs w:val="27"/>
          <w:vertAlign w:val="subscript"/>
          <w:lang w:val="fr-FR"/>
        </w:rPr>
        <w:t xml:space="preserve">kt </w:t>
      </w:r>
      <w:r w:rsidRPr="00E93EDE">
        <w:rPr>
          <w:szCs w:val="27"/>
          <w:lang w:val="fr-FR"/>
        </w:rPr>
        <w:t>= 28 năm</w:t>
      </w:r>
    </w:p>
    <w:p w14:paraId="54E30231" w14:textId="69B8DC2F" w:rsidR="00512E21" w:rsidRPr="00E93EDE" w:rsidRDefault="00512E21" w:rsidP="00E93EDE">
      <w:pPr>
        <w:spacing w:before="0" w:after="0" w:line="288" w:lineRule="auto"/>
        <w:ind w:right="288" w:firstLine="540"/>
        <w:rPr>
          <w:szCs w:val="27"/>
          <w:lang w:val="fr-FR"/>
        </w:rPr>
      </w:pPr>
      <w:r w:rsidRPr="00E93EDE">
        <w:rPr>
          <w:szCs w:val="27"/>
          <w:lang w:val="fr-FR"/>
        </w:rPr>
        <w:t>T</w:t>
      </w:r>
      <w:r w:rsidRPr="00E93EDE">
        <w:rPr>
          <w:szCs w:val="27"/>
          <w:vertAlign w:val="subscript"/>
          <w:lang w:val="fr-FR"/>
        </w:rPr>
        <w:t>ph+kt</w:t>
      </w:r>
      <w:r w:rsidRPr="00E93EDE">
        <w:rPr>
          <w:szCs w:val="27"/>
          <w:lang w:val="fr-FR"/>
        </w:rPr>
        <w:t xml:space="preserve">: Thời gian khai thác </w:t>
      </w:r>
      <w:r w:rsidRPr="00E93EDE">
        <w:rPr>
          <w:szCs w:val="27"/>
        </w:rPr>
        <w:t>đá và</w:t>
      </w:r>
      <w:r w:rsidRPr="00E93EDE">
        <w:rPr>
          <w:szCs w:val="27"/>
          <w:lang w:val="fr-FR"/>
        </w:rPr>
        <w:t xml:space="preserve"> cải tạo phục hồi môi trường: 1 năm</w:t>
      </w:r>
    </w:p>
    <w:p w14:paraId="23D7E439" w14:textId="77777777" w:rsidR="00512E21" w:rsidRPr="00E93EDE" w:rsidRDefault="00512E21" w:rsidP="00E93EDE">
      <w:pPr>
        <w:spacing w:before="0" w:after="0" w:line="288" w:lineRule="auto"/>
        <w:ind w:right="288" w:firstLine="540"/>
        <w:rPr>
          <w:szCs w:val="27"/>
          <w:lang w:val="fr-FR"/>
        </w:rPr>
      </w:pPr>
      <w:r w:rsidRPr="00E93EDE">
        <w:rPr>
          <w:szCs w:val="27"/>
          <w:lang w:val="fr-FR"/>
        </w:rPr>
        <w:t xml:space="preserve"> T: Tuổi thọ mỏ;</w:t>
      </w:r>
    </w:p>
    <w:p w14:paraId="2C5B310E" w14:textId="089B529C" w:rsidR="00512E21" w:rsidRPr="00E93EDE" w:rsidRDefault="00512E21" w:rsidP="00E93EDE">
      <w:pPr>
        <w:tabs>
          <w:tab w:val="left" w:pos="720"/>
        </w:tabs>
        <w:spacing w:before="0" w:after="0" w:line="288" w:lineRule="auto"/>
        <w:ind w:firstLine="540"/>
        <w:jc w:val="center"/>
        <w:rPr>
          <w:b/>
          <w:szCs w:val="27"/>
          <w:lang w:val="fr-FR"/>
        </w:rPr>
      </w:pPr>
      <w:r w:rsidRPr="00E93EDE">
        <w:rPr>
          <w:b/>
          <w:szCs w:val="27"/>
          <w:lang w:val="fr-FR"/>
        </w:rPr>
        <w:t>T =  1 + 28 +1 = 30 năm</w:t>
      </w:r>
    </w:p>
    <w:p w14:paraId="75FD2612" w14:textId="77777777" w:rsidR="0036502C" w:rsidRPr="00E93EDE" w:rsidRDefault="0036502C" w:rsidP="00E93EDE">
      <w:pPr>
        <w:spacing w:before="0" w:after="0" w:line="288" w:lineRule="auto"/>
        <w:rPr>
          <w:i/>
          <w:szCs w:val="27"/>
          <w:lang w:val="fr-FR"/>
        </w:rPr>
      </w:pPr>
      <w:r w:rsidRPr="00E93EDE">
        <w:rPr>
          <w:i/>
          <w:szCs w:val="27"/>
          <w:lang w:val="fr-FR"/>
        </w:rPr>
        <w:t>1.2.1.2. Quy mô khu vực chế biến:</w:t>
      </w:r>
    </w:p>
    <w:p w14:paraId="0BAA7488" w14:textId="3EC0CA23" w:rsidR="0036502C" w:rsidRPr="00E93EDE" w:rsidRDefault="0036502C" w:rsidP="00E93EDE">
      <w:pPr>
        <w:widowControl w:val="0"/>
        <w:spacing w:before="0" w:after="0" w:line="288" w:lineRule="auto"/>
        <w:ind w:firstLine="567"/>
        <w:rPr>
          <w:bCs/>
          <w:iCs/>
          <w:szCs w:val="27"/>
          <w:lang w:val="nl-NL"/>
        </w:rPr>
      </w:pPr>
      <w:r w:rsidRPr="00E93EDE">
        <w:rPr>
          <w:bCs/>
          <w:iCs/>
          <w:szCs w:val="27"/>
          <w:lang w:val="nl-NL"/>
        </w:rPr>
        <w:t xml:space="preserve">Khu vực chế biến bố trí các hạng mục: Khu nghiền sàng và tập kết sản phẩm với tổng diện tích khoảng </w:t>
      </w:r>
      <w:r w:rsidR="00C76B55" w:rsidRPr="00E93EDE">
        <w:rPr>
          <w:bCs/>
          <w:iCs/>
          <w:szCs w:val="27"/>
          <w:lang w:val="nl-NL"/>
        </w:rPr>
        <w:t>15.000</w:t>
      </w:r>
      <w:r w:rsidR="00C908D5" w:rsidRPr="00E93EDE">
        <w:rPr>
          <w:bCs/>
          <w:iCs/>
          <w:szCs w:val="27"/>
          <w:lang w:val="nl-NL"/>
        </w:rPr>
        <w:t xml:space="preserve"> </w:t>
      </w:r>
      <w:r w:rsidRPr="00E93EDE">
        <w:rPr>
          <w:bCs/>
          <w:iCs/>
          <w:szCs w:val="27"/>
          <w:lang w:val="nl-NL"/>
        </w:rPr>
        <w:t>m</w:t>
      </w:r>
      <w:r w:rsidRPr="00E93EDE">
        <w:rPr>
          <w:bCs/>
          <w:iCs/>
          <w:szCs w:val="27"/>
          <w:vertAlign w:val="superscript"/>
          <w:lang w:val="nl-NL"/>
        </w:rPr>
        <w:t>2</w:t>
      </w:r>
      <w:r w:rsidRPr="00E93EDE">
        <w:rPr>
          <w:bCs/>
          <w:iCs/>
          <w:szCs w:val="27"/>
          <w:lang w:val="nl-NL"/>
        </w:rPr>
        <w:t>, cos +</w:t>
      </w:r>
      <w:r w:rsidR="00512E21" w:rsidRPr="00E93EDE">
        <w:rPr>
          <w:bCs/>
          <w:iCs/>
          <w:szCs w:val="27"/>
          <w:lang w:val="nl-NL"/>
        </w:rPr>
        <w:t>6</w:t>
      </w:r>
      <w:r w:rsidRPr="00E93EDE">
        <w:rPr>
          <w:bCs/>
          <w:iCs/>
          <w:szCs w:val="27"/>
          <w:lang w:val="nl-NL"/>
        </w:rPr>
        <w:t>0m</w:t>
      </w:r>
    </w:p>
    <w:p w14:paraId="25453FC7" w14:textId="77777777" w:rsidR="004A4A2E" w:rsidRPr="00E93EDE" w:rsidRDefault="0036502C" w:rsidP="0059346F">
      <w:pPr>
        <w:pStyle w:val="TableIn"/>
        <w:spacing w:before="0" w:after="0" w:line="300" w:lineRule="auto"/>
        <w:rPr>
          <w:rFonts w:eastAsia="Arial"/>
          <w:sz w:val="27"/>
          <w:szCs w:val="27"/>
        </w:rPr>
      </w:pPr>
      <w:r w:rsidRPr="00E93EDE">
        <w:rPr>
          <w:i/>
          <w:sz w:val="27"/>
          <w:szCs w:val="27"/>
          <w:lang w:val="fr-FR"/>
        </w:rPr>
        <w:lastRenderedPageBreak/>
        <w:t>1.2.1.3. Bãi trữ đất phục vụ CTPHMT:</w:t>
      </w:r>
    </w:p>
    <w:p w14:paraId="579339B7" w14:textId="5FC92D7C" w:rsidR="00545A45" w:rsidRPr="00E93EDE" w:rsidRDefault="00545A45" w:rsidP="0059346F">
      <w:pPr>
        <w:spacing w:before="0" w:after="0" w:line="300" w:lineRule="auto"/>
        <w:ind w:firstLine="562"/>
        <w:rPr>
          <w:rFonts w:eastAsia="Times New Roman" w:cs="Times New Roman"/>
          <w:szCs w:val="27"/>
        </w:rPr>
      </w:pPr>
      <w:r w:rsidRPr="00E93EDE">
        <w:rPr>
          <w:rFonts w:eastAsia="Times New Roman" w:cs="Times New Roman"/>
          <w:szCs w:val="27"/>
        </w:rPr>
        <w:t xml:space="preserve">Với khối lượng đất bóc tầng phủ là </w:t>
      </w:r>
      <w:r w:rsidR="00C76B55" w:rsidRPr="00E93EDE">
        <w:rPr>
          <w:rFonts w:eastAsia="Times New Roman" w:cs="Times New Roman"/>
          <w:szCs w:val="27"/>
        </w:rPr>
        <w:t>1.658.888</w:t>
      </w:r>
      <w:r w:rsidRPr="00E93EDE">
        <w:rPr>
          <w:rFonts w:eastAsia="Times New Roman" w:cs="Times New Roman"/>
          <w:szCs w:val="27"/>
        </w:rPr>
        <w:t xml:space="preserve"> m</w:t>
      </w:r>
      <w:r w:rsidRPr="00E93EDE">
        <w:rPr>
          <w:rFonts w:eastAsia="Times New Roman" w:cs="Times New Roman"/>
          <w:szCs w:val="27"/>
          <w:vertAlign w:val="superscript"/>
        </w:rPr>
        <w:t>3</w:t>
      </w:r>
      <w:r w:rsidRPr="00E93EDE">
        <w:rPr>
          <w:rFonts w:eastAsia="Times New Roman" w:cs="Times New Roman"/>
          <w:szCs w:val="27"/>
        </w:rPr>
        <w:t>, trong đó khối lượng 404.600 m</w:t>
      </w:r>
      <w:r w:rsidRPr="00E93EDE">
        <w:rPr>
          <w:rFonts w:eastAsia="Times New Roman" w:cs="Times New Roman"/>
          <w:szCs w:val="27"/>
          <w:vertAlign w:val="superscript"/>
        </w:rPr>
        <w:t>3</w:t>
      </w:r>
      <w:r w:rsidRPr="00E93EDE">
        <w:rPr>
          <w:rFonts w:eastAsia="Times New Roman" w:cs="Times New Roman"/>
          <w:szCs w:val="27"/>
        </w:rPr>
        <w:t xml:space="preserve"> sẽ được Dự án tận dụng để phục vụ cho công tác CTPHMT sau khi kết thúc khai thác. Do đó, từ năm đầu đến năm thứ 16 với diện tích khai thác là 27,9 ha, Dự án sẽ bóc lớp đất hữu cơ với khối lượng khoảng 83.700 m</w:t>
      </w:r>
      <w:r w:rsidRPr="00E93EDE">
        <w:rPr>
          <w:rFonts w:eastAsia="Times New Roman" w:cs="Times New Roman"/>
          <w:szCs w:val="27"/>
          <w:vertAlign w:val="superscript"/>
        </w:rPr>
        <w:t>3</w:t>
      </w:r>
      <w:r w:rsidRPr="00E93EDE">
        <w:rPr>
          <w:rFonts w:eastAsia="Times New Roman" w:cs="Times New Roman"/>
          <w:szCs w:val="27"/>
        </w:rPr>
        <w:t xml:space="preserve"> sẽ được giữ lại trong moong khai thác, khu vực phía Tây bắc của moong để sử dụng cho công tác cải tạo, phục hồi môi trường vào năm thứ 30; khối lượng đất còn lại sẽ sử dụng bán cho đơn vị, tổ chức cá nhân có nhu cầu. Sau đó sang năm thứ 17 của giai đoạn 2, khối lượng đất bóc còn lại (320.900 m</w:t>
      </w:r>
      <w:r w:rsidRPr="00E93EDE">
        <w:rPr>
          <w:rFonts w:eastAsia="Times New Roman" w:cs="Times New Roman"/>
          <w:szCs w:val="27"/>
          <w:vertAlign w:val="superscript"/>
        </w:rPr>
        <w:t>3</w:t>
      </w:r>
      <w:r w:rsidRPr="00E93EDE">
        <w:rPr>
          <w:rFonts w:eastAsia="Times New Roman" w:cs="Times New Roman"/>
          <w:szCs w:val="27"/>
        </w:rPr>
        <w:t>) để phục vụ cho công tác CTPHMT của Dự án sẽ được lưu trữ tại đáy moong khai thác của giai đoạn 1; khối lượng đất còn lại sẽ sử dụng bán cho đơn vị, tổ chức cá nhân có nhu cầu. Cụ thể:</w:t>
      </w:r>
    </w:p>
    <w:p w14:paraId="6ED0DEB1" w14:textId="77777777" w:rsidR="00545A45" w:rsidRPr="00E93EDE" w:rsidRDefault="00545A45" w:rsidP="0059346F">
      <w:pPr>
        <w:spacing w:before="0" w:after="0" w:line="300" w:lineRule="auto"/>
        <w:ind w:firstLine="562"/>
        <w:rPr>
          <w:rFonts w:cs="Times New Roman"/>
          <w:szCs w:val="27"/>
        </w:rPr>
      </w:pPr>
      <w:r w:rsidRPr="00E93EDE">
        <w:rPr>
          <w:rFonts w:eastAsia="Times New Roman" w:cs="Times New Roman"/>
          <w:szCs w:val="27"/>
        </w:rPr>
        <w:t xml:space="preserve">+ Khu vực bãi trữ đất có diện tích </w:t>
      </w:r>
      <w:r w:rsidRPr="00E93EDE">
        <w:rPr>
          <w:rFonts w:cs="Times New Roman"/>
          <w:szCs w:val="27"/>
        </w:rPr>
        <w:t>16.740 m</w:t>
      </w:r>
      <w:r w:rsidRPr="00E93EDE">
        <w:rPr>
          <w:rFonts w:cs="Times New Roman"/>
          <w:szCs w:val="27"/>
          <w:vertAlign w:val="superscript"/>
        </w:rPr>
        <w:t>2</w:t>
      </w:r>
      <w:r w:rsidRPr="00E93EDE">
        <w:rPr>
          <w:rFonts w:cs="Times New Roman"/>
          <w:szCs w:val="27"/>
        </w:rPr>
        <w:t xml:space="preserve"> được bố trí nằm góc phía Tây Bắc,  trong phạm vi khu vực mỏ khai thác. Khu vực bãi trữ đất có khả năng chứa khoảng 85.374 m</w:t>
      </w:r>
      <w:r w:rsidRPr="00E93EDE">
        <w:rPr>
          <w:rFonts w:cs="Times New Roman"/>
          <w:szCs w:val="27"/>
          <w:vertAlign w:val="superscript"/>
        </w:rPr>
        <w:t>3</w:t>
      </w:r>
      <w:r w:rsidRPr="00E93EDE">
        <w:rPr>
          <w:rFonts w:cs="Times New Roman"/>
          <w:szCs w:val="27"/>
        </w:rPr>
        <w:t xml:space="preserve"> đảm bảo chứa lượng đất được giữ lại phục vụ cho công tác CTPMT của dự án là </w:t>
      </w:r>
      <w:r w:rsidRPr="00E93EDE">
        <w:rPr>
          <w:rFonts w:eastAsia="Times New Roman" w:cs="Times New Roman"/>
          <w:szCs w:val="27"/>
        </w:rPr>
        <w:t>83.700 m</w:t>
      </w:r>
      <w:r w:rsidRPr="00E93EDE">
        <w:rPr>
          <w:rFonts w:eastAsia="Times New Roman" w:cs="Times New Roman"/>
          <w:szCs w:val="27"/>
          <w:vertAlign w:val="superscript"/>
        </w:rPr>
        <w:t>3</w:t>
      </w:r>
      <w:r w:rsidRPr="00E93EDE">
        <w:rPr>
          <w:rFonts w:eastAsia="Times New Roman" w:cs="Times New Roman"/>
          <w:szCs w:val="27"/>
        </w:rPr>
        <w:t>.</w:t>
      </w:r>
    </w:p>
    <w:p w14:paraId="5DFC0E4E" w14:textId="77777777" w:rsidR="00545A45" w:rsidRPr="00E93EDE" w:rsidRDefault="00545A45" w:rsidP="0059346F">
      <w:pPr>
        <w:spacing w:before="0" w:after="0" w:line="300" w:lineRule="auto"/>
        <w:ind w:firstLine="562"/>
        <w:rPr>
          <w:rFonts w:cs="Times New Roman"/>
          <w:szCs w:val="27"/>
        </w:rPr>
      </w:pPr>
      <w:r w:rsidRPr="00E93EDE">
        <w:rPr>
          <w:rFonts w:eastAsia="Times New Roman" w:cs="Times New Roman"/>
          <w:szCs w:val="27"/>
        </w:rPr>
        <w:t xml:space="preserve">+ Khu vực bãi chứa tạm có diện tích </w:t>
      </w:r>
      <w:r w:rsidRPr="00E93EDE">
        <w:rPr>
          <w:rFonts w:cs="Times New Roman"/>
          <w:szCs w:val="27"/>
        </w:rPr>
        <w:t>35.000 m</w:t>
      </w:r>
      <w:r w:rsidRPr="00E93EDE">
        <w:rPr>
          <w:rFonts w:cs="Times New Roman"/>
          <w:szCs w:val="27"/>
          <w:vertAlign w:val="superscript"/>
        </w:rPr>
        <w:t>2</w:t>
      </w:r>
      <w:r w:rsidRPr="00E93EDE">
        <w:rPr>
          <w:rFonts w:cs="Times New Roman"/>
          <w:szCs w:val="27"/>
        </w:rPr>
        <w:t xml:space="preserve"> được bố trí nằm góc phía Tây Bắc,  trong phạm vi khu vực mỏ khai thác. Khu vực bãi chứa có khả năng chứa khoảng 245.000 m</w:t>
      </w:r>
      <w:r w:rsidRPr="00E93EDE">
        <w:rPr>
          <w:rFonts w:cs="Times New Roman"/>
          <w:szCs w:val="27"/>
          <w:vertAlign w:val="superscript"/>
        </w:rPr>
        <w:t>3</w:t>
      </w:r>
      <w:r w:rsidRPr="00E93EDE">
        <w:rPr>
          <w:rFonts w:cs="Times New Roman"/>
          <w:szCs w:val="27"/>
        </w:rPr>
        <w:t>, đảm bảo lưu chứa trong một năm trong trường hợp lượng đất bóc trên không bán được ra thị trường hoặc không bán kịp thời với tiến độ khai thác trong vòng 1 năm.</w:t>
      </w:r>
    </w:p>
    <w:p w14:paraId="4A898162" w14:textId="77777777" w:rsidR="00545A45" w:rsidRPr="00E93EDE" w:rsidRDefault="00545A45" w:rsidP="0059346F">
      <w:pPr>
        <w:spacing w:before="0" w:after="0" w:line="300" w:lineRule="auto"/>
        <w:ind w:firstLine="562"/>
        <w:rPr>
          <w:rFonts w:eastAsia="Times New Roman" w:cs="Times New Roman"/>
          <w:szCs w:val="27"/>
        </w:rPr>
      </w:pPr>
      <w:r w:rsidRPr="00E93EDE">
        <w:rPr>
          <w:rFonts w:eastAsia="Times New Roman" w:cs="Times New Roman"/>
          <w:szCs w:val="27"/>
        </w:rPr>
        <w:t xml:space="preserve">Quá trình lưu giữ đất tại các khu vực bãi trữ đất và bãi chứa tạm sẽ bố trí </w:t>
      </w:r>
      <w:r w:rsidRPr="00E93EDE">
        <w:rPr>
          <w:rFonts w:cs="Times New Roman"/>
          <w:szCs w:val="27"/>
        </w:rPr>
        <w:t xml:space="preserve">xây dựng kè rọ đá để giữ đất và đào các rãnh thu nước, hướng dòng xung quanh </w:t>
      </w:r>
      <w:r w:rsidRPr="00E93EDE">
        <w:rPr>
          <w:rFonts w:eastAsia="Times New Roman" w:cs="Times New Roman"/>
          <w:szCs w:val="27"/>
        </w:rPr>
        <w:t>để tránh nước mưa cuốn trôi đất đá.</w:t>
      </w:r>
    </w:p>
    <w:p w14:paraId="32DA0B84" w14:textId="18357102" w:rsidR="0036502C" w:rsidRPr="00E93EDE" w:rsidRDefault="00545A45" w:rsidP="0059346F">
      <w:pPr>
        <w:widowControl w:val="0"/>
        <w:spacing w:before="0" w:after="0" w:line="300" w:lineRule="auto"/>
        <w:ind w:firstLine="567"/>
        <w:rPr>
          <w:szCs w:val="27"/>
          <w:lang w:val="it-IT"/>
        </w:rPr>
      </w:pPr>
      <w:r w:rsidRPr="00E93EDE">
        <w:rPr>
          <w:rFonts w:eastAsia="Times New Roman" w:cs="Times New Roman"/>
          <w:szCs w:val="27"/>
        </w:rPr>
        <w:t>Mặt khác, trên mặt địa hình khu vực mỏ thảm thực vật che phủ không lớn tương đối thưa thớt. Phương pháp xử lý sẽ thu gom cây cỏ và cây bụi. Cỏ và cây bụi được dọn dẹp, thu gom bằng phương pháp thủ công sau đó được chở bằng xe ô tô về bãi tập kết, phơi khô và tiêu hủy bằng phương pháp đốt hoặc cho người dân thu gom làm củi. Ngoài ra sản phẩm sau khi chế biến bao gồm các sản phẩm là đá 4x6cm, đá 2x4cm, đá 1x2cm, đá base đều được đưa đi tiêu thụ, chính vì vậy không có đất đá thải trong quá trình chế biến. Nên dự án không phải bố trí bãi thải.</w:t>
      </w:r>
    </w:p>
    <w:p w14:paraId="71F894BA" w14:textId="77777777" w:rsidR="008B03FA" w:rsidRPr="00E93EDE" w:rsidRDefault="00755BD6" w:rsidP="0059346F">
      <w:pPr>
        <w:pStyle w:val="Heading3"/>
        <w:spacing w:before="0" w:after="0" w:line="300" w:lineRule="auto"/>
        <w:rPr>
          <w:color w:val="auto"/>
        </w:rPr>
      </w:pPr>
      <w:bookmarkStart w:id="139" w:name="_Toc194998998"/>
      <w:r w:rsidRPr="00E93EDE">
        <w:rPr>
          <w:color w:val="auto"/>
        </w:rPr>
        <w:t xml:space="preserve">1.2.2. </w:t>
      </w:r>
      <w:r w:rsidR="008B03FA" w:rsidRPr="00E93EDE">
        <w:rPr>
          <w:color w:val="auto"/>
        </w:rPr>
        <w:t>Hạng mục công trình phụ trợ</w:t>
      </w:r>
      <w:bookmarkEnd w:id="130"/>
      <w:bookmarkEnd w:id="131"/>
      <w:bookmarkEnd w:id="139"/>
      <w:r w:rsidR="00AD7E4B" w:rsidRPr="00E93EDE">
        <w:rPr>
          <w:color w:val="auto"/>
        </w:rPr>
        <w:tab/>
      </w:r>
    </w:p>
    <w:p w14:paraId="686E923D" w14:textId="77777777" w:rsidR="002B3566" w:rsidRPr="00E93EDE" w:rsidRDefault="002B3566" w:rsidP="0059346F">
      <w:pPr>
        <w:spacing w:before="0" w:after="0" w:line="300" w:lineRule="auto"/>
        <w:rPr>
          <w:i/>
          <w:szCs w:val="27"/>
          <w:lang w:val="fr-FR"/>
        </w:rPr>
      </w:pPr>
      <w:r w:rsidRPr="00E93EDE">
        <w:rPr>
          <w:i/>
          <w:szCs w:val="27"/>
          <w:lang w:val="fr-FR"/>
        </w:rPr>
        <w:t xml:space="preserve">1.2.2.1. </w:t>
      </w:r>
      <w:r w:rsidR="0036502C" w:rsidRPr="00E93EDE">
        <w:rPr>
          <w:i/>
          <w:szCs w:val="27"/>
          <w:lang w:val="fr-FR"/>
        </w:rPr>
        <w:t>Khu nhà văn phòng</w:t>
      </w:r>
      <w:r w:rsidRPr="00E93EDE">
        <w:rPr>
          <w:i/>
          <w:szCs w:val="27"/>
          <w:lang w:val="fr-FR"/>
        </w:rPr>
        <w:t>:</w:t>
      </w:r>
    </w:p>
    <w:p w14:paraId="74ED12F0" w14:textId="77777777" w:rsidR="0036502C" w:rsidRPr="00E93EDE" w:rsidRDefault="0036502C" w:rsidP="0059346F">
      <w:pPr>
        <w:spacing w:before="0" w:after="0" w:line="300" w:lineRule="auto"/>
        <w:ind w:firstLine="567"/>
        <w:rPr>
          <w:szCs w:val="27"/>
        </w:rPr>
      </w:pPr>
      <w:r w:rsidRPr="00E93EDE">
        <w:rPr>
          <w:szCs w:val="27"/>
        </w:rPr>
        <w:t xml:space="preserve">- Nhà điều hành và làm việc diện tích </w:t>
      </w:r>
      <w:r w:rsidR="00FD7818" w:rsidRPr="00E93EDE">
        <w:rPr>
          <w:szCs w:val="27"/>
        </w:rPr>
        <w:t>100</w:t>
      </w:r>
      <w:r w:rsidRPr="00E93EDE">
        <w:rPr>
          <w:szCs w:val="27"/>
        </w:rPr>
        <w:t>m</w:t>
      </w:r>
      <w:r w:rsidRPr="00E93EDE">
        <w:rPr>
          <w:szCs w:val="27"/>
          <w:vertAlign w:val="superscript"/>
        </w:rPr>
        <w:t>2</w:t>
      </w:r>
      <w:r w:rsidRPr="00E93EDE">
        <w:rPr>
          <w:szCs w:val="27"/>
        </w:rPr>
        <w:t xml:space="preserve">. </w:t>
      </w:r>
      <w:r w:rsidR="00232FD1" w:rsidRPr="00E93EDE">
        <w:rPr>
          <w:szCs w:val="27"/>
        </w:rPr>
        <w:t>Quy mô: Sử dụng các Container 40 feet, cách nhiệt, gắn điều hoà nhiệt độ</w:t>
      </w:r>
      <w:r w:rsidRPr="00E93EDE">
        <w:rPr>
          <w:szCs w:val="27"/>
        </w:rPr>
        <w:t xml:space="preserve">. </w:t>
      </w:r>
    </w:p>
    <w:p w14:paraId="45FC66CA" w14:textId="77777777" w:rsidR="00FD7818" w:rsidRPr="00E93EDE" w:rsidRDefault="00FD7818" w:rsidP="0059346F">
      <w:pPr>
        <w:spacing w:before="0" w:after="0" w:line="300" w:lineRule="auto"/>
        <w:ind w:firstLine="567"/>
        <w:rPr>
          <w:szCs w:val="27"/>
        </w:rPr>
      </w:pPr>
      <w:r w:rsidRPr="00E93EDE">
        <w:rPr>
          <w:szCs w:val="27"/>
        </w:rPr>
        <w:t>- Nhà bếp ăn ca diện tích 24m</w:t>
      </w:r>
      <w:r w:rsidRPr="00E93EDE">
        <w:rPr>
          <w:szCs w:val="27"/>
          <w:vertAlign w:val="superscript"/>
        </w:rPr>
        <w:t>2</w:t>
      </w:r>
      <w:r w:rsidRPr="00E93EDE">
        <w:rPr>
          <w:szCs w:val="27"/>
        </w:rPr>
        <w:t>. Quy mô: Sử dụng các Container 40 feet, cách nhiệt, gắn điều hoà nhiệt độ.</w:t>
      </w:r>
    </w:p>
    <w:p w14:paraId="7F0038E8" w14:textId="77777777" w:rsidR="0036502C" w:rsidRPr="00E93EDE" w:rsidRDefault="0036502C" w:rsidP="0059346F">
      <w:pPr>
        <w:spacing w:before="0" w:after="0" w:line="300" w:lineRule="auto"/>
        <w:ind w:firstLine="567"/>
        <w:rPr>
          <w:szCs w:val="27"/>
        </w:rPr>
      </w:pPr>
      <w:r w:rsidRPr="00E93EDE">
        <w:rPr>
          <w:szCs w:val="27"/>
        </w:rPr>
        <w:lastRenderedPageBreak/>
        <w:t>- Nhà ở công nhân (02 nhà) diện tích 30m</w:t>
      </w:r>
      <w:r w:rsidR="00B10A5D" w:rsidRPr="00E93EDE">
        <w:rPr>
          <w:szCs w:val="27"/>
          <w:vertAlign w:val="superscript"/>
        </w:rPr>
        <w:t>2</w:t>
      </w:r>
      <w:r w:rsidRPr="00E93EDE">
        <w:rPr>
          <w:szCs w:val="27"/>
        </w:rPr>
        <w:t xml:space="preserve">. Quy mô: </w:t>
      </w:r>
      <w:r w:rsidR="00232FD1" w:rsidRPr="00E93EDE">
        <w:rPr>
          <w:szCs w:val="27"/>
        </w:rPr>
        <w:t>Sử dụng các Container 40 feet, cách nhiệt, gắn điều hoà nhiệt độ</w:t>
      </w:r>
      <w:r w:rsidRPr="00E93EDE">
        <w:rPr>
          <w:szCs w:val="27"/>
        </w:rPr>
        <w:t xml:space="preserve">. </w:t>
      </w:r>
    </w:p>
    <w:p w14:paraId="46942134" w14:textId="77777777" w:rsidR="0036502C" w:rsidRPr="00E93EDE" w:rsidRDefault="0036502C" w:rsidP="0059346F">
      <w:pPr>
        <w:spacing w:before="0" w:after="0" w:line="300" w:lineRule="auto"/>
        <w:ind w:firstLine="567"/>
        <w:rPr>
          <w:szCs w:val="27"/>
        </w:rPr>
      </w:pPr>
      <w:r w:rsidRPr="00E93EDE">
        <w:rPr>
          <w:szCs w:val="27"/>
        </w:rPr>
        <w:t>- Nhà vệ sinh diện tích 9m</w:t>
      </w:r>
      <w:r w:rsidR="00B10A5D" w:rsidRPr="00E93EDE">
        <w:rPr>
          <w:szCs w:val="27"/>
          <w:vertAlign w:val="superscript"/>
        </w:rPr>
        <w:t>2</w:t>
      </w:r>
      <w:r w:rsidRPr="00E93EDE">
        <w:rPr>
          <w:szCs w:val="27"/>
        </w:rPr>
        <w:t xml:space="preserve">. Quy mô: </w:t>
      </w:r>
      <w:r w:rsidR="00232FD1" w:rsidRPr="00E93EDE">
        <w:rPr>
          <w:szCs w:val="27"/>
        </w:rPr>
        <w:t>Sử dụng nhà vệ sinh động</w:t>
      </w:r>
      <w:r w:rsidRPr="00E93EDE">
        <w:rPr>
          <w:szCs w:val="27"/>
        </w:rPr>
        <w:t xml:space="preserve">. </w:t>
      </w:r>
    </w:p>
    <w:p w14:paraId="3BCAAAB9" w14:textId="77777777" w:rsidR="00B10A5D" w:rsidRPr="00E93EDE" w:rsidRDefault="00B10A5D" w:rsidP="0059346F">
      <w:pPr>
        <w:spacing w:before="0" w:after="0" w:line="300" w:lineRule="auto"/>
        <w:ind w:firstLine="567"/>
        <w:rPr>
          <w:szCs w:val="27"/>
        </w:rPr>
      </w:pPr>
      <w:r w:rsidRPr="00E93EDE">
        <w:rPr>
          <w:szCs w:val="27"/>
        </w:rPr>
        <w:t xml:space="preserve">- Nhà kho thiết bị vật tư: diện tích </w:t>
      </w:r>
      <w:r w:rsidR="00FD7818" w:rsidRPr="00E93EDE">
        <w:rPr>
          <w:szCs w:val="27"/>
        </w:rPr>
        <w:t>60</w:t>
      </w:r>
      <w:r w:rsidRPr="00E93EDE">
        <w:rPr>
          <w:szCs w:val="27"/>
        </w:rPr>
        <w:t>m</w:t>
      </w:r>
      <w:r w:rsidRPr="00E93EDE">
        <w:rPr>
          <w:szCs w:val="27"/>
          <w:vertAlign w:val="superscript"/>
        </w:rPr>
        <w:t>2</w:t>
      </w:r>
      <w:r w:rsidRPr="00E93EDE">
        <w:rPr>
          <w:szCs w:val="27"/>
        </w:rPr>
        <w:t xml:space="preserve">. Quy mô: </w:t>
      </w:r>
      <w:r w:rsidR="00232FD1" w:rsidRPr="00E93EDE">
        <w:rPr>
          <w:szCs w:val="27"/>
        </w:rPr>
        <w:t>Sử dụng các Container 40 feet, cách nhiệt, gắn điều hoà nhiệt độ</w:t>
      </w:r>
      <w:r w:rsidRPr="00E93EDE">
        <w:rPr>
          <w:szCs w:val="27"/>
        </w:rPr>
        <w:t>.</w:t>
      </w:r>
    </w:p>
    <w:p w14:paraId="69044516" w14:textId="77777777" w:rsidR="00E2631B" w:rsidRPr="00E93EDE" w:rsidRDefault="0036502C" w:rsidP="0059346F">
      <w:pPr>
        <w:pStyle w:val="chuthuong"/>
        <w:shd w:val="clear" w:color="auto" w:fill="FFFFFF"/>
        <w:spacing w:before="0" w:after="0" w:line="300" w:lineRule="auto"/>
        <w:rPr>
          <w:rFonts w:eastAsia=".VnTime"/>
          <w:spacing w:val="-4"/>
          <w:sz w:val="27"/>
          <w:szCs w:val="27"/>
        </w:rPr>
      </w:pPr>
      <w:r w:rsidRPr="00E93EDE">
        <w:rPr>
          <w:spacing w:val="-4"/>
          <w:sz w:val="27"/>
          <w:szCs w:val="27"/>
        </w:rPr>
        <w:t>- Trước dãy nhà điều hành là sân nền đất được rải mạt lên trên có diện tích 100m</w:t>
      </w:r>
      <w:r w:rsidR="00B10A5D" w:rsidRPr="00E93EDE">
        <w:rPr>
          <w:spacing w:val="-4"/>
          <w:sz w:val="27"/>
          <w:szCs w:val="27"/>
          <w:vertAlign w:val="superscript"/>
        </w:rPr>
        <w:t>2</w:t>
      </w:r>
      <w:r w:rsidR="00E2631B" w:rsidRPr="00E93EDE">
        <w:rPr>
          <w:rFonts w:eastAsia=".VnTime"/>
          <w:spacing w:val="-4"/>
          <w:sz w:val="27"/>
          <w:szCs w:val="27"/>
        </w:rPr>
        <w:t xml:space="preserve">. </w:t>
      </w:r>
    </w:p>
    <w:p w14:paraId="63DB3A93" w14:textId="77777777" w:rsidR="002B3566" w:rsidRPr="00E93EDE" w:rsidRDefault="0036502C" w:rsidP="0059346F">
      <w:pPr>
        <w:spacing w:before="0" w:after="0" w:line="300" w:lineRule="auto"/>
        <w:rPr>
          <w:i/>
          <w:szCs w:val="27"/>
          <w:lang w:val="fr-FR"/>
        </w:rPr>
      </w:pPr>
      <w:r w:rsidRPr="00E93EDE">
        <w:rPr>
          <w:i/>
          <w:szCs w:val="27"/>
          <w:lang w:val="fr-FR"/>
        </w:rPr>
        <w:t>1.2.2.3</w:t>
      </w:r>
      <w:r w:rsidR="002B3566" w:rsidRPr="00E93EDE">
        <w:rPr>
          <w:i/>
          <w:szCs w:val="27"/>
          <w:lang w:val="fr-FR"/>
        </w:rPr>
        <w:t>.</w:t>
      </w:r>
      <w:r w:rsidR="002B3566" w:rsidRPr="00E93EDE">
        <w:rPr>
          <w:szCs w:val="27"/>
          <w:lang w:val="fr-FR"/>
        </w:rPr>
        <w:t xml:space="preserve"> </w:t>
      </w:r>
      <w:r w:rsidRPr="00E93EDE">
        <w:rPr>
          <w:i/>
          <w:szCs w:val="27"/>
          <w:lang w:val="fr-FR"/>
        </w:rPr>
        <w:t>Bể chứa nước</w:t>
      </w:r>
      <w:r w:rsidR="002B3566" w:rsidRPr="00E93EDE">
        <w:rPr>
          <w:i/>
          <w:szCs w:val="27"/>
          <w:lang w:val="fr-FR"/>
        </w:rPr>
        <w:t>:</w:t>
      </w:r>
    </w:p>
    <w:p w14:paraId="6C631495" w14:textId="77777777" w:rsidR="00E2631B" w:rsidRPr="00E93EDE" w:rsidRDefault="0036502C" w:rsidP="004F4586">
      <w:pPr>
        <w:spacing w:before="0" w:after="0" w:line="300" w:lineRule="auto"/>
        <w:ind w:right="11" w:firstLine="573"/>
        <w:rPr>
          <w:szCs w:val="27"/>
        </w:rPr>
      </w:pPr>
      <w:r w:rsidRPr="00E93EDE">
        <w:rPr>
          <w:szCs w:val="27"/>
          <w:lang w:val="pt-BR"/>
        </w:rPr>
        <w:t>Bể chứa nước phục vụ sinh hoạt và PCCC với dung tích 16m</w:t>
      </w:r>
      <w:r w:rsidRPr="00E93EDE">
        <w:rPr>
          <w:szCs w:val="27"/>
          <w:vertAlign w:val="superscript"/>
          <w:lang w:val="pt-BR"/>
        </w:rPr>
        <w:t>3</w:t>
      </w:r>
      <w:r w:rsidRPr="00E93EDE">
        <w:rPr>
          <w:szCs w:val="27"/>
          <w:lang w:val="pt-BR"/>
        </w:rPr>
        <w:t>, trong đó bể chứa nước PCCC dung tích 5,3m</w:t>
      </w:r>
      <w:r w:rsidRPr="00E93EDE">
        <w:rPr>
          <w:szCs w:val="27"/>
          <w:vertAlign w:val="superscript"/>
          <w:lang w:val="pt-BR"/>
        </w:rPr>
        <w:t>3</w:t>
      </w:r>
      <w:r w:rsidRPr="00E93EDE">
        <w:rPr>
          <w:szCs w:val="27"/>
          <w:lang w:val="pt-BR"/>
        </w:rPr>
        <w:t>.</w:t>
      </w:r>
      <w:r w:rsidR="00E2631B" w:rsidRPr="00E93EDE">
        <w:rPr>
          <w:szCs w:val="27"/>
        </w:rPr>
        <w:t xml:space="preserve"> </w:t>
      </w:r>
    </w:p>
    <w:p w14:paraId="301989A6" w14:textId="77777777" w:rsidR="0036502C" w:rsidRPr="00E93EDE" w:rsidRDefault="0036502C" w:rsidP="0059346F">
      <w:pPr>
        <w:spacing w:before="0" w:after="0" w:line="300" w:lineRule="auto"/>
        <w:rPr>
          <w:i/>
          <w:szCs w:val="27"/>
          <w:lang w:val="fr-FR"/>
        </w:rPr>
      </w:pPr>
      <w:r w:rsidRPr="00E93EDE">
        <w:rPr>
          <w:i/>
          <w:szCs w:val="27"/>
          <w:lang w:val="fr-FR"/>
        </w:rPr>
        <w:t>1.2.2.4.</w:t>
      </w:r>
      <w:r w:rsidRPr="00E93EDE">
        <w:rPr>
          <w:szCs w:val="27"/>
          <w:lang w:val="fr-FR"/>
        </w:rPr>
        <w:t xml:space="preserve"> </w:t>
      </w:r>
      <w:r w:rsidRPr="00E93EDE">
        <w:rPr>
          <w:i/>
          <w:szCs w:val="27"/>
          <w:lang w:val="fr-FR"/>
        </w:rPr>
        <w:t>Hệ thống giao thông:</w:t>
      </w:r>
    </w:p>
    <w:p w14:paraId="5EC25FF9" w14:textId="77777777" w:rsidR="0036502C" w:rsidRPr="00E93EDE" w:rsidRDefault="0036502C" w:rsidP="0059346F">
      <w:pPr>
        <w:spacing w:before="0" w:after="0" w:line="300" w:lineRule="auto"/>
        <w:ind w:right="14" w:firstLine="576"/>
        <w:jc w:val="left"/>
        <w:rPr>
          <w:i/>
          <w:szCs w:val="27"/>
        </w:rPr>
      </w:pPr>
      <w:r w:rsidRPr="00E93EDE">
        <w:rPr>
          <w:i/>
          <w:szCs w:val="27"/>
          <w:lang w:val="pt-BR"/>
        </w:rPr>
        <w:t>a. Xây dựng tuyến đương ngoài mỏ</w:t>
      </w:r>
    </w:p>
    <w:p w14:paraId="61E8B5E9" w14:textId="4EC65EBC" w:rsidR="00232FD1" w:rsidRPr="00E93EDE" w:rsidRDefault="00232FD1" w:rsidP="0059346F">
      <w:pPr>
        <w:spacing w:before="0" w:after="0" w:line="300" w:lineRule="auto"/>
        <w:ind w:right="14" w:firstLine="571"/>
        <w:rPr>
          <w:rFonts w:eastAsia="Arial" w:cs="Times New Roman"/>
          <w:szCs w:val="27"/>
        </w:rPr>
      </w:pPr>
      <w:r w:rsidRPr="00E93EDE">
        <w:rPr>
          <w:rFonts w:eastAsia="Arial" w:cs="Times New Roman"/>
          <w:szCs w:val="27"/>
        </w:rPr>
        <w:t xml:space="preserve">Duy tu tuyến đường đi vào mỏ với chiều dài khoảng </w:t>
      </w:r>
      <w:r w:rsidR="00C76B55" w:rsidRPr="00E93EDE">
        <w:rPr>
          <w:rFonts w:eastAsia="Arial" w:cs="Times New Roman"/>
          <w:szCs w:val="27"/>
        </w:rPr>
        <w:t>1</w:t>
      </w:r>
      <w:r w:rsidRPr="00E93EDE">
        <w:rPr>
          <w:rFonts w:eastAsia="Arial" w:cs="Times New Roman"/>
          <w:szCs w:val="27"/>
        </w:rPr>
        <w:t>,</w:t>
      </w:r>
      <w:r w:rsidR="00C76B55" w:rsidRPr="00E93EDE">
        <w:rPr>
          <w:rFonts w:eastAsia="Arial" w:cs="Times New Roman"/>
          <w:szCs w:val="27"/>
        </w:rPr>
        <w:t>6</w:t>
      </w:r>
      <w:r w:rsidRPr="00E93EDE">
        <w:rPr>
          <w:rFonts w:eastAsia="Arial" w:cs="Times New Roman"/>
          <w:szCs w:val="27"/>
        </w:rPr>
        <w:t xml:space="preserve"> km để vận tải được thuận lợi hơn. Vận tải ngoài mỏ chủ yếu do các đơn vị vận tải chuyên nghiệp đảm nhiệm, phục vụ nhiệm vụ vận chuyển đá thành phẩm đến nơi tiêu thụ. Công ty không đầu tư phương tiện tham gia lĩnh vực vận tải ngoài mỏ.</w:t>
      </w:r>
    </w:p>
    <w:p w14:paraId="2BC952DC" w14:textId="77777777" w:rsidR="0036502C" w:rsidRPr="00E93EDE" w:rsidRDefault="0015283F" w:rsidP="0059346F">
      <w:pPr>
        <w:spacing w:before="0" w:after="0" w:line="300" w:lineRule="auto"/>
        <w:ind w:right="9" w:firstLine="571"/>
        <w:jc w:val="left"/>
        <w:rPr>
          <w:i/>
        </w:rPr>
      </w:pPr>
      <w:r w:rsidRPr="00E93EDE">
        <w:rPr>
          <w:i/>
          <w:lang w:val="pt-BR"/>
        </w:rPr>
        <w:t>b</w:t>
      </w:r>
      <w:r w:rsidR="0036502C" w:rsidRPr="00E93EDE">
        <w:rPr>
          <w:i/>
          <w:lang w:val="pt-BR"/>
        </w:rPr>
        <w:t>. Xây dựng tuyến đương mở mỏ (nội mỏ)</w:t>
      </w:r>
    </w:p>
    <w:p w14:paraId="657C7B04" w14:textId="77777777" w:rsidR="0036502C" w:rsidRPr="00E93EDE" w:rsidRDefault="0036502C" w:rsidP="0059346F">
      <w:pPr>
        <w:spacing w:before="0" w:after="0" w:line="300" w:lineRule="auto"/>
        <w:ind w:right="14" w:firstLine="571"/>
      </w:pPr>
      <w:r w:rsidRPr="00E93EDE">
        <w:t>Mục đích để vận chuyển thiết bị khai thác vào khu vực mỏ cũng như vận chuyển đá xây dựng và đất san lấp sau khi khai thác và chế biến tại khu vực mỏ đi tiêu thụ. Đường có kết cấu cấp phối đá dăm, lu lèn chặt</w:t>
      </w:r>
      <w:r w:rsidRPr="00E93EDE">
        <w:rPr>
          <w:rFonts w:eastAsia="Arial" w:cs="Times New Roman"/>
        </w:rPr>
        <w:t>.</w:t>
      </w:r>
      <w:r w:rsidRPr="00E93EDE">
        <w:t xml:space="preserve"> Các thông số cơ bản của tuyến đườ</w:t>
      </w:r>
      <w:r w:rsidR="00CF1759" w:rsidRPr="00E93EDE">
        <w:t>ng như sau:</w:t>
      </w:r>
    </w:p>
    <w:p w14:paraId="73883206" w14:textId="66A02887" w:rsidR="0036502C" w:rsidRPr="00E93EDE" w:rsidRDefault="003D65C3" w:rsidP="0059346F">
      <w:pPr>
        <w:pStyle w:val="Heading6"/>
        <w:keepLines w:val="0"/>
        <w:spacing w:before="0" w:after="0" w:line="300" w:lineRule="auto"/>
        <w:jc w:val="center"/>
        <w:rPr>
          <w:rFonts w:eastAsia="Times New Roman" w:cs="Times New Roman"/>
          <w:b/>
          <w:i w:val="0"/>
          <w:szCs w:val="24"/>
          <w:lang w:eastAsia="en-US"/>
        </w:rPr>
      </w:pPr>
      <w:bookmarkStart w:id="140" w:name="_Toc194999072"/>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7</w:t>
      </w:r>
      <w:r w:rsidR="0036502C" w:rsidRPr="00E93EDE">
        <w:rPr>
          <w:rFonts w:eastAsia="Times New Roman" w:cs="Times New Roman"/>
          <w:b/>
          <w:i w:val="0"/>
          <w:szCs w:val="24"/>
          <w:lang w:eastAsia="en-US"/>
        </w:rPr>
        <w:t xml:space="preserve">. Thông số kỹ thuật xây dựng tuyến đường </w:t>
      </w:r>
      <w:r w:rsidR="00AF6D7F" w:rsidRPr="00E93EDE">
        <w:rPr>
          <w:rFonts w:eastAsia="Times New Roman" w:cs="Times New Roman"/>
          <w:b/>
          <w:i w:val="0"/>
          <w:szCs w:val="24"/>
          <w:lang w:eastAsia="en-US"/>
        </w:rPr>
        <w:t xml:space="preserve">nội </w:t>
      </w:r>
      <w:r w:rsidR="0036502C" w:rsidRPr="00E93EDE">
        <w:rPr>
          <w:rFonts w:eastAsia="Times New Roman" w:cs="Times New Roman"/>
          <w:b/>
          <w:i w:val="0"/>
          <w:szCs w:val="24"/>
          <w:lang w:eastAsia="en-US"/>
        </w:rPr>
        <w:t>mỏ</w:t>
      </w:r>
      <w:bookmarkEnd w:id="140"/>
    </w:p>
    <w:tbl>
      <w:tblPr>
        <w:tblStyle w:val="TableGrid1"/>
        <w:tblW w:w="4411" w:type="pct"/>
        <w:jc w:val="center"/>
        <w:tblLook w:val="0000" w:firstRow="0" w:lastRow="0" w:firstColumn="0" w:lastColumn="0" w:noHBand="0" w:noVBand="0"/>
      </w:tblPr>
      <w:tblGrid>
        <w:gridCol w:w="844"/>
        <w:gridCol w:w="3829"/>
        <w:gridCol w:w="1439"/>
        <w:gridCol w:w="1882"/>
      </w:tblGrid>
      <w:tr w:rsidR="00E93EDE" w:rsidRPr="00E93EDE" w14:paraId="096FAADF" w14:textId="77777777" w:rsidTr="0059346F">
        <w:trPr>
          <w:trHeight w:val="20"/>
          <w:tblHeader/>
          <w:jc w:val="center"/>
        </w:trPr>
        <w:tc>
          <w:tcPr>
            <w:tcW w:w="528" w:type="pct"/>
          </w:tcPr>
          <w:p w14:paraId="4AF40DC2" w14:textId="77777777" w:rsidR="009E0E75" w:rsidRPr="00E93EDE" w:rsidRDefault="009E0E75" w:rsidP="004F4586">
            <w:pPr>
              <w:pStyle w:val="TableIn"/>
              <w:jc w:val="center"/>
              <w:rPr>
                <w:rFonts w:eastAsia="Arial"/>
                <w:b/>
              </w:rPr>
            </w:pPr>
            <w:r w:rsidRPr="00E93EDE">
              <w:rPr>
                <w:rFonts w:eastAsia="Arial"/>
                <w:b/>
              </w:rPr>
              <w:t>TT</w:t>
            </w:r>
          </w:p>
        </w:tc>
        <w:tc>
          <w:tcPr>
            <w:tcW w:w="2395" w:type="pct"/>
          </w:tcPr>
          <w:p w14:paraId="0FC0B5CE" w14:textId="77777777" w:rsidR="009E0E75" w:rsidRPr="00E93EDE" w:rsidRDefault="009E0E75" w:rsidP="004F4586">
            <w:pPr>
              <w:pStyle w:val="TableIn"/>
              <w:jc w:val="center"/>
              <w:rPr>
                <w:rFonts w:eastAsia="Arial"/>
                <w:b/>
              </w:rPr>
            </w:pPr>
            <w:r w:rsidRPr="00E93EDE">
              <w:rPr>
                <w:rFonts w:eastAsia="Arial"/>
                <w:b/>
              </w:rPr>
              <w:t>Các yếu tố</w:t>
            </w:r>
          </w:p>
        </w:tc>
        <w:tc>
          <w:tcPr>
            <w:tcW w:w="900" w:type="pct"/>
          </w:tcPr>
          <w:p w14:paraId="6F0B49A5" w14:textId="77777777" w:rsidR="009E0E75" w:rsidRPr="00E93EDE" w:rsidRDefault="009E0E75" w:rsidP="004F4586">
            <w:pPr>
              <w:pStyle w:val="TableIn"/>
              <w:jc w:val="center"/>
              <w:rPr>
                <w:rFonts w:eastAsia="Arial"/>
                <w:b/>
              </w:rPr>
            </w:pPr>
            <w:r w:rsidRPr="00E93EDE">
              <w:rPr>
                <w:rFonts w:eastAsia="Arial"/>
                <w:b/>
              </w:rPr>
              <w:t>Đơn vị</w:t>
            </w:r>
          </w:p>
        </w:tc>
        <w:tc>
          <w:tcPr>
            <w:tcW w:w="1177" w:type="pct"/>
          </w:tcPr>
          <w:p w14:paraId="1F15266B" w14:textId="77777777" w:rsidR="009E0E75" w:rsidRPr="00E93EDE" w:rsidRDefault="009E0E75" w:rsidP="004F4586">
            <w:pPr>
              <w:pStyle w:val="TableIn"/>
              <w:jc w:val="center"/>
              <w:rPr>
                <w:rFonts w:eastAsia="Arial"/>
                <w:b/>
              </w:rPr>
            </w:pPr>
            <w:r w:rsidRPr="00E93EDE">
              <w:rPr>
                <w:rFonts w:eastAsia="Arial"/>
                <w:b/>
              </w:rPr>
              <w:t>Giá trị</w:t>
            </w:r>
          </w:p>
        </w:tc>
      </w:tr>
      <w:tr w:rsidR="00E93EDE" w:rsidRPr="00E93EDE" w14:paraId="6213E141" w14:textId="77777777" w:rsidTr="0059346F">
        <w:trPr>
          <w:trHeight w:val="20"/>
          <w:jc w:val="center"/>
        </w:trPr>
        <w:tc>
          <w:tcPr>
            <w:tcW w:w="528" w:type="pct"/>
          </w:tcPr>
          <w:p w14:paraId="1BFAD1E1" w14:textId="77777777" w:rsidR="00512E21" w:rsidRPr="00E93EDE" w:rsidRDefault="00512E21" w:rsidP="00512E21">
            <w:pPr>
              <w:pStyle w:val="TableIn"/>
              <w:jc w:val="center"/>
              <w:rPr>
                <w:rFonts w:eastAsia="Arial"/>
              </w:rPr>
            </w:pPr>
            <w:r w:rsidRPr="00E93EDE">
              <w:rPr>
                <w:rFonts w:eastAsia="Arial"/>
              </w:rPr>
              <w:t>1</w:t>
            </w:r>
          </w:p>
        </w:tc>
        <w:tc>
          <w:tcPr>
            <w:tcW w:w="2395" w:type="pct"/>
          </w:tcPr>
          <w:p w14:paraId="0052664E" w14:textId="77777777" w:rsidR="00512E21" w:rsidRPr="00E93EDE" w:rsidRDefault="00512E21" w:rsidP="00512E21">
            <w:pPr>
              <w:pStyle w:val="TableIn"/>
              <w:rPr>
                <w:rFonts w:eastAsia="Arial"/>
              </w:rPr>
            </w:pPr>
            <w:r w:rsidRPr="00E93EDE">
              <w:rPr>
                <w:rFonts w:eastAsia="Arial"/>
              </w:rPr>
              <w:t>Chiều dài tuyến</w:t>
            </w:r>
          </w:p>
        </w:tc>
        <w:tc>
          <w:tcPr>
            <w:tcW w:w="900" w:type="pct"/>
          </w:tcPr>
          <w:p w14:paraId="742B6F56" w14:textId="77777777" w:rsidR="00512E21" w:rsidRPr="00E93EDE" w:rsidRDefault="00512E21" w:rsidP="00512E21">
            <w:pPr>
              <w:pStyle w:val="TableIn"/>
              <w:jc w:val="center"/>
              <w:rPr>
                <w:rFonts w:eastAsia="Arial"/>
              </w:rPr>
            </w:pPr>
            <w:r w:rsidRPr="00E93EDE">
              <w:rPr>
                <w:rFonts w:eastAsia="Arial"/>
              </w:rPr>
              <w:t>m</w:t>
            </w:r>
          </w:p>
        </w:tc>
        <w:tc>
          <w:tcPr>
            <w:tcW w:w="1177" w:type="pct"/>
          </w:tcPr>
          <w:p w14:paraId="415B2E81" w14:textId="77777777" w:rsidR="00512E21" w:rsidRPr="00E93EDE" w:rsidRDefault="00512E21" w:rsidP="00512E21">
            <w:pPr>
              <w:pStyle w:val="TableIn"/>
              <w:jc w:val="center"/>
              <w:rPr>
                <w:rFonts w:eastAsia="Arial"/>
              </w:rPr>
            </w:pPr>
            <w:r w:rsidRPr="00E93EDE">
              <w:rPr>
                <w:rFonts w:eastAsia="Arial"/>
              </w:rPr>
              <w:t>690</w:t>
            </w:r>
          </w:p>
        </w:tc>
      </w:tr>
      <w:tr w:rsidR="00E93EDE" w:rsidRPr="00E93EDE" w14:paraId="69B2D9F2" w14:textId="77777777" w:rsidTr="0059346F">
        <w:trPr>
          <w:trHeight w:val="20"/>
          <w:jc w:val="center"/>
        </w:trPr>
        <w:tc>
          <w:tcPr>
            <w:tcW w:w="528" w:type="pct"/>
          </w:tcPr>
          <w:p w14:paraId="2FB56503" w14:textId="77777777" w:rsidR="00512E21" w:rsidRPr="00E93EDE" w:rsidRDefault="00512E21" w:rsidP="00512E21">
            <w:pPr>
              <w:pStyle w:val="TableIn"/>
              <w:jc w:val="center"/>
              <w:rPr>
                <w:rFonts w:eastAsia="Arial"/>
              </w:rPr>
            </w:pPr>
            <w:r w:rsidRPr="00E93EDE">
              <w:rPr>
                <w:rFonts w:eastAsia="Arial"/>
              </w:rPr>
              <w:t>2</w:t>
            </w:r>
          </w:p>
        </w:tc>
        <w:tc>
          <w:tcPr>
            <w:tcW w:w="2395" w:type="pct"/>
          </w:tcPr>
          <w:p w14:paraId="5CF0FB3B" w14:textId="77777777" w:rsidR="00512E21" w:rsidRPr="00E93EDE" w:rsidRDefault="00512E21" w:rsidP="00512E21">
            <w:pPr>
              <w:pStyle w:val="TableIn"/>
              <w:rPr>
                <w:rFonts w:eastAsia="Arial"/>
              </w:rPr>
            </w:pPr>
            <w:r w:rsidRPr="00E93EDE">
              <w:rPr>
                <w:rFonts w:eastAsia="Arial"/>
              </w:rPr>
              <w:t>Cao độ đầu tuyến</w:t>
            </w:r>
          </w:p>
        </w:tc>
        <w:tc>
          <w:tcPr>
            <w:tcW w:w="900" w:type="pct"/>
          </w:tcPr>
          <w:p w14:paraId="23E2E9CA" w14:textId="77777777" w:rsidR="00512E21" w:rsidRPr="00E93EDE" w:rsidRDefault="00512E21" w:rsidP="00512E21">
            <w:pPr>
              <w:pStyle w:val="TableIn"/>
              <w:jc w:val="center"/>
              <w:rPr>
                <w:rFonts w:eastAsia="Arial"/>
              </w:rPr>
            </w:pPr>
            <w:r w:rsidRPr="00E93EDE">
              <w:rPr>
                <w:rFonts w:eastAsia="Arial"/>
              </w:rPr>
              <w:t>m</w:t>
            </w:r>
          </w:p>
        </w:tc>
        <w:tc>
          <w:tcPr>
            <w:tcW w:w="1177" w:type="pct"/>
          </w:tcPr>
          <w:p w14:paraId="532FBEAD" w14:textId="77777777" w:rsidR="00512E21" w:rsidRPr="00E93EDE" w:rsidRDefault="00512E21" w:rsidP="00512E21">
            <w:pPr>
              <w:pStyle w:val="TableIn"/>
              <w:jc w:val="center"/>
              <w:rPr>
                <w:rFonts w:eastAsia="Arial"/>
              </w:rPr>
            </w:pPr>
            <w:r w:rsidRPr="00E93EDE">
              <w:rPr>
                <w:rFonts w:eastAsia="Arial"/>
              </w:rPr>
              <w:t>+72</w:t>
            </w:r>
          </w:p>
        </w:tc>
      </w:tr>
      <w:tr w:rsidR="00E93EDE" w:rsidRPr="00E93EDE" w14:paraId="6488F661" w14:textId="77777777" w:rsidTr="0059346F">
        <w:trPr>
          <w:trHeight w:val="20"/>
          <w:jc w:val="center"/>
        </w:trPr>
        <w:tc>
          <w:tcPr>
            <w:tcW w:w="528" w:type="pct"/>
          </w:tcPr>
          <w:p w14:paraId="0D6016B9" w14:textId="77777777" w:rsidR="00512E21" w:rsidRPr="00E93EDE" w:rsidRDefault="00512E21" w:rsidP="00512E21">
            <w:pPr>
              <w:pStyle w:val="TableIn"/>
              <w:jc w:val="center"/>
              <w:rPr>
                <w:rFonts w:eastAsia="Arial"/>
              </w:rPr>
            </w:pPr>
            <w:r w:rsidRPr="00E93EDE">
              <w:rPr>
                <w:rFonts w:eastAsia="Arial"/>
              </w:rPr>
              <w:t>3</w:t>
            </w:r>
          </w:p>
        </w:tc>
        <w:tc>
          <w:tcPr>
            <w:tcW w:w="2395" w:type="pct"/>
          </w:tcPr>
          <w:p w14:paraId="3A5469B6" w14:textId="77777777" w:rsidR="00512E21" w:rsidRPr="00E93EDE" w:rsidRDefault="00512E21" w:rsidP="00512E21">
            <w:pPr>
              <w:pStyle w:val="TableIn"/>
              <w:rPr>
                <w:rFonts w:eastAsia="Arial"/>
              </w:rPr>
            </w:pPr>
            <w:r w:rsidRPr="00E93EDE">
              <w:rPr>
                <w:rFonts w:eastAsia="Arial"/>
              </w:rPr>
              <w:t>Cao độ cuối tuyến</w:t>
            </w:r>
          </w:p>
        </w:tc>
        <w:tc>
          <w:tcPr>
            <w:tcW w:w="900" w:type="pct"/>
          </w:tcPr>
          <w:p w14:paraId="53682EED" w14:textId="77777777" w:rsidR="00512E21" w:rsidRPr="00E93EDE" w:rsidRDefault="00512E21" w:rsidP="00512E21">
            <w:pPr>
              <w:pStyle w:val="TableIn"/>
              <w:jc w:val="center"/>
              <w:rPr>
                <w:rFonts w:eastAsia="Arial"/>
              </w:rPr>
            </w:pPr>
            <w:r w:rsidRPr="00E93EDE">
              <w:rPr>
                <w:rFonts w:eastAsia="Arial"/>
              </w:rPr>
              <w:t>m</w:t>
            </w:r>
          </w:p>
        </w:tc>
        <w:tc>
          <w:tcPr>
            <w:tcW w:w="1177" w:type="pct"/>
          </w:tcPr>
          <w:p w14:paraId="5EDD22B2" w14:textId="77777777" w:rsidR="00512E21" w:rsidRPr="00E93EDE" w:rsidRDefault="00512E21" w:rsidP="00512E21">
            <w:pPr>
              <w:pStyle w:val="TableIn"/>
              <w:jc w:val="center"/>
              <w:rPr>
                <w:rFonts w:eastAsia="Arial"/>
              </w:rPr>
            </w:pPr>
            <w:r w:rsidRPr="00E93EDE">
              <w:rPr>
                <w:rFonts w:eastAsia="Arial"/>
              </w:rPr>
              <w:t>+160</w:t>
            </w:r>
          </w:p>
        </w:tc>
      </w:tr>
      <w:tr w:rsidR="00E93EDE" w:rsidRPr="00E93EDE" w14:paraId="508B4300" w14:textId="77777777" w:rsidTr="0059346F">
        <w:trPr>
          <w:trHeight w:val="20"/>
          <w:jc w:val="center"/>
        </w:trPr>
        <w:tc>
          <w:tcPr>
            <w:tcW w:w="528" w:type="pct"/>
          </w:tcPr>
          <w:p w14:paraId="7560E0C5" w14:textId="77777777" w:rsidR="00512E21" w:rsidRPr="00E93EDE" w:rsidRDefault="00512E21" w:rsidP="00512E21">
            <w:pPr>
              <w:pStyle w:val="TableIn"/>
              <w:jc w:val="center"/>
              <w:rPr>
                <w:rFonts w:eastAsia="Arial"/>
              </w:rPr>
            </w:pPr>
            <w:r w:rsidRPr="00E93EDE">
              <w:rPr>
                <w:rFonts w:eastAsia="Arial"/>
              </w:rPr>
              <w:t>4</w:t>
            </w:r>
          </w:p>
        </w:tc>
        <w:tc>
          <w:tcPr>
            <w:tcW w:w="2395" w:type="pct"/>
          </w:tcPr>
          <w:p w14:paraId="209BD73C" w14:textId="77777777" w:rsidR="00512E21" w:rsidRPr="00E93EDE" w:rsidRDefault="00512E21" w:rsidP="00512E21">
            <w:pPr>
              <w:pStyle w:val="TableIn"/>
              <w:rPr>
                <w:rFonts w:eastAsia="Arial"/>
              </w:rPr>
            </w:pPr>
            <w:r w:rsidRPr="00E93EDE">
              <w:rPr>
                <w:rFonts w:eastAsia="Arial"/>
              </w:rPr>
              <w:t>Bề rộng mặt đường</w:t>
            </w:r>
          </w:p>
        </w:tc>
        <w:tc>
          <w:tcPr>
            <w:tcW w:w="900" w:type="pct"/>
          </w:tcPr>
          <w:p w14:paraId="159CE168" w14:textId="77777777" w:rsidR="00512E21" w:rsidRPr="00E93EDE" w:rsidRDefault="00512E21" w:rsidP="00512E21">
            <w:pPr>
              <w:pStyle w:val="TableIn"/>
              <w:jc w:val="center"/>
              <w:rPr>
                <w:rFonts w:eastAsia="Arial"/>
              </w:rPr>
            </w:pPr>
            <w:r w:rsidRPr="00E93EDE">
              <w:rPr>
                <w:rFonts w:eastAsia="Arial"/>
              </w:rPr>
              <w:t>m</w:t>
            </w:r>
          </w:p>
        </w:tc>
        <w:tc>
          <w:tcPr>
            <w:tcW w:w="1177" w:type="pct"/>
          </w:tcPr>
          <w:p w14:paraId="3E8006A2" w14:textId="77777777" w:rsidR="00512E21" w:rsidRPr="00E93EDE" w:rsidRDefault="00512E21" w:rsidP="00512E21">
            <w:pPr>
              <w:pStyle w:val="TableIn"/>
              <w:jc w:val="center"/>
              <w:rPr>
                <w:rFonts w:eastAsia="Arial"/>
              </w:rPr>
            </w:pPr>
            <w:r w:rsidRPr="00E93EDE">
              <w:rPr>
                <w:rFonts w:eastAsia="Arial"/>
              </w:rPr>
              <w:t>7</w:t>
            </w:r>
          </w:p>
        </w:tc>
      </w:tr>
      <w:tr w:rsidR="00E93EDE" w:rsidRPr="00E93EDE" w14:paraId="0B1B0577" w14:textId="77777777" w:rsidTr="0059346F">
        <w:trPr>
          <w:trHeight w:val="20"/>
          <w:jc w:val="center"/>
        </w:trPr>
        <w:tc>
          <w:tcPr>
            <w:tcW w:w="528" w:type="pct"/>
          </w:tcPr>
          <w:p w14:paraId="09964227" w14:textId="77777777" w:rsidR="00512E21" w:rsidRPr="00E93EDE" w:rsidRDefault="00512E21" w:rsidP="00512E21">
            <w:pPr>
              <w:pStyle w:val="TableIn"/>
              <w:jc w:val="center"/>
              <w:rPr>
                <w:rFonts w:eastAsia="Arial"/>
              </w:rPr>
            </w:pPr>
            <w:r w:rsidRPr="00E93EDE">
              <w:rPr>
                <w:rFonts w:eastAsia="Arial"/>
              </w:rPr>
              <w:t>5</w:t>
            </w:r>
          </w:p>
        </w:tc>
        <w:tc>
          <w:tcPr>
            <w:tcW w:w="2395" w:type="pct"/>
          </w:tcPr>
          <w:p w14:paraId="64747BE7" w14:textId="77777777" w:rsidR="00512E21" w:rsidRPr="00E93EDE" w:rsidRDefault="00512E21" w:rsidP="00512E21">
            <w:pPr>
              <w:pStyle w:val="TableIn"/>
              <w:rPr>
                <w:rFonts w:eastAsia="Arial"/>
              </w:rPr>
            </w:pPr>
            <w:r w:rsidRPr="00E93EDE">
              <w:rPr>
                <w:rFonts w:eastAsia="Arial"/>
              </w:rPr>
              <w:t>Độ dốc tuyến đường lớn nhất</w:t>
            </w:r>
          </w:p>
        </w:tc>
        <w:tc>
          <w:tcPr>
            <w:tcW w:w="900" w:type="pct"/>
          </w:tcPr>
          <w:p w14:paraId="63C22D6C" w14:textId="77777777" w:rsidR="00512E21" w:rsidRPr="00E93EDE" w:rsidRDefault="00512E21" w:rsidP="00512E21">
            <w:pPr>
              <w:pStyle w:val="TableIn"/>
              <w:jc w:val="center"/>
              <w:rPr>
                <w:rFonts w:eastAsia="Arial"/>
              </w:rPr>
            </w:pPr>
            <w:r w:rsidRPr="00E93EDE">
              <w:rPr>
                <w:rFonts w:eastAsia="Arial"/>
              </w:rPr>
              <w:t>%</w:t>
            </w:r>
          </w:p>
        </w:tc>
        <w:tc>
          <w:tcPr>
            <w:tcW w:w="1177" w:type="pct"/>
          </w:tcPr>
          <w:p w14:paraId="2B5586A4" w14:textId="77777777" w:rsidR="00512E21" w:rsidRPr="00E93EDE" w:rsidRDefault="00512E21" w:rsidP="00512E21">
            <w:pPr>
              <w:pStyle w:val="TableIn"/>
              <w:jc w:val="center"/>
              <w:rPr>
                <w:rFonts w:eastAsia="Arial"/>
              </w:rPr>
            </w:pPr>
            <w:r w:rsidRPr="00E93EDE">
              <w:rPr>
                <w:rFonts w:eastAsia="Arial"/>
              </w:rPr>
              <w:t>12</w:t>
            </w:r>
          </w:p>
        </w:tc>
      </w:tr>
      <w:tr w:rsidR="00E93EDE" w:rsidRPr="00E93EDE" w14:paraId="7E465779" w14:textId="77777777" w:rsidTr="0059346F">
        <w:trPr>
          <w:trHeight w:val="20"/>
          <w:jc w:val="center"/>
        </w:trPr>
        <w:tc>
          <w:tcPr>
            <w:tcW w:w="528" w:type="pct"/>
          </w:tcPr>
          <w:p w14:paraId="26AD6F70" w14:textId="77777777" w:rsidR="00512E21" w:rsidRPr="00E93EDE" w:rsidRDefault="00512E21" w:rsidP="00512E21">
            <w:pPr>
              <w:pStyle w:val="TableIn"/>
              <w:jc w:val="center"/>
              <w:rPr>
                <w:rFonts w:eastAsia="Arial"/>
              </w:rPr>
            </w:pPr>
            <w:r w:rsidRPr="00E93EDE">
              <w:rPr>
                <w:rFonts w:eastAsia="Arial"/>
              </w:rPr>
              <w:t>6</w:t>
            </w:r>
          </w:p>
        </w:tc>
        <w:tc>
          <w:tcPr>
            <w:tcW w:w="2395" w:type="pct"/>
          </w:tcPr>
          <w:p w14:paraId="6698E0EB" w14:textId="77777777" w:rsidR="00512E21" w:rsidRPr="00E93EDE" w:rsidRDefault="00512E21" w:rsidP="00512E21">
            <w:pPr>
              <w:pStyle w:val="TableIn"/>
              <w:rPr>
                <w:rFonts w:eastAsia="Arial"/>
              </w:rPr>
            </w:pPr>
            <w:r w:rsidRPr="00E93EDE">
              <w:rPr>
                <w:rFonts w:eastAsia="Arial"/>
              </w:rPr>
              <w:t>Góc nghiêng sườn đào</w:t>
            </w:r>
          </w:p>
        </w:tc>
        <w:tc>
          <w:tcPr>
            <w:tcW w:w="900" w:type="pct"/>
          </w:tcPr>
          <w:p w14:paraId="11F99148" w14:textId="77777777" w:rsidR="00512E21" w:rsidRPr="00E93EDE" w:rsidRDefault="00512E21" w:rsidP="00512E21">
            <w:pPr>
              <w:pStyle w:val="TableIn"/>
              <w:jc w:val="center"/>
              <w:rPr>
                <w:rFonts w:eastAsia="Arial"/>
              </w:rPr>
            </w:pPr>
            <w:r w:rsidRPr="00E93EDE">
              <w:rPr>
                <w:rFonts w:eastAsia="Arial"/>
              </w:rPr>
              <w:t>Độ</w:t>
            </w:r>
          </w:p>
        </w:tc>
        <w:tc>
          <w:tcPr>
            <w:tcW w:w="1177" w:type="pct"/>
          </w:tcPr>
          <w:p w14:paraId="2E473EF0" w14:textId="77777777" w:rsidR="00512E21" w:rsidRPr="00E93EDE" w:rsidRDefault="00512E21" w:rsidP="00512E21">
            <w:pPr>
              <w:pStyle w:val="TableIn"/>
              <w:jc w:val="center"/>
              <w:rPr>
                <w:rFonts w:eastAsia="Arial"/>
              </w:rPr>
            </w:pPr>
            <w:r w:rsidRPr="00E93EDE">
              <w:rPr>
                <w:rFonts w:eastAsia="Arial"/>
              </w:rPr>
              <w:t>70</w:t>
            </w:r>
          </w:p>
        </w:tc>
      </w:tr>
      <w:tr w:rsidR="00E93EDE" w:rsidRPr="00E93EDE" w14:paraId="7AD1A5D0" w14:textId="77777777" w:rsidTr="0059346F">
        <w:trPr>
          <w:trHeight w:val="20"/>
          <w:jc w:val="center"/>
        </w:trPr>
        <w:tc>
          <w:tcPr>
            <w:tcW w:w="528" w:type="pct"/>
          </w:tcPr>
          <w:p w14:paraId="6B96B870" w14:textId="77777777" w:rsidR="00671385" w:rsidRPr="00E93EDE" w:rsidRDefault="00671385" w:rsidP="00671385">
            <w:pPr>
              <w:pStyle w:val="TableIn"/>
              <w:jc w:val="center"/>
              <w:rPr>
                <w:rFonts w:eastAsia="Arial"/>
              </w:rPr>
            </w:pPr>
            <w:r w:rsidRPr="00E93EDE">
              <w:rPr>
                <w:rFonts w:eastAsia="Arial"/>
              </w:rPr>
              <w:t>7</w:t>
            </w:r>
          </w:p>
        </w:tc>
        <w:tc>
          <w:tcPr>
            <w:tcW w:w="2395" w:type="pct"/>
          </w:tcPr>
          <w:p w14:paraId="102E87B8" w14:textId="77777777" w:rsidR="00671385" w:rsidRPr="00E93EDE" w:rsidRDefault="00671385" w:rsidP="00671385">
            <w:pPr>
              <w:pStyle w:val="TableIn"/>
              <w:rPr>
                <w:rFonts w:eastAsia="Arial"/>
              </w:rPr>
            </w:pPr>
            <w:r w:rsidRPr="00E93EDE">
              <w:rPr>
                <w:rFonts w:eastAsia="Arial"/>
              </w:rPr>
              <w:t>Góc nghiêng sườn đắp</w:t>
            </w:r>
          </w:p>
        </w:tc>
        <w:tc>
          <w:tcPr>
            <w:tcW w:w="900" w:type="pct"/>
          </w:tcPr>
          <w:p w14:paraId="64194807" w14:textId="77777777" w:rsidR="00671385" w:rsidRPr="00E93EDE" w:rsidRDefault="00671385" w:rsidP="00671385">
            <w:pPr>
              <w:pStyle w:val="TableIn"/>
              <w:jc w:val="center"/>
              <w:rPr>
                <w:rFonts w:eastAsia="Arial"/>
              </w:rPr>
            </w:pPr>
            <w:r w:rsidRPr="00E93EDE">
              <w:rPr>
                <w:rFonts w:eastAsia="Arial"/>
              </w:rPr>
              <w:t>Độ</w:t>
            </w:r>
          </w:p>
        </w:tc>
        <w:tc>
          <w:tcPr>
            <w:tcW w:w="1177" w:type="pct"/>
          </w:tcPr>
          <w:p w14:paraId="38ED1880" w14:textId="77777777" w:rsidR="00671385" w:rsidRPr="00E93EDE" w:rsidRDefault="00671385" w:rsidP="00671385">
            <w:pPr>
              <w:pStyle w:val="TableIn"/>
              <w:jc w:val="center"/>
              <w:rPr>
                <w:rFonts w:eastAsia="Arial"/>
              </w:rPr>
            </w:pPr>
            <w:r w:rsidRPr="00E93EDE">
              <w:rPr>
                <w:rFonts w:eastAsia="Arial"/>
              </w:rPr>
              <w:t>37</w:t>
            </w:r>
          </w:p>
        </w:tc>
      </w:tr>
      <w:tr w:rsidR="00E93EDE" w:rsidRPr="00E93EDE" w14:paraId="4F8464AB" w14:textId="77777777" w:rsidTr="0059346F">
        <w:trPr>
          <w:trHeight w:val="20"/>
          <w:jc w:val="center"/>
        </w:trPr>
        <w:tc>
          <w:tcPr>
            <w:tcW w:w="528" w:type="pct"/>
          </w:tcPr>
          <w:p w14:paraId="57D3090F" w14:textId="77777777" w:rsidR="00671385" w:rsidRPr="00E93EDE" w:rsidRDefault="00671385" w:rsidP="00671385">
            <w:pPr>
              <w:pStyle w:val="TableIn"/>
              <w:jc w:val="center"/>
            </w:pPr>
            <w:r w:rsidRPr="00E93EDE">
              <w:t>8</w:t>
            </w:r>
          </w:p>
        </w:tc>
        <w:tc>
          <w:tcPr>
            <w:tcW w:w="2395" w:type="pct"/>
          </w:tcPr>
          <w:p w14:paraId="560F5EE3" w14:textId="77777777" w:rsidR="00671385" w:rsidRPr="00E93EDE" w:rsidRDefault="00671385" w:rsidP="00671385">
            <w:pPr>
              <w:pStyle w:val="TableIn"/>
              <w:rPr>
                <w:rFonts w:eastAsia="Arial"/>
              </w:rPr>
            </w:pPr>
            <w:r w:rsidRPr="00E93EDE">
              <w:rPr>
                <w:rFonts w:eastAsia="Arial"/>
              </w:rPr>
              <w:t>Khối lượng thi công:</w:t>
            </w:r>
          </w:p>
        </w:tc>
        <w:tc>
          <w:tcPr>
            <w:tcW w:w="900" w:type="pct"/>
          </w:tcPr>
          <w:p w14:paraId="26B80D86" w14:textId="77777777" w:rsidR="00671385" w:rsidRPr="00E93EDE" w:rsidRDefault="00671385" w:rsidP="00671385">
            <w:pPr>
              <w:pStyle w:val="TableIn"/>
              <w:jc w:val="center"/>
            </w:pPr>
          </w:p>
        </w:tc>
        <w:tc>
          <w:tcPr>
            <w:tcW w:w="1177" w:type="pct"/>
          </w:tcPr>
          <w:p w14:paraId="7DEB8619" w14:textId="77777777" w:rsidR="00671385" w:rsidRPr="00E93EDE" w:rsidRDefault="00671385" w:rsidP="00671385">
            <w:pPr>
              <w:pStyle w:val="TableIn"/>
              <w:jc w:val="center"/>
            </w:pPr>
          </w:p>
        </w:tc>
      </w:tr>
      <w:tr w:rsidR="00E93EDE" w:rsidRPr="00E93EDE" w14:paraId="05E78F38" w14:textId="77777777" w:rsidTr="0059346F">
        <w:trPr>
          <w:trHeight w:val="20"/>
          <w:jc w:val="center"/>
        </w:trPr>
        <w:tc>
          <w:tcPr>
            <w:tcW w:w="528" w:type="pct"/>
          </w:tcPr>
          <w:p w14:paraId="2516CA11" w14:textId="77777777" w:rsidR="00671385" w:rsidRPr="00E93EDE" w:rsidRDefault="00671385" w:rsidP="00671385">
            <w:pPr>
              <w:pStyle w:val="TableIn"/>
              <w:jc w:val="center"/>
              <w:rPr>
                <w:rFonts w:eastAsia="Arial"/>
              </w:rPr>
            </w:pPr>
            <w:r w:rsidRPr="00E93EDE">
              <w:rPr>
                <w:rFonts w:eastAsia="Arial"/>
              </w:rPr>
              <w:t>-</w:t>
            </w:r>
          </w:p>
        </w:tc>
        <w:tc>
          <w:tcPr>
            <w:tcW w:w="2395" w:type="pct"/>
          </w:tcPr>
          <w:p w14:paraId="7652AEC3" w14:textId="77777777" w:rsidR="00671385" w:rsidRPr="00E93EDE" w:rsidRDefault="00671385" w:rsidP="00671385">
            <w:pPr>
              <w:pStyle w:val="TableIn"/>
              <w:rPr>
                <w:rFonts w:eastAsia="Arial"/>
              </w:rPr>
            </w:pPr>
            <w:r w:rsidRPr="00E93EDE">
              <w:rPr>
                <w:rFonts w:eastAsia="Arial"/>
              </w:rPr>
              <w:t>Khối lượng đào nền</w:t>
            </w:r>
          </w:p>
        </w:tc>
        <w:tc>
          <w:tcPr>
            <w:tcW w:w="900" w:type="pct"/>
          </w:tcPr>
          <w:p w14:paraId="5D075EB5" w14:textId="77777777" w:rsidR="00671385" w:rsidRPr="00E93EDE" w:rsidRDefault="00671385" w:rsidP="00671385">
            <w:pPr>
              <w:pStyle w:val="TableIn"/>
              <w:jc w:val="center"/>
              <w:rPr>
                <w:rFonts w:eastAsia="Arial"/>
              </w:rPr>
            </w:pPr>
            <w:r w:rsidRPr="00E93EDE">
              <w:rPr>
                <w:rFonts w:eastAsia="Arial"/>
              </w:rPr>
              <w:t>m</w:t>
            </w:r>
            <w:r w:rsidRPr="00E93EDE">
              <w:rPr>
                <w:rFonts w:eastAsia="Arial"/>
                <w:vertAlign w:val="superscript"/>
              </w:rPr>
              <w:t>3</w:t>
            </w:r>
          </w:p>
        </w:tc>
        <w:tc>
          <w:tcPr>
            <w:tcW w:w="1177" w:type="pct"/>
          </w:tcPr>
          <w:p w14:paraId="7EC926EF" w14:textId="77777777" w:rsidR="00671385" w:rsidRPr="00E93EDE" w:rsidRDefault="00671385" w:rsidP="00671385">
            <w:pPr>
              <w:pStyle w:val="TableIn"/>
              <w:jc w:val="center"/>
              <w:rPr>
                <w:rFonts w:eastAsia="Arial"/>
              </w:rPr>
            </w:pPr>
            <w:r w:rsidRPr="00E93EDE">
              <w:rPr>
                <w:rFonts w:eastAsia="Arial"/>
              </w:rPr>
              <w:t>130.000</w:t>
            </w:r>
          </w:p>
        </w:tc>
      </w:tr>
      <w:tr w:rsidR="00E93EDE" w:rsidRPr="00E93EDE" w14:paraId="1F0C2D3A" w14:textId="77777777" w:rsidTr="0059346F">
        <w:trPr>
          <w:trHeight w:val="20"/>
          <w:jc w:val="center"/>
        </w:trPr>
        <w:tc>
          <w:tcPr>
            <w:tcW w:w="528" w:type="pct"/>
          </w:tcPr>
          <w:p w14:paraId="1F6E1C81" w14:textId="77777777" w:rsidR="00671385" w:rsidRPr="00E93EDE" w:rsidRDefault="00671385" w:rsidP="00671385">
            <w:pPr>
              <w:pStyle w:val="TableIn"/>
              <w:jc w:val="center"/>
            </w:pPr>
            <w:r w:rsidRPr="00E93EDE">
              <w:t>-</w:t>
            </w:r>
          </w:p>
        </w:tc>
        <w:tc>
          <w:tcPr>
            <w:tcW w:w="2395" w:type="pct"/>
          </w:tcPr>
          <w:p w14:paraId="5E484D70" w14:textId="77777777" w:rsidR="00671385" w:rsidRPr="00E93EDE" w:rsidRDefault="00671385" w:rsidP="00671385">
            <w:pPr>
              <w:pStyle w:val="TableIn"/>
              <w:rPr>
                <w:rFonts w:eastAsia="Arial"/>
              </w:rPr>
            </w:pPr>
            <w:r w:rsidRPr="00E93EDE">
              <w:rPr>
                <w:rFonts w:eastAsia="Arial"/>
              </w:rPr>
              <w:t>Khối lượng đắp nền</w:t>
            </w:r>
          </w:p>
        </w:tc>
        <w:tc>
          <w:tcPr>
            <w:tcW w:w="900" w:type="pct"/>
          </w:tcPr>
          <w:p w14:paraId="16CFB3F5" w14:textId="77777777" w:rsidR="00671385" w:rsidRPr="00E93EDE" w:rsidRDefault="00671385" w:rsidP="00671385">
            <w:pPr>
              <w:pStyle w:val="TableIn"/>
              <w:jc w:val="center"/>
              <w:rPr>
                <w:rFonts w:eastAsia="Arial"/>
              </w:rPr>
            </w:pPr>
            <w:r w:rsidRPr="00E93EDE">
              <w:rPr>
                <w:rFonts w:eastAsia="Arial"/>
              </w:rPr>
              <w:t>m</w:t>
            </w:r>
            <w:r w:rsidRPr="00E93EDE">
              <w:rPr>
                <w:rFonts w:eastAsia="Arial"/>
                <w:vertAlign w:val="superscript"/>
              </w:rPr>
              <w:t>3</w:t>
            </w:r>
          </w:p>
        </w:tc>
        <w:tc>
          <w:tcPr>
            <w:tcW w:w="1177" w:type="pct"/>
          </w:tcPr>
          <w:p w14:paraId="3937718E" w14:textId="77777777" w:rsidR="00671385" w:rsidRPr="00E93EDE" w:rsidRDefault="00671385" w:rsidP="00671385">
            <w:pPr>
              <w:pStyle w:val="TableIn"/>
              <w:jc w:val="center"/>
              <w:rPr>
                <w:rFonts w:eastAsia="Arial"/>
              </w:rPr>
            </w:pPr>
            <w:r w:rsidRPr="00E93EDE">
              <w:rPr>
                <w:rFonts w:eastAsia="Arial"/>
              </w:rPr>
              <w:t>0</w:t>
            </w:r>
          </w:p>
        </w:tc>
      </w:tr>
    </w:tbl>
    <w:p w14:paraId="312FDF57" w14:textId="77777777" w:rsidR="00F06CEA" w:rsidRPr="00E93EDE" w:rsidRDefault="000C5C23" w:rsidP="004F4586">
      <w:pPr>
        <w:pStyle w:val="Heading3"/>
        <w:spacing w:before="0" w:after="0" w:line="300" w:lineRule="auto"/>
        <w:rPr>
          <w:color w:val="auto"/>
        </w:rPr>
      </w:pPr>
      <w:bookmarkStart w:id="141" w:name="_Toc194998999"/>
      <w:r w:rsidRPr="00E93EDE">
        <w:rPr>
          <w:color w:val="auto"/>
        </w:rPr>
        <w:t>1.2.3. Các hoạt động của dự án</w:t>
      </w:r>
      <w:bookmarkEnd w:id="141"/>
    </w:p>
    <w:p w14:paraId="1497DB35" w14:textId="77777777" w:rsidR="0015283F" w:rsidRPr="00E93EDE" w:rsidRDefault="0015283F" w:rsidP="004F4586">
      <w:pPr>
        <w:spacing w:before="0" w:after="0" w:line="300" w:lineRule="auto"/>
        <w:ind w:firstLine="567"/>
        <w:rPr>
          <w:szCs w:val="27"/>
          <w:lang w:val="fr-FR"/>
        </w:rPr>
      </w:pPr>
      <w:bookmarkStart w:id="142" w:name="_Toc51225052"/>
      <w:bookmarkStart w:id="143" w:name="_Toc59433579"/>
      <w:r w:rsidRPr="00E93EDE">
        <w:rPr>
          <w:szCs w:val="27"/>
          <w:lang w:val="fr-FR"/>
        </w:rPr>
        <w:t>Các hoạt động của Dự án bao gồm 03 giai đoạn thi công xây dựng, vận hành và cải tạo, phục hồi môi trường:</w:t>
      </w:r>
    </w:p>
    <w:p w14:paraId="20C1487D" w14:textId="77777777" w:rsidR="0015283F" w:rsidRPr="00E93EDE" w:rsidRDefault="0015283F" w:rsidP="004F4586">
      <w:pPr>
        <w:spacing w:before="0" w:after="0" w:line="300" w:lineRule="auto"/>
        <w:ind w:firstLine="567"/>
        <w:rPr>
          <w:szCs w:val="27"/>
          <w:lang w:val="fr-FR"/>
        </w:rPr>
      </w:pPr>
      <w:r w:rsidRPr="00E93EDE">
        <w:rPr>
          <w:szCs w:val="27"/>
          <w:lang w:val="fr-FR"/>
        </w:rPr>
        <w:lastRenderedPageBreak/>
        <w:t>- Giai đoạn thi công xây dựng: Vận chuyển nguyên vật liệu; Xây dựng công trình; Đào hào mở vỉa, bạt ngọn, tạo diện khai thác ban đầu.</w:t>
      </w:r>
    </w:p>
    <w:p w14:paraId="32069AC9" w14:textId="77777777" w:rsidR="0015283F" w:rsidRPr="00E93EDE" w:rsidRDefault="0015283F" w:rsidP="004F4586">
      <w:pPr>
        <w:spacing w:before="0" w:after="0" w:line="300" w:lineRule="auto"/>
        <w:ind w:firstLine="567"/>
        <w:rPr>
          <w:szCs w:val="27"/>
          <w:lang w:val="fr-FR"/>
        </w:rPr>
      </w:pPr>
      <w:r w:rsidRPr="00E93EDE">
        <w:rPr>
          <w:szCs w:val="27"/>
          <w:lang w:val="fr-FR"/>
        </w:rPr>
        <w:t>- Giai đoạn vận hành: Khoan, nổ mìn; Bốc xúc, vận chuyển; Chế biến đá, khai thác đất.</w:t>
      </w:r>
    </w:p>
    <w:p w14:paraId="426CCD69" w14:textId="77777777" w:rsidR="00F06CEA" w:rsidRPr="00E93EDE" w:rsidRDefault="0015283F" w:rsidP="004F4586">
      <w:pPr>
        <w:spacing w:before="0" w:after="0" w:line="300" w:lineRule="auto"/>
        <w:ind w:firstLine="567"/>
        <w:rPr>
          <w:szCs w:val="27"/>
          <w:lang w:val="fr-FR"/>
        </w:rPr>
      </w:pPr>
      <w:r w:rsidRPr="00E93EDE">
        <w:rPr>
          <w:szCs w:val="27"/>
          <w:lang w:val="fr-FR"/>
        </w:rPr>
        <w:t>- Giai đoạn cải tạo phục hồi môi trường: Cạy gỡ đá treo, san gạt trồng cây; Tháo dỡ các hạng mục; Làm hàng rào, lắp biển báo; Cải tạo đường giao thông</w:t>
      </w:r>
      <w:r w:rsidR="00F06CEA" w:rsidRPr="00E93EDE">
        <w:rPr>
          <w:szCs w:val="27"/>
          <w:lang w:val="fr-FR"/>
        </w:rPr>
        <w:t>.</w:t>
      </w:r>
    </w:p>
    <w:p w14:paraId="63111E6B" w14:textId="77777777" w:rsidR="008B03FA" w:rsidRPr="00E93EDE" w:rsidRDefault="00755BD6" w:rsidP="004F4586">
      <w:pPr>
        <w:pStyle w:val="Heading3"/>
        <w:spacing w:before="0" w:after="0" w:line="300" w:lineRule="auto"/>
        <w:rPr>
          <w:color w:val="auto"/>
        </w:rPr>
      </w:pPr>
      <w:bookmarkStart w:id="144" w:name="_Toc194999000"/>
      <w:r w:rsidRPr="00E93EDE">
        <w:rPr>
          <w:color w:val="auto"/>
        </w:rPr>
        <w:t>1.2.</w:t>
      </w:r>
      <w:r w:rsidR="00935E8A" w:rsidRPr="00E93EDE">
        <w:rPr>
          <w:color w:val="auto"/>
        </w:rPr>
        <w:t>4</w:t>
      </w:r>
      <w:r w:rsidRPr="00E93EDE">
        <w:rPr>
          <w:color w:val="auto"/>
        </w:rPr>
        <w:t xml:space="preserve">. </w:t>
      </w:r>
      <w:r w:rsidR="008B03FA" w:rsidRPr="00E93EDE">
        <w:rPr>
          <w:color w:val="auto"/>
        </w:rPr>
        <w:t>Hạng mục công trình xử lý chất thải và bảo vệ môi trường</w:t>
      </w:r>
      <w:bookmarkEnd w:id="142"/>
      <w:bookmarkEnd w:id="143"/>
      <w:bookmarkEnd w:id="144"/>
    </w:p>
    <w:p w14:paraId="22C8D094" w14:textId="77777777" w:rsidR="002B3566" w:rsidRPr="00E93EDE" w:rsidRDefault="002B3566" w:rsidP="004F4586">
      <w:pPr>
        <w:spacing w:before="0" w:after="0" w:line="300" w:lineRule="auto"/>
        <w:rPr>
          <w:i/>
          <w:szCs w:val="27"/>
          <w:lang w:val="fr-FR"/>
        </w:rPr>
      </w:pPr>
      <w:r w:rsidRPr="00E93EDE">
        <w:rPr>
          <w:i/>
          <w:szCs w:val="27"/>
          <w:lang w:val="fr-FR"/>
        </w:rPr>
        <w:t>1.2.4.1. Hệ thống xử lý nước thải</w:t>
      </w:r>
      <w:r w:rsidR="0015283F" w:rsidRPr="00E93EDE">
        <w:rPr>
          <w:i/>
          <w:szCs w:val="27"/>
          <w:lang w:val="fr-FR"/>
        </w:rPr>
        <w:t xml:space="preserve"> sinh hoạt</w:t>
      </w:r>
      <w:r w:rsidRPr="00E93EDE">
        <w:rPr>
          <w:i/>
          <w:szCs w:val="27"/>
          <w:lang w:val="fr-FR"/>
        </w:rPr>
        <w:t>:</w:t>
      </w:r>
    </w:p>
    <w:p w14:paraId="0CF69237" w14:textId="0ABC6C9F" w:rsidR="0015283F" w:rsidRPr="00E93EDE" w:rsidRDefault="0015283F" w:rsidP="004F4586">
      <w:pPr>
        <w:spacing w:before="0" w:after="0" w:line="300" w:lineRule="auto"/>
        <w:ind w:left="142" w:firstLine="425"/>
        <w:rPr>
          <w:lang w:val="de-DE"/>
        </w:rPr>
      </w:pPr>
      <w:r w:rsidRPr="00E93EDE">
        <w:rPr>
          <w:lang w:val="de-DE"/>
        </w:rPr>
        <w:t xml:space="preserve">Khu vực văn phòng sẽ được </w:t>
      </w:r>
      <w:r w:rsidR="00232FD1" w:rsidRPr="00E93EDE">
        <w:rPr>
          <w:lang w:val="de-DE"/>
        </w:rPr>
        <w:t>sử dụng</w:t>
      </w:r>
      <w:r w:rsidRPr="00E93EDE">
        <w:rPr>
          <w:lang w:val="de-DE"/>
        </w:rPr>
        <w:t xml:space="preserve"> nhà vệ sinh</w:t>
      </w:r>
      <w:r w:rsidR="00232FD1" w:rsidRPr="00E93EDE">
        <w:rPr>
          <w:lang w:val="de-DE"/>
        </w:rPr>
        <w:t xml:space="preserve"> sinh động</w:t>
      </w:r>
      <w:r w:rsidRPr="00E93EDE">
        <w:rPr>
          <w:lang w:val="de-DE"/>
        </w:rPr>
        <w:t xml:space="preserve"> có bể tự hoại </w:t>
      </w:r>
      <w:r w:rsidR="00B81DFD" w:rsidRPr="00E93EDE">
        <w:rPr>
          <w:lang w:val="de-DE"/>
        </w:rPr>
        <w:t>3</w:t>
      </w:r>
      <w:r w:rsidRPr="00E93EDE">
        <w:rPr>
          <w:lang w:val="de-DE"/>
        </w:rPr>
        <w:t xml:space="preserve"> ngăn kích thước 8m</w:t>
      </w:r>
      <w:r w:rsidRPr="00E93EDE">
        <w:rPr>
          <w:vertAlign w:val="superscript"/>
          <w:lang w:val="de-DE"/>
        </w:rPr>
        <w:t>3</w:t>
      </w:r>
      <w:r w:rsidRPr="00E93EDE">
        <w:rPr>
          <w:lang w:val="de-DE"/>
        </w:rPr>
        <w:t xml:space="preserve"> để xử lý nước thải sinh hoạt của công nhân.</w:t>
      </w:r>
    </w:p>
    <w:p w14:paraId="6A53F04A" w14:textId="77777777" w:rsidR="002B3566" w:rsidRPr="00E93EDE" w:rsidRDefault="002B3566" w:rsidP="004F4586">
      <w:pPr>
        <w:spacing w:before="0" w:after="0" w:line="300" w:lineRule="auto"/>
        <w:rPr>
          <w:i/>
          <w:szCs w:val="27"/>
          <w:lang w:val="fr-FR"/>
        </w:rPr>
      </w:pPr>
      <w:r w:rsidRPr="00E93EDE">
        <w:rPr>
          <w:i/>
          <w:szCs w:val="27"/>
          <w:lang w:val="fr-FR"/>
        </w:rPr>
        <w:t>1.2.4.2. Hệ thống thu gom thoát nước</w:t>
      </w:r>
      <w:r w:rsidR="00E2631B" w:rsidRPr="00E93EDE">
        <w:rPr>
          <w:i/>
          <w:szCs w:val="27"/>
          <w:lang w:val="fr-FR"/>
        </w:rPr>
        <w:t xml:space="preserve"> mưa</w:t>
      </w:r>
      <w:r w:rsidR="0015283F" w:rsidRPr="00E93EDE">
        <w:rPr>
          <w:i/>
          <w:szCs w:val="27"/>
          <w:lang w:val="fr-FR"/>
        </w:rPr>
        <w:t xml:space="preserve"> và bể lắng nước mưa</w:t>
      </w:r>
      <w:r w:rsidRPr="00E93EDE">
        <w:rPr>
          <w:i/>
          <w:szCs w:val="27"/>
          <w:lang w:val="fr-FR"/>
        </w:rPr>
        <w:t>:</w:t>
      </w:r>
    </w:p>
    <w:p w14:paraId="31363C72" w14:textId="7596E09B" w:rsidR="0015283F" w:rsidRPr="00E93EDE" w:rsidRDefault="0015283F" w:rsidP="004F4586">
      <w:pPr>
        <w:spacing w:before="0" w:after="0" w:line="300" w:lineRule="auto"/>
        <w:ind w:firstLine="561"/>
      </w:pPr>
      <w:r w:rsidRPr="00E93EDE">
        <w:t>Quy trình thoát nước tại dự án được trình bày theo sơ đồ như sau:</w:t>
      </w:r>
    </w:p>
    <w:p w14:paraId="01B929B8" w14:textId="2DC6A320" w:rsidR="004F4586" w:rsidRPr="00E93EDE" w:rsidRDefault="004F4586" w:rsidP="004F4586">
      <w:pPr>
        <w:spacing w:before="0" w:after="0" w:line="300" w:lineRule="auto"/>
        <w:ind w:firstLine="561"/>
      </w:pPr>
      <w:r w:rsidRPr="00E93EDE">
        <w:rPr>
          <w:noProof/>
          <w:lang w:eastAsia="en-US"/>
        </w:rPr>
        <mc:AlternateContent>
          <mc:Choice Requires="wpc">
            <w:drawing>
              <wp:anchor distT="0" distB="0" distL="114300" distR="114300" simplePos="0" relativeHeight="251693568" behindDoc="0" locked="0" layoutInCell="1" allowOverlap="1" wp14:anchorId="6BF3F141" wp14:editId="44AE8D74">
                <wp:simplePos x="0" y="0"/>
                <wp:positionH relativeFrom="page">
                  <wp:align>center</wp:align>
                </wp:positionH>
                <wp:positionV relativeFrom="paragraph">
                  <wp:posOffset>12369</wp:posOffset>
                </wp:positionV>
                <wp:extent cx="5760085" cy="1990090"/>
                <wp:effectExtent l="0" t="0" r="0" b="0"/>
                <wp:wrapNone/>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3381375" y="7737"/>
                            <a:ext cx="933450" cy="272923"/>
                          </a:xfrm>
                          <a:prstGeom prst="rect">
                            <a:avLst/>
                          </a:prstGeom>
                          <a:solidFill>
                            <a:schemeClr val="lt1"/>
                          </a:solidFill>
                          <a:ln w="6350">
                            <a:noFill/>
                          </a:ln>
                        </wps:spPr>
                        <wps:txbx>
                          <w:txbxContent>
                            <w:p w14:paraId="4A75BF3D" w14:textId="77777777" w:rsidR="0052298F" w:rsidRPr="00B036B9" w:rsidRDefault="0052298F" w:rsidP="0015283F">
                              <w:pPr>
                                <w:spacing w:before="0" w:after="0" w:line="240" w:lineRule="auto"/>
                                <w:rPr>
                                  <w:sz w:val="26"/>
                                  <w:szCs w:val="26"/>
                                </w:rPr>
                              </w:pPr>
                              <w:r w:rsidRPr="00B036B9">
                                <w:rPr>
                                  <w:sz w:val="26"/>
                                  <w:szCs w:val="26"/>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3381375" y="1666090"/>
                            <a:ext cx="933450" cy="324000"/>
                          </a:xfrm>
                          <a:prstGeom prst="rect">
                            <a:avLst/>
                          </a:prstGeom>
                          <a:solidFill>
                            <a:schemeClr val="lt1"/>
                          </a:solidFill>
                          <a:ln w="6350">
                            <a:noFill/>
                          </a:ln>
                        </wps:spPr>
                        <wps:txbx>
                          <w:txbxContent>
                            <w:p w14:paraId="1987C1F2" w14:textId="77777777" w:rsidR="0052298F" w:rsidRPr="00B036B9" w:rsidRDefault="0052298F" w:rsidP="0015283F">
                              <w:pPr>
                                <w:spacing w:before="0" w:after="0" w:line="240" w:lineRule="auto"/>
                                <w:rPr>
                                  <w:sz w:val="26"/>
                                  <w:szCs w:val="26"/>
                                </w:rPr>
                              </w:pPr>
                              <w:r w:rsidRPr="00B036B9">
                                <w:rPr>
                                  <w:sz w:val="26"/>
                                  <w:szCs w:val="26"/>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171450" y="1232781"/>
                            <a:ext cx="933450" cy="272923"/>
                          </a:xfrm>
                          <a:prstGeom prst="rect">
                            <a:avLst/>
                          </a:prstGeom>
                          <a:solidFill>
                            <a:schemeClr val="lt1"/>
                          </a:solidFill>
                          <a:ln w="6350">
                            <a:noFill/>
                          </a:ln>
                        </wps:spPr>
                        <wps:txbx>
                          <w:txbxContent>
                            <w:p w14:paraId="049A7264" w14:textId="77777777" w:rsidR="0052298F" w:rsidRPr="00B036B9" w:rsidRDefault="0052298F" w:rsidP="0015283F">
                              <w:pPr>
                                <w:spacing w:before="0" w:after="0" w:line="240" w:lineRule="auto"/>
                                <w:rPr>
                                  <w:sz w:val="26"/>
                                  <w:szCs w:val="26"/>
                                </w:rPr>
                              </w:pPr>
                              <w:r w:rsidRPr="00B036B9">
                                <w:rPr>
                                  <w:sz w:val="26"/>
                                  <w:szCs w:val="26"/>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247650" y="422404"/>
                            <a:ext cx="933450" cy="272923"/>
                          </a:xfrm>
                          <a:prstGeom prst="rect">
                            <a:avLst/>
                          </a:prstGeom>
                          <a:solidFill>
                            <a:schemeClr val="lt1"/>
                          </a:solidFill>
                          <a:ln w="6350">
                            <a:noFill/>
                          </a:ln>
                        </wps:spPr>
                        <wps:txbx>
                          <w:txbxContent>
                            <w:p w14:paraId="436AD0F2" w14:textId="77777777" w:rsidR="0052298F" w:rsidRPr="00B036B9" w:rsidRDefault="0052298F" w:rsidP="0015283F">
                              <w:pPr>
                                <w:spacing w:before="0" w:after="0" w:line="240" w:lineRule="auto"/>
                                <w:rPr>
                                  <w:sz w:val="26"/>
                                  <w:szCs w:val="26"/>
                                </w:rPr>
                              </w:pPr>
                              <w:r w:rsidRPr="00B036B9">
                                <w:rPr>
                                  <w:sz w:val="26"/>
                                  <w:szCs w:val="26"/>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Rounded Rectangle 118"/>
                        <wps:cNvSpPr/>
                        <wps:spPr>
                          <a:xfrm>
                            <a:off x="247650" y="723901"/>
                            <a:ext cx="990600"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357CDD" w14:textId="77777777" w:rsidR="0052298F" w:rsidRPr="00FF1AD0" w:rsidRDefault="0052298F" w:rsidP="0015283F">
                              <w:pPr>
                                <w:spacing w:before="0" w:after="0" w:line="240" w:lineRule="auto"/>
                                <w:jc w:val="center"/>
                                <w:rPr>
                                  <w:sz w:val="26"/>
                                  <w:szCs w:val="26"/>
                                </w:rPr>
                              </w:pPr>
                              <w:r>
                                <w:rPr>
                                  <w:sz w:val="26"/>
                                  <w:szCs w:val="26"/>
                                </w:rPr>
                                <w:t>Nước mưa chảy tràn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19"/>
                        <wps:cNvSpPr/>
                        <wps:spPr>
                          <a:xfrm>
                            <a:off x="476249" y="100660"/>
                            <a:ext cx="1800000" cy="36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588EB6" w14:textId="77777777" w:rsidR="0052298F" w:rsidRPr="00FF1AD0" w:rsidRDefault="0052298F" w:rsidP="0015283F">
                              <w:pPr>
                                <w:spacing w:before="0" w:after="0" w:line="240" w:lineRule="auto"/>
                                <w:jc w:val="center"/>
                                <w:rPr>
                                  <w:sz w:val="26"/>
                                  <w:szCs w:val="26"/>
                                </w:rPr>
                              </w:pPr>
                              <w:r>
                                <w:rPr>
                                  <w:sz w:val="26"/>
                                  <w:szCs w:val="26"/>
                                </w:rPr>
                                <w:t>Hố lắng mặt bằng SCN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0"/>
                        <wps:cNvSpPr/>
                        <wps:spPr>
                          <a:xfrm>
                            <a:off x="476249" y="1508628"/>
                            <a:ext cx="1800000" cy="36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D09447" w14:textId="77777777" w:rsidR="0052298F" w:rsidRPr="00FF1AD0" w:rsidRDefault="0052298F" w:rsidP="0015283F">
                              <w:pPr>
                                <w:spacing w:before="0" w:after="0" w:line="240" w:lineRule="auto"/>
                                <w:jc w:val="center"/>
                                <w:rPr>
                                  <w:sz w:val="26"/>
                                  <w:szCs w:val="26"/>
                                </w:rPr>
                              </w:pPr>
                              <w:r>
                                <w:rPr>
                                  <w:sz w:val="26"/>
                                  <w:szCs w:val="26"/>
                                </w:rPr>
                                <w:t>Hố lắng khai trường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21"/>
                        <wps:cNvSpPr/>
                        <wps:spPr>
                          <a:xfrm>
                            <a:off x="2400300" y="357457"/>
                            <a:ext cx="638175"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CD880D5" w14:textId="77777777" w:rsidR="0052298F" w:rsidRPr="00FF1AD0" w:rsidRDefault="0052298F" w:rsidP="0015283F">
                              <w:pPr>
                                <w:spacing w:before="0" w:after="0" w:line="240" w:lineRule="auto"/>
                                <w:jc w:val="center"/>
                                <w:rPr>
                                  <w:sz w:val="26"/>
                                  <w:szCs w:val="26"/>
                                </w:rPr>
                              </w:pPr>
                              <w:r>
                                <w:rPr>
                                  <w:sz w:val="26"/>
                                  <w:szCs w:val="26"/>
                                </w:rPr>
                                <w:t>Máy bơm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22"/>
                        <wps:cNvSpPr/>
                        <wps:spPr>
                          <a:xfrm>
                            <a:off x="2400300" y="1073403"/>
                            <a:ext cx="638175"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0A5062" w14:textId="77777777" w:rsidR="0052298F" w:rsidRPr="00FF1AD0" w:rsidRDefault="0052298F" w:rsidP="0015283F">
                              <w:pPr>
                                <w:spacing w:before="0" w:after="0" w:line="240" w:lineRule="auto"/>
                                <w:jc w:val="center"/>
                                <w:rPr>
                                  <w:sz w:val="26"/>
                                  <w:szCs w:val="26"/>
                                </w:rPr>
                              </w:pPr>
                              <w:r>
                                <w:rPr>
                                  <w:sz w:val="26"/>
                                  <w:szCs w:val="26"/>
                                </w:rPr>
                                <w:t>Xe bồn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23"/>
                        <wps:cNvSpPr/>
                        <wps:spPr>
                          <a:xfrm>
                            <a:off x="3152777" y="439880"/>
                            <a:ext cx="1285873" cy="9591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B7090D" w14:textId="77777777" w:rsidR="0052298F" w:rsidRPr="00FF1AD0" w:rsidRDefault="0052298F" w:rsidP="0015283F">
                              <w:pPr>
                                <w:spacing w:before="0" w:after="0" w:line="240" w:lineRule="auto"/>
                                <w:jc w:val="center"/>
                                <w:rPr>
                                  <w:sz w:val="26"/>
                                  <w:szCs w:val="26"/>
                                </w:rPr>
                              </w:pPr>
                              <w:r>
                                <w:rPr>
                                  <w:sz w:val="26"/>
                                  <w:szCs w:val="26"/>
                                </w:rPr>
                                <w:t>Cấp nước phục vụ giảm thiểu bụi trong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24"/>
                        <wps:cNvSpPr/>
                        <wps:spPr>
                          <a:xfrm>
                            <a:off x="4552951" y="695327"/>
                            <a:ext cx="1171574" cy="390523"/>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50C36AE" w14:textId="331DBF33" w:rsidR="0052298F" w:rsidRPr="00FF1AD0" w:rsidRDefault="0052298F" w:rsidP="0015283F">
                              <w:pPr>
                                <w:spacing w:before="0" w:after="0" w:line="240" w:lineRule="auto"/>
                                <w:jc w:val="center"/>
                                <w:rPr>
                                  <w:sz w:val="26"/>
                                  <w:szCs w:val="26"/>
                                </w:rPr>
                              </w:pPr>
                              <w:r>
                                <w:rPr>
                                  <w:sz w:val="26"/>
                                  <w:szCs w:val="26"/>
                                </w:rPr>
                                <w:t xml:space="preserve">Khe </w:t>
                              </w:r>
                              <w:r w:rsidR="00974078">
                                <w:rPr>
                                  <w:sz w:val="26"/>
                                  <w:szCs w:val="26"/>
                                </w:rPr>
                                <w:t>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flipV="1">
                            <a:off x="742950" y="460660"/>
                            <a:ext cx="633299" cy="263241"/>
                          </a:xfrm>
                          <a:prstGeom prst="line">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742950" y="1263901"/>
                            <a:ext cx="633299" cy="244727"/>
                          </a:xfrm>
                          <a:prstGeom prst="line">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2276249" y="280660"/>
                            <a:ext cx="124051" cy="34679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 name="Straight Arrow Connector 20"/>
                        <wps:cNvCnPr/>
                        <wps:spPr>
                          <a:xfrm flipV="1">
                            <a:off x="2276249" y="1343403"/>
                            <a:ext cx="124051" cy="345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 name="Straight Arrow Connector 21"/>
                        <wps:cNvCnPr/>
                        <wps:spPr>
                          <a:xfrm>
                            <a:off x="3038475" y="536702"/>
                            <a:ext cx="114302" cy="3827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flipV="1">
                            <a:off x="3038475" y="919430"/>
                            <a:ext cx="114302" cy="4239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Elbow Connector 515"/>
                        <wps:cNvCnPr/>
                        <wps:spPr>
                          <a:xfrm>
                            <a:off x="2277394" y="246483"/>
                            <a:ext cx="2862489" cy="424190"/>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Elbow Connector 516"/>
                        <wps:cNvCnPr/>
                        <wps:spPr>
                          <a:xfrm flipV="1">
                            <a:off x="2276249" y="1117654"/>
                            <a:ext cx="2862489" cy="60277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anchor>
            </w:drawing>
          </mc:Choice>
          <mc:Fallback>
            <w:pict>
              <v:group w14:anchorId="6BF3F141" id="Canvas 25" o:spid="_x0000_s1026" editas="canvas" style="position:absolute;left:0;text-align:left;margin-left:0;margin-top:.95pt;width:453.55pt;height:156.7pt;z-index:251693568;mso-position-horizontal:center;mso-position-horizontal-relative:page" coordsize="57600,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&#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0;height:19900;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33813;top:77;width:9335;height:2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4A75BF3D" w14:textId="77777777" w:rsidR="0052298F" w:rsidRPr="00B036B9" w:rsidRDefault="0052298F" w:rsidP="0015283F">
                        <w:pPr>
                          <w:spacing w:before="0" w:after="0" w:line="240" w:lineRule="auto"/>
                          <w:rPr>
                            <w:sz w:val="26"/>
                            <w:szCs w:val="26"/>
                          </w:rPr>
                        </w:pPr>
                        <w:r w:rsidRPr="00B036B9">
                          <w:rPr>
                            <w:sz w:val="26"/>
                            <w:szCs w:val="26"/>
                          </w:rPr>
                          <w:t>Tự chảy</w:t>
                        </w:r>
                      </w:p>
                    </w:txbxContent>
                  </v:textbox>
                </v:shape>
                <v:shape id="Text Box 6" o:spid="_x0000_s1029" type="#_x0000_t202" style="position:absolute;left:33813;top:16660;width:9335;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1987C1F2" w14:textId="77777777" w:rsidR="0052298F" w:rsidRPr="00B036B9" w:rsidRDefault="0052298F" w:rsidP="0015283F">
                        <w:pPr>
                          <w:spacing w:before="0" w:after="0" w:line="240" w:lineRule="auto"/>
                          <w:rPr>
                            <w:sz w:val="26"/>
                            <w:szCs w:val="26"/>
                          </w:rPr>
                        </w:pPr>
                        <w:r w:rsidRPr="00B036B9">
                          <w:rPr>
                            <w:sz w:val="26"/>
                            <w:szCs w:val="26"/>
                          </w:rPr>
                          <w:t>Tự chảy</w:t>
                        </w:r>
                      </w:p>
                    </w:txbxContent>
                  </v:textbox>
                </v:shape>
                <v:shape id="Text Box 7" o:spid="_x0000_s1030" type="#_x0000_t202" style="position:absolute;left:1714;top:12327;width:9335;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49A7264" w14:textId="77777777" w:rsidR="0052298F" w:rsidRPr="00B036B9" w:rsidRDefault="0052298F" w:rsidP="0015283F">
                        <w:pPr>
                          <w:spacing w:before="0" w:after="0" w:line="240" w:lineRule="auto"/>
                          <w:rPr>
                            <w:sz w:val="26"/>
                            <w:szCs w:val="26"/>
                          </w:rPr>
                        </w:pPr>
                        <w:r w:rsidRPr="00B036B9">
                          <w:rPr>
                            <w:sz w:val="26"/>
                            <w:szCs w:val="26"/>
                          </w:rPr>
                          <w:t>Tự chảy</w:t>
                        </w:r>
                      </w:p>
                    </w:txbxContent>
                  </v:textbox>
                </v:shape>
                <v:shape id="Text Box 8" o:spid="_x0000_s1031" type="#_x0000_t202" style="position:absolute;left:2476;top:4224;width:9335;height:2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436AD0F2" w14:textId="77777777" w:rsidR="0052298F" w:rsidRPr="00B036B9" w:rsidRDefault="0052298F" w:rsidP="0015283F">
                        <w:pPr>
                          <w:spacing w:before="0" w:after="0" w:line="240" w:lineRule="auto"/>
                          <w:rPr>
                            <w:sz w:val="26"/>
                            <w:szCs w:val="26"/>
                          </w:rPr>
                        </w:pPr>
                        <w:r w:rsidRPr="00B036B9">
                          <w:rPr>
                            <w:sz w:val="26"/>
                            <w:szCs w:val="26"/>
                          </w:rPr>
                          <w:t>Tự chảy</w:t>
                        </w:r>
                      </w:p>
                    </w:txbxContent>
                  </v:textbox>
                </v:shape>
                <v:roundrect id="Rounded Rectangle 118" o:spid="_x0000_s1032" style="position:absolute;left:2476;top:7239;width:9906;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" fillcolor="white [3201]" strokecolor="black [3213]" strokeweight="1pt">
                  <v:stroke joinstyle="miter"/>
                  <v:textbox>
                    <w:txbxContent>
                      <w:p w14:paraId="40357CDD" w14:textId="77777777" w:rsidR="0052298F" w:rsidRPr="00FF1AD0" w:rsidRDefault="0052298F" w:rsidP="0015283F">
                        <w:pPr>
                          <w:spacing w:before="0" w:after="0" w:line="240" w:lineRule="auto"/>
                          <w:jc w:val="center"/>
                          <w:rPr>
                            <w:sz w:val="26"/>
                            <w:szCs w:val="26"/>
                          </w:rPr>
                        </w:pPr>
                        <w:r>
                          <w:rPr>
                            <w:sz w:val="26"/>
                            <w:szCs w:val="26"/>
                          </w:rPr>
                          <w:t>Nước mưa chảy tràn</w:t>
                        </w:r>
                      </w:p>
                    </w:txbxContent>
                  </v:textbox>
                </v:roundrect>
                <v:roundrect id="Rounded Rectangle 119" o:spid="_x0000_s1033" style="position:absolute;left:4762;top:1006;width:180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" fillcolor="white [3201]" strokecolor="black [3213]" strokeweight="1pt">
                  <v:stroke joinstyle="miter"/>
                  <v:textbox>
                    <w:txbxContent>
                      <w:p w14:paraId="38588EB6" w14:textId="77777777" w:rsidR="0052298F" w:rsidRPr="00FF1AD0" w:rsidRDefault="0052298F" w:rsidP="0015283F">
                        <w:pPr>
                          <w:spacing w:before="0" w:after="0" w:line="240" w:lineRule="auto"/>
                          <w:jc w:val="center"/>
                          <w:rPr>
                            <w:sz w:val="26"/>
                            <w:szCs w:val="26"/>
                          </w:rPr>
                        </w:pPr>
                        <w:r>
                          <w:rPr>
                            <w:sz w:val="26"/>
                            <w:szCs w:val="26"/>
                          </w:rPr>
                          <w:t>Hố lắng mặt bằng SCN</w:t>
                        </w:r>
                      </w:p>
                    </w:txbxContent>
                  </v:textbox>
                </v:roundrect>
                <v:roundrect id="Rounded Rectangle 120" o:spid="_x0000_s1034" style="position:absolute;left:4762;top:15086;width:180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" fillcolor="white [3201]" strokecolor="black [3213]" strokeweight="1pt">
                  <v:stroke joinstyle="miter"/>
                  <v:textbox>
                    <w:txbxContent>
                      <w:p w14:paraId="7CD09447" w14:textId="77777777" w:rsidR="0052298F" w:rsidRPr="00FF1AD0" w:rsidRDefault="0052298F" w:rsidP="0015283F">
                        <w:pPr>
                          <w:spacing w:before="0" w:after="0" w:line="240" w:lineRule="auto"/>
                          <w:jc w:val="center"/>
                          <w:rPr>
                            <w:sz w:val="26"/>
                            <w:szCs w:val="26"/>
                          </w:rPr>
                        </w:pPr>
                        <w:r>
                          <w:rPr>
                            <w:sz w:val="26"/>
                            <w:szCs w:val="26"/>
                          </w:rPr>
                          <w:t>Hố lắng khai trường</w:t>
                        </w:r>
                      </w:p>
                    </w:txbxContent>
                  </v:textbox>
                </v:roundrect>
                <v:roundrect id="Rounded Rectangle 121" o:spid="_x0000_s1035" style="position:absolute;left:24003;top:3574;width:6381;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" fillcolor="white [3201]" strokecolor="black [3213]" strokeweight="1pt">
                  <v:stroke joinstyle="miter"/>
                  <v:textbox>
                    <w:txbxContent>
                      <w:p w14:paraId="5CD880D5" w14:textId="77777777" w:rsidR="0052298F" w:rsidRPr="00FF1AD0" w:rsidRDefault="0052298F" w:rsidP="0015283F">
                        <w:pPr>
                          <w:spacing w:before="0" w:after="0" w:line="240" w:lineRule="auto"/>
                          <w:jc w:val="center"/>
                          <w:rPr>
                            <w:sz w:val="26"/>
                            <w:szCs w:val="26"/>
                          </w:rPr>
                        </w:pPr>
                        <w:r>
                          <w:rPr>
                            <w:sz w:val="26"/>
                            <w:szCs w:val="26"/>
                          </w:rPr>
                          <w:t>Máy bơm</w:t>
                        </w:r>
                      </w:p>
                    </w:txbxContent>
                  </v:textbox>
                </v:roundrect>
                <v:roundrect id="Rounded Rectangle 122" o:spid="_x0000_s1036" style="position:absolute;left:24003;top:10734;width:6381;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" fillcolor="white [3201]" strokecolor="black [3213]" strokeweight="1pt">
                  <v:stroke joinstyle="miter"/>
                  <v:textbox>
                    <w:txbxContent>
                      <w:p w14:paraId="5E0A5062" w14:textId="77777777" w:rsidR="0052298F" w:rsidRPr="00FF1AD0" w:rsidRDefault="0052298F" w:rsidP="0015283F">
                        <w:pPr>
                          <w:spacing w:before="0" w:after="0" w:line="240" w:lineRule="auto"/>
                          <w:jc w:val="center"/>
                          <w:rPr>
                            <w:sz w:val="26"/>
                            <w:szCs w:val="26"/>
                          </w:rPr>
                        </w:pPr>
                        <w:r>
                          <w:rPr>
                            <w:sz w:val="26"/>
                            <w:szCs w:val="26"/>
                          </w:rPr>
                          <w:t>Xe bồn</w:t>
                        </w:r>
                      </w:p>
                    </w:txbxContent>
                  </v:textbox>
                </v:roundrect>
                <v:roundrect id="Rounded Rectangle 123" o:spid="_x0000_s1037" style="position:absolute;left:31527;top:4398;width:12859;height:95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" fillcolor="white [3201]" strokecolor="black [3213]" strokeweight="1pt">
                  <v:stroke joinstyle="miter"/>
                  <v:textbox>
                    <w:txbxContent>
                      <w:p w14:paraId="2EB7090D" w14:textId="77777777" w:rsidR="0052298F" w:rsidRPr="00FF1AD0" w:rsidRDefault="0052298F" w:rsidP="0015283F">
                        <w:pPr>
                          <w:spacing w:before="0" w:after="0" w:line="240" w:lineRule="auto"/>
                          <w:jc w:val="center"/>
                          <w:rPr>
                            <w:sz w:val="26"/>
                            <w:szCs w:val="26"/>
                          </w:rPr>
                        </w:pPr>
                        <w:r>
                          <w:rPr>
                            <w:sz w:val="26"/>
                            <w:szCs w:val="26"/>
                          </w:rPr>
                          <w:t>Cấp nước phục vụ giảm thiểu bụi trong sản xuất</w:t>
                        </w:r>
                      </w:p>
                    </w:txbxContent>
                  </v:textbox>
                </v:roundrect>
                <v:roundrect id="Rounded Rectangle 124" o:spid="_x0000_s1038" style="position:absolute;left:45529;top:6953;width:11716;height:39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" fillcolor="white [3201]" strokecolor="black [3213]" strokeweight="1pt">
                  <v:stroke joinstyle="miter"/>
                  <v:textbox>
                    <w:txbxContent>
                      <w:p w14:paraId="250C36AE" w14:textId="331DBF33" w:rsidR="0052298F" w:rsidRPr="00FF1AD0" w:rsidRDefault="0052298F" w:rsidP="0015283F">
                        <w:pPr>
                          <w:spacing w:before="0" w:after="0" w:line="240" w:lineRule="auto"/>
                          <w:jc w:val="center"/>
                          <w:rPr>
                            <w:sz w:val="26"/>
                            <w:szCs w:val="26"/>
                          </w:rPr>
                        </w:pPr>
                        <w:r>
                          <w:rPr>
                            <w:sz w:val="26"/>
                            <w:szCs w:val="26"/>
                          </w:rPr>
                          <w:t xml:space="preserve">Khe </w:t>
                        </w:r>
                        <w:r w:rsidR="00974078">
                          <w:rPr>
                            <w:sz w:val="26"/>
                            <w:szCs w:val="26"/>
                          </w:rPr>
                          <w:t>nước</w:t>
                        </w:r>
                      </w:p>
                    </w:txbxContent>
                  </v:textbox>
                </v:roundrect>
                <v:line id="Straight Connector 17" o:spid="_x0000_s1039" style="position:absolute;flip:y;visibility:visible;mso-wrap-style:square" from="7429,4606" to="13762,7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" strokecolor="black [3200]" strokeweight=".5pt">
                  <v:stroke endarrow="block" joinstyle="miter"/>
                </v:line>
                <v:line id="Straight Connector 18" o:spid="_x0000_s1040" style="position:absolute;visibility:visible;mso-wrap-style:square" from="7429,12639" to="13762,1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" strokecolor="black [3200]" strokeweight=".5pt">
                  <v:stroke endarrow="block" joinstyle="miter"/>
                </v:line>
                <v:shapetype id="_x0000_t32" coordsize="21600,21600" o:spt="32" o:oned="t" path="m,l21600,21600e" filled="f">
                  <v:path arrowok="t" fillok="f" o:connecttype="none"/>
                  <o:lock v:ext="edit" shapetype="t"/>
                </v:shapetype>
                <v:shape id="Straight Arrow Connector 19" o:spid="_x0000_s1041" type="#_x0000_t32" style="position:absolute;left:22762;top:2806;width:1241;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" strokecolor="black [3200]" strokeweight=".5pt">
                  <v:stroke endarrow="block" joinstyle="miter"/>
                </v:shape>
                <v:shape id="Straight Arrow Connector 20" o:spid="_x0000_s1042" type="#_x0000_t32" style="position:absolute;left:22762;top:13434;width:1241;height:34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" strokecolor="black [3200]" strokeweight=".5pt">
                  <v:stroke endarrow="block" joinstyle="miter"/>
                </v:shape>
                <v:shape id="Straight Arrow Connector 21" o:spid="_x0000_s1043" type="#_x0000_t32" style="position:absolute;left:30384;top:5367;width:1143;height:3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" strokecolor="black [3200]" strokeweight=".5pt">
                  <v:stroke endarrow="block" joinstyle="miter"/>
                </v:shape>
                <v:shape id="Straight Arrow Connector 22" o:spid="_x0000_s1044" type="#_x0000_t32" style="position:absolute;left:30384;top:9194;width:1143;height:42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" strokecolor="black [3200]" strokeweight=".5pt">
                  <v:stroke endarrow="block" joinstyle="miter"/>
                </v:shape>
                <v:shapetype id="_x0000_t33" coordsize="21600,21600" o:spt="33" o:oned="t" path="m,l21600,r,21600e" filled="f">
                  <v:stroke joinstyle="miter"/>
                  <v:path arrowok="t" fillok="f" o:connecttype="none"/>
                  <o:lock v:ext="edit" shapetype="t"/>
                </v:shapetype>
                <v:shape id="Elbow Connector 515" o:spid="_x0000_s1045" type="#_x0000_t33" style="position:absolute;left:22773;top:2464;width:28625;height:42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" strokecolor="black [3200]" strokeweight=".5pt">
                  <v:stroke endarrow="block"/>
                </v:shape>
                <v:shape id="Elbow Connector 516" o:spid="_x0000_s1046" type="#_x0000_t33" style="position:absolute;left:22762;top:11176;width:28625;height:60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" strokecolor="black [3200]" strokeweight=".5pt">
                  <v:stroke endarrow="block"/>
                </v:shape>
                <w10:wrap anchorx="page"/>
              </v:group>
            </w:pict>
          </mc:Fallback>
        </mc:AlternateContent>
      </w:r>
    </w:p>
    <w:p w14:paraId="46168690" w14:textId="50A6E5B1" w:rsidR="002A1CA4" w:rsidRPr="00E93EDE" w:rsidRDefault="002A1CA4" w:rsidP="00A4281F">
      <w:pPr>
        <w:spacing w:before="0" w:after="0" w:line="300" w:lineRule="auto"/>
        <w:ind w:firstLine="567"/>
      </w:pPr>
    </w:p>
    <w:p w14:paraId="32EAF3D8" w14:textId="7A997BDC" w:rsidR="002A1CA4" w:rsidRPr="00E93EDE" w:rsidRDefault="002A1CA4" w:rsidP="00A4281F">
      <w:pPr>
        <w:spacing w:before="0" w:after="0" w:line="300" w:lineRule="auto"/>
        <w:ind w:firstLine="567"/>
      </w:pPr>
    </w:p>
    <w:p w14:paraId="6D319151" w14:textId="21A0CDEF" w:rsidR="002A1CA4" w:rsidRPr="00E93EDE" w:rsidRDefault="002A1CA4" w:rsidP="00A4281F">
      <w:pPr>
        <w:spacing w:before="0" w:after="0" w:line="300" w:lineRule="auto"/>
        <w:ind w:firstLine="567"/>
      </w:pPr>
    </w:p>
    <w:p w14:paraId="310906E4" w14:textId="425A3417" w:rsidR="002A1CA4" w:rsidRPr="00E93EDE" w:rsidRDefault="002A1CA4" w:rsidP="00A4281F">
      <w:pPr>
        <w:spacing w:before="0" w:after="0" w:line="300" w:lineRule="auto"/>
        <w:ind w:firstLine="567"/>
      </w:pPr>
    </w:p>
    <w:p w14:paraId="198D3957" w14:textId="59DD700F" w:rsidR="002A1CA4" w:rsidRPr="00E93EDE" w:rsidRDefault="002A1CA4" w:rsidP="00A4281F">
      <w:pPr>
        <w:spacing w:before="0" w:after="0" w:line="300" w:lineRule="auto"/>
        <w:ind w:firstLine="567"/>
      </w:pPr>
    </w:p>
    <w:p w14:paraId="1F20C4CB" w14:textId="77777777" w:rsidR="002A1CA4" w:rsidRPr="00E93EDE" w:rsidRDefault="002A1CA4" w:rsidP="00A4281F">
      <w:pPr>
        <w:spacing w:before="0" w:after="0" w:line="300" w:lineRule="auto"/>
        <w:ind w:firstLine="567"/>
      </w:pPr>
    </w:p>
    <w:p w14:paraId="55644EFB" w14:textId="5BC5D74D" w:rsidR="002A1CA4" w:rsidRPr="00E93EDE" w:rsidRDefault="002A1CA4" w:rsidP="00A4281F">
      <w:pPr>
        <w:spacing w:before="0" w:after="0" w:line="300" w:lineRule="auto"/>
        <w:ind w:firstLine="567"/>
      </w:pPr>
    </w:p>
    <w:p w14:paraId="08B9BB08" w14:textId="10E24CDF" w:rsidR="0015283F" w:rsidRPr="00E93EDE" w:rsidRDefault="002A1CA4" w:rsidP="00FE02AA">
      <w:r w:rsidRPr="00E93EDE">
        <w:rPr>
          <w:noProof/>
          <w:lang w:eastAsia="en-US"/>
        </w:rPr>
        <mc:AlternateContent>
          <mc:Choice Requires="wps">
            <w:drawing>
              <wp:anchor distT="0" distB="0" distL="114300" distR="114300" simplePos="0" relativeHeight="251690496" behindDoc="0" locked="0" layoutInCell="1" allowOverlap="1" wp14:anchorId="69D4D129" wp14:editId="3C959D6B">
                <wp:simplePos x="0" y="0"/>
                <wp:positionH relativeFrom="margin">
                  <wp:posOffset>1046480</wp:posOffset>
                </wp:positionH>
                <wp:positionV relativeFrom="paragraph">
                  <wp:posOffset>16841</wp:posOffset>
                </wp:positionV>
                <wp:extent cx="3665855" cy="321310"/>
                <wp:effectExtent l="0" t="0" r="0" b="2540"/>
                <wp:wrapNone/>
                <wp:docPr id="5" name="Rectangle 5"/>
                <wp:cNvGraphicFramePr/>
                <a:graphic xmlns:a="http://schemas.openxmlformats.org/drawingml/2006/main">
                  <a:graphicData uri="http://schemas.microsoft.com/office/word/2010/wordprocessingShape">
                    <wps:wsp>
                      <wps:cNvSpPr/>
                      <wps:spPr>
                        <a:xfrm>
                          <a:off x="0" y="0"/>
                          <a:ext cx="3665855" cy="3213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38496E" w14:textId="77777777" w:rsidR="0052298F" w:rsidRPr="004A406E" w:rsidRDefault="0052298F" w:rsidP="004A406E">
                            <w:pPr>
                              <w:pStyle w:val="Heading6"/>
                              <w:keepLines w:val="0"/>
                              <w:spacing w:before="0" w:after="0" w:line="288" w:lineRule="auto"/>
                              <w:jc w:val="center"/>
                              <w:rPr>
                                <w:rFonts w:eastAsia="Times New Roman" w:cs="Times New Roman"/>
                                <w:b/>
                                <w:i w:val="0"/>
                                <w:color w:val="FF0000"/>
                                <w:szCs w:val="24"/>
                                <w:lang w:eastAsia="en-US"/>
                              </w:rPr>
                            </w:pPr>
                            <w:bookmarkStart w:id="145" w:name="_Toc194999073"/>
                            <w:r w:rsidRPr="004A406E">
                              <w:rPr>
                                <w:rFonts w:eastAsia="Times New Roman" w:cs="Times New Roman"/>
                                <w:b/>
                                <w:i w:val="0"/>
                                <w:color w:val="FF0000"/>
                                <w:szCs w:val="24"/>
                                <w:lang w:eastAsia="en-US"/>
                              </w:rPr>
                              <w:t>Hình 1.1. Quy trình thu gom thoát nước mưa của Dự án</w:t>
                            </w:r>
                            <w:bookmarkEnd w:id="145"/>
                          </w:p>
                          <w:p w14:paraId="3565DABA" w14:textId="77777777" w:rsidR="0052298F" w:rsidRDefault="0052298F" w:rsidP="004A406E">
                            <w:pPr>
                              <w:spacing w:before="0" w:after="0" w:line="240" w:lineRule="auto"/>
                              <w:jc w:val="center"/>
                            </w:pPr>
                            <w:r>
                              <w:t>cvbcvbcvb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D4D129" id="Rectangle 5" o:spid="_x0000_s1047" style="position:absolute;left:0;text-align:left;margin-left:82.4pt;margin-top:1.35pt;width:288.65pt;height:25.3pt;z-index:251690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" fillcolor="white [3212]" stroked="f" strokeweight="1pt">
                <v:textbox>
                  <w:txbxContent>
                    <w:p w14:paraId="2738496E" w14:textId="77777777" w:rsidR="0052298F" w:rsidRPr="004A406E" w:rsidRDefault="0052298F" w:rsidP="004A406E">
                      <w:pPr>
                        <w:pStyle w:val="Heading6"/>
                        <w:keepLines w:val="0"/>
                        <w:spacing w:before="0" w:after="0" w:line="288" w:lineRule="auto"/>
                        <w:jc w:val="center"/>
                        <w:rPr>
                          <w:rFonts w:eastAsia="Times New Roman" w:cs="Times New Roman"/>
                          <w:b/>
                          <w:i w:val="0"/>
                          <w:color w:val="FF0000"/>
                          <w:szCs w:val="24"/>
                          <w:lang w:eastAsia="en-US"/>
                        </w:rPr>
                      </w:pPr>
                      <w:bookmarkStart w:id="146" w:name="_Toc194999073"/>
                      <w:r w:rsidRPr="004A406E">
                        <w:rPr>
                          <w:rFonts w:eastAsia="Times New Roman" w:cs="Times New Roman"/>
                          <w:b/>
                          <w:i w:val="0"/>
                          <w:color w:val="FF0000"/>
                          <w:szCs w:val="24"/>
                          <w:lang w:eastAsia="en-US"/>
                        </w:rPr>
                        <w:t>Hình 1.1. Quy trình thu gom thoát nước mưa của Dự án</w:t>
                      </w:r>
                      <w:bookmarkEnd w:id="146"/>
                    </w:p>
                    <w:p w14:paraId="3565DABA" w14:textId="77777777" w:rsidR="0052298F" w:rsidRDefault="0052298F" w:rsidP="004A406E">
                      <w:pPr>
                        <w:spacing w:before="0" w:after="0" w:line="240" w:lineRule="auto"/>
                        <w:jc w:val="center"/>
                      </w:pPr>
                      <w:r>
                        <w:t>cvbcvbcvb</w:t>
                      </w:r>
                    </w:p>
                  </w:txbxContent>
                </v:textbox>
                <w10:wrap anchorx="margin"/>
              </v:rect>
            </w:pict>
          </mc:Fallback>
        </mc:AlternateContent>
      </w:r>
    </w:p>
    <w:p w14:paraId="7E93523C" w14:textId="04F85167" w:rsidR="0015283F" w:rsidRPr="00E93EDE" w:rsidRDefault="0015283F" w:rsidP="004F4586">
      <w:pPr>
        <w:pStyle w:val="ListParagraph"/>
        <w:numPr>
          <w:ilvl w:val="0"/>
          <w:numId w:val="40"/>
        </w:numPr>
        <w:spacing w:before="0" w:after="0" w:line="300" w:lineRule="auto"/>
        <w:ind w:right="9"/>
        <w:jc w:val="left"/>
        <w:rPr>
          <w:i/>
          <w:lang w:val="pt-BR"/>
        </w:rPr>
      </w:pPr>
      <w:r w:rsidRPr="00E93EDE">
        <w:rPr>
          <w:i/>
          <w:lang w:val="pt-BR"/>
        </w:rPr>
        <w:t>Hệ thống rãnh khai trường</w:t>
      </w:r>
    </w:p>
    <w:p w14:paraId="4B636C19" w14:textId="6F77EC1B" w:rsidR="002A1CA4" w:rsidRPr="00E93EDE" w:rsidRDefault="002A1CA4" w:rsidP="004F4586">
      <w:pPr>
        <w:spacing w:before="0" w:after="0" w:line="300" w:lineRule="auto"/>
        <w:ind w:firstLine="567"/>
        <w:contextualSpacing/>
        <w:rPr>
          <w:rFonts w:eastAsia="Times New Roman" w:cs="Times New Roman"/>
          <w:bCs/>
        </w:rPr>
      </w:pPr>
      <w:r w:rsidRPr="00E93EDE">
        <w:rPr>
          <w:rFonts w:eastAsia="Times New Roman" w:cs="Times New Roman"/>
          <w:bCs/>
        </w:rPr>
        <w:t xml:space="preserve">- Đối với sườn tầng: Nước mưa từ hào thoát nước ngang trên mặt tầng chảy đến rãnh thoát nước dọc theo sườn tầng (thu nước từ đỉnh núi xuống đáy moong) kích thước rãnh Rộng 1,0m × Sâu 1,0m. Trong mặt rãnh để giảm lực nước xói xuống mặt tầng sẽ tiến hành đào đá tạo bậc tam cấp. </w:t>
      </w:r>
      <w:r w:rsidRPr="00E93EDE">
        <w:rPr>
          <w:rFonts w:eastAsia="Times New Roman" w:cs="Times New Roman"/>
        </w:rPr>
        <w:t>Việc thiết kế sườn tầng như nêu trên sẽ giảm áp lực nước mưa chảy tràn có thể cuốn trôi đất đá, đặc biệt đối với quá trình san lấp đất để trồng cây trong phương án Cải tạo phục hồi môi trường.</w:t>
      </w:r>
    </w:p>
    <w:p w14:paraId="6BBE1530" w14:textId="1923E556" w:rsidR="002A1CA4" w:rsidRPr="00E93EDE" w:rsidRDefault="002A1CA4" w:rsidP="004F4586">
      <w:pPr>
        <w:spacing w:before="0" w:after="0" w:line="300" w:lineRule="auto"/>
        <w:ind w:right="9" w:firstLine="571"/>
        <w:jc w:val="left"/>
        <w:rPr>
          <w:i/>
          <w:lang w:val="pt-BR"/>
        </w:rPr>
      </w:pPr>
      <w:r w:rsidRPr="00E93EDE">
        <w:rPr>
          <w:rFonts w:eastAsia="Times New Roman" w:cs="Times New Roman"/>
          <w:bCs/>
          <w:spacing w:val="-2"/>
        </w:rPr>
        <w:t xml:space="preserve">- Đối với đáy moong khai thác giai đoạn kết thúc mỏ được </w:t>
      </w:r>
      <w:r w:rsidRPr="00E93EDE">
        <w:rPr>
          <w:rFonts w:eastAsia="Times New Roman" w:cs="Times New Roman"/>
          <w:spacing w:val="-2"/>
          <w:lang w:val="vi-VN"/>
        </w:rPr>
        <w:t>đào hào chạy dọc theo sườn tầng tạo thành rãnh thoát nước mưa toàn bộ khu mỏ</w:t>
      </w:r>
      <w:r w:rsidRPr="00E93EDE">
        <w:rPr>
          <w:rFonts w:eastAsia="Times New Roman" w:cs="Times New Roman"/>
          <w:bCs/>
          <w:spacing w:val="-2"/>
        </w:rPr>
        <w:t xml:space="preserve">. </w:t>
      </w:r>
      <w:r w:rsidRPr="00E93EDE">
        <w:rPr>
          <w:rFonts w:eastAsia="Times New Roman" w:cs="Times New Roman"/>
          <w:spacing w:val="-2"/>
          <w:lang w:val="vi-VN"/>
        </w:rPr>
        <w:t xml:space="preserve">Nước mưa từ khai trường được dẫn về </w:t>
      </w:r>
      <w:r w:rsidRPr="00E93EDE">
        <w:rPr>
          <w:rFonts w:eastAsia="Times New Roman" w:cs="Times New Roman"/>
          <w:spacing w:val="-2"/>
        </w:rPr>
        <w:t>hố lắng khai trường (đào tự nhiên để bẫy tạp chất)</w:t>
      </w:r>
      <w:r w:rsidRPr="00E93EDE">
        <w:rPr>
          <w:rFonts w:eastAsia="Times New Roman" w:cs="Times New Roman"/>
          <w:spacing w:val="-2"/>
          <w:lang w:val="vi-VN"/>
        </w:rPr>
        <w:t xml:space="preserve"> bố trí ở g</w:t>
      </w:r>
      <w:r w:rsidRPr="00E93EDE">
        <w:rPr>
          <w:rFonts w:eastAsia="Times New Roman" w:cs="Times New Roman"/>
          <w:spacing w:val="-2"/>
        </w:rPr>
        <w:t>ó</w:t>
      </w:r>
      <w:r w:rsidRPr="00E93EDE">
        <w:rPr>
          <w:rFonts w:eastAsia="Times New Roman" w:cs="Times New Roman"/>
          <w:spacing w:val="-2"/>
          <w:lang w:val="vi-VN"/>
        </w:rPr>
        <w:t xml:space="preserve">c </w:t>
      </w:r>
      <w:r w:rsidRPr="00E93EDE">
        <w:rPr>
          <w:rFonts w:eastAsia="Times New Roman" w:cs="Times New Roman"/>
          <w:spacing w:val="-2"/>
        </w:rPr>
        <w:t>phía Tây</w:t>
      </w:r>
      <w:r w:rsidRPr="00E93EDE">
        <w:rPr>
          <w:rFonts w:eastAsia="Times New Roman" w:cs="Times New Roman"/>
          <w:spacing w:val="-2"/>
          <w:lang w:val="vi-VN"/>
        </w:rPr>
        <w:t xml:space="preserve"> </w:t>
      </w:r>
      <w:r w:rsidRPr="00E93EDE">
        <w:rPr>
          <w:rFonts w:eastAsia="Times New Roman" w:cs="Times New Roman"/>
          <w:spacing w:val="-2"/>
        </w:rPr>
        <w:t xml:space="preserve">Bắc </w:t>
      </w:r>
      <w:r w:rsidRPr="00E93EDE">
        <w:rPr>
          <w:rFonts w:eastAsia="Times New Roman" w:cs="Times New Roman"/>
          <w:spacing w:val="-2"/>
          <w:lang w:val="vi-VN"/>
        </w:rPr>
        <w:t xml:space="preserve">của </w:t>
      </w:r>
      <w:r w:rsidRPr="00E93EDE">
        <w:rPr>
          <w:rFonts w:eastAsia="Times New Roman" w:cs="Times New Roman"/>
          <w:spacing w:val="-2"/>
        </w:rPr>
        <w:t xml:space="preserve">khu vực và đổ ra </w:t>
      </w:r>
      <w:r w:rsidRPr="00E93EDE">
        <w:rPr>
          <w:spacing w:val="-2"/>
          <w:lang w:eastAsia="vi-VN"/>
        </w:rPr>
        <w:t xml:space="preserve">khe nước </w:t>
      </w:r>
      <w:r w:rsidR="00974078" w:rsidRPr="00E93EDE">
        <w:rPr>
          <w:spacing w:val="-2"/>
          <w:lang w:eastAsia="vi-VN"/>
        </w:rPr>
        <w:t>tự nhiên</w:t>
      </w:r>
      <w:r w:rsidRPr="00E93EDE">
        <w:rPr>
          <w:i/>
          <w:lang w:val="pt-BR"/>
        </w:rPr>
        <w:t>.</w:t>
      </w:r>
    </w:p>
    <w:p w14:paraId="070ACFBC" w14:textId="67D4DA0D" w:rsidR="006006B8" w:rsidRPr="00E93EDE" w:rsidRDefault="006006B8" w:rsidP="004F4586">
      <w:pPr>
        <w:spacing w:before="0" w:after="0" w:line="300" w:lineRule="auto"/>
        <w:ind w:right="9" w:firstLine="571"/>
        <w:jc w:val="left"/>
        <w:rPr>
          <w:i/>
        </w:rPr>
      </w:pPr>
      <w:r w:rsidRPr="00E93EDE">
        <w:rPr>
          <w:i/>
          <w:lang w:val="pt-BR"/>
        </w:rPr>
        <w:t>b. Xây dựng hố lắng khai trường</w:t>
      </w:r>
      <w:r w:rsidR="004A406E" w:rsidRPr="00E93EDE">
        <w:rPr>
          <w:i/>
          <w:lang w:val="pt-BR"/>
        </w:rPr>
        <w:t xml:space="preserve"> - mặt bằng SCN</w:t>
      </w:r>
    </w:p>
    <w:p w14:paraId="44D02368" w14:textId="77777777" w:rsidR="0015283F" w:rsidRPr="00E93EDE" w:rsidRDefault="006006B8" w:rsidP="004F4586">
      <w:pPr>
        <w:spacing w:before="0" w:after="0" w:line="300" w:lineRule="auto"/>
        <w:ind w:right="14" w:firstLine="567"/>
        <w:rPr>
          <w:rFonts w:eastAsia="Arial" w:cs="Times New Roman"/>
        </w:rPr>
      </w:pPr>
      <w:r w:rsidRPr="00E93EDE">
        <w:rPr>
          <w:rFonts w:eastAsia="Arial" w:cs="Times New Roman"/>
        </w:rPr>
        <w:t xml:space="preserve">Vị trí xây dựng hồ lắng khai trường tại vị trí gần điểm góc số </w:t>
      </w:r>
      <w:r w:rsidR="004A406E" w:rsidRPr="00E93EDE">
        <w:rPr>
          <w:rFonts w:eastAsia="Arial" w:cs="Times New Roman"/>
        </w:rPr>
        <w:t>1</w:t>
      </w:r>
      <w:r w:rsidRPr="00E93EDE">
        <w:rPr>
          <w:rFonts w:eastAsia="Arial" w:cs="Times New Roman"/>
        </w:rPr>
        <w:t xml:space="preserve"> của khu vực mỏ. Mục đích xây dựng hồ lắng thu nước mặt nhằm mục đích tháo khô đáy mỏ phục vụ cho việc khai thác thuận lợi và cho công tác xử lý môi trường khu mỏ. Hồ lắng khai </w:t>
      </w:r>
      <w:r w:rsidRPr="00E93EDE">
        <w:rPr>
          <w:rFonts w:eastAsia="Arial" w:cs="Times New Roman"/>
        </w:rPr>
        <w:lastRenderedPageBreak/>
        <w:t>trường</w:t>
      </w:r>
      <w:r w:rsidR="004A406E" w:rsidRPr="00E93EDE">
        <w:rPr>
          <w:rFonts w:eastAsia="Arial" w:cs="Times New Roman"/>
        </w:rPr>
        <w:t xml:space="preserve"> - mặt bằng SCN</w:t>
      </w:r>
      <w:r w:rsidRPr="00E93EDE">
        <w:rPr>
          <w:rFonts w:eastAsia="Arial" w:cs="Times New Roman"/>
        </w:rPr>
        <w:t xml:space="preserve"> (0</w:t>
      </w:r>
      <w:r w:rsidR="00C908D5" w:rsidRPr="00E93EDE">
        <w:rPr>
          <w:rFonts w:eastAsia="Arial" w:cs="Times New Roman"/>
        </w:rPr>
        <w:t>2</w:t>
      </w:r>
      <w:r w:rsidRPr="00E93EDE">
        <w:rPr>
          <w:rFonts w:eastAsia="Arial" w:cs="Times New Roman"/>
        </w:rPr>
        <w:t xml:space="preserve"> ngăn lắng) có diện tích </w:t>
      </w:r>
      <w:r w:rsidR="004A406E" w:rsidRPr="00E93EDE">
        <w:rPr>
          <w:rFonts w:eastAsia="Arial" w:cs="Times New Roman"/>
        </w:rPr>
        <w:t>1.0</w:t>
      </w:r>
      <w:r w:rsidR="00310228" w:rsidRPr="00E93EDE">
        <w:rPr>
          <w:rFonts w:eastAsia="Arial" w:cs="Times New Roman"/>
        </w:rPr>
        <w:t>00</w:t>
      </w:r>
      <w:r w:rsidRPr="00E93EDE">
        <w:rPr>
          <w:rFonts w:eastAsia="Arial" w:cs="Times New Roman"/>
        </w:rPr>
        <w:t>m</w:t>
      </w:r>
      <w:r w:rsidRPr="00E93EDE">
        <w:rPr>
          <w:rFonts w:eastAsia="Arial" w:cs="Times New Roman"/>
          <w:vertAlign w:val="superscript"/>
        </w:rPr>
        <w:t>2</w:t>
      </w:r>
      <w:r w:rsidRPr="00E93EDE">
        <w:rPr>
          <w:rFonts w:eastAsia="Arial" w:cs="Times New Roman"/>
        </w:rPr>
        <w:t xml:space="preserve">, chiều dài trung bình: </w:t>
      </w:r>
      <w:r w:rsidR="004A406E" w:rsidRPr="00E93EDE">
        <w:rPr>
          <w:rFonts w:eastAsia="Arial" w:cs="Times New Roman"/>
        </w:rPr>
        <w:t>40</w:t>
      </w:r>
      <w:r w:rsidRPr="00E93EDE">
        <w:rPr>
          <w:rFonts w:eastAsia="Arial" w:cs="Times New Roman"/>
        </w:rPr>
        <w:t>m, chiều rộ</w:t>
      </w:r>
      <w:r w:rsidR="00310228" w:rsidRPr="00E93EDE">
        <w:rPr>
          <w:rFonts w:eastAsia="Arial" w:cs="Times New Roman"/>
        </w:rPr>
        <w:t xml:space="preserve">ng trung bình: </w:t>
      </w:r>
      <w:r w:rsidR="004A406E" w:rsidRPr="00E93EDE">
        <w:rPr>
          <w:rFonts w:eastAsia="Arial" w:cs="Times New Roman"/>
        </w:rPr>
        <w:t>25</w:t>
      </w:r>
      <w:r w:rsidRPr="00E93EDE">
        <w:rPr>
          <w:rFonts w:eastAsia="Arial" w:cs="Times New Roman"/>
        </w:rPr>
        <w:t xml:space="preserve">m, chiều sâu đào: </w:t>
      </w:r>
      <w:r w:rsidR="00AD21DF" w:rsidRPr="00E93EDE">
        <w:rPr>
          <w:rFonts w:eastAsia="Arial" w:cs="Times New Roman"/>
        </w:rPr>
        <w:t>4</w:t>
      </w:r>
      <w:r w:rsidRPr="00E93EDE">
        <w:rPr>
          <w:rFonts w:eastAsia="Arial" w:cs="Times New Roman"/>
        </w:rPr>
        <w:t>m. Kết cấu bằng đấ</w:t>
      </w:r>
      <w:r w:rsidR="0041584D" w:rsidRPr="00E93EDE">
        <w:rPr>
          <w:rFonts w:eastAsia="Arial" w:cs="Times New Roman"/>
        </w:rPr>
        <w:t>t đào.</w:t>
      </w:r>
    </w:p>
    <w:p w14:paraId="7FEB2AE3" w14:textId="77777777" w:rsidR="003E5AE9" w:rsidRPr="00E93EDE" w:rsidRDefault="003E5AE9" w:rsidP="004F4586">
      <w:pPr>
        <w:spacing w:before="0" w:after="0" w:line="300" w:lineRule="auto"/>
        <w:rPr>
          <w:i/>
          <w:szCs w:val="27"/>
          <w:lang w:val="fr-FR"/>
        </w:rPr>
      </w:pPr>
      <w:r w:rsidRPr="00E93EDE">
        <w:rPr>
          <w:i/>
          <w:szCs w:val="27"/>
          <w:lang w:val="fr-FR"/>
        </w:rPr>
        <w:t>1.2.4.3. Quản lý CTR/CTNH:</w:t>
      </w:r>
    </w:p>
    <w:p w14:paraId="7BD94C0F" w14:textId="22FB8BD4" w:rsidR="006006B8" w:rsidRPr="00E93EDE" w:rsidRDefault="006006B8" w:rsidP="004F4586">
      <w:pPr>
        <w:spacing w:before="0" w:after="0" w:line="300" w:lineRule="auto"/>
        <w:ind w:firstLine="567"/>
        <w:rPr>
          <w:lang w:val="vi-VN"/>
        </w:rPr>
      </w:pPr>
      <w:r w:rsidRPr="00E93EDE">
        <w:rPr>
          <w:lang w:val="vi-VN"/>
        </w:rPr>
        <w:t xml:space="preserve">- Bố trí </w:t>
      </w:r>
      <w:r w:rsidRPr="00E93EDE">
        <w:t>0</w:t>
      </w:r>
      <w:r w:rsidR="00512E21" w:rsidRPr="00E93EDE">
        <w:t>3</w:t>
      </w:r>
      <w:r w:rsidRPr="00E93EDE">
        <w:t xml:space="preserve"> </w:t>
      </w:r>
      <w:r w:rsidRPr="00E93EDE">
        <w:rPr>
          <w:lang w:val="vi-VN"/>
        </w:rPr>
        <w:t xml:space="preserve">thùng chứa rác </w:t>
      </w:r>
      <w:r w:rsidRPr="00E93EDE">
        <w:rPr>
          <w:lang w:val="pt-BR"/>
        </w:rPr>
        <w:t xml:space="preserve">loại 60L </w:t>
      </w:r>
      <w:r w:rsidRPr="00E93EDE">
        <w:rPr>
          <w:lang w:val="vi-VN"/>
        </w:rPr>
        <w:t>tại</w:t>
      </w:r>
      <w:r w:rsidRPr="00E93EDE">
        <w:t xml:space="preserve"> khu vực văn phòng </w:t>
      </w:r>
      <w:r w:rsidRPr="00E93EDE">
        <w:rPr>
          <w:lang w:val="vi-VN"/>
        </w:rPr>
        <w:t xml:space="preserve">để thu gom rác. Rác </w:t>
      </w:r>
      <w:r w:rsidRPr="00E93EDE">
        <w:t xml:space="preserve">định kỳ được hợp đồng với </w:t>
      </w:r>
      <w:r w:rsidR="00D84603" w:rsidRPr="00E93EDE">
        <w:t xml:space="preserve">Trung tâm Quản lý chợ, Môi trường và Đô thị huyện Đakrông </w:t>
      </w:r>
      <w:r w:rsidRPr="00E93EDE">
        <w:t xml:space="preserve">đem đi xử lý </w:t>
      </w:r>
      <w:r w:rsidRPr="00E93EDE">
        <w:rPr>
          <w:lang w:val="vi-VN"/>
        </w:rPr>
        <w:t>theo quy định.</w:t>
      </w:r>
    </w:p>
    <w:p w14:paraId="5A47D68E" w14:textId="77777777" w:rsidR="006006B8" w:rsidRPr="00E93EDE" w:rsidRDefault="006006B8" w:rsidP="004F4586">
      <w:pPr>
        <w:spacing w:before="0" w:after="0" w:line="300" w:lineRule="auto"/>
        <w:ind w:firstLine="567"/>
      </w:pPr>
      <w:r w:rsidRPr="00E93EDE">
        <w:t xml:space="preserve">- Đối với CTNH </w:t>
      </w:r>
      <w:r w:rsidRPr="00E93EDE">
        <w:rPr>
          <w:lang w:val="vi-VN"/>
        </w:rPr>
        <w:t xml:space="preserve">sẽ tiến hành thu gom hàng ngày vào </w:t>
      </w:r>
      <w:r w:rsidRPr="00E93EDE">
        <w:t>01</w:t>
      </w:r>
      <w:r w:rsidRPr="00E93EDE">
        <w:rPr>
          <w:lang w:val="vi-VN"/>
        </w:rPr>
        <w:t xml:space="preserve"> thùng chứa </w:t>
      </w:r>
      <w:r w:rsidRPr="00E93EDE">
        <w:t>loại 60L có nắp đậy đặt ở khu phụ trợ khai thác. Sau đó, hợp đồng định kỳ với đơn vị có năng lực</w:t>
      </w:r>
      <w:r w:rsidRPr="00E93EDE">
        <w:rPr>
          <w:lang w:val="vi-VN"/>
        </w:rPr>
        <w:t xml:space="preserve"> </w:t>
      </w:r>
      <w:r w:rsidRPr="00E93EDE">
        <w:t xml:space="preserve">vận chuyển đưa đi xử lý </w:t>
      </w:r>
      <w:r w:rsidRPr="00E93EDE">
        <w:rPr>
          <w:lang w:val="vi-VN"/>
        </w:rPr>
        <w:t>theo đúng quy định</w:t>
      </w:r>
      <w:r w:rsidRPr="00E93EDE">
        <w:t xml:space="preserve">. </w:t>
      </w:r>
    </w:p>
    <w:p w14:paraId="10FEF036" w14:textId="77777777" w:rsidR="003E5AE9" w:rsidRPr="00E93EDE" w:rsidRDefault="006006B8" w:rsidP="004F4586">
      <w:pPr>
        <w:spacing w:before="0" w:after="0" w:line="300" w:lineRule="auto"/>
        <w:ind w:right="14" w:firstLine="567"/>
      </w:pPr>
      <w:r w:rsidRPr="00E93EDE">
        <w:t>Kho chứa CTNH có diện tích 12m</w:t>
      </w:r>
      <w:r w:rsidRPr="00E93EDE">
        <w:rPr>
          <w:vertAlign w:val="superscript"/>
        </w:rPr>
        <w:t>2</w:t>
      </w:r>
      <w:r w:rsidRPr="00E93EDE">
        <w:t>, lát nền gạch liên doanh 300x300, bê tông lót M100 đá 4x6 dày 100, đất tôn nền đầm chặt, đất tự nhiên. Kết cấu tường gạch xây 220 VXM M50, trát trong và trát ngoài 1 lớp dày 1,5cm, VXM M50 dày 1,5cm, mái lợp tôn dày 0,42mm.</w:t>
      </w:r>
    </w:p>
    <w:p w14:paraId="1F520D4E" w14:textId="77777777" w:rsidR="006006B8" w:rsidRPr="00E93EDE" w:rsidRDefault="006006B8" w:rsidP="004F4586">
      <w:pPr>
        <w:spacing w:before="0" w:after="0" w:line="300" w:lineRule="auto"/>
        <w:rPr>
          <w:i/>
          <w:szCs w:val="27"/>
          <w:lang w:val="fr-FR"/>
        </w:rPr>
      </w:pPr>
      <w:r w:rsidRPr="00E93EDE">
        <w:rPr>
          <w:i/>
          <w:szCs w:val="27"/>
          <w:lang w:val="fr-FR"/>
        </w:rPr>
        <w:t>1.2.4.4. Biện pháp giảm thiểu bụi từ khai thác và chế biến:</w:t>
      </w:r>
    </w:p>
    <w:p w14:paraId="29D519F7" w14:textId="77777777" w:rsidR="006006B8" w:rsidRPr="00E93EDE" w:rsidRDefault="006006B8" w:rsidP="004F4586">
      <w:pPr>
        <w:spacing w:before="0" w:after="0" w:line="300" w:lineRule="auto"/>
        <w:ind w:firstLine="567"/>
      </w:pPr>
      <w:r w:rsidRPr="00E93EDE">
        <w:rPr>
          <w:lang w:val="vi-VN"/>
        </w:rPr>
        <w:t xml:space="preserve">- </w:t>
      </w:r>
      <w:r w:rsidRPr="00E93EDE">
        <w:t>Vào những ngày khô ráo sẽ</w:t>
      </w:r>
      <w:r w:rsidRPr="00E93EDE">
        <w:rPr>
          <w:lang w:val="vi-VN"/>
        </w:rPr>
        <w:t xml:space="preserve"> phun, tưới nước </w:t>
      </w:r>
      <w:r w:rsidRPr="00E93EDE">
        <w:t>tại khu vực bốc xúc đá thành phẩm lên xe vận chuyển</w:t>
      </w:r>
      <w:r w:rsidRPr="00E93EDE">
        <w:rPr>
          <w:lang w:val="vi-VN"/>
        </w:rPr>
        <w:t xml:space="preserve"> (tần suất phun nước khoảng </w:t>
      </w:r>
      <w:r w:rsidR="00512E21" w:rsidRPr="00E93EDE">
        <w:t>5</w:t>
      </w:r>
      <w:r w:rsidRPr="00E93EDE">
        <w:rPr>
          <w:lang w:val="vi-VN"/>
        </w:rPr>
        <w:t xml:space="preserve"> lần/ngày).</w:t>
      </w:r>
    </w:p>
    <w:p w14:paraId="6F51EE25" w14:textId="77777777" w:rsidR="006006B8" w:rsidRPr="00E93EDE" w:rsidRDefault="006006B8" w:rsidP="004F4586">
      <w:pPr>
        <w:spacing w:before="0" w:after="0" w:line="300" w:lineRule="auto"/>
        <w:ind w:firstLine="567"/>
      </w:pPr>
      <w:r w:rsidRPr="00E93EDE">
        <w:t>- 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p w14:paraId="352A0458" w14:textId="77777777" w:rsidR="006006B8" w:rsidRPr="00E93EDE" w:rsidRDefault="006006B8" w:rsidP="004F4586">
      <w:pPr>
        <w:spacing w:before="0" w:after="0" w:line="300" w:lineRule="auto"/>
        <w:ind w:right="11" w:firstLine="567"/>
      </w:pPr>
      <w:r w:rsidRPr="00E93EDE">
        <w:rPr>
          <w:lang w:val="vi-VN"/>
        </w:rPr>
        <w:t xml:space="preserve">- </w:t>
      </w:r>
      <w:r w:rsidRPr="00E93EDE">
        <w:t>P</w:t>
      </w:r>
      <w:r w:rsidRPr="00E93EDE">
        <w:rPr>
          <w:lang w:val="vi-VN"/>
        </w:rPr>
        <w:t>hun nước tại mũi khoan để giảm thiểu bụi trong quá trình khoan đá (nước được phun liên tục trong thời gian khoan đá).</w:t>
      </w:r>
      <w:r w:rsidRPr="00E93EDE">
        <w:t xml:space="preserve"> Nước được bơm từ xitec 4m</w:t>
      </w:r>
      <w:r w:rsidRPr="00E93EDE">
        <w:rPr>
          <w:vertAlign w:val="superscript"/>
        </w:rPr>
        <w:t>3</w:t>
      </w:r>
      <w:r w:rsidRPr="00E93EDE">
        <w:t xml:space="preserve"> đặt tại khai trường sau đó phun trực tiếp vào miệng lỗ khoan để dập bụi.</w:t>
      </w:r>
    </w:p>
    <w:p w14:paraId="27F56409" w14:textId="77777777" w:rsidR="003E5AE9" w:rsidRPr="00E93EDE" w:rsidRDefault="003E5AE9" w:rsidP="004F4586">
      <w:pPr>
        <w:spacing w:before="0" w:after="0" w:line="300" w:lineRule="auto"/>
        <w:rPr>
          <w:i/>
          <w:szCs w:val="27"/>
          <w:lang w:val="fr-FR"/>
        </w:rPr>
      </w:pPr>
      <w:r w:rsidRPr="00E93EDE">
        <w:rPr>
          <w:i/>
          <w:szCs w:val="27"/>
          <w:lang w:val="fr-FR"/>
        </w:rPr>
        <w:t>1.2.4.</w:t>
      </w:r>
      <w:r w:rsidR="006006B8" w:rsidRPr="00E93EDE">
        <w:rPr>
          <w:i/>
          <w:szCs w:val="27"/>
          <w:lang w:val="fr-FR"/>
        </w:rPr>
        <w:t>5</w:t>
      </w:r>
      <w:r w:rsidRPr="00E93EDE">
        <w:rPr>
          <w:i/>
          <w:szCs w:val="27"/>
          <w:lang w:val="fr-FR"/>
        </w:rPr>
        <w:t xml:space="preserve">. </w:t>
      </w:r>
      <w:r w:rsidR="006006B8" w:rsidRPr="00E93EDE">
        <w:rPr>
          <w:i/>
          <w:szCs w:val="27"/>
          <w:lang w:val="fr-FR"/>
        </w:rPr>
        <w:t>Xây dựng kè chống xói lỡ</w:t>
      </w:r>
      <w:r w:rsidRPr="00E93EDE">
        <w:rPr>
          <w:i/>
          <w:szCs w:val="27"/>
          <w:lang w:val="fr-FR"/>
        </w:rPr>
        <w:t>:</w:t>
      </w:r>
    </w:p>
    <w:p w14:paraId="0C0B6C5D" w14:textId="376AD33B" w:rsidR="003E5AE9" w:rsidRPr="00E93EDE" w:rsidRDefault="006006B8" w:rsidP="004F4586">
      <w:pPr>
        <w:spacing w:before="0" w:after="0" w:line="300" w:lineRule="auto"/>
        <w:ind w:right="14" w:firstLine="567"/>
      </w:pPr>
      <w:r w:rsidRPr="00E93EDE">
        <w:t>Xây dựng kè rọ đá rộ</w:t>
      </w:r>
      <w:r w:rsidR="00FE4DD1" w:rsidRPr="00E93EDE">
        <w:t>ng 4m, cao 2m, dài</w:t>
      </w:r>
      <w:r w:rsidR="009E5D97" w:rsidRPr="00E93EDE">
        <w:t xml:space="preserve"> khoảng</w:t>
      </w:r>
      <w:r w:rsidR="00FE4DD1" w:rsidRPr="00E93EDE">
        <w:t xml:space="preserve"> 35</w:t>
      </w:r>
      <w:r w:rsidRPr="00E93EDE">
        <w:t>0m</w:t>
      </w:r>
      <w:r w:rsidR="009E5D97" w:rsidRPr="00E93EDE">
        <w:t xml:space="preserve"> - 600m</w:t>
      </w:r>
      <w:r w:rsidRPr="00E93EDE">
        <w:t xml:space="preserve"> tại phía chân khu vực bãi trữ đấ</w:t>
      </w:r>
      <w:r w:rsidR="009E5D97" w:rsidRPr="00E93EDE">
        <w:t>t</w:t>
      </w:r>
      <w:r w:rsidRPr="00E93EDE">
        <w:t xml:space="preserve"> phục vụ cho CTPHMT</w:t>
      </w:r>
      <w:r w:rsidR="009E5D97" w:rsidRPr="00E93EDE">
        <w:t xml:space="preserve"> và bãi chứa tạm</w:t>
      </w:r>
      <w:r w:rsidRPr="00E93EDE">
        <w:t>. Kè được bố trí xây dựng bắt đầu từ năm thứ</w:t>
      </w:r>
      <w:r w:rsidR="00FE4DD1" w:rsidRPr="00E93EDE">
        <w:t xml:space="preserve"> </w:t>
      </w:r>
      <w:r w:rsidR="009E5D97" w:rsidRPr="00E93EDE">
        <w:t>6</w:t>
      </w:r>
      <w:r w:rsidRPr="00E93EDE">
        <w:t>, trước khi chuẩn bị tiến hành trữ đất</w:t>
      </w:r>
      <w:r w:rsidR="00BE7761" w:rsidRPr="00E93EDE">
        <w:t>.</w:t>
      </w:r>
    </w:p>
    <w:p w14:paraId="2D48DD04" w14:textId="77777777" w:rsidR="008B03FA" w:rsidRPr="00E93EDE" w:rsidRDefault="00755BD6" w:rsidP="004F4586">
      <w:pPr>
        <w:pStyle w:val="Heading2"/>
        <w:rPr>
          <w:color w:val="auto"/>
        </w:rPr>
      </w:pPr>
      <w:bookmarkStart w:id="146" w:name="_Toc51225054"/>
      <w:bookmarkStart w:id="147" w:name="_Toc59433581"/>
      <w:bookmarkStart w:id="148" w:name="_Toc194999001"/>
      <w:r w:rsidRPr="00E93EDE">
        <w:rPr>
          <w:color w:val="auto"/>
        </w:rPr>
        <w:t xml:space="preserve">1.3. </w:t>
      </w:r>
      <w:r w:rsidR="008B03FA" w:rsidRPr="00E93EDE">
        <w:rPr>
          <w:color w:val="auto"/>
        </w:rPr>
        <w:t xml:space="preserve">Nguyên, nhiên, vật liệu, hóa chất sử dụng của dự án; nguồn </w:t>
      </w:r>
      <w:r w:rsidR="00425612" w:rsidRPr="00E93EDE">
        <w:rPr>
          <w:color w:val="auto"/>
        </w:rPr>
        <w:t xml:space="preserve">cung </w:t>
      </w:r>
      <w:r w:rsidR="008B03FA" w:rsidRPr="00E93EDE">
        <w:rPr>
          <w:color w:val="auto"/>
        </w:rPr>
        <w:t>cấp điện, nước và các sản phẩm của dự án</w:t>
      </w:r>
      <w:bookmarkEnd w:id="146"/>
      <w:bookmarkEnd w:id="147"/>
      <w:bookmarkEnd w:id="148"/>
    </w:p>
    <w:p w14:paraId="5F53A2E4" w14:textId="77777777" w:rsidR="008B03FA" w:rsidRPr="00E93EDE" w:rsidRDefault="00755BD6" w:rsidP="004F4586">
      <w:pPr>
        <w:pStyle w:val="Heading3"/>
        <w:spacing w:before="0" w:after="0" w:line="300" w:lineRule="auto"/>
        <w:rPr>
          <w:color w:val="auto"/>
        </w:rPr>
      </w:pPr>
      <w:bookmarkStart w:id="149" w:name="_Toc28331204"/>
      <w:bookmarkStart w:id="150" w:name="_Toc51225055"/>
      <w:bookmarkStart w:id="151" w:name="_Toc59433582"/>
      <w:bookmarkStart w:id="152" w:name="_Toc194999002"/>
      <w:r w:rsidRPr="00E93EDE">
        <w:rPr>
          <w:color w:val="auto"/>
        </w:rPr>
        <w:t xml:space="preserve">1.3.1. </w:t>
      </w:r>
      <w:r w:rsidR="008B03FA" w:rsidRPr="00E93EDE">
        <w:rPr>
          <w:color w:val="auto"/>
        </w:rPr>
        <w:t>Nguyên, nhiên vật liệu, hóa chất sử dụng của dự án giai đoạn thi công</w:t>
      </w:r>
      <w:bookmarkEnd w:id="149"/>
      <w:bookmarkEnd w:id="150"/>
      <w:bookmarkEnd w:id="151"/>
      <w:bookmarkEnd w:id="152"/>
    </w:p>
    <w:p w14:paraId="269CE6C3" w14:textId="77777777" w:rsidR="008B03FA" w:rsidRPr="00E93EDE" w:rsidRDefault="00755BD6" w:rsidP="004F4586">
      <w:pPr>
        <w:pStyle w:val="Heading4"/>
        <w:spacing w:before="0" w:after="0" w:line="300" w:lineRule="auto"/>
        <w:rPr>
          <w:color w:val="auto"/>
        </w:rPr>
      </w:pPr>
      <w:bookmarkStart w:id="153" w:name="_Toc403025221"/>
      <w:bookmarkStart w:id="154" w:name="_Toc431287890"/>
      <w:bookmarkStart w:id="155" w:name="_Toc431299076"/>
      <w:bookmarkStart w:id="156" w:name="_Toc431308594"/>
      <w:bookmarkStart w:id="157" w:name="_Toc431364593"/>
      <w:bookmarkStart w:id="158" w:name="_Toc432139612"/>
      <w:bookmarkStart w:id="159" w:name="_Toc444088496"/>
      <w:bookmarkStart w:id="160" w:name="_Toc444181256"/>
      <w:bookmarkStart w:id="161" w:name="_Toc444693951"/>
      <w:bookmarkStart w:id="162" w:name="_Toc475083906"/>
      <w:bookmarkStart w:id="163" w:name="_Toc28331205"/>
      <w:r w:rsidRPr="00E93EDE">
        <w:rPr>
          <w:color w:val="auto"/>
        </w:rPr>
        <w:t xml:space="preserve">1.3.1.1. </w:t>
      </w:r>
      <w:r w:rsidR="008F0D3A" w:rsidRPr="00E93EDE">
        <w:rPr>
          <w:color w:val="auto"/>
        </w:rPr>
        <w:t>Nguyên, vật liệu sử dụng</w:t>
      </w:r>
      <w:r w:rsidR="008B03FA" w:rsidRPr="00E93EDE">
        <w:rPr>
          <w:color w:val="auto"/>
        </w:rPr>
        <w:t xml:space="preserve"> của dự án giai đoạn thi công</w:t>
      </w:r>
    </w:p>
    <w:p w14:paraId="6C4D89D3" w14:textId="3F2283BD" w:rsidR="008B03FA" w:rsidRPr="00E93EDE" w:rsidRDefault="00702ADE" w:rsidP="004F4586">
      <w:pPr>
        <w:pStyle w:val="Heading6"/>
        <w:keepLines w:val="0"/>
        <w:spacing w:before="0" w:after="0" w:line="300" w:lineRule="auto"/>
        <w:jc w:val="center"/>
        <w:rPr>
          <w:rFonts w:eastAsia="Times New Roman" w:cs="Times New Roman"/>
          <w:b/>
          <w:i w:val="0"/>
          <w:szCs w:val="24"/>
          <w:lang w:eastAsia="en-US"/>
        </w:rPr>
      </w:pPr>
      <w:bookmarkStart w:id="164" w:name="_Toc10785360"/>
      <w:bookmarkStart w:id="165" w:name="_Toc525740126"/>
      <w:bookmarkStart w:id="166" w:name="_Toc438498101"/>
      <w:bookmarkStart w:id="167" w:name="_Toc396826457"/>
      <w:bookmarkStart w:id="168" w:name="_Toc65824227"/>
      <w:bookmarkStart w:id="169" w:name="_Toc194999074"/>
      <w:bookmarkStart w:id="170" w:name="_Toc51225056"/>
      <w:bookmarkEnd w:id="153"/>
      <w:bookmarkEnd w:id="154"/>
      <w:bookmarkEnd w:id="155"/>
      <w:bookmarkEnd w:id="156"/>
      <w:bookmarkEnd w:id="157"/>
      <w:bookmarkEnd w:id="158"/>
      <w:bookmarkEnd w:id="159"/>
      <w:bookmarkEnd w:id="160"/>
      <w:bookmarkEnd w:id="161"/>
      <w:bookmarkEnd w:id="162"/>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8</w:t>
      </w:r>
      <w:r w:rsidR="00755BD6" w:rsidRPr="00E93EDE">
        <w:rPr>
          <w:rFonts w:eastAsia="Times New Roman" w:cs="Times New Roman"/>
          <w:b/>
          <w:i w:val="0"/>
          <w:szCs w:val="24"/>
          <w:lang w:eastAsia="en-US"/>
        </w:rPr>
        <w:t xml:space="preserve">. </w:t>
      </w:r>
      <w:r w:rsidR="00861AC8" w:rsidRPr="00E93EDE">
        <w:rPr>
          <w:rFonts w:eastAsia="Times New Roman" w:cs="Times New Roman"/>
          <w:b/>
          <w:i w:val="0"/>
          <w:szCs w:val="24"/>
          <w:lang w:eastAsia="en-US"/>
        </w:rPr>
        <w:t>Nhu cầu sử dụng</w:t>
      </w:r>
      <w:r w:rsidR="008B03FA" w:rsidRPr="00E93EDE">
        <w:rPr>
          <w:rFonts w:eastAsia="Times New Roman" w:cs="Times New Roman"/>
          <w:b/>
          <w:i w:val="0"/>
          <w:szCs w:val="24"/>
          <w:lang w:eastAsia="en-US"/>
        </w:rPr>
        <w:t xml:space="preserve"> nguyên, vật liệu cho xây dựng</w:t>
      </w:r>
      <w:bookmarkEnd w:id="164"/>
      <w:bookmarkEnd w:id="165"/>
      <w:bookmarkEnd w:id="166"/>
      <w:bookmarkEnd w:id="167"/>
      <w:bookmarkEnd w:id="168"/>
      <w:r w:rsidR="009521AE" w:rsidRPr="00E93EDE">
        <w:rPr>
          <w:rFonts w:eastAsia="Times New Roman" w:cs="Times New Roman"/>
          <w:b/>
          <w:i w:val="0"/>
          <w:szCs w:val="24"/>
          <w:lang w:eastAsia="en-US"/>
        </w:rPr>
        <w:t xml:space="preserve"> [1]</w:t>
      </w:r>
      <w:bookmarkEnd w:id="16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
        <w:gridCol w:w="2059"/>
        <w:gridCol w:w="1811"/>
        <w:gridCol w:w="2063"/>
        <w:gridCol w:w="2451"/>
      </w:tblGrid>
      <w:tr w:rsidR="00E93EDE" w:rsidRPr="00E93EDE" w14:paraId="5A8F51B3" w14:textId="77777777" w:rsidTr="00E93DC4">
        <w:trPr>
          <w:jc w:val="center"/>
        </w:trPr>
        <w:tc>
          <w:tcPr>
            <w:tcW w:w="565" w:type="dxa"/>
          </w:tcPr>
          <w:p w14:paraId="75AD4C53" w14:textId="77777777" w:rsidR="00EF33FD" w:rsidRPr="00E93EDE" w:rsidRDefault="00EF33FD" w:rsidP="007C14EA">
            <w:pPr>
              <w:pStyle w:val="TableIn"/>
              <w:jc w:val="center"/>
              <w:rPr>
                <w:b/>
              </w:rPr>
            </w:pPr>
            <w:r w:rsidRPr="00E93EDE">
              <w:rPr>
                <w:b/>
              </w:rPr>
              <w:t>TT</w:t>
            </w:r>
          </w:p>
        </w:tc>
        <w:tc>
          <w:tcPr>
            <w:tcW w:w="2060" w:type="dxa"/>
            <w:tcBorders>
              <w:bottom w:val="single" w:sz="4" w:space="0" w:color="auto"/>
            </w:tcBorders>
          </w:tcPr>
          <w:p w14:paraId="145602EB" w14:textId="77777777" w:rsidR="00EF33FD" w:rsidRPr="00E93EDE" w:rsidRDefault="00EF33FD" w:rsidP="007C14EA">
            <w:pPr>
              <w:pStyle w:val="TableIn"/>
              <w:jc w:val="center"/>
              <w:rPr>
                <w:b/>
              </w:rPr>
            </w:pPr>
            <w:r w:rsidRPr="00E93EDE">
              <w:rPr>
                <w:b/>
              </w:rPr>
              <w:t>Loại</w:t>
            </w:r>
          </w:p>
        </w:tc>
        <w:tc>
          <w:tcPr>
            <w:tcW w:w="1812" w:type="dxa"/>
          </w:tcPr>
          <w:p w14:paraId="42BAA11A" w14:textId="77777777" w:rsidR="00EF33FD" w:rsidRPr="00E93EDE" w:rsidRDefault="00EF33FD" w:rsidP="007C14EA">
            <w:pPr>
              <w:pStyle w:val="TableIn"/>
              <w:jc w:val="center"/>
              <w:rPr>
                <w:b/>
              </w:rPr>
            </w:pPr>
            <w:r w:rsidRPr="00E93EDE">
              <w:rPr>
                <w:b/>
              </w:rPr>
              <w:t>Số lượng</w:t>
            </w:r>
          </w:p>
        </w:tc>
        <w:tc>
          <w:tcPr>
            <w:tcW w:w="2064" w:type="dxa"/>
          </w:tcPr>
          <w:p w14:paraId="0CC330F9" w14:textId="77777777" w:rsidR="00EF33FD" w:rsidRPr="00E93EDE" w:rsidRDefault="007C14EA" w:rsidP="007C14EA">
            <w:pPr>
              <w:pStyle w:val="TableIn"/>
              <w:jc w:val="center"/>
              <w:rPr>
                <w:b/>
              </w:rPr>
            </w:pPr>
            <w:r w:rsidRPr="00E93EDE">
              <w:rPr>
                <w:b/>
              </w:rPr>
              <w:t>Tỷ trọng</w:t>
            </w:r>
          </w:p>
        </w:tc>
        <w:tc>
          <w:tcPr>
            <w:tcW w:w="2452" w:type="dxa"/>
          </w:tcPr>
          <w:p w14:paraId="373A81B8" w14:textId="77777777" w:rsidR="00EF33FD" w:rsidRPr="00E93EDE" w:rsidRDefault="00EF33FD" w:rsidP="007C14EA">
            <w:pPr>
              <w:pStyle w:val="TableIn"/>
              <w:jc w:val="center"/>
              <w:rPr>
                <w:b/>
              </w:rPr>
            </w:pPr>
            <w:r w:rsidRPr="00E93EDE">
              <w:rPr>
                <w:b/>
              </w:rPr>
              <w:t>Quy đổi ra tấn</w:t>
            </w:r>
          </w:p>
        </w:tc>
      </w:tr>
      <w:tr w:rsidR="00E93EDE" w:rsidRPr="00E93EDE" w14:paraId="1D46BAF1" w14:textId="77777777" w:rsidTr="00E93DC4">
        <w:trPr>
          <w:jc w:val="center"/>
        </w:trPr>
        <w:tc>
          <w:tcPr>
            <w:tcW w:w="565" w:type="dxa"/>
          </w:tcPr>
          <w:p w14:paraId="473E2268" w14:textId="77777777" w:rsidR="00EF33FD" w:rsidRPr="00E93EDE" w:rsidRDefault="00EF33FD" w:rsidP="007C14EA">
            <w:pPr>
              <w:pStyle w:val="TableIn"/>
              <w:jc w:val="center"/>
            </w:pPr>
            <w:r w:rsidRPr="00E93EDE">
              <w:t>1</w:t>
            </w:r>
          </w:p>
        </w:tc>
        <w:tc>
          <w:tcPr>
            <w:tcW w:w="2060" w:type="dxa"/>
            <w:tcBorders>
              <w:top w:val="single" w:sz="4" w:space="0" w:color="auto"/>
              <w:bottom w:val="single" w:sz="4" w:space="0" w:color="auto"/>
            </w:tcBorders>
          </w:tcPr>
          <w:p w14:paraId="35BADC94" w14:textId="77777777" w:rsidR="00EF33FD" w:rsidRPr="00E93EDE" w:rsidRDefault="00EF33FD" w:rsidP="00E74E0C">
            <w:pPr>
              <w:pStyle w:val="TableIn"/>
              <w:jc w:val="left"/>
            </w:pPr>
            <w:r w:rsidRPr="00E93EDE">
              <w:t>Xi măng</w:t>
            </w:r>
          </w:p>
        </w:tc>
        <w:tc>
          <w:tcPr>
            <w:tcW w:w="1812" w:type="dxa"/>
            <w:tcBorders>
              <w:bottom w:val="single" w:sz="4" w:space="0" w:color="auto"/>
            </w:tcBorders>
            <w:vAlign w:val="center"/>
          </w:tcPr>
          <w:p w14:paraId="5CACE9B6" w14:textId="77777777" w:rsidR="00EF33FD" w:rsidRPr="00E93EDE" w:rsidRDefault="00EF33FD" w:rsidP="007C14EA">
            <w:pPr>
              <w:pStyle w:val="TableIn"/>
              <w:jc w:val="center"/>
            </w:pPr>
            <w:r w:rsidRPr="00E93EDE">
              <w:t>84 tấn</w:t>
            </w:r>
          </w:p>
        </w:tc>
        <w:tc>
          <w:tcPr>
            <w:tcW w:w="2064" w:type="dxa"/>
            <w:tcBorders>
              <w:bottom w:val="single" w:sz="4" w:space="0" w:color="auto"/>
            </w:tcBorders>
          </w:tcPr>
          <w:p w14:paraId="708EE40C" w14:textId="77777777" w:rsidR="00EF33FD" w:rsidRPr="00E93EDE" w:rsidRDefault="00EF33FD" w:rsidP="007C14EA">
            <w:pPr>
              <w:pStyle w:val="TableIn"/>
              <w:jc w:val="center"/>
            </w:pPr>
            <w:r w:rsidRPr="00E93EDE">
              <w:t>-</w:t>
            </w:r>
          </w:p>
        </w:tc>
        <w:tc>
          <w:tcPr>
            <w:tcW w:w="2452" w:type="dxa"/>
            <w:tcBorders>
              <w:bottom w:val="single" w:sz="4" w:space="0" w:color="auto"/>
            </w:tcBorders>
            <w:vAlign w:val="bottom"/>
          </w:tcPr>
          <w:p w14:paraId="34CFA702" w14:textId="77777777" w:rsidR="00EF33FD" w:rsidRPr="00E93EDE" w:rsidRDefault="00EF33FD" w:rsidP="00E74E0C">
            <w:pPr>
              <w:pStyle w:val="TableIn"/>
              <w:jc w:val="right"/>
            </w:pPr>
            <w:r w:rsidRPr="00E93EDE">
              <w:t>84,00</w:t>
            </w:r>
          </w:p>
        </w:tc>
      </w:tr>
      <w:tr w:rsidR="00E93EDE" w:rsidRPr="00E93EDE" w14:paraId="4BDDA0C2" w14:textId="77777777" w:rsidTr="00E93DC4">
        <w:trPr>
          <w:jc w:val="center"/>
        </w:trPr>
        <w:tc>
          <w:tcPr>
            <w:tcW w:w="565" w:type="dxa"/>
          </w:tcPr>
          <w:p w14:paraId="3D7E6068" w14:textId="77777777" w:rsidR="00EF33FD" w:rsidRPr="00E93EDE" w:rsidRDefault="00EF33FD" w:rsidP="007C14EA">
            <w:pPr>
              <w:pStyle w:val="TableIn"/>
              <w:jc w:val="center"/>
            </w:pPr>
            <w:r w:rsidRPr="00E93EDE">
              <w:t>2</w:t>
            </w:r>
          </w:p>
        </w:tc>
        <w:tc>
          <w:tcPr>
            <w:tcW w:w="2060" w:type="dxa"/>
            <w:tcBorders>
              <w:top w:val="single" w:sz="4" w:space="0" w:color="auto"/>
              <w:bottom w:val="single" w:sz="4" w:space="0" w:color="auto"/>
            </w:tcBorders>
          </w:tcPr>
          <w:p w14:paraId="344539BE" w14:textId="77777777" w:rsidR="00EF33FD" w:rsidRPr="00E93EDE" w:rsidRDefault="00EF33FD" w:rsidP="00E74E0C">
            <w:pPr>
              <w:pStyle w:val="TableIn"/>
              <w:jc w:val="left"/>
            </w:pPr>
            <w:r w:rsidRPr="00E93EDE">
              <w:t>Đá</w:t>
            </w:r>
          </w:p>
        </w:tc>
        <w:tc>
          <w:tcPr>
            <w:tcW w:w="1812" w:type="dxa"/>
            <w:tcBorders>
              <w:bottom w:val="single" w:sz="4" w:space="0" w:color="auto"/>
            </w:tcBorders>
            <w:vAlign w:val="center"/>
          </w:tcPr>
          <w:p w14:paraId="5EC4FE32" w14:textId="77777777" w:rsidR="00EF33FD" w:rsidRPr="00E93EDE" w:rsidRDefault="00EF33FD" w:rsidP="007C14EA">
            <w:pPr>
              <w:pStyle w:val="TableIn"/>
              <w:jc w:val="center"/>
            </w:pPr>
            <w:r w:rsidRPr="00E93EDE">
              <w:t>195 m</w:t>
            </w:r>
            <w:r w:rsidRPr="00E93EDE">
              <w:rPr>
                <w:vertAlign w:val="superscript"/>
              </w:rPr>
              <w:t>3</w:t>
            </w:r>
          </w:p>
        </w:tc>
        <w:tc>
          <w:tcPr>
            <w:tcW w:w="2064" w:type="dxa"/>
            <w:tcBorders>
              <w:bottom w:val="single" w:sz="4" w:space="0" w:color="auto"/>
            </w:tcBorders>
          </w:tcPr>
          <w:p w14:paraId="4658ABA4" w14:textId="77777777" w:rsidR="00EF33FD" w:rsidRPr="00E93EDE" w:rsidRDefault="00EF33FD" w:rsidP="007C14EA">
            <w:pPr>
              <w:pStyle w:val="TableIn"/>
              <w:jc w:val="center"/>
            </w:pPr>
            <w:r w:rsidRPr="00E93EDE">
              <w:t>1,55 tấn/m</w:t>
            </w:r>
            <w:r w:rsidRPr="00E93EDE">
              <w:rPr>
                <w:vertAlign w:val="superscript"/>
              </w:rPr>
              <w:t>3</w:t>
            </w:r>
          </w:p>
        </w:tc>
        <w:tc>
          <w:tcPr>
            <w:tcW w:w="2452" w:type="dxa"/>
            <w:tcBorders>
              <w:bottom w:val="single" w:sz="4" w:space="0" w:color="auto"/>
            </w:tcBorders>
            <w:vAlign w:val="bottom"/>
          </w:tcPr>
          <w:p w14:paraId="52BD867F" w14:textId="77777777" w:rsidR="00EF33FD" w:rsidRPr="00E93EDE" w:rsidRDefault="00EF33FD" w:rsidP="00E74E0C">
            <w:pPr>
              <w:pStyle w:val="TableIn"/>
              <w:jc w:val="right"/>
            </w:pPr>
            <w:r w:rsidRPr="00E93EDE">
              <w:t>302,25</w:t>
            </w:r>
          </w:p>
        </w:tc>
      </w:tr>
      <w:tr w:rsidR="00E93EDE" w:rsidRPr="00E93EDE" w14:paraId="507B5A68" w14:textId="77777777" w:rsidTr="00E93DC4">
        <w:trPr>
          <w:jc w:val="center"/>
        </w:trPr>
        <w:tc>
          <w:tcPr>
            <w:tcW w:w="565" w:type="dxa"/>
          </w:tcPr>
          <w:p w14:paraId="106D1E87" w14:textId="77777777" w:rsidR="00EF33FD" w:rsidRPr="00E93EDE" w:rsidRDefault="00EF33FD" w:rsidP="007C14EA">
            <w:pPr>
              <w:pStyle w:val="TableIn"/>
              <w:jc w:val="center"/>
            </w:pPr>
            <w:r w:rsidRPr="00E93EDE">
              <w:lastRenderedPageBreak/>
              <w:t>3</w:t>
            </w:r>
          </w:p>
        </w:tc>
        <w:tc>
          <w:tcPr>
            <w:tcW w:w="2060" w:type="dxa"/>
          </w:tcPr>
          <w:p w14:paraId="4538D1AC" w14:textId="77777777" w:rsidR="00EF33FD" w:rsidRPr="00E93EDE" w:rsidRDefault="00EF33FD" w:rsidP="00E74E0C">
            <w:pPr>
              <w:pStyle w:val="TableIn"/>
              <w:jc w:val="left"/>
            </w:pPr>
            <w:r w:rsidRPr="00E93EDE">
              <w:t>Cát</w:t>
            </w:r>
          </w:p>
        </w:tc>
        <w:tc>
          <w:tcPr>
            <w:tcW w:w="1812" w:type="dxa"/>
            <w:tcBorders>
              <w:top w:val="single" w:sz="4" w:space="0" w:color="auto"/>
              <w:left w:val="single" w:sz="4" w:space="0" w:color="auto"/>
            </w:tcBorders>
            <w:vAlign w:val="center"/>
          </w:tcPr>
          <w:p w14:paraId="2FD088E7" w14:textId="77777777" w:rsidR="00EF33FD" w:rsidRPr="00E93EDE" w:rsidRDefault="00EF33FD" w:rsidP="007C14EA">
            <w:pPr>
              <w:pStyle w:val="TableIn"/>
              <w:jc w:val="center"/>
            </w:pPr>
            <w:r w:rsidRPr="00E93EDE">
              <w:t>109 m</w:t>
            </w:r>
            <w:r w:rsidRPr="00E93EDE">
              <w:rPr>
                <w:vertAlign w:val="superscript"/>
              </w:rPr>
              <w:t>3</w:t>
            </w:r>
          </w:p>
        </w:tc>
        <w:tc>
          <w:tcPr>
            <w:tcW w:w="2064" w:type="dxa"/>
            <w:tcBorders>
              <w:top w:val="single" w:sz="4" w:space="0" w:color="auto"/>
              <w:left w:val="single" w:sz="4" w:space="0" w:color="auto"/>
            </w:tcBorders>
          </w:tcPr>
          <w:p w14:paraId="6E20E274" w14:textId="77777777" w:rsidR="00EF33FD" w:rsidRPr="00E93EDE" w:rsidRDefault="00EF33FD" w:rsidP="007C14EA">
            <w:pPr>
              <w:pStyle w:val="TableIn"/>
              <w:jc w:val="center"/>
            </w:pPr>
            <w:r w:rsidRPr="00E93EDE">
              <w:t>1,45 tấn/m</w:t>
            </w:r>
            <w:r w:rsidRPr="00E93EDE">
              <w:rPr>
                <w:vertAlign w:val="superscript"/>
              </w:rPr>
              <w:t>3</w:t>
            </w:r>
          </w:p>
        </w:tc>
        <w:tc>
          <w:tcPr>
            <w:tcW w:w="2452" w:type="dxa"/>
            <w:tcBorders>
              <w:top w:val="single" w:sz="4" w:space="0" w:color="auto"/>
              <w:left w:val="single" w:sz="4" w:space="0" w:color="auto"/>
            </w:tcBorders>
            <w:vAlign w:val="bottom"/>
          </w:tcPr>
          <w:p w14:paraId="7E9C627D" w14:textId="77777777" w:rsidR="00EF33FD" w:rsidRPr="00E93EDE" w:rsidRDefault="00EF33FD" w:rsidP="00E74E0C">
            <w:pPr>
              <w:pStyle w:val="TableIn"/>
              <w:jc w:val="right"/>
            </w:pPr>
            <w:r w:rsidRPr="00E93EDE">
              <w:t>158,05</w:t>
            </w:r>
          </w:p>
        </w:tc>
      </w:tr>
      <w:tr w:rsidR="00E93EDE" w:rsidRPr="00E93EDE" w14:paraId="6195415E" w14:textId="77777777" w:rsidTr="00E93DC4">
        <w:trPr>
          <w:trHeight w:val="222"/>
          <w:jc w:val="center"/>
        </w:trPr>
        <w:tc>
          <w:tcPr>
            <w:tcW w:w="565" w:type="dxa"/>
          </w:tcPr>
          <w:p w14:paraId="27483182" w14:textId="77777777" w:rsidR="00EF33FD" w:rsidRPr="00E93EDE" w:rsidRDefault="00EF33FD" w:rsidP="007C14EA">
            <w:pPr>
              <w:pStyle w:val="TableIn"/>
              <w:jc w:val="center"/>
            </w:pPr>
            <w:r w:rsidRPr="00E93EDE">
              <w:t>4</w:t>
            </w:r>
          </w:p>
        </w:tc>
        <w:tc>
          <w:tcPr>
            <w:tcW w:w="2060" w:type="dxa"/>
          </w:tcPr>
          <w:p w14:paraId="17A00705" w14:textId="77777777" w:rsidR="00EF33FD" w:rsidRPr="00E93EDE" w:rsidRDefault="00EF33FD" w:rsidP="00E74E0C">
            <w:pPr>
              <w:pStyle w:val="TableIn"/>
              <w:jc w:val="left"/>
            </w:pPr>
            <w:r w:rsidRPr="00E93EDE">
              <w:t>Sắt thép</w:t>
            </w:r>
          </w:p>
        </w:tc>
        <w:tc>
          <w:tcPr>
            <w:tcW w:w="1812" w:type="dxa"/>
            <w:tcBorders>
              <w:left w:val="single" w:sz="4" w:space="0" w:color="auto"/>
            </w:tcBorders>
            <w:vAlign w:val="center"/>
          </w:tcPr>
          <w:p w14:paraId="713A0688" w14:textId="77777777" w:rsidR="00EF33FD" w:rsidRPr="00E93EDE" w:rsidRDefault="00EF33FD" w:rsidP="007C14EA">
            <w:pPr>
              <w:pStyle w:val="TableIn"/>
              <w:jc w:val="center"/>
            </w:pPr>
            <w:r w:rsidRPr="00E93EDE">
              <w:t>27 tấn</w:t>
            </w:r>
          </w:p>
        </w:tc>
        <w:tc>
          <w:tcPr>
            <w:tcW w:w="2064" w:type="dxa"/>
            <w:tcBorders>
              <w:left w:val="single" w:sz="4" w:space="0" w:color="auto"/>
            </w:tcBorders>
          </w:tcPr>
          <w:p w14:paraId="5A1986B1" w14:textId="77777777" w:rsidR="00EF33FD" w:rsidRPr="00E93EDE" w:rsidRDefault="00EF33FD" w:rsidP="007C14EA">
            <w:pPr>
              <w:pStyle w:val="TableIn"/>
              <w:jc w:val="center"/>
            </w:pPr>
            <w:r w:rsidRPr="00E93EDE">
              <w:t>-</w:t>
            </w:r>
          </w:p>
        </w:tc>
        <w:tc>
          <w:tcPr>
            <w:tcW w:w="2452" w:type="dxa"/>
            <w:tcBorders>
              <w:left w:val="single" w:sz="4" w:space="0" w:color="auto"/>
            </w:tcBorders>
            <w:vAlign w:val="bottom"/>
          </w:tcPr>
          <w:p w14:paraId="205114BC" w14:textId="77777777" w:rsidR="00EF33FD" w:rsidRPr="00E93EDE" w:rsidRDefault="00EF33FD" w:rsidP="00E74E0C">
            <w:pPr>
              <w:pStyle w:val="TableIn"/>
              <w:jc w:val="right"/>
            </w:pPr>
            <w:r w:rsidRPr="00E93EDE">
              <w:t>27,00</w:t>
            </w:r>
          </w:p>
        </w:tc>
      </w:tr>
      <w:tr w:rsidR="00E93EDE" w:rsidRPr="00E93EDE" w14:paraId="1CFB5E90" w14:textId="77777777" w:rsidTr="00E93DC4">
        <w:trPr>
          <w:trHeight w:val="222"/>
          <w:jc w:val="center"/>
        </w:trPr>
        <w:tc>
          <w:tcPr>
            <w:tcW w:w="6501" w:type="dxa"/>
            <w:gridSpan w:val="4"/>
            <w:tcBorders>
              <w:bottom w:val="single" w:sz="4" w:space="0" w:color="auto"/>
            </w:tcBorders>
          </w:tcPr>
          <w:p w14:paraId="35F9A185" w14:textId="77777777" w:rsidR="00EF33FD" w:rsidRPr="00E93EDE" w:rsidRDefault="00EF33FD" w:rsidP="007C14EA">
            <w:pPr>
              <w:pStyle w:val="TableIn"/>
              <w:jc w:val="center"/>
              <w:rPr>
                <w:b/>
              </w:rPr>
            </w:pPr>
            <w:r w:rsidRPr="00E93EDE">
              <w:rPr>
                <w:b/>
              </w:rPr>
              <w:t>Tổng</w:t>
            </w:r>
          </w:p>
        </w:tc>
        <w:tc>
          <w:tcPr>
            <w:tcW w:w="2452" w:type="dxa"/>
            <w:tcBorders>
              <w:left w:val="single" w:sz="4" w:space="0" w:color="auto"/>
              <w:bottom w:val="single" w:sz="4" w:space="0" w:color="auto"/>
            </w:tcBorders>
            <w:vAlign w:val="center"/>
          </w:tcPr>
          <w:p w14:paraId="44B63426" w14:textId="77777777" w:rsidR="00EF33FD" w:rsidRPr="00E93EDE" w:rsidRDefault="00EF33FD" w:rsidP="00E74E0C">
            <w:pPr>
              <w:pStyle w:val="TableIn"/>
              <w:jc w:val="right"/>
              <w:rPr>
                <w:b/>
              </w:rPr>
            </w:pPr>
            <w:r w:rsidRPr="00E93EDE">
              <w:rPr>
                <w:b/>
              </w:rPr>
              <w:fldChar w:fldCharType="begin"/>
            </w:r>
            <w:r w:rsidRPr="00E93EDE">
              <w:rPr>
                <w:b/>
              </w:rPr>
              <w:instrText xml:space="preserve"> =SUM(ABOVE) </w:instrText>
            </w:r>
            <w:r w:rsidRPr="00E93EDE">
              <w:rPr>
                <w:b/>
              </w:rPr>
              <w:fldChar w:fldCharType="separate"/>
            </w:r>
            <w:r w:rsidRPr="00E93EDE">
              <w:rPr>
                <w:b/>
                <w:noProof/>
              </w:rPr>
              <w:t>571,3</w:t>
            </w:r>
            <w:r w:rsidRPr="00E93EDE">
              <w:rPr>
                <w:b/>
              </w:rPr>
              <w:fldChar w:fldCharType="end"/>
            </w:r>
            <w:r w:rsidRPr="00E93EDE">
              <w:rPr>
                <w:b/>
              </w:rPr>
              <w:t>0</w:t>
            </w:r>
          </w:p>
        </w:tc>
      </w:tr>
    </w:tbl>
    <w:p w14:paraId="72677C19" w14:textId="5ECEBE49" w:rsidR="00861AC8" w:rsidRPr="00E93EDE" w:rsidRDefault="00861AC8" w:rsidP="00861AC8">
      <w:pPr>
        <w:pStyle w:val="Heading6"/>
        <w:keepLines w:val="0"/>
        <w:spacing w:before="40" w:after="40"/>
        <w:jc w:val="center"/>
        <w:rPr>
          <w:rFonts w:eastAsia="Times New Roman" w:cs="Times New Roman"/>
          <w:b/>
          <w:i w:val="0"/>
          <w:szCs w:val="24"/>
          <w:lang w:eastAsia="en-US"/>
        </w:rPr>
      </w:pPr>
      <w:bookmarkStart w:id="171" w:name="_Toc194999075"/>
      <w:r w:rsidRPr="00E93EDE">
        <w:rPr>
          <w:rFonts w:eastAsia="Times New Roman" w:cs="Times New Roman"/>
          <w:b/>
          <w:i w:val="0"/>
          <w:szCs w:val="24"/>
          <w:lang w:eastAsia="en-US"/>
        </w:rPr>
        <w:t>Bảng 1.</w:t>
      </w:r>
      <w:r w:rsidR="00CD5BD8" w:rsidRPr="00E93EDE">
        <w:rPr>
          <w:rFonts w:eastAsia="Times New Roman" w:cs="Times New Roman"/>
          <w:b/>
          <w:i w:val="0"/>
          <w:szCs w:val="24"/>
          <w:lang w:eastAsia="en-US"/>
        </w:rPr>
        <w:t>9</w:t>
      </w:r>
      <w:r w:rsidRPr="00E93EDE">
        <w:rPr>
          <w:rFonts w:eastAsia="Times New Roman" w:cs="Times New Roman"/>
          <w:b/>
          <w:i w:val="0"/>
          <w:szCs w:val="24"/>
          <w:lang w:eastAsia="en-US"/>
        </w:rPr>
        <w:t>. Khối lượng đất đào đắp trong giai đoạn thi công dự án [1]</w:t>
      </w:r>
      <w:bookmarkEnd w:id="171"/>
    </w:p>
    <w:tbl>
      <w:tblPr>
        <w:tblW w:w="9174" w:type="dxa"/>
        <w:jc w:val="center"/>
        <w:tblLook w:val="04A0" w:firstRow="1" w:lastRow="0" w:firstColumn="1" w:lastColumn="0" w:noHBand="0" w:noVBand="1"/>
      </w:tblPr>
      <w:tblGrid>
        <w:gridCol w:w="677"/>
        <w:gridCol w:w="3800"/>
        <w:gridCol w:w="1559"/>
        <w:gridCol w:w="1559"/>
        <w:gridCol w:w="1579"/>
      </w:tblGrid>
      <w:tr w:rsidR="00E93EDE" w:rsidRPr="00E93EDE" w14:paraId="3E2F15D8" w14:textId="77777777" w:rsidTr="00695C79">
        <w:trPr>
          <w:trHeight w:val="375"/>
          <w:tblHeader/>
          <w:jc w:val="center"/>
        </w:trPr>
        <w:tc>
          <w:tcPr>
            <w:tcW w:w="677" w:type="dxa"/>
            <w:tcBorders>
              <w:top w:val="single" w:sz="4" w:space="0" w:color="auto"/>
              <w:left w:val="single" w:sz="4" w:space="0" w:color="auto"/>
              <w:bottom w:val="single" w:sz="4" w:space="0" w:color="auto"/>
              <w:right w:val="single" w:sz="4" w:space="0" w:color="auto"/>
            </w:tcBorders>
            <w:noWrap/>
            <w:vAlign w:val="center"/>
            <w:hideMark/>
          </w:tcPr>
          <w:p w14:paraId="0710B75B" w14:textId="77777777" w:rsidR="00695C79" w:rsidRPr="00E93EDE" w:rsidRDefault="00695C79" w:rsidP="00545A45">
            <w:pPr>
              <w:pStyle w:val="TableIn"/>
              <w:jc w:val="center"/>
              <w:rPr>
                <w:b/>
              </w:rPr>
            </w:pPr>
            <w:r w:rsidRPr="00E93EDE">
              <w:rPr>
                <w:b/>
              </w:rPr>
              <w:t>TT</w:t>
            </w:r>
          </w:p>
        </w:tc>
        <w:tc>
          <w:tcPr>
            <w:tcW w:w="3800" w:type="dxa"/>
            <w:tcBorders>
              <w:top w:val="single" w:sz="4" w:space="0" w:color="auto"/>
              <w:left w:val="nil"/>
              <w:bottom w:val="single" w:sz="4" w:space="0" w:color="auto"/>
              <w:right w:val="single" w:sz="4" w:space="0" w:color="auto"/>
            </w:tcBorders>
            <w:noWrap/>
            <w:vAlign w:val="center"/>
            <w:hideMark/>
          </w:tcPr>
          <w:p w14:paraId="2756E3AB" w14:textId="77777777" w:rsidR="00695C79" w:rsidRPr="00E93EDE" w:rsidRDefault="00695C79" w:rsidP="00545A45">
            <w:pPr>
              <w:pStyle w:val="TableIn"/>
              <w:jc w:val="center"/>
              <w:rPr>
                <w:b/>
              </w:rPr>
            </w:pPr>
            <w:r w:rsidRPr="00E93EDE">
              <w:rPr>
                <w:b/>
              </w:rPr>
              <w:t>Hạng mục</w:t>
            </w:r>
          </w:p>
        </w:tc>
        <w:tc>
          <w:tcPr>
            <w:tcW w:w="1559" w:type="dxa"/>
            <w:tcBorders>
              <w:top w:val="single" w:sz="4" w:space="0" w:color="auto"/>
              <w:left w:val="nil"/>
              <w:bottom w:val="single" w:sz="4" w:space="0" w:color="auto"/>
              <w:right w:val="single" w:sz="4" w:space="0" w:color="auto"/>
            </w:tcBorders>
            <w:noWrap/>
            <w:vAlign w:val="center"/>
            <w:hideMark/>
          </w:tcPr>
          <w:p w14:paraId="4B68E725" w14:textId="77777777" w:rsidR="00695C79" w:rsidRPr="00E93EDE" w:rsidRDefault="00695C79" w:rsidP="00545A45">
            <w:pPr>
              <w:pStyle w:val="TableIn"/>
              <w:jc w:val="center"/>
              <w:rPr>
                <w:b/>
              </w:rPr>
            </w:pPr>
            <w:r w:rsidRPr="00E93EDE">
              <w:rPr>
                <w:b/>
              </w:rPr>
              <w:t>Khối lượng đào (m</w:t>
            </w:r>
            <w:r w:rsidRPr="00E93EDE">
              <w:rPr>
                <w:b/>
                <w:vertAlign w:val="superscript"/>
              </w:rPr>
              <w:t>3</w:t>
            </w:r>
            <w:r w:rsidRPr="00E93EDE">
              <w:rPr>
                <w:b/>
              </w:rPr>
              <w:t>)</w:t>
            </w:r>
          </w:p>
        </w:tc>
        <w:tc>
          <w:tcPr>
            <w:tcW w:w="1559" w:type="dxa"/>
            <w:tcBorders>
              <w:top w:val="single" w:sz="4" w:space="0" w:color="auto"/>
              <w:left w:val="nil"/>
              <w:bottom w:val="single" w:sz="4" w:space="0" w:color="auto"/>
              <w:right w:val="single" w:sz="4" w:space="0" w:color="auto"/>
            </w:tcBorders>
            <w:noWrap/>
            <w:vAlign w:val="center"/>
            <w:hideMark/>
          </w:tcPr>
          <w:p w14:paraId="12784FFC" w14:textId="77777777" w:rsidR="00695C79" w:rsidRPr="00E93EDE" w:rsidRDefault="00695C79" w:rsidP="00545A45">
            <w:pPr>
              <w:pStyle w:val="TableIn"/>
              <w:jc w:val="center"/>
              <w:rPr>
                <w:b/>
              </w:rPr>
            </w:pPr>
            <w:r w:rsidRPr="00E93EDE">
              <w:rPr>
                <w:b/>
              </w:rPr>
              <w:t>Khối lượng đắp (m</w:t>
            </w:r>
            <w:r w:rsidRPr="00E93EDE">
              <w:rPr>
                <w:b/>
                <w:vertAlign w:val="superscript"/>
              </w:rPr>
              <w:t>3</w:t>
            </w:r>
            <w:r w:rsidRPr="00E93EDE">
              <w:rPr>
                <w:b/>
              </w:rPr>
              <w:t>)</w:t>
            </w:r>
          </w:p>
        </w:tc>
        <w:tc>
          <w:tcPr>
            <w:tcW w:w="1579" w:type="dxa"/>
            <w:tcBorders>
              <w:top w:val="single" w:sz="4" w:space="0" w:color="auto"/>
              <w:left w:val="nil"/>
              <w:bottom w:val="single" w:sz="4" w:space="0" w:color="auto"/>
              <w:right w:val="single" w:sz="4" w:space="0" w:color="auto"/>
            </w:tcBorders>
            <w:noWrap/>
            <w:vAlign w:val="center"/>
            <w:hideMark/>
          </w:tcPr>
          <w:p w14:paraId="2CA12C59" w14:textId="77777777" w:rsidR="00695C79" w:rsidRPr="00E93EDE" w:rsidRDefault="00695C79" w:rsidP="00545A45">
            <w:pPr>
              <w:pStyle w:val="TableIn"/>
              <w:jc w:val="center"/>
              <w:rPr>
                <w:b/>
              </w:rPr>
            </w:pPr>
            <w:r w:rsidRPr="00E93EDE">
              <w:rPr>
                <w:b/>
              </w:rPr>
              <w:t>Cân đối đào đắp (m</w:t>
            </w:r>
            <w:r w:rsidRPr="00E93EDE">
              <w:rPr>
                <w:b/>
                <w:vertAlign w:val="superscript"/>
              </w:rPr>
              <w:t>3</w:t>
            </w:r>
            <w:r w:rsidRPr="00E93EDE">
              <w:rPr>
                <w:b/>
              </w:rPr>
              <w:t>)</w:t>
            </w:r>
          </w:p>
        </w:tc>
      </w:tr>
      <w:tr w:rsidR="00E93EDE" w:rsidRPr="00E93EDE" w14:paraId="2B933E4C"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2F65CC32"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hideMark/>
          </w:tcPr>
          <w:p w14:paraId="6F577400" w14:textId="77777777" w:rsidR="00695C79" w:rsidRPr="00E93EDE" w:rsidRDefault="00695C79" w:rsidP="00545A45">
            <w:pPr>
              <w:pStyle w:val="TableIn"/>
            </w:pPr>
            <w:r w:rsidRPr="00E93EDE">
              <w:t>Giao thông</w:t>
            </w:r>
          </w:p>
        </w:tc>
        <w:tc>
          <w:tcPr>
            <w:tcW w:w="1559" w:type="dxa"/>
            <w:tcBorders>
              <w:top w:val="nil"/>
              <w:left w:val="nil"/>
              <w:bottom w:val="single" w:sz="4" w:space="0" w:color="auto"/>
              <w:right w:val="single" w:sz="4" w:space="0" w:color="auto"/>
            </w:tcBorders>
            <w:noWrap/>
            <w:vAlign w:val="bottom"/>
            <w:hideMark/>
          </w:tcPr>
          <w:p w14:paraId="090A1C0A" w14:textId="77777777" w:rsidR="00695C79" w:rsidRPr="00E93EDE" w:rsidRDefault="00695C79" w:rsidP="00545A45">
            <w:pPr>
              <w:pStyle w:val="TableIn"/>
            </w:pPr>
          </w:p>
        </w:tc>
        <w:tc>
          <w:tcPr>
            <w:tcW w:w="1559" w:type="dxa"/>
            <w:tcBorders>
              <w:top w:val="nil"/>
              <w:left w:val="nil"/>
              <w:bottom w:val="single" w:sz="4" w:space="0" w:color="auto"/>
              <w:right w:val="single" w:sz="4" w:space="0" w:color="auto"/>
            </w:tcBorders>
            <w:noWrap/>
            <w:vAlign w:val="bottom"/>
            <w:hideMark/>
          </w:tcPr>
          <w:p w14:paraId="63E25ECF" w14:textId="77777777" w:rsidR="00695C79" w:rsidRPr="00E93EDE" w:rsidRDefault="00695C79" w:rsidP="00545A45">
            <w:pPr>
              <w:pStyle w:val="TableIn"/>
              <w:rPr>
                <w:sz w:val="20"/>
                <w:szCs w:val="20"/>
              </w:rPr>
            </w:pPr>
          </w:p>
        </w:tc>
        <w:tc>
          <w:tcPr>
            <w:tcW w:w="1579" w:type="dxa"/>
            <w:tcBorders>
              <w:top w:val="nil"/>
              <w:left w:val="nil"/>
              <w:bottom w:val="single" w:sz="4" w:space="0" w:color="auto"/>
              <w:right w:val="single" w:sz="4" w:space="0" w:color="auto"/>
            </w:tcBorders>
            <w:noWrap/>
            <w:vAlign w:val="bottom"/>
            <w:hideMark/>
          </w:tcPr>
          <w:p w14:paraId="7E5C075C" w14:textId="77777777" w:rsidR="00695C79" w:rsidRPr="00E93EDE" w:rsidRDefault="00695C79" w:rsidP="00545A45">
            <w:pPr>
              <w:pStyle w:val="TableIn"/>
              <w:rPr>
                <w:sz w:val="20"/>
                <w:szCs w:val="20"/>
              </w:rPr>
            </w:pPr>
          </w:p>
        </w:tc>
      </w:tr>
      <w:tr w:rsidR="00E93EDE" w:rsidRPr="00E93EDE" w14:paraId="1B56E0C0"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4AC9B669" w14:textId="77777777" w:rsidR="00695C79" w:rsidRPr="00E93EDE" w:rsidRDefault="00695C79" w:rsidP="00545A45">
            <w:pPr>
              <w:pStyle w:val="TableIn"/>
              <w:numPr>
                <w:ilvl w:val="0"/>
                <w:numId w:val="0"/>
              </w:numPr>
              <w:ind w:right="-87"/>
              <w:jc w:val="center"/>
            </w:pPr>
            <w:r w:rsidRPr="00E93EDE">
              <w:t>-</w:t>
            </w:r>
          </w:p>
        </w:tc>
        <w:tc>
          <w:tcPr>
            <w:tcW w:w="3800" w:type="dxa"/>
            <w:tcBorders>
              <w:top w:val="nil"/>
              <w:left w:val="nil"/>
              <w:bottom w:val="single" w:sz="4" w:space="0" w:color="auto"/>
              <w:right w:val="single" w:sz="4" w:space="0" w:color="auto"/>
            </w:tcBorders>
            <w:noWrap/>
            <w:vAlign w:val="bottom"/>
          </w:tcPr>
          <w:p w14:paraId="3767BAF4" w14:textId="77777777" w:rsidR="00695C79" w:rsidRPr="00E93EDE" w:rsidRDefault="00695C79" w:rsidP="00545A45">
            <w:pPr>
              <w:pStyle w:val="TableIn"/>
            </w:pPr>
            <w:r w:rsidRPr="00E93EDE">
              <w:t>Tuyến đường ngoài mỏ</w:t>
            </w:r>
          </w:p>
        </w:tc>
        <w:tc>
          <w:tcPr>
            <w:tcW w:w="1559" w:type="dxa"/>
            <w:tcBorders>
              <w:top w:val="nil"/>
              <w:left w:val="nil"/>
              <w:bottom w:val="single" w:sz="4" w:space="0" w:color="auto"/>
              <w:right w:val="single" w:sz="4" w:space="0" w:color="auto"/>
            </w:tcBorders>
            <w:noWrap/>
            <w:vAlign w:val="center"/>
            <w:hideMark/>
          </w:tcPr>
          <w:p w14:paraId="217BF032" w14:textId="77777777" w:rsidR="00695C79" w:rsidRPr="00E93EDE" w:rsidRDefault="00695C79" w:rsidP="00545A45">
            <w:pPr>
              <w:pStyle w:val="TableIn"/>
              <w:jc w:val="right"/>
            </w:pPr>
            <w:r w:rsidRPr="00E93EDE">
              <w:t>5.200</w:t>
            </w:r>
          </w:p>
        </w:tc>
        <w:tc>
          <w:tcPr>
            <w:tcW w:w="1559" w:type="dxa"/>
            <w:tcBorders>
              <w:top w:val="nil"/>
              <w:left w:val="nil"/>
              <w:bottom w:val="single" w:sz="4" w:space="0" w:color="auto"/>
              <w:right w:val="single" w:sz="4" w:space="0" w:color="auto"/>
            </w:tcBorders>
            <w:noWrap/>
            <w:vAlign w:val="center"/>
            <w:hideMark/>
          </w:tcPr>
          <w:p w14:paraId="2ABA6191" w14:textId="77777777" w:rsidR="00695C79" w:rsidRPr="00E93EDE" w:rsidRDefault="00695C79" w:rsidP="00545A45">
            <w:pPr>
              <w:pStyle w:val="TableIn"/>
              <w:jc w:val="right"/>
            </w:pPr>
            <w:r w:rsidRPr="00E93EDE">
              <w:t>1.580</w:t>
            </w:r>
          </w:p>
        </w:tc>
        <w:tc>
          <w:tcPr>
            <w:tcW w:w="1579" w:type="dxa"/>
            <w:tcBorders>
              <w:top w:val="nil"/>
              <w:left w:val="nil"/>
              <w:bottom w:val="single" w:sz="4" w:space="0" w:color="auto"/>
              <w:right w:val="single" w:sz="4" w:space="0" w:color="auto"/>
            </w:tcBorders>
            <w:noWrap/>
            <w:vAlign w:val="center"/>
          </w:tcPr>
          <w:p w14:paraId="4B3DC261" w14:textId="77777777" w:rsidR="00695C79" w:rsidRPr="00E93EDE" w:rsidRDefault="00695C79" w:rsidP="00545A45">
            <w:pPr>
              <w:pStyle w:val="TableIn"/>
              <w:jc w:val="right"/>
            </w:pPr>
            <w:r w:rsidRPr="00E93EDE">
              <w:t>3.620</w:t>
            </w:r>
          </w:p>
        </w:tc>
      </w:tr>
      <w:tr w:rsidR="00E93EDE" w:rsidRPr="00E93EDE" w14:paraId="4BE4472C"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6EF8F399" w14:textId="77777777" w:rsidR="00695C79" w:rsidRPr="00E93EDE" w:rsidRDefault="00695C79" w:rsidP="00545A45">
            <w:pPr>
              <w:pStyle w:val="TableIn"/>
              <w:numPr>
                <w:ilvl w:val="0"/>
                <w:numId w:val="0"/>
              </w:numPr>
              <w:ind w:right="-87"/>
              <w:jc w:val="center"/>
            </w:pPr>
            <w:r w:rsidRPr="00E93EDE">
              <w:t>-</w:t>
            </w:r>
          </w:p>
        </w:tc>
        <w:tc>
          <w:tcPr>
            <w:tcW w:w="3800" w:type="dxa"/>
            <w:tcBorders>
              <w:top w:val="nil"/>
              <w:left w:val="nil"/>
              <w:bottom w:val="single" w:sz="4" w:space="0" w:color="auto"/>
              <w:right w:val="single" w:sz="4" w:space="0" w:color="auto"/>
            </w:tcBorders>
            <w:noWrap/>
            <w:vAlign w:val="bottom"/>
          </w:tcPr>
          <w:p w14:paraId="5FA62A38" w14:textId="77777777" w:rsidR="00695C79" w:rsidRPr="00E93EDE" w:rsidRDefault="00695C79" w:rsidP="00545A45">
            <w:pPr>
              <w:pStyle w:val="TableIn"/>
            </w:pPr>
            <w:r w:rsidRPr="00E93EDE">
              <w:t>Tuyến đường nội mỏ</w:t>
            </w:r>
          </w:p>
        </w:tc>
        <w:tc>
          <w:tcPr>
            <w:tcW w:w="1559" w:type="dxa"/>
            <w:tcBorders>
              <w:top w:val="nil"/>
              <w:left w:val="nil"/>
              <w:bottom w:val="single" w:sz="4" w:space="0" w:color="auto"/>
              <w:right w:val="single" w:sz="4" w:space="0" w:color="auto"/>
            </w:tcBorders>
            <w:noWrap/>
            <w:vAlign w:val="center"/>
          </w:tcPr>
          <w:p w14:paraId="04AE8715" w14:textId="77777777" w:rsidR="00695C79" w:rsidRPr="00E93EDE" w:rsidRDefault="00695C79" w:rsidP="00545A45">
            <w:pPr>
              <w:pStyle w:val="TableIn"/>
              <w:jc w:val="right"/>
            </w:pPr>
            <w:r w:rsidRPr="00E93EDE">
              <w:t>130.000</w:t>
            </w:r>
          </w:p>
        </w:tc>
        <w:tc>
          <w:tcPr>
            <w:tcW w:w="1559" w:type="dxa"/>
            <w:tcBorders>
              <w:top w:val="nil"/>
              <w:left w:val="nil"/>
              <w:bottom w:val="single" w:sz="4" w:space="0" w:color="auto"/>
              <w:right w:val="single" w:sz="4" w:space="0" w:color="auto"/>
            </w:tcBorders>
            <w:noWrap/>
            <w:vAlign w:val="center"/>
          </w:tcPr>
          <w:p w14:paraId="3680D0D9" w14:textId="77777777" w:rsidR="00695C79" w:rsidRPr="00E93EDE" w:rsidRDefault="00695C79" w:rsidP="00545A45">
            <w:pPr>
              <w:pStyle w:val="TableIn"/>
              <w:jc w:val="right"/>
            </w:pPr>
            <w:r w:rsidRPr="00E93EDE">
              <w:t>0</w:t>
            </w:r>
          </w:p>
        </w:tc>
        <w:tc>
          <w:tcPr>
            <w:tcW w:w="1579" w:type="dxa"/>
            <w:tcBorders>
              <w:top w:val="nil"/>
              <w:left w:val="nil"/>
              <w:bottom w:val="single" w:sz="4" w:space="0" w:color="auto"/>
              <w:right w:val="single" w:sz="4" w:space="0" w:color="auto"/>
            </w:tcBorders>
            <w:noWrap/>
            <w:vAlign w:val="center"/>
          </w:tcPr>
          <w:p w14:paraId="06D8F2B9" w14:textId="77777777" w:rsidR="00695C79" w:rsidRPr="00E93EDE" w:rsidRDefault="00695C79" w:rsidP="00545A45">
            <w:pPr>
              <w:pStyle w:val="TableIn"/>
              <w:jc w:val="right"/>
            </w:pPr>
            <w:r w:rsidRPr="00E93EDE">
              <w:t>130.000</w:t>
            </w:r>
          </w:p>
        </w:tc>
      </w:tr>
      <w:tr w:rsidR="00E93EDE" w:rsidRPr="00E93EDE" w14:paraId="00F7B942"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0F8B4405"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hideMark/>
          </w:tcPr>
          <w:p w14:paraId="6CBD2FE8" w14:textId="77777777" w:rsidR="00695C79" w:rsidRPr="00E93EDE" w:rsidRDefault="00695C79" w:rsidP="00545A45">
            <w:pPr>
              <w:pStyle w:val="TableIn"/>
            </w:pPr>
            <w:r w:rsidRPr="00E93EDE">
              <w:t>Tạo diện khai thác ban đầu</w:t>
            </w:r>
          </w:p>
        </w:tc>
        <w:tc>
          <w:tcPr>
            <w:tcW w:w="1559" w:type="dxa"/>
            <w:tcBorders>
              <w:top w:val="nil"/>
              <w:left w:val="nil"/>
              <w:bottom w:val="single" w:sz="4" w:space="0" w:color="auto"/>
              <w:right w:val="single" w:sz="4" w:space="0" w:color="auto"/>
            </w:tcBorders>
            <w:noWrap/>
            <w:vAlign w:val="center"/>
          </w:tcPr>
          <w:p w14:paraId="30E3CB0C" w14:textId="77777777" w:rsidR="00695C79" w:rsidRPr="00E93EDE" w:rsidRDefault="00695C79" w:rsidP="00545A45">
            <w:pPr>
              <w:pStyle w:val="TableIn"/>
              <w:jc w:val="right"/>
            </w:pPr>
            <w:r w:rsidRPr="00E93EDE">
              <w:t>50.000</w:t>
            </w:r>
          </w:p>
        </w:tc>
        <w:tc>
          <w:tcPr>
            <w:tcW w:w="1559" w:type="dxa"/>
            <w:tcBorders>
              <w:top w:val="nil"/>
              <w:left w:val="nil"/>
              <w:bottom w:val="single" w:sz="4" w:space="0" w:color="auto"/>
              <w:right w:val="single" w:sz="4" w:space="0" w:color="auto"/>
            </w:tcBorders>
            <w:noWrap/>
            <w:vAlign w:val="center"/>
          </w:tcPr>
          <w:p w14:paraId="2DF15743" w14:textId="77777777" w:rsidR="00695C79" w:rsidRPr="00E93EDE" w:rsidRDefault="00695C79" w:rsidP="00545A45">
            <w:pPr>
              <w:pStyle w:val="TableIn"/>
              <w:jc w:val="right"/>
            </w:pPr>
            <w:r w:rsidRPr="00E93EDE">
              <w:t>0</w:t>
            </w:r>
          </w:p>
        </w:tc>
        <w:tc>
          <w:tcPr>
            <w:tcW w:w="1579" w:type="dxa"/>
            <w:tcBorders>
              <w:top w:val="nil"/>
              <w:left w:val="nil"/>
              <w:bottom w:val="single" w:sz="4" w:space="0" w:color="auto"/>
              <w:right w:val="single" w:sz="4" w:space="0" w:color="auto"/>
            </w:tcBorders>
            <w:noWrap/>
            <w:vAlign w:val="center"/>
          </w:tcPr>
          <w:p w14:paraId="1EAD7F42" w14:textId="77777777" w:rsidR="00695C79" w:rsidRPr="00E93EDE" w:rsidRDefault="00695C79" w:rsidP="00545A45">
            <w:pPr>
              <w:pStyle w:val="TableIn"/>
              <w:jc w:val="right"/>
            </w:pPr>
            <w:r w:rsidRPr="00E93EDE">
              <w:t>50.000</w:t>
            </w:r>
          </w:p>
        </w:tc>
      </w:tr>
      <w:tr w:rsidR="00E93EDE" w:rsidRPr="00E93EDE" w14:paraId="0F5CD405"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3A8AC7E2"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tcPr>
          <w:p w14:paraId="7922F7B3" w14:textId="77777777" w:rsidR="00695C79" w:rsidRPr="00E93EDE" w:rsidRDefault="00695C79" w:rsidP="00545A45">
            <w:pPr>
              <w:pStyle w:val="TableIn"/>
            </w:pPr>
            <w:r w:rsidRPr="00E93EDE">
              <w:t>Xây dựng hố lắng khai trường</w:t>
            </w:r>
          </w:p>
        </w:tc>
        <w:tc>
          <w:tcPr>
            <w:tcW w:w="1559" w:type="dxa"/>
            <w:tcBorders>
              <w:top w:val="nil"/>
              <w:left w:val="nil"/>
              <w:bottom w:val="single" w:sz="4" w:space="0" w:color="auto"/>
              <w:right w:val="single" w:sz="4" w:space="0" w:color="auto"/>
            </w:tcBorders>
            <w:noWrap/>
            <w:vAlign w:val="center"/>
          </w:tcPr>
          <w:p w14:paraId="4D858816" w14:textId="77777777" w:rsidR="00695C79" w:rsidRPr="00E93EDE" w:rsidRDefault="00695C79" w:rsidP="00545A45">
            <w:pPr>
              <w:pStyle w:val="TableIn"/>
              <w:jc w:val="right"/>
            </w:pPr>
            <w:r w:rsidRPr="00E93EDE">
              <w:t>4.560</w:t>
            </w:r>
          </w:p>
        </w:tc>
        <w:tc>
          <w:tcPr>
            <w:tcW w:w="1559" w:type="dxa"/>
            <w:tcBorders>
              <w:top w:val="nil"/>
              <w:left w:val="nil"/>
              <w:bottom w:val="single" w:sz="4" w:space="0" w:color="auto"/>
              <w:right w:val="single" w:sz="4" w:space="0" w:color="auto"/>
            </w:tcBorders>
            <w:noWrap/>
            <w:vAlign w:val="center"/>
          </w:tcPr>
          <w:p w14:paraId="16C289CA" w14:textId="77777777" w:rsidR="00695C79" w:rsidRPr="00E93EDE" w:rsidRDefault="00695C79" w:rsidP="00545A45">
            <w:pPr>
              <w:pStyle w:val="TableIn"/>
              <w:jc w:val="right"/>
            </w:pPr>
            <w:r w:rsidRPr="00E93EDE">
              <w:t>0</w:t>
            </w:r>
          </w:p>
        </w:tc>
        <w:tc>
          <w:tcPr>
            <w:tcW w:w="1579" w:type="dxa"/>
            <w:tcBorders>
              <w:top w:val="nil"/>
              <w:left w:val="nil"/>
              <w:bottom w:val="single" w:sz="4" w:space="0" w:color="auto"/>
              <w:right w:val="single" w:sz="4" w:space="0" w:color="auto"/>
            </w:tcBorders>
            <w:noWrap/>
            <w:vAlign w:val="center"/>
          </w:tcPr>
          <w:p w14:paraId="402CBD09" w14:textId="77777777" w:rsidR="00695C79" w:rsidRPr="00E93EDE" w:rsidRDefault="00695C79" w:rsidP="00545A45">
            <w:pPr>
              <w:pStyle w:val="TableIn"/>
              <w:jc w:val="right"/>
            </w:pPr>
            <w:r w:rsidRPr="00E93EDE">
              <w:t>4.560</w:t>
            </w:r>
          </w:p>
        </w:tc>
      </w:tr>
      <w:tr w:rsidR="00E93EDE" w:rsidRPr="00E93EDE" w14:paraId="5FD28693"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773E7DCF"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tcPr>
          <w:p w14:paraId="336D5EAB" w14:textId="77777777" w:rsidR="00695C79" w:rsidRPr="00E93EDE" w:rsidRDefault="00695C79" w:rsidP="00545A45">
            <w:pPr>
              <w:pStyle w:val="TableIn"/>
            </w:pPr>
            <w:r w:rsidRPr="00E93EDE">
              <w:t>Xây dựng hồ lắng mặt bằng SCN</w:t>
            </w:r>
          </w:p>
        </w:tc>
        <w:tc>
          <w:tcPr>
            <w:tcW w:w="1559" w:type="dxa"/>
            <w:tcBorders>
              <w:top w:val="nil"/>
              <w:left w:val="nil"/>
              <w:bottom w:val="single" w:sz="4" w:space="0" w:color="auto"/>
              <w:right w:val="single" w:sz="4" w:space="0" w:color="auto"/>
            </w:tcBorders>
            <w:noWrap/>
            <w:vAlign w:val="center"/>
          </w:tcPr>
          <w:p w14:paraId="05D59254" w14:textId="77777777" w:rsidR="00695C79" w:rsidRPr="00E93EDE" w:rsidRDefault="00695C79" w:rsidP="00545A45">
            <w:pPr>
              <w:pStyle w:val="TableIn"/>
              <w:jc w:val="right"/>
            </w:pPr>
            <w:r w:rsidRPr="00E93EDE">
              <w:t>640</w:t>
            </w:r>
          </w:p>
        </w:tc>
        <w:tc>
          <w:tcPr>
            <w:tcW w:w="1559" w:type="dxa"/>
            <w:tcBorders>
              <w:top w:val="nil"/>
              <w:left w:val="nil"/>
              <w:bottom w:val="single" w:sz="4" w:space="0" w:color="auto"/>
              <w:right w:val="single" w:sz="4" w:space="0" w:color="auto"/>
            </w:tcBorders>
            <w:noWrap/>
            <w:vAlign w:val="center"/>
          </w:tcPr>
          <w:p w14:paraId="6D5B4993" w14:textId="77777777" w:rsidR="00695C79" w:rsidRPr="00E93EDE" w:rsidRDefault="00695C79" w:rsidP="00545A45">
            <w:pPr>
              <w:pStyle w:val="TableIn"/>
              <w:jc w:val="right"/>
            </w:pPr>
            <w:r w:rsidRPr="00E93EDE">
              <w:t>0</w:t>
            </w:r>
          </w:p>
        </w:tc>
        <w:tc>
          <w:tcPr>
            <w:tcW w:w="1579" w:type="dxa"/>
            <w:tcBorders>
              <w:top w:val="nil"/>
              <w:left w:val="nil"/>
              <w:bottom w:val="single" w:sz="4" w:space="0" w:color="auto"/>
              <w:right w:val="single" w:sz="4" w:space="0" w:color="auto"/>
            </w:tcBorders>
            <w:noWrap/>
            <w:vAlign w:val="center"/>
          </w:tcPr>
          <w:p w14:paraId="62227AEB" w14:textId="77777777" w:rsidR="00695C79" w:rsidRPr="00E93EDE" w:rsidRDefault="00695C79" w:rsidP="00545A45">
            <w:pPr>
              <w:pStyle w:val="TableIn"/>
              <w:jc w:val="right"/>
            </w:pPr>
            <w:r w:rsidRPr="00E93EDE">
              <w:t>640</w:t>
            </w:r>
          </w:p>
        </w:tc>
      </w:tr>
      <w:tr w:rsidR="00E93EDE" w:rsidRPr="00E93EDE" w14:paraId="794DC14A"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2A81A340"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tcPr>
          <w:p w14:paraId="4A608CAA" w14:textId="77777777" w:rsidR="00695C79" w:rsidRPr="00E93EDE" w:rsidRDefault="00695C79" w:rsidP="00545A45">
            <w:pPr>
              <w:pStyle w:val="TableIn"/>
            </w:pPr>
            <w:r w:rsidRPr="00E93EDE">
              <w:t>San gạt mặt bằng SCN</w:t>
            </w:r>
          </w:p>
        </w:tc>
        <w:tc>
          <w:tcPr>
            <w:tcW w:w="1559" w:type="dxa"/>
            <w:tcBorders>
              <w:top w:val="nil"/>
              <w:left w:val="nil"/>
              <w:bottom w:val="single" w:sz="4" w:space="0" w:color="auto"/>
              <w:right w:val="single" w:sz="4" w:space="0" w:color="auto"/>
            </w:tcBorders>
            <w:noWrap/>
            <w:vAlign w:val="center"/>
          </w:tcPr>
          <w:p w14:paraId="75013B5C" w14:textId="77777777" w:rsidR="00695C79" w:rsidRPr="00E93EDE" w:rsidRDefault="00695C79" w:rsidP="00545A45">
            <w:pPr>
              <w:pStyle w:val="TableIn"/>
              <w:jc w:val="right"/>
            </w:pPr>
            <w:r w:rsidRPr="00E93EDE">
              <w:t>73.500</w:t>
            </w:r>
          </w:p>
        </w:tc>
        <w:tc>
          <w:tcPr>
            <w:tcW w:w="1559" w:type="dxa"/>
            <w:tcBorders>
              <w:top w:val="nil"/>
              <w:left w:val="nil"/>
              <w:bottom w:val="single" w:sz="4" w:space="0" w:color="auto"/>
              <w:right w:val="single" w:sz="4" w:space="0" w:color="auto"/>
            </w:tcBorders>
            <w:noWrap/>
            <w:vAlign w:val="center"/>
          </w:tcPr>
          <w:p w14:paraId="4B4F1DF3" w14:textId="77777777" w:rsidR="00695C79" w:rsidRPr="00E93EDE" w:rsidRDefault="00695C79" w:rsidP="00545A45">
            <w:pPr>
              <w:pStyle w:val="TableIn"/>
              <w:jc w:val="right"/>
            </w:pPr>
            <w:r w:rsidRPr="00E93EDE">
              <w:t>10.000</w:t>
            </w:r>
          </w:p>
        </w:tc>
        <w:tc>
          <w:tcPr>
            <w:tcW w:w="1579" w:type="dxa"/>
            <w:tcBorders>
              <w:top w:val="nil"/>
              <w:left w:val="nil"/>
              <w:bottom w:val="single" w:sz="4" w:space="0" w:color="auto"/>
              <w:right w:val="single" w:sz="4" w:space="0" w:color="auto"/>
            </w:tcBorders>
            <w:noWrap/>
            <w:vAlign w:val="center"/>
          </w:tcPr>
          <w:p w14:paraId="353CD1EA" w14:textId="77777777" w:rsidR="00695C79" w:rsidRPr="00E93EDE" w:rsidRDefault="00695C79" w:rsidP="00545A45">
            <w:pPr>
              <w:pStyle w:val="TableIn"/>
              <w:jc w:val="right"/>
            </w:pPr>
            <w:r w:rsidRPr="00E93EDE">
              <w:t>63.500</w:t>
            </w:r>
          </w:p>
        </w:tc>
      </w:tr>
      <w:tr w:rsidR="00E93EDE" w:rsidRPr="00E93EDE" w14:paraId="22C55551" w14:textId="77777777" w:rsidTr="00695C79">
        <w:trPr>
          <w:trHeight w:val="375"/>
          <w:jc w:val="center"/>
        </w:trPr>
        <w:tc>
          <w:tcPr>
            <w:tcW w:w="677" w:type="dxa"/>
            <w:tcBorders>
              <w:top w:val="nil"/>
              <w:left w:val="single" w:sz="4" w:space="0" w:color="auto"/>
              <w:bottom w:val="single" w:sz="4" w:space="0" w:color="auto"/>
              <w:right w:val="single" w:sz="4" w:space="0" w:color="auto"/>
            </w:tcBorders>
            <w:noWrap/>
            <w:vAlign w:val="center"/>
          </w:tcPr>
          <w:p w14:paraId="36FD386F" w14:textId="77777777" w:rsidR="00695C79" w:rsidRPr="00E93EDE" w:rsidRDefault="00695C79" w:rsidP="00545A45">
            <w:pPr>
              <w:pStyle w:val="TableIn"/>
              <w:numPr>
                <w:ilvl w:val="0"/>
                <w:numId w:val="25"/>
              </w:numPr>
              <w:ind w:right="-87"/>
              <w:jc w:val="center"/>
            </w:pPr>
          </w:p>
        </w:tc>
        <w:tc>
          <w:tcPr>
            <w:tcW w:w="3800" w:type="dxa"/>
            <w:tcBorders>
              <w:top w:val="nil"/>
              <w:left w:val="nil"/>
              <w:bottom w:val="single" w:sz="4" w:space="0" w:color="auto"/>
              <w:right w:val="single" w:sz="4" w:space="0" w:color="auto"/>
            </w:tcBorders>
            <w:noWrap/>
            <w:vAlign w:val="bottom"/>
          </w:tcPr>
          <w:p w14:paraId="2B6ABA3D" w14:textId="77777777" w:rsidR="00695C79" w:rsidRPr="00E93EDE" w:rsidRDefault="00695C79" w:rsidP="00545A45">
            <w:pPr>
              <w:pStyle w:val="TableIn"/>
            </w:pPr>
            <w:r w:rsidRPr="00E93EDE">
              <w:t>Xây dựng hệ thống rãnh khai trường mỏ</w:t>
            </w:r>
          </w:p>
        </w:tc>
        <w:tc>
          <w:tcPr>
            <w:tcW w:w="1559" w:type="dxa"/>
            <w:tcBorders>
              <w:top w:val="nil"/>
              <w:left w:val="nil"/>
              <w:bottom w:val="single" w:sz="4" w:space="0" w:color="auto"/>
              <w:right w:val="single" w:sz="4" w:space="0" w:color="auto"/>
            </w:tcBorders>
            <w:noWrap/>
            <w:vAlign w:val="center"/>
          </w:tcPr>
          <w:p w14:paraId="38778DAD" w14:textId="77777777" w:rsidR="00695C79" w:rsidRPr="00E93EDE" w:rsidRDefault="00695C79" w:rsidP="00545A45">
            <w:pPr>
              <w:pStyle w:val="TableIn"/>
              <w:jc w:val="right"/>
            </w:pPr>
            <w:r w:rsidRPr="00E93EDE">
              <w:t>2.967</w:t>
            </w:r>
          </w:p>
        </w:tc>
        <w:tc>
          <w:tcPr>
            <w:tcW w:w="1559" w:type="dxa"/>
            <w:tcBorders>
              <w:top w:val="nil"/>
              <w:left w:val="nil"/>
              <w:bottom w:val="single" w:sz="4" w:space="0" w:color="auto"/>
              <w:right w:val="single" w:sz="4" w:space="0" w:color="auto"/>
            </w:tcBorders>
            <w:noWrap/>
            <w:vAlign w:val="center"/>
          </w:tcPr>
          <w:p w14:paraId="5D8305AE" w14:textId="77777777" w:rsidR="00695C79" w:rsidRPr="00E93EDE" w:rsidRDefault="00695C79" w:rsidP="00545A45">
            <w:pPr>
              <w:pStyle w:val="TableIn"/>
              <w:jc w:val="right"/>
            </w:pPr>
            <w:r w:rsidRPr="00E93EDE">
              <w:t>0</w:t>
            </w:r>
          </w:p>
        </w:tc>
        <w:tc>
          <w:tcPr>
            <w:tcW w:w="1579" w:type="dxa"/>
            <w:tcBorders>
              <w:top w:val="nil"/>
              <w:left w:val="nil"/>
              <w:bottom w:val="single" w:sz="4" w:space="0" w:color="auto"/>
              <w:right w:val="single" w:sz="4" w:space="0" w:color="auto"/>
            </w:tcBorders>
            <w:noWrap/>
            <w:vAlign w:val="center"/>
          </w:tcPr>
          <w:p w14:paraId="067DCA44" w14:textId="77777777" w:rsidR="00695C79" w:rsidRPr="00E93EDE" w:rsidRDefault="00695C79" w:rsidP="00545A45">
            <w:pPr>
              <w:pStyle w:val="TableIn"/>
              <w:jc w:val="right"/>
            </w:pPr>
            <w:r w:rsidRPr="00E93EDE">
              <w:t>2.967</w:t>
            </w:r>
          </w:p>
        </w:tc>
      </w:tr>
      <w:tr w:rsidR="00E93EDE" w:rsidRPr="00E93EDE" w14:paraId="6F7C80B0" w14:textId="77777777" w:rsidTr="00695C79">
        <w:trPr>
          <w:trHeight w:val="375"/>
          <w:jc w:val="center"/>
        </w:trPr>
        <w:tc>
          <w:tcPr>
            <w:tcW w:w="4477" w:type="dxa"/>
            <w:gridSpan w:val="2"/>
            <w:tcBorders>
              <w:top w:val="nil"/>
              <w:left w:val="single" w:sz="4" w:space="0" w:color="auto"/>
              <w:bottom w:val="single" w:sz="4" w:space="0" w:color="auto"/>
              <w:right w:val="single" w:sz="4" w:space="0" w:color="auto"/>
            </w:tcBorders>
            <w:noWrap/>
            <w:vAlign w:val="bottom"/>
            <w:hideMark/>
          </w:tcPr>
          <w:p w14:paraId="0766CA43" w14:textId="77777777" w:rsidR="00695C79" w:rsidRPr="00E93EDE" w:rsidRDefault="00695C79" w:rsidP="00545A45">
            <w:pPr>
              <w:pStyle w:val="TableIn"/>
              <w:jc w:val="center"/>
              <w:rPr>
                <w:b/>
              </w:rPr>
            </w:pPr>
            <w:r w:rsidRPr="00E93EDE">
              <w:rPr>
                <w:b/>
              </w:rPr>
              <w:t>Tổng cộng</w:t>
            </w:r>
          </w:p>
        </w:tc>
        <w:tc>
          <w:tcPr>
            <w:tcW w:w="1559" w:type="dxa"/>
            <w:tcBorders>
              <w:top w:val="nil"/>
              <w:left w:val="nil"/>
              <w:bottom w:val="single" w:sz="4" w:space="0" w:color="auto"/>
              <w:right w:val="single" w:sz="4" w:space="0" w:color="auto"/>
            </w:tcBorders>
            <w:noWrap/>
            <w:vAlign w:val="center"/>
          </w:tcPr>
          <w:p w14:paraId="0D6A2AE9" w14:textId="77777777" w:rsidR="00695C79" w:rsidRPr="00E93EDE" w:rsidRDefault="00695C79" w:rsidP="00545A45">
            <w:pPr>
              <w:pStyle w:val="TableIn"/>
              <w:jc w:val="right"/>
              <w:rPr>
                <w:b/>
              </w:rPr>
            </w:pPr>
            <w:r w:rsidRPr="00E93EDE">
              <w:rPr>
                <w:b/>
              </w:rPr>
              <w:t>266.867</w:t>
            </w:r>
          </w:p>
        </w:tc>
        <w:tc>
          <w:tcPr>
            <w:tcW w:w="1559" w:type="dxa"/>
            <w:tcBorders>
              <w:top w:val="nil"/>
              <w:left w:val="nil"/>
              <w:bottom w:val="single" w:sz="4" w:space="0" w:color="auto"/>
              <w:right w:val="single" w:sz="4" w:space="0" w:color="auto"/>
            </w:tcBorders>
            <w:noWrap/>
            <w:vAlign w:val="center"/>
          </w:tcPr>
          <w:p w14:paraId="3CFCD375" w14:textId="77777777" w:rsidR="00695C79" w:rsidRPr="00E93EDE" w:rsidRDefault="00695C79" w:rsidP="00545A45">
            <w:pPr>
              <w:pStyle w:val="TableIn"/>
              <w:jc w:val="right"/>
              <w:rPr>
                <w:b/>
              </w:rPr>
            </w:pPr>
            <w:r w:rsidRPr="00E93EDE">
              <w:rPr>
                <w:b/>
              </w:rPr>
              <w:t>11.580</w:t>
            </w:r>
          </w:p>
        </w:tc>
        <w:tc>
          <w:tcPr>
            <w:tcW w:w="1579" w:type="dxa"/>
            <w:tcBorders>
              <w:top w:val="nil"/>
              <w:left w:val="nil"/>
              <w:bottom w:val="single" w:sz="4" w:space="0" w:color="auto"/>
              <w:right w:val="single" w:sz="4" w:space="0" w:color="auto"/>
            </w:tcBorders>
            <w:noWrap/>
            <w:vAlign w:val="center"/>
          </w:tcPr>
          <w:p w14:paraId="4A490CCA" w14:textId="77777777" w:rsidR="00695C79" w:rsidRPr="00E93EDE" w:rsidRDefault="00695C79" w:rsidP="00545A45">
            <w:pPr>
              <w:pStyle w:val="TableIn"/>
              <w:jc w:val="right"/>
              <w:rPr>
                <w:b/>
              </w:rPr>
            </w:pPr>
            <w:r w:rsidRPr="00E93EDE">
              <w:rPr>
                <w:b/>
              </w:rPr>
              <w:t>255.287</w:t>
            </w:r>
          </w:p>
        </w:tc>
      </w:tr>
    </w:tbl>
    <w:p w14:paraId="1661E1F1" w14:textId="7F85523A" w:rsidR="008B03FA" w:rsidRPr="00E93EDE" w:rsidRDefault="00755BD6" w:rsidP="00A4281F">
      <w:pPr>
        <w:pStyle w:val="Heading4"/>
        <w:spacing w:before="0" w:after="0" w:line="300" w:lineRule="auto"/>
        <w:rPr>
          <w:color w:val="auto"/>
        </w:rPr>
      </w:pPr>
      <w:r w:rsidRPr="00E93EDE">
        <w:rPr>
          <w:color w:val="auto"/>
        </w:rPr>
        <w:t xml:space="preserve">1.3.1.2. </w:t>
      </w:r>
      <w:r w:rsidR="008F0D3A" w:rsidRPr="00E93EDE">
        <w:rPr>
          <w:color w:val="auto"/>
        </w:rPr>
        <w:t>Nguyên, vật liệu sử dụng</w:t>
      </w:r>
      <w:r w:rsidR="008B03FA" w:rsidRPr="00E93EDE">
        <w:rPr>
          <w:color w:val="auto"/>
        </w:rPr>
        <w:t xml:space="preserve"> của dự án giai đoạn vận hành</w:t>
      </w:r>
    </w:p>
    <w:p w14:paraId="442593B9" w14:textId="77777777" w:rsidR="00861AC8" w:rsidRPr="00E93EDE" w:rsidRDefault="00861AC8" w:rsidP="00A4281F">
      <w:pPr>
        <w:spacing w:before="0" w:after="0" w:line="300" w:lineRule="auto"/>
        <w:ind w:firstLine="567"/>
        <w:rPr>
          <w:szCs w:val="27"/>
        </w:rPr>
      </w:pPr>
      <w:bookmarkStart w:id="172" w:name="_Toc59433583"/>
      <w:r w:rsidRPr="00E93EDE">
        <w:rPr>
          <w:szCs w:val="27"/>
        </w:rPr>
        <w:t>Nguyên liệu, hóa chất sử dụng cho hoạt động nổ mìn khai thác được thể hiện ở bảng sau:</w:t>
      </w:r>
    </w:p>
    <w:p w14:paraId="70A0EA62" w14:textId="4EBBD1F3" w:rsidR="00861AC8" w:rsidRPr="00E93EDE" w:rsidRDefault="00861AC8" w:rsidP="00A4281F">
      <w:pPr>
        <w:pStyle w:val="Heading6"/>
        <w:keepLines w:val="0"/>
        <w:spacing w:before="0" w:after="0" w:line="300" w:lineRule="auto"/>
        <w:jc w:val="center"/>
        <w:rPr>
          <w:rFonts w:eastAsia="Times New Roman" w:cs="Times New Roman"/>
          <w:b/>
          <w:i w:val="0"/>
          <w:szCs w:val="24"/>
          <w:lang w:eastAsia="en-US"/>
        </w:rPr>
      </w:pPr>
      <w:bookmarkStart w:id="173" w:name="_Toc194999076"/>
      <w:r w:rsidRPr="00E93EDE">
        <w:rPr>
          <w:rFonts w:eastAsia="Times New Roman" w:cs="Times New Roman"/>
          <w:b/>
          <w:i w:val="0"/>
          <w:szCs w:val="24"/>
          <w:lang w:eastAsia="en-US"/>
        </w:rPr>
        <w:t>Bảng 1.1</w:t>
      </w:r>
      <w:r w:rsidR="00CD5BD8" w:rsidRPr="00E93EDE">
        <w:rPr>
          <w:rFonts w:eastAsia="Times New Roman" w:cs="Times New Roman"/>
          <w:b/>
          <w:i w:val="0"/>
          <w:szCs w:val="24"/>
          <w:lang w:eastAsia="en-US"/>
        </w:rPr>
        <w:t>0</w:t>
      </w:r>
      <w:r w:rsidRPr="00E93EDE">
        <w:rPr>
          <w:rFonts w:eastAsia="Times New Roman" w:cs="Times New Roman"/>
          <w:b/>
          <w:i w:val="0"/>
          <w:szCs w:val="24"/>
          <w:lang w:eastAsia="en-US"/>
        </w:rPr>
        <w:t>. Nhu cầu sử dụng nguyên nhiên liệu cho dự án trong 1 năm [1]</w:t>
      </w:r>
      <w:bookmarkEnd w:id="173"/>
    </w:p>
    <w:tbl>
      <w:tblPr>
        <w:tblStyle w:val="TableGrid"/>
        <w:tblW w:w="5000" w:type="pct"/>
        <w:tblLook w:val="04A0" w:firstRow="1" w:lastRow="0" w:firstColumn="1" w:lastColumn="0" w:noHBand="0" w:noVBand="1"/>
      </w:tblPr>
      <w:tblGrid>
        <w:gridCol w:w="988"/>
        <w:gridCol w:w="4503"/>
        <w:gridCol w:w="1406"/>
        <w:gridCol w:w="2164"/>
      </w:tblGrid>
      <w:tr w:rsidR="00E93EDE" w:rsidRPr="00E93EDE" w14:paraId="41FBF2DF" w14:textId="77777777" w:rsidTr="00617355">
        <w:trPr>
          <w:cnfStyle w:val="100000000000" w:firstRow="1" w:lastRow="0" w:firstColumn="0" w:lastColumn="0" w:oddVBand="0" w:evenVBand="0" w:oddHBand="0" w:evenHBand="0" w:firstRowFirstColumn="0" w:firstRowLastColumn="0" w:lastRowFirstColumn="0" w:lastRowLastColumn="0"/>
        </w:trPr>
        <w:tc>
          <w:tcPr>
            <w:tcW w:w="545" w:type="pct"/>
          </w:tcPr>
          <w:p w14:paraId="684CAB0F" w14:textId="77777777" w:rsidR="00861AC8" w:rsidRPr="00E93EDE" w:rsidRDefault="00861AC8" w:rsidP="006F7F00">
            <w:pPr>
              <w:pStyle w:val="TableIn"/>
              <w:spacing w:before="60" w:after="60"/>
              <w:rPr>
                <w:b/>
              </w:rPr>
            </w:pPr>
            <w:r w:rsidRPr="00E93EDE">
              <w:rPr>
                <w:b/>
              </w:rPr>
              <w:t>TT</w:t>
            </w:r>
          </w:p>
        </w:tc>
        <w:tc>
          <w:tcPr>
            <w:tcW w:w="2485" w:type="pct"/>
          </w:tcPr>
          <w:p w14:paraId="604B4938" w14:textId="77777777" w:rsidR="00861AC8" w:rsidRPr="00E93EDE" w:rsidRDefault="00861AC8" w:rsidP="006F7F00">
            <w:pPr>
              <w:pStyle w:val="TableIn"/>
              <w:spacing w:before="60" w:after="60"/>
              <w:rPr>
                <w:b/>
              </w:rPr>
            </w:pPr>
            <w:r w:rsidRPr="00E93EDE">
              <w:rPr>
                <w:b/>
              </w:rPr>
              <w:t>Loại nguyên, nhiên liệu</w:t>
            </w:r>
          </w:p>
        </w:tc>
        <w:tc>
          <w:tcPr>
            <w:tcW w:w="776" w:type="pct"/>
          </w:tcPr>
          <w:p w14:paraId="4344E354" w14:textId="77777777" w:rsidR="00861AC8" w:rsidRPr="00E93EDE" w:rsidRDefault="00861AC8" w:rsidP="006F7F00">
            <w:pPr>
              <w:pStyle w:val="TableIn"/>
              <w:spacing w:before="60" w:after="60"/>
              <w:rPr>
                <w:b/>
              </w:rPr>
            </w:pPr>
            <w:r w:rsidRPr="00E93EDE">
              <w:rPr>
                <w:b/>
              </w:rPr>
              <w:t>Đơn vị</w:t>
            </w:r>
          </w:p>
        </w:tc>
        <w:tc>
          <w:tcPr>
            <w:tcW w:w="1194" w:type="pct"/>
          </w:tcPr>
          <w:p w14:paraId="44D1DC44" w14:textId="77777777" w:rsidR="00861AC8" w:rsidRPr="00E93EDE" w:rsidRDefault="00861AC8" w:rsidP="006F7F00">
            <w:pPr>
              <w:pStyle w:val="TableIn"/>
              <w:spacing w:before="60" w:after="60"/>
              <w:rPr>
                <w:b/>
              </w:rPr>
            </w:pPr>
            <w:r w:rsidRPr="00E93EDE">
              <w:rPr>
                <w:b/>
              </w:rPr>
              <w:t>Khối lượng</w:t>
            </w:r>
          </w:p>
        </w:tc>
      </w:tr>
      <w:tr w:rsidR="00E93EDE" w:rsidRPr="00E93EDE" w14:paraId="7E947945" w14:textId="77777777" w:rsidTr="00617355">
        <w:tc>
          <w:tcPr>
            <w:tcW w:w="545" w:type="pct"/>
          </w:tcPr>
          <w:p w14:paraId="79A12A80" w14:textId="77777777" w:rsidR="00861AC8" w:rsidRPr="00E93EDE" w:rsidRDefault="00861AC8" w:rsidP="006F7F00">
            <w:pPr>
              <w:pStyle w:val="TableIn"/>
              <w:numPr>
                <w:ilvl w:val="0"/>
                <w:numId w:val="26"/>
              </w:numPr>
              <w:spacing w:before="60" w:after="60"/>
              <w:ind w:right="0"/>
            </w:pPr>
          </w:p>
        </w:tc>
        <w:tc>
          <w:tcPr>
            <w:tcW w:w="2485" w:type="pct"/>
          </w:tcPr>
          <w:p w14:paraId="36E87A5E" w14:textId="77777777" w:rsidR="00861AC8" w:rsidRPr="00E93EDE" w:rsidRDefault="00861AC8" w:rsidP="006F7F00">
            <w:pPr>
              <w:pStyle w:val="TableIn"/>
              <w:spacing w:before="60" w:after="60"/>
            </w:pPr>
            <w:r w:rsidRPr="00E93EDE">
              <w:t>Thuốc nổ</w:t>
            </w:r>
          </w:p>
        </w:tc>
        <w:tc>
          <w:tcPr>
            <w:tcW w:w="776" w:type="pct"/>
          </w:tcPr>
          <w:p w14:paraId="0FAB4A62" w14:textId="77777777" w:rsidR="00861AC8" w:rsidRPr="00E93EDE" w:rsidRDefault="00861AC8" w:rsidP="006F7F00">
            <w:pPr>
              <w:pStyle w:val="TableIn"/>
              <w:spacing w:before="60" w:after="60"/>
            </w:pPr>
            <w:r w:rsidRPr="00E93EDE">
              <w:t>kg</w:t>
            </w:r>
          </w:p>
        </w:tc>
        <w:tc>
          <w:tcPr>
            <w:tcW w:w="1194" w:type="pct"/>
          </w:tcPr>
          <w:p w14:paraId="39514A19" w14:textId="51F63AC9" w:rsidR="00861AC8" w:rsidRPr="00E93EDE" w:rsidRDefault="00D47B27" w:rsidP="006F7F00">
            <w:pPr>
              <w:pStyle w:val="TableIn"/>
              <w:spacing w:before="60" w:after="60"/>
            </w:pPr>
            <w:r w:rsidRPr="00E93EDE">
              <w:t>13</w:t>
            </w:r>
            <w:r w:rsidR="00695C79" w:rsidRPr="00E93EDE">
              <w:t>0.000</w:t>
            </w:r>
          </w:p>
        </w:tc>
      </w:tr>
      <w:tr w:rsidR="00E93EDE" w:rsidRPr="00E93EDE" w14:paraId="56B5518C" w14:textId="77777777" w:rsidTr="00617355">
        <w:tc>
          <w:tcPr>
            <w:tcW w:w="545" w:type="pct"/>
          </w:tcPr>
          <w:p w14:paraId="20FD4441" w14:textId="77777777" w:rsidR="00861AC8" w:rsidRPr="00E93EDE" w:rsidRDefault="00861AC8" w:rsidP="006F7F00">
            <w:pPr>
              <w:pStyle w:val="TableIn"/>
              <w:numPr>
                <w:ilvl w:val="0"/>
                <w:numId w:val="26"/>
              </w:numPr>
              <w:spacing w:before="60" w:after="60"/>
              <w:ind w:right="0"/>
            </w:pPr>
          </w:p>
        </w:tc>
        <w:tc>
          <w:tcPr>
            <w:tcW w:w="2485" w:type="pct"/>
          </w:tcPr>
          <w:p w14:paraId="2F303294" w14:textId="77777777" w:rsidR="00861AC8" w:rsidRPr="00E93EDE" w:rsidRDefault="00861AC8" w:rsidP="006F7F00">
            <w:pPr>
              <w:pStyle w:val="TableIn"/>
              <w:spacing w:before="60" w:after="60"/>
            </w:pPr>
            <w:r w:rsidRPr="00E93EDE">
              <w:t>Dầu diezel</w:t>
            </w:r>
          </w:p>
        </w:tc>
        <w:tc>
          <w:tcPr>
            <w:tcW w:w="776" w:type="pct"/>
          </w:tcPr>
          <w:p w14:paraId="67111DBF" w14:textId="77777777" w:rsidR="00861AC8" w:rsidRPr="00E93EDE" w:rsidRDefault="00861AC8" w:rsidP="006F7F00">
            <w:pPr>
              <w:pStyle w:val="TableIn"/>
              <w:spacing w:before="60" w:after="60"/>
            </w:pPr>
            <w:r w:rsidRPr="00E93EDE">
              <w:t>lít</w:t>
            </w:r>
          </w:p>
        </w:tc>
        <w:tc>
          <w:tcPr>
            <w:tcW w:w="1194" w:type="pct"/>
          </w:tcPr>
          <w:p w14:paraId="16AF1B41" w14:textId="1BF3A26D" w:rsidR="00861AC8" w:rsidRPr="00E93EDE" w:rsidRDefault="00D47B27" w:rsidP="006F7F00">
            <w:pPr>
              <w:pStyle w:val="TableIn"/>
              <w:spacing w:before="60" w:after="60"/>
            </w:pPr>
            <w:r w:rsidRPr="00E93EDE">
              <w:t>650.000</w:t>
            </w:r>
          </w:p>
        </w:tc>
      </w:tr>
      <w:tr w:rsidR="00E93EDE" w:rsidRPr="00E93EDE" w14:paraId="09EE1380" w14:textId="77777777" w:rsidTr="00617355">
        <w:tc>
          <w:tcPr>
            <w:tcW w:w="545" w:type="pct"/>
          </w:tcPr>
          <w:p w14:paraId="050645E6" w14:textId="77777777" w:rsidR="00861AC8" w:rsidRPr="00E93EDE" w:rsidRDefault="00861AC8" w:rsidP="006F7F00">
            <w:pPr>
              <w:pStyle w:val="TableIn"/>
              <w:numPr>
                <w:ilvl w:val="0"/>
                <w:numId w:val="26"/>
              </w:numPr>
              <w:spacing w:before="60" w:after="60"/>
              <w:ind w:right="0"/>
            </w:pPr>
          </w:p>
        </w:tc>
        <w:tc>
          <w:tcPr>
            <w:tcW w:w="2485" w:type="pct"/>
          </w:tcPr>
          <w:p w14:paraId="5CB43A75" w14:textId="77777777" w:rsidR="00861AC8" w:rsidRPr="00E93EDE" w:rsidRDefault="00861AC8" w:rsidP="006F7F00">
            <w:pPr>
              <w:pStyle w:val="TableIn"/>
              <w:spacing w:before="60" w:after="60"/>
            </w:pPr>
            <w:r w:rsidRPr="00E93EDE">
              <w:t>Mỡ bôi trơn (3% dầu diezel)</w:t>
            </w:r>
          </w:p>
        </w:tc>
        <w:tc>
          <w:tcPr>
            <w:tcW w:w="776" w:type="pct"/>
          </w:tcPr>
          <w:p w14:paraId="0933734C" w14:textId="77777777" w:rsidR="00861AC8" w:rsidRPr="00E93EDE" w:rsidRDefault="00861AC8" w:rsidP="006F7F00">
            <w:pPr>
              <w:pStyle w:val="TableIn"/>
              <w:spacing w:before="60" w:after="60"/>
            </w:pPr>
            <w:r w:rsidRPr="00E93EDE">
              <w:t>kg</w:t>
            </w:r>
          </w:p>
        </w:tc>
        <w:tc>
          <w:tcPr>
            <w:tcW w:w="1194" w:type="pct"/>
          </w:tcPr>
          <w:p w14:paraId="15DAE774" w14:textId="40F7A85D" w:rsidR="00861AC8" w:rsidRPr="00E93EDE" w:rsidRDefault="00D47B27" w:rsidP="006F7F00">
            <w:pPr>
              <w:pStyle w:val="TableIn"/>
              <w:spacing w:before="60" w:after="60"/>
            </w:pPr>
            <w:r w:rsidRPr="00E93EDE">
              <w:t>195.000</w:t>
            </w:r>
          </w:p>
        </w:tc>
      </w:tr>
    </w:tbl>
    <w:p w14:paraId="0D6EDE7C" w14:textId="4B228503" w:rsidR="008B03FA" w:rsidRPr="00E93EDE" w:rsidRDefault="00861AC8" w:rsidP="006F7F00">
      <w:pPr>
        <w:spacing w:before="0" w:after="0" w:line="312" w:lineRule="auto"/>
        <w:ind w:firstLine="567"/>
        <w:rPr>
          <w:lang w:val="nl-NL"/>
        </w:rPr>
      </w:pPr>
      <w:r w:rsidRPr="00E93EDE">
        <w:t xml:space="preserve">Nguyên liệu phục vụ nổ mìn </w:t>
      </w:r>
      <w:r w:rsidR="00695C79" w:rsidRPr="00E93EDE">
        <w:t xml:space="preserve">Công ty sẽ hợp đồng với Đơn vị có có năng lực </w:t>
      </w:r>
      <w:r w:rsidR="0098301A" w:rsidRPr="00E93EDE">
        <w:t>cung cấp, vận chuyển</w:t>
      </w:r>
      <w:r w:rsidRPr="00E93EDE">
        <w:rPr>
          <w:lang w:val="nl-NL"/>
        </w:rPr>
        <w:t>.</w:t>
      </w:r>
      <w:r w:rsidR="0041584D" w:rsidRPr="00E93EDE">
        <w:rPr>
          <w:lang w:val="nl-NL"/>
        </w:rPr>
        <w:t xml:space="preserve"> Khối lượng nổ mìn </w:t>
      </w:r>
      <w:r w:rsidR="0098301A" w:rsidRPr="00E93EDE">
        <w:rPr>
          <w:lang w:val="nl-NL"/>
        </w:rPr>
        <w:t>3</w:t>
      </w:r>
      <w:r w:rsidR="008C5946" w:rsidRPr="00E93EDE">
        <w:rPr>
          <w:lang w:val="nl-NL"/>
        </w:rPr>
        <w:t>00</w:t>
      </w:r>
      <w:r w:rsidR="0041584D" w:rsidRPr="00E93EDE">
        <w:rPr>
          <w:lang w:val="nl-NL"/>
        </w:rPr>
        <w:t xml:space="preserve"> kg/đợt nổ mìn.</w:t>
      </w:r>
    </w:p>
    <w:p w14:paraId="7159EB5F" w14:textId="77777777" w:rsidR="008B03FA" w:rsidRPr="00E93EDE" w:rsidRDefault="00755BD6" w:rsidP="006F7F00">
      <w:pPr>
        <w:pStyle w:val="Heading3"/>
        <w:spacing w:before="0" w:after="0" w:line="312" w:lineRule="auto"/>
        <w:rPr>
          <w:color w:val="auto"/>
        </w:rPr>
      </w:pPr>
      <w:bookmarkStart w:id="174" w:name="_Toc194999003"/>
      <w:bookmarkEnd w:id="163"/>
      <w:bookmarkEnd w:id="170"/>
      <w:bookmarkEnd w:id="172"/>
      <w:r w:rsidRPr="00E93EDE">
        <w:rPr>
          <w:color w:val="auto"/>
        </w:rPr>
        <w:t>1.3.</w:t>
      </w:r>
      <w:r w:rsidR="00861AC8" w:rsidRPr="00E93EDE">
        <w:rPr>
          <w:color w:val="auto"/>
        </w:rPr>
        <w:t>2</w:t>
      </w:r>
      <w:r w:rsidRPr="00E93EDE">
        <w:rPr>
          <w:color w:val="auto"/>
        </w:rPr>
        <w:t xml:space="preserve">. </w:t>
      </w:r>
      <w:r w:rsidR="008B03FA" w:rsidRPr="00E93EDE">
        <w:rPr>
          <w:color w:val="auto"/>
        </w:rPr>
        <w:t>Nguồn cung cấp điện, nước</w:t>
      </w:r>
      <w:bookmarkEnd w:id="174"/>
    </w:p>
    <w:p w14:paraId="21A7A1C9" w14:textId="77777777" w:rsidR="008B03FA" w:rsidRPr="00E93EDE" w:rsidRDefault="00755BD6" w:rsidP="006F7F00">
      <w:pPr>
        <w:pStyle w:val="Heading4"/>
        <w:spacing w:before="0" w:after="0" w:line="312" w:lineRule="auto"/>
        <w:rPr>
          <w:rFonts w:cs="Times New Roman"/>
          <w:color w:val="auto"/>
        </w:rPr>
      </w:pPr>
      <w:bookmarkStart w:id="175" w:name="_Toc51225057"/>
      <w:bookmarkStart w:id="176" w:name="_Toc59433585"/>
      <w:r w:rsidRPr="00E93EDE">
        <w:rPr>
          <w:rFonts w:cs="Times New Roman"/>
          <w:color w:val="auto"/>
        </w:rPr>
        <w:t xml:space="preserve">1.3.3.1. </w:t>
      </w:r>
      <w:r w:rsidR="008B03FA" w:rsidRPr="00E93EDE">
        <w:rPr>
          <w:rFonts w:cs="Times New Roman"/>
          <w:color w:val="auto"/>
        </w:rPr>
        <w:t>Nguồn cung cấp nước</w:t>
      </w:r>
    </w:p>
    <w:p w14:paraId="36F662AE" w14:textId="2C0F76A2" w:rsidR="00627665" w:rsidRPr="00E93EDE" w:rsidRDefault="00627665" w:rsidP="006F7F00">
      <w:pPr>
        <w:pStyle w:val="NoSpacing"/>
        <w:spacing w:before="0" w:after="0" w:line="312" w:lineRule="auto"/>
        <w:ind w:firstLine="567"/>
        <w:rPr>
          <w:rFonts w:ascii="Times New Roman" w:hAnsi="Times New Roman" w:cs="Times New Roman"/>
          <w:sz w:val="27"/>
          <w:szCs w:val="27"/>
        </w:rPr>
      </w:pPr>
      <w:r w:rsidRPr="00E93EDE">
        <w:rPr>
          <w:rFonts w:ascii="Times New Roman" w:hAnsi="Times New Roman" w:cs="Times New Roman"/>
          <w:sz w:val="27"/>
          <w:szCs w:val="27"/>
        </w:rPr>
        <w:t>- Nguồn cung cấp nước: Với địa hình tự nhiên của khu mỏ đá, nguồn nước sinh hoạt cung cấp cho mỏ là nước giếng khoan. Nước tưới đường được lấy từ hồ lắng</w:t>
      </w:r>
      <w:r w:rsidR="000B2DC2" w:rsidRPr="00E93EDE">
        <w:rPr>
          <w:rFonts w:ascii="Times New Roman" w:hAnsi="Times New Roman" w:cs="Times New Roman"/>
          <w:sz w:val="27"/>
          <w:szCs w:val="27"/>
        </w:rPr>
        <w:t>,</w:t>
      </w:r>
      <w:r w:rsidRPr="00E93EDE">
        <w:rPr>
          <w:rFonts w:ascii="Times New Roman" w:hAnsi="Times New Roman" w:cs="Times New Roman"/>
          <w:sz w:val="27"/>
          <w:szCs w:val="27"/>
        </w:rPr>
        <w:t xml:space="preserve"> từ khe </w:t>
      </w:r>
      <w:r w:rsidR="000B2DC2" w:rsidRPr="00E93EDE">
        <w:rPr>
          <w:rFonts w:ascii="Times New Roman" w:hAnsi="Times New Roman" w:cs="Times New Roman"/>
          <w:sz w:val="27"/>
          <w:szCs w:val="27"/>
        </w:rPr>
        <w:t>nước tự nhiên và khe Sa Rui</w:t>
      </w:r>
      <w:r w:rsidRPr="00E93EDE">
        <w:rPr>
          <w:rFonts w:ascii="Times New Roman" w:hAnsi="Times New Roman" w:cs="Times New Roman"/>
          <w:sz w:val="27"/>
          <w:szCs w:val="27"/>
        </w:rPr>
        <w:t>.</w:t>
      </w:r>
    </w:p>
    <w:p w14:paraId="25346BB4" w14:textId="3069A970" w:rsidR="00627665" w:rsidRPr="00E93EDE" w:rsidRDefault="00627665" w:rsidP="006F7F00">
      <w:pPr>
        <w:pStyle w:val="NoSpacing"/>
        <w:spacing w:before="0" w:after="0" w:line="312" w:lineRule="auto"/>
        <w:ind w:firstLine="567"/>
        <w:rPr>
          <w:rFonts w:ascii="Times New Roman" w:hAnsi="Times New Roman" w:cs="Times New Roman"/>
          <w:sz w:val="27"/>
          <w:szCs w:val="27"/>
        </w:rPr>
      </w:pPr>
      <w:r w:rsidRPr="00E93EDE">
        <w:rPr>
          <w:rFonts w:ascii="Times New Roman" w:hAnsi="Times New Roman" w:cs="Times New Roman"/>
          <w:sz w:val="27"/>
          <w:szCs w:val="27"/>
        </w:rPr>
        <w:t xml:space="preserve">- Mục đích sử dụng: Nước sinh hoạt được lấy từ nguồn nước ngầm và được bơm cấp I bơm lên giàn làm thoáng tự nhiên, giàn làm thoáng là các đầu phun nước tạo tia nước nhỏ tăng bề mặt tiếp xúc tự nhiên với không khí, tạo các phản ứng ôxy hoá tự nhiên để kết tủa các ion Fe+… Sau đó nước được qua bể lọc cát nhanh để lọc </w:t>
      </w:r>
      <w:r w:rsidRPr="00E93EDE">
        <w:rPr>
          <w:rFonts w:ascii="Times New Roman" w:hAnsi="Times New Roman" w:cs="Times New Roman"/>
          <w:sz w:val="27"/>
          <w:szCs w:val="27"/>
        </w:rPr>
        <w:lastRenderedPageBreak/>
        <w:t>bỏ các chất kết tủa và các tạp chất khác. Qua bể lọc cát nhanh, nước được qua bể chảy tràn để lắng bỏ những hạt cát trôi theo và các tạp chất chưa lọc hết ở bể lọc cát nhanh. Nước ngầm qua bể chảy tràn được đưa vào bể chứa nước sạch và bơm cấp II bơm đến nơi sử dụng. Với số lượng CBCNV khoả</w:t>
      </w:r>
      <w:r w:rsidR="009B5BE0" w:rsidRPr="00E93EDE">
        <w:rPr>
          <w:rFonts w:ascii="Times New Roman" w:hAnsi="Times New Roman" w:cs="Times New Roman"/>
          <w:sz w:val="27"/>
          <w:szCs w:val="27"/>
        </w:rPr>
        <w:t xml:space="preserve">ng </w:t>
      </w:r>
      <w:r w:rsidR="000B2DC2" w:rsidRPr="00E93EDE">
        <w:rPr>
          <w:rFonts w:ascii="Times New Roman" w:hAnsi="Times New Roman" w:cs="Times New Roman"/>
          <w:sz w:val="27"/>
          <w:szCs w:val="27"/>
        </w:rPr>
        <w:t>40</w:t>
      </w:r>
      <w:r w:rsidRPr="00E93EDE">
        <w:rPr>
          <w:rFonts w:ascii="Times New Roman" w:hAnsi="Times New Roman" w:cs="Times New Roman"/>
          <w:sz w:val="27"/>
          <w:szCs w:val="27"/>
        </w:rPr>
        <w:t xml:space="preserve"> người, theo định mức cấp nước của TCXDVN 33:20</w:t>
      </w:r>
      <w:r w:rsidR="00695C79" w:rsidRPr="00E93EDE">
        <w:rPr>
          <w:rFonts w:ascii="Times New Roman" w:hAnsi="Times New Roman" w:cs="Times New Roman"/>
          <w:sz w:val="27"/>
          <w:szCs w:val="27"/>
        </w:rPr>
        <w:t>23</w:t>
      </w:r>
      <w:r w:rsidRPr="00E93EDE">
        <w:rPr>
          <w:rFonts w:ascii="Times New Roman" w:hAnsi="Times New Roman" w:cs="Times New Roman"/>
          <w:sz w:val="27"/>
          <w:szCs w:val="27"/>
        </w:rPr>
        <w:t xml:space="preserve">: Tiêu chuẩn xây dựng Việt Nam về “cấp nước - Mạng lưới đường ống và công trình - Tiêu chuẩn thiết kế” là </w:t>
      </w:r>
      <w:r w:rsidRPr="00E93EDE">
        <w:rPr>
          <w:rFonts w:ascii="Times New Roman" w:hAnsi="Times New Roman" w:cs="Times New Roman"/>
          <w:sz w:val="27"/>
          <w:szCs w:val="27"/>
          <w:lang w:val="fr-FR"/>
        </w:rPr>
        <w:t>100 lít/người/ngày, lượng nước sử dụng cho sinh hoạt của công nhân khoả</w:t>
      </w:r>
      <w:r w:rsidR="009B5BE0" w:rsidRPr="00E93EDE">
        <w:rPr>
          <w:rFonts w:ascii="Times New Roman" w:hAnsi="Times New Roman" w:cs="Times New Roman"/>
          <w:sz w:val="27"/>
          <w:szCs w:val="27"/>
          <w:lang w:val="fr-FR"/>
        </w:rPr>
        <w:t xml:space="preserve">ng </w:t>
      </w:r>
      <w:r w:rsidR="000B2DC2" w:rsidRPr="00E93EDE">
        <w:rPr>
          <w:rFonts w:ascii="Times New Roman" w:hAnsi="Times New Roman" w:cs="Times New Roman"/>
          <w:sz w:val="27"/>
          <w:szCs w:val="27"/>
          <w:lang w:val="fr-FR"/>
        </w:rPr>
        <w:t>4</w:t>
      </w:r>
      <w:r w:rsidR="009B5BE0" w:rsidRPr="00E93EDE">
        <w:rPr>
          <w:rFonts w:ascii="Times New Roman" w:hAnsi="Times New Roman" w:cs="Times New Roman"/>
          <w:sz w:val="27"/>
          <w:szCs w:val="27"/>
          <w:lang w:val="fr-FR"/>
        </w:rPr>
        <w:t>,</w:t>
      </w:r>
      <w:r w:rsidR="000B2DC2" w:rsidRPr="00E93EDE">
        <w:rPr>
          <w:rFonts w:ascii="Times New Roman" w:hAnsi="Times New Roman" w:cs="Times New Roman"/>
          <w:sz w:val="27"/>
          <w:szCs w:val="27"/>
          <w:lang w:val="fr-FR"/>
        </w:rPr>
        <w:t>0</w:t>
      </w:r>
      <w:r w:rsidRPr="00E93EDE">
        <w:rPr>
          <w:rFonts w:ascii="Times New Roman" w:hAnsi="Times New Roman" w:cs="Times New Roman"/>
          <w:sz w:val="27"/>
          <w:szCs w:val="27"/>
          <w:lang w:val="fr-FR"/>
        </w:rPr>
        <w:t xml:space="preserve"> m</w:t>
      </w:r>
      <w:r w:rsidRPr="00E93EDE">
        <w:rPr>
          <w:rFonts w:ascii="Times New Roman" w:hAnsi="Times New Roman" w:cs="Times New Roman"/>
          <w:sz w:val="27"/>
          <w:szCs w:val="27"/>
          <w:vertAlign w:val="superscript"/>
          <w:lang w:val="fr-FR"/>
        </w:rPr>
        <w:t>3</w:t>
      </w:r>
      <w:r w:rsidRPr="00E93EDE">
        <w:rPr>
          <w:rFonts w:ascii="Times New Roman" w:hAnsi="Times New Roman" w:cs="Times New Roman"/>
          <w:sz w:val="27"/>
          <w:szCs w:val="27"/>
          <w:lang w:val="fr-FR"/>
        </w:rPr>
        <w:t>/ngày.</w:t>
      </w:r>
    </w:p>
    <w:p w14:paraId="67149E99" w14:textId="685B2983" w:rsidR="00627665" w:rsidRPr="00E93EDE" w:rsidRDefault="00627665" w:rsidP="006F7F00">
      <w:pPr>
        <w:pStyle w:val="NoSpacing"/>
        <w:spacing w:before="0" w:after="0" w:line="312" w:lineRule="auto"/>
        <w:ind w:firstLine="567"/>
        <w:rPr>
          <w:rFonts w:ascii="Times New Roman" w:hAnsi="Times New Roman" w:cs="Times New Roman"/>
          <w:sz w:val="27"/>
          <w:szCs w:val="27"/>
        </w:rPr>
      </w:pPr>
      <w:r w:rsidRPr="00E93EDE">
        <w:rPr>
          <w:rFonts w:ascii="Times New Roman" w:hAnsi="Times New Roman" w:cs="Times New Roman"/>
          <w:sz w:val="27"/>
          <w:szCs w:val="27"/>
        </w:rPr>
        <w:t xml:space="preserve">- Nước tưới đường sẽ dùng máy bơm nước bơm trực tiếp từ khe </w:t>
      </w:r>
      <w:r w:rsidR="000B2DC2" w:rsidRPr="00E93EDE">
        <w:rPr>
          <w:rFonts w:ascii="Times New Roman" w:hAnsi="Times New Roman" w:cs="Times New Roman"/>
          <w:sz w:val="27"/>
          <w:szCs w:val="27"/>
        </w:rPr>
        <w:t>Sa Rui</w:t>
      </w:r>
      <w:r w:rsidRPr="00E93EDE">
        <w:rPr>
          <w:rFonts w:ascii="Times New Roman" w:hAnsi="Times New Roman" w:cs="Times New Roman"/>
          <w:sz w:val="27"/>
          <w:szCs w:val="27"/>
        </w:rPr>
        <w:t xml:space="preserve"> vào bồn chứa của xe phun nước tưới đường. Lượng sử dụng nước cho tưới nước dập bụi các tuyến đường vận chuyển khoảng </w:t>
      </w:r>
      <w:r w:rsidR="000B2DC2" w:rsidRPr="00E93EDE">
        <w:rPr>
          <w:rFonts w:ascii="Times New Roman" w:hAnsi="Times New Roman" w:cs="Times New Roman"/>
          <w:sz w:val="27"/>
          <w:szCs w:val="27"/>
        </w:rPr>
        <w:t>5</w:t>
      </w:r>
      <w:r w:rsidRPr="00E93EDE">
        <w:rPr>
          <w:rFonts w:ascii="Times New Roman" w:hAnsi="Times New Roman" w:cs="Times New Roman"/>
          <w:sz w:val="27"/>
          <w:szCs w:val="27"/>
        </w:rPr>
        <w:t>m</w:t>
      </w:r>
      <w:r w:rsidRPr="00E93EDE">
        <w:rPr>
          <w:rFonts w:ascii="Times New Roman" w:hAnsi="Times New Roman" w:cs="Times New Roman"/>
          <w:sz w:val="27"/>
          <w:szCs w:val="27"/>
          <w:vertAlign w:val="superscript"/>
        </w:rPr>
        <w:t>3</w:t>
      </w:r>
      <w:r w:rsidRPr="00E93EDE">
        <w:rPr>
          <w:rFonts w:ascii="Times New Roman" w:hAnsi="Times New Roman" w:cs="Times New Roman"/>
          <w:sz w:val="27"/>
          <w:szCs w:val="27"/>
        </w:rPr>
        <w:t>/ngày và nước dập bụi khu vực chế biến khoảng 10m</w:t>
      </w:r>
      <w:r w:rsidRPr="00E93EDE">
        <w:rPr>
          <w:rFonts w:ascii="Times New Roman" w:hAnsi="Times New Roman" w:cs="Times New Roman"/>
          <w:sz w:val="27"/>
          <w:szCs w:val="27"/>
          <w:vertAlign w:val="superscript"/>
        </w:rPr>
        <w:t>3</w:t>
      </w:r>
      <w:r w:rsidRPr="00E93EDE">
        <w:rPr>
          <w:rFonts w:ascii="Times New Roman" w:hAnsi="Times New Roman" w:cs="Times New Roman"/>
          <w:sz w:val="27"/>
          <w:szCs w:val="27"/>
        </w:rPr>
        <w:t>/ngày. Tại kết quả phân tích tại</w:t>
      </w:r>
      <w:r w:rsidR="009B5BE0" w:rsidRPr="00E93EDE">
        <w:rPr>
          <w:rFonts w:ascii="Times New Roman" w:hAnsi="Times New Roman" w:cs="Times New Roman"/>
          <w:sz w:val="27"/>
          <w:szCs w:val="27"/>
        </w:rPr>
        <w:t xml:space="preserve"> Bảng</w:t>
      </w:r>
      <w:r w:rsidRPr="00E93EDE">
        <w:rPr>
          <w:rFonts w:ascii="Times New Roman" w:hAnsi="Times New Roman" w:cs="Times New Roman"/>
          <w:sz w:val="27"/>
          <w:szCs w:val="27"/>
        </w:rPr>
        <w:t xml:space="preserve"> </w:t>
      </w:r>
      <w:r w:rsidR="009B5BE0" w:rsidRPr="00E93EDE">
        <w:rPr>
          <w:rFonts w:ascii="Times New Roman" w:hAnsi="Times New Roman" w:cs="Times New Roman"/>
          <w:sz w:val="27"/>
          <w:szCs w:val="27"/>
        </w:rPr>
        <w:t>2.1</w:t>
      </w:r>
      <w:r w:rsidR="000812BA" w:rsidRPr="00E93EDE">
        <w:rPr>
          <w:rFonts w:ascii="Times New Roman" w:hAnsi="Times New Roman" w:cs="Times New Roman"/>
          <w:sz w:val="27"/>
          <w:szCs w:val="27"/>
        </w:rPr>
        <w:t>4</w:t>
      </w:r>
      <w:r w:rsidRPr="00E93EDE">
        <w:rPr>
          <w:rFonts w:ascii="Times New Roman" w:hAnsi="Times New Roman" w:cs="Times New Roman"/>
          <w:sz w:val="27"/>
          <w:szCs w:val="27"/>
        </w:rPr>
        <w:t xml:space="preserve"> thì chất lượng nước khe </w:t>
      </w:r>
      <w:r w:rsidR="000B2DC2" w:rsidRPr="00E93EDE">
        <w:rPr>
          <w:rFonts w:ascii="Times New Roman" w:hAnsi="Times New Roman" w:cs="Times New Roman"/>
          <w:sz w:val="27"/>
          <w:szCs w:val="27"/>
        </w:rPr>
        <w:t>Sa Rui</w:t>
      </w:r>
      <w:r w:rsidRPr="00E93EDE">
        <w:rPr>
          <w:rFonts w:ascii="Times New Roman" w:hAnsi="Times New Roman" w:cs="Times New Roman"/>
          <w:sz w:val="27"/>
          <w:szCs w:val="27"/>
        </w:rPr>
        <w:t xml:space="preserve"> đạt QCVN 08:20</w:t>
      </w:r>
      <w:r w:rsidR="00695C79" w:rsidRPr="00E93EDE">
        <w:rPr>
          <w:rFonts w:ascii="Times New Roman" w:hAnsi="Times New Roman" w:cs="Times New Roman"/>
          <w:sz w:val="27"/>
          <w:szCs w:val="27"/>
        </w:rPr>
        <w:t>23</w:t>
      </w:r>
      <w:r w:rsidRPr="00E93EDE">
        <w:rPr>
          <w:rFonts w:ascii="Times New Roman" w:hAnsi="Times New Roman" w:cs="Times New Roman"/>
          <w:sz w:val="27"/>
          <w:szCs w:val="27"/>
        </w:rPr>
        <w:t xml:space="preserve">/BTNMT </w:t>
      </w:r>
      <w:r w:rsidR="00695C79" w:rsidRPr="00E93EDE">
        <w:rPr>
          <w:rFonts w:ascii="Times New Roman" w:hAnsi="Times New Roman" w:cs="Times New Roman"/>
          <w:sz w:val="27"/>
          <w:szCs w:val="27"/>
        </w:rPr>
        <w:t>-</w:t>
      </w:r>
      <w:r w:rsidRPr="00E93EDE">
        <w:rPr>
          <w:rFonts w:ascii="Times New Roman" w:hAnsi="Times New Roman" w:cs="Times New Roman"/>
          <w:sz w:val="27"/>
          <w:szCs w:val="27"/>
        </w:rPr>
        <w:t xml:space="preserve"> </w:t>
      </w:r>
      <w:r w:rsidR="00695C79" w:rsidRPr="00E93EDE">
        <w:rPr>
          <w:rFonts w:ascii="Times New Roman" w:hAnsi="Times New Roman" w:cs="Times New Roman"/>
          <w:sz w:val="27"/>
          <w:szCs w:val="27"/>
        </w:rPr>
        <w:t>Mức B</w:t>
      </w:r>
      <w:r w:rsidRPr="00E93EDE">
        <w:rPr>
          <w:rFonts w:ascii="Times New Roman" w:hAnsi="Times New Roman" w:cs="Times New Roman"/>
          <w:sz w:val="27"/>
          <w:szCs w:val="27"/>
        </w:rPr>
        <w:t xml:space="preserve">. Do đó, khe </w:t>
      </w:r>
      <w:r w:rsidR="000B2DC2" w:rsidRPr="00E93EDE">
        <w:rPr>
          <w:rFonts w:ascii="Times New Roman" w:hAnsi="Times New Roman" w:cs="Times New Roman"/>
          <w:sz w:val="27"/>
          <w:szCs w:val="27"/>
        </w:rPr>
        <w:t>Sa Rui</w:t>
      </w:r>
      <w:r w:rsidRPr="00E93EDE">
        <w:rPr>
          <w:rFonts w:ascii="Times New Roman" w:hAnsi="Times New Roman" w:cs="Times New Roman"/>
          <w:sz w:val="27"/>
          <w:szCs w:val="27"/>
        </w:rPr>
        <w:t xml:space="preserve"> có khả năng cấp nước cho Dự án. </w:t>
      </w:r>
    </w:p>
    <w:p w14:paraId="1D1534FE" w14:textId="00110E13" w:rsidR="00627665" w:rsidRPr="00E93EDE" w:rsidRDefault="00627665" w:rsidP="006F7F00">
      <w:pPr>
        <w:spacing w:before="0" w:after="0" w:line="312" w:lineRule="auto"/>
        <w:ind w:firstLine="567"/>
        <w:rPr>
          <w:rFonts w:cs="Times New Roman"/>
        </w:rPr>
      </w:pPr>
      <w:r w:rsidRPr="00E93EDE">
        <w:rPr>
          <w:rFonts w:cs="Times New Roman"/>
        </w:rPr>
        <w:sym w:font="Wingdings" w:char="F0E0"/>
      </w:r>
      <w:r w:rsidRPr="00E93EDE">
        <w:rPr>
          <w:rFonts w:cs="Times New Roman"/>
        </w:rPr>
        <w:t xml:space="preserve"> Tổng nhu cầu sử dụng nước của Dự án khoả</w:t>
      </w:r>
      <w:r w:rsidR="00C24880" w:rsidRPr="00E93EDE">
        <w:rPr>
          <w:rFonts w:cs="Times New Roman"/>
        </w:rPr>
        <w:t xml:space="preserve">ng </w:t>
      </w:r>
      <w:r w:rsidR="000B2DC2" w:rsidRPr="00E93EDE">
        <w:rPr>
          <w:rFonts w:cs="Times New Roman"/>
        </w:rPr>
        <w:t>19</w:t>
      </w:r>
      <w:r w:rsidRPr="00E93EDE">
        <w:rPr>
          <w:rFonts w:cs="Times New Roman"/>
        </w:rPr>
        <w:t xml:space="preserve"> m</w:t>
      </w:r>
      <w:r w:rsidRPr="00E93EDE">
        <w:rPr>
          <w:rFonts w:cs="Times New Roman"/>
          <w:vertAlign w:val="superscript"/>
        </w:rPr>
        <w:t>3</w:t>
      </w:r>
      <w:r w:rsidRPr="00E93EDE">
        <w:rPr>
          <w:rFonts w:cs="Times New Roman"/>
        </w:rPr>
        <w:t>/ngày.</w:t>
      </w:r>
    </w:p>
    <w:p w14:paraId="519EACD8" w14:textId="77777777" w:rsidR="008B03FA" w:rsidRPr="00E93EDE" w:rsidRDefault="00755BD6" w:rsidP="006F7F00">
      <w:pPr>
        <w:pStyle w:val="Heading4"/>
        <w:spacing w:before="0" w:after="0" w:line="312" w:lineRule="auto"/>
        <w:rPr>
          <w:color w:val="auto"/>
        </w:rPr>
      </w:pPr>
      <w:r w:rsidRPr="00E93EDE">
        <w:rPr>
          <w:color w:val="auto"/>
        </w:rPr>
        <w:t xml:space="preserve">1.3.3.2. </w:t>
      </w:r>
      <w:r w:rsidR="008B03FA" w:rsidRPr="00E93EDE">
        <w:rPr>
          <w:color w:val="auto"/>
        </w:rPr>
        <w:t>Nguồn cung cấp điện</w:t>
      </w:r>
    </w:p>
    <w:p w14:paraId="4F59B9A1" w14:textId="707C208C" w:rsidR="00627665" w:rsidRPr="00E93EDE" w:rsidRDefault="00627665" w:rsidP="006F7F00">
      <w:pPr>
        <w:spacing w:before="0" w:after="0" w:line="312" w:lineRule="auto"/>
        <w:ind w:firstLine="567"/>
      </w:pPr>
      <w:r w:rsidRPr="00E93EDE">
        <w:t xml:space="preserve">Để cung cấp điện cho các phụ tải của Dự án, cần thiết đầu tư một trạm biến thế trọn bộ 35/6/0,4 kV công suất </w:t>
      </w:r>
      <w:r w:rsidR="00C24880" w:rsidRPr="00E93EDE">
        <w:t>1</w:t>
      </w:r>
      <w:r w:rsidR="009606FF" w:rsidRPr="00E93EDE">
        <w:t>5</w:t>
      </w:r>
      <w:r w:rsidR="00C24880" w:rsidRPr="00E93EDE">
        <w:t>00</w:t>
      </w:r>
      <w:r w:rsidRPr="00E93EDE">
        <w:t xml:space="preserve"> KVA. Trạm biến thế được đặt tại khu vực văn phòng. Nguồn điện 35 kV sẽ do Công ty Điện lực Quảng Trị đảm nhiệm đưa đến trạm biến thế của Dự án.</w:t>
      </w:r>
    </w:p>
    <w:p w14:paraId="40332330" w14:textId="77777777" w:rsidR="008B03FA" w:rsidRPr="00E93EDE" w:rsidRDefault="00755BD6" w:rsidP="006F7F00">
      <w:pPr>
        <w:pStyle w:val="Heading3"/>
        <w:spacing w:before="0" w:after="0" w:line="312" w:lineRule="auto"/>
        <w:rPr>
          <w:color w:val="auto"/>
        </w:rPr>
      </w:pPr>
      <w:bookmarkStart w:id="177" w:name="_Toc194999004"/>
      <w:r w:rsidRPr="00E93EDE">
        <w:rPr>
          <w:color w:val="auto"/>
        </w:rPr>
        <w:t xml:space="preserve">1.3.4. </w:t>
      </w:r>
      <w:r w:rsidR="008B03FA" w:rsidRPr="00E93EDE">
        <w:rPr>
          <w:color w:val="auto"/>
        </w:rPr>
        <w:t>Sản phẩm của dự án</w:t>
      </w:r>
      <w:bookmarkEnd w:id="175"/>
      <w:bookmarkEnd w:id="176"/>
      <w:bookmarkEnd w:id="177"/>
    </w:p>
    <w:p w14:paraId="04D9D024" w14:textId="1187D4B6" w:rsidR="00755BD6" w:rsidRPr="00E93EDE" w:rsidRDefault="00E34228" w:rsidP="006F7F00">
      <w:pPr>
        <w:spacing w:before="0" w:after="0" w:line="312" w:lineRule="auto"/>
        <w:ind w:firstLine="567"/>
      </w:pPr>
      <w:bookmarkStart w:id="178" w:name="_Toc51225058"/>
      <w:bookmarkStart w:id="179" w:name="_Toc59433586"/>
      <w:r w:rsidRPr="00E93EDE">
        <w:t xml:space="preserve">Sản phẩm cung cấp ra thị trường:  Với năm đạt công suất lớn nhất </w:t>
      </w:r>
      <w:r w:rsidR="00946DE9" w:rsidRPr="00E93EDE">
        <w:t>222.500</w:t>
      </w:r>
      <w:r w:rsidRPr="00E93EDE">
        <w:t xml:space="preserve"> m</w:t>
      </w:r>
      <w:r w:rsidRPr="00E93EDE">
        <w:rPr>
          <w:vertAlign w:val="superscript"/>
        </w:rPr>
        <w:t>3</w:t>
      </w:r>
      <w:r w:rsidRPr="00E93EDE">
        <w:t xml:space="preserve"> đá nguyên khối/năm, tương đương </w:t>
      </w:r>
      <w:r w:rsidR="00946DE9" w:rsidRPr="00E93EDE">
        <w:t>328.187</w:t>
      </w:r>
      <w:r w:rsidRPr="00E93EDE">
        <w:t xml:space="preserve"> m</w:t>
      </w:r>
      <w:r w:rsidRPr="00E93EDE">
        <w:rPr>
          <w:vertAlign w:val="superscript"/>
        </w:rPr>
        <w:t>3</w:t>
      </w:r>
      <w:r w:rsidRPr="00E93EDE">
        <w:t xml:space="preserve"> đá nguyên khai theo nở rời/năm. Sản phẩm cung cấp ra thị trường với chủng loại sản phẩm bao gồm:</w:t>
      </w:r>
    </w:p>
    <w:p w14:paraId="3312B78A" w14:textId="33FE92A7" w:rsidR="00627665" w:rsidRPr="00E93EDE" w:rsidRDefault="00627665" w:rsidP="006F7F00">
      <w:pPr>
        <w:pStyle w:val="Heading6"/>
        <w:keepLines w:val="0"/>
        <w:spacing w:before="0" w:after="0" w:line="312" w:lineRule="auto"/>
        <w:jc w:val="center"/>
        <w:rPr>
          <w:rFonts w:eastAsia="Times New Roman" w:cs="Times New Roman"/>
          <w:b/>
          <w:i w:val="0"/>
          <w:szCs w:val="24"/>
          <w:lang w:eastAsia="en-US"/>
        </w:rPr>
      </w:pPr>
      <w:bookmarkStart w:id="180" w:name="_Toc83481416"/>
      <w:bookmarkStart w:id="181" w:name="_Toc194999077"/>
      <w:r w:rsidRPr="00E93EDE">
        <w:rPr>
          <w:rFonts w:eastAsia="Times New Roman" w:cs="Times New Roman"/>
          <w:b/>
          <w:i w:val="0"/>
          <w:szCs w:val="24"/>
          <w:lang w:eastAsia="en-US"/>
        </w:rPr>
        <w:t>Bảng 1.1</w:t>
      </w:r>
      <w:r w:rsidR="00CD5BD8" w:rsidRPr="00E93EDE">
        <w:rPr>
          <w:rFonts w:eastAsia="Times New Roman" w:cs="Times New Roman"/>
          <w:b/>
          <w:i w:val="0"/>
          <w:szCs w:val="24"/>
          <w:lang w:eastAsia="en-US"/>
        </w:rPr>
        <w:t>1</w:t>
      </w:r>
      <w:r w:rsidRPr="00E93EDE">
        <w:rPr>
          <w:rFonts w:eastAsia="Times New Roman" w:cs="Times New Roman"/>
          <w:b/>
          <w:i w:val="0"/>
          <w:szCs w:val="24"/>
          <w:lang w:eastAsia="en-US"/>
        </w:rPr>
        <w:t xml:space="preserve">. </w:t>
      </w:r>
      <w:bookmarkEnd w:id="180"/>
      <w:r w:rsidR="00E34228" w:rsidRPr="00E93EDE">
        <w:rPr>
          <w:rFonts w:eastAsia="Times New Roman" w:cs="Times New Roman"/>
          <w:b/>
          <w:i w:val="0"/>
          <w:szCs w:val="24"/>
          <w:lang w:eastAsia="en-US"/>
        </w:rPr>
        <w:t>Sản phẩm Đá nguyên khối và đất san lấp</w:t>
      </w:r>
      <w:r w:rsidRPr="00E93EDE">
        <w:rPr>
          <w:rFonts w:eastAsia="Times New Roman" w:cs="Times New Roman"/>
          <w:b/>
          <w:i w:val="0"/>
          <w:szCs w:val="24"/>
          <w:lang w:eastAsia="en-US"/>
        </w:rPr>
        <w:t xml:space="preserve"> [1]</w:t>
      </w:r>
      <w:bookmarkEnd w:id="181"/>
    </w:p>
    <w:tbl>
      <w:tblPr>
        <w:tblW w:w="10201" w:type="dxa"/>
        <w:jc w:val="center"/>
        <w:tblLayout w:type="fixed"/>
        <w:tblLook w:val="04A0" w:firstRow="1" w:lastRow="0" w:firstColumn="1" w:lastColumn="0" w:noHBand="0" w:noVBand="1"/>
      </w:tblPr>
      <w:tblGrid>
        <w:gridCol w:w="656"/>
        <w:gridCol w:w="2452"/>
        <w:gridCol w:w="829"/>
        <w:gridCol w:w="871"/>
        <w:gridCol w:w="1566"/>
        <w:gridCol w:w="1418"/>
        <w:gridCol w:w="1417"/>
        <w:gridCol w:w="992"/>
      </w:tblGrid>
      <w:tr w:rsidR="00E93EDE" w:rsidRPr="00E93EDE" w14:paraId="675C1FF1" w14:textId="47407767" w:rsidTr="00E6775B">
        <w:trPr>
          <w:trHeight w:val="676"/>
          <w:jc w:val="center"/>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80764"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STT</w:t>
            </w:r>
          </w:p>
        </w:tc>
        <w:tc>
          <w:tcPr>
            <w:tcW w:w="2452" w:type="dxa"/>
            <w:tcBorders>
              <w:top w:val="single" w:sz="4" w:space="0" w:color="auto"/>
              <w:left w:val="nil"/>
              <w:bottom w:val="single" w:sz="4" w:space="0" w:color="auto"/>
              <w:right w:val="single" w:sz="4" w:space="0" w:color="auto"/>
            </w:tcBorders>
            <w:shd w:val="clear" w:color="auto" w:fill="auto"/>
            <w:vAlign w:val="center"/>
            <w:hideMark/>
          </w:tcPr>
          <w:p w14:paraId="64E0747F"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Sản phẩm</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1E21F01"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Đơn vị</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2ACC2E4D"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Tỷ lệ (%)</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14:paraId="7618F7A4" w14:textId="73CED378"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 xml:space="preserve">Đá nguyên khối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6E14D35" w14:textId="1786064D"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Đá nguyên khai</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C5BC331"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Đá thành phẩm</w:t>
            </w:r>
          </w:p>
        </w:tc>
        <w:tc>
          <w:tcPr>
            <w:tcW w:w="992" w:type="dxa"/>
            <w:tcBorders>
              <w:top w:val="single" w:sz="4" w:space="0" w:color="auto"/>
              <w:left w:val="nil"/>
              <w:bottom w:val="single" w:sz="4" w:space="0" w:color="auto"/>
              <w:right w:val="single" w:sz="4" w:space="0" w:color="auto"/>
            </w:tcBorders>
          </w:tcPr>
          <w:p w14:paraId="0F3189BB" w14:textId="71775FB0"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Hệ số quy đổi</w:t>
            </w:r>
          </w:p>
        </w:tc>
      </w:tr>
      <w:tr w:rsidR="00E93EDE" w:rsidRPr="00E93EDE" w14:paraId="2235188A" w14:textId="7A7D8034" w:rsidTr="00E6775B">
        <w:trPr>
          <w:trHeight w:val="309"/>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5442452E" w14:textId="77777777" w:rsidR="0018232E" w:rsidRPr="00E93EDE" w:rsidRDefault="0018232E" w:rsidP="004A406E">
            <w:pPr>
              <w:widowControl w:val="0"/>
              <w:spacing w:before="60" w:after="60" w:line="264" w:lineRule="auto"/>
              <w:ind w:left="-57" w:right="-57"/>
              <w:rPr>
                <w:sz w:val="25"/>
                <w:szCs w:val="25"/>
              </w:rPr>
            </w:pPr>
            <w:r w:rsidRPr="00E93EDE">
              <w:rPr>
                <w:sz w:val="25"/>
                <w:szCs w:val="25"/>
              </w:rPr>
              <w:t> </w:t>
            </w:r>
          </w:p>
        </w:tc>
        <w:tc>
          <w:tcPr>
            <w:tcW w:w="2452" w:type="dxa"/>
            <w:tcBorders>
              <w:top w:val="nil"/>
              <w:left w:val="nil"/>
              <w:bottom w:val="single" w:sz="4" w:space="0" w:color="auto"/>
              <w:right w:val="single" w:sz="4" w:space="0" w:color="auto"/>
            </w:tcBorders>
            <w:shd w:val="clear" w:color="auto" w:fill="auto"/>
            <w:vAlign w:val="center"/>
            <w:hideMark/>
          </w:tcPr>
          <w:p w14:paraId="0D64CD61" w14:textId="77777777" w:rsidR="0018232E" w:rsidRPr="00E93EDE" w:rsidRDefault="0018232E" w:rsidP="008E4ACE">
            <w:pPr>
              <w:widowControl w:val="0"/>
              <w:spacing w:before="60" w:after="60" w:line="264" w:lineRule="auto"/>
              <w:ind w:left="-57" w:right="-57"/>
              <w:jc w:val="center"/>
              <w:rPr>
                <w:b/>
                <w:bCs/>
                <w:sz w:val="25"/>
                <w:szCs w:val="25"/>
              </w:rPr>
            </w:pPr>
            <w:r w:rsidRPr="00E93EDE">
              <w:rPr>
                <w:b/>
                <w:bCs/>
                <w:sz w:val="25"/>
                <w:szCs w:val="25"/>
              </w:rPr>
              <w:t>Tổng sản phẩm</w:t>
            </w:r>
          </w:p>
        </w:tc>
        <w:tc>
          <w:tcPr>
            <w:tcW w:w="829" w:type="dxa"/>
            <w:tcBorders>
              <w:top w:val="nil"/>
              <w:left w:val="nil"/>
              <w:bottom w:val="single" w:sz="4" w:space="0" w:color="auto"/>
              <w:right w:val="single" w:sz="4" w:space="0" w:color="auto"/>
            </w:tcBorders>
            <w:shd w:val="clear" w:color="auto" w:fill="auto"/>
            <w:vAlign w:val="center"/>
            <w:hideMark/>
          </w:tcPr>
          <w:p w14:paraId="6F27C9A4"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m</w:t>
            </w:r>
            <w:r w:rsidRPr="00E93EDE">
              <w:rPr>
                <w:b/>
                <w:bCs/>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hideMark/>
          </w:tcPr>
          <w:p w14:paraId="646F9CC0" w14:textId="77777777" w:rsidR="0018232E" w:rsidRPr="00E93EDE" w:rsidRDefault="0018232E" w:rsidP="004A406E">
            <w:pPr>
              <w:widowControl w:val="0"/>
              <w:spacing w:before="60" w:after="60" w:line="264" w:lineRule="auto"/>
              <w:ind w:left="-57" w:right="-57"/>
              <w:jc w:val="center"/>
              <w:rPr>
                <w:b/>
                <w:bCs/>
                <w:sz w:val="25"/>
                <w:szCs w:val="25"/>
              </w:rPr>
            </w:pPr>
            <w:r w:rsidRPr="00E93EDE">
              <w:rPr>
                <w:b/>
                <w:bCs/>
                <w:sz w:val="25"/>
                <w:szCs w:val="25"/>
              </w:rPr>
              <w:t>100,0</w:t>
            </w:r>
          </w:p>
        </w:tc>
        <w:tc>
          <w:tcPr>
            <w:tcW w:w="1566" w:type="dxa"/>
            <w:tcBorders>
              <w:top w:val="nil"/>
              <w:left w:val="nil"/>
              <w:bottom w:val="single" w:sz="4" w:space="0" w:color="auto"/>
              <w:right w:val="single" w:sz="4" w:space="0" w:color="auto"/>
            </w:tcBorders>
            <w:shd w:val="clear" w:color="auto" w:fill="auto"/>
            <w:vAlign w:val="center"/>
            <w:hideMark/>
          </w:tcPr>
          <w:p w14:paraId="28DD5B7A" w14:textId="40C825D8" w:rsidR="0018232E" w:rsidRPr="00E93EDE" w:rsidRDefault="00946DE9" w:rsidP="004A406E">
            <w:pPr>
              <w:widowControl w:val="0"/>
              <w:spacing w:before="60" w:after="60" w:line="264" w:lineRule="auto"/>
              <w:ind w:left="-57" w:right="170" w:firstLineChars="100" w:firstLine="250"/>
              <w:jc w:val="right"/>
              <w:rPr>
                <w:b/>
                <w:bCs/>
                <w:sz w:val="25"/>
                <w:szCs w:val="25"/>
              </w:rPr>
            </w:pPr>
            <w:r w:rsidRPr="00E93EDE">
              <w:rPr>
                <w:b/>
                <w:bCs/>
                <w:sz w:val="25"/>
                <w:szCs w:val="25"/>
              </w:rPr>
              <w:t>222.500</w:t>
            </w:r>
          </w:p>
        </w:tc>
        <w:tc>
          <w:tcPr>
            <w:tcW w:w="1418" w:type="dxa"/>
            <w:tcBorders>
              <w:top w:val="nil"/>
              <w:left w:val="nil"/>
              <w:bottom w:val="single" w:sz="4" w:space="0" w:color="auto"/>
              <w:right w:val="single" w:sz="4" w:space="0" w:color="auto"/>
            </w:tcBorders>
            <w:shd w:val="clear" w:color="auto" w:fill="auto"/>
            <w:vAlign w:val="center"/>
            <w:hideMark/>
          </w:tcPr>
          <w:p w14:paraId="4F0B161C" w14:textId="2D3D0AF0" w:rsidR="0018232E" w:rsidRPr="00E93EDE" w:rsidRDefault="00946DE9" w:rsidP="004A406E">
            <w:pPr>
              <w:widowControl w:val="0"/>
              <w:spacing w:before="60" w:after="60" w:line="264" w:lineRule="auto"/>
              <w:ind w:left="-57" w:right="170"/>
              <w:jc w:val="right"/>
              <w:rPr>
                <w:b/>
                <w:bCs/>
                <w:sz w:val="25"/>
                <w:szCs w:val="25"/>
              </w:rPr>
            </w:pPr>
            <w:r w:rsidRPr="00E93EDE">
              <w:rPr>
                <w:b/>
                <w:bCs/>
                <w:sz w:val="25"/>
                <w:szCs w:val="25"/>
              </w:rPr>
              <w:t>328.187</w:t>
            </w:r>
          </w:p>
        </w:tc>
        <w:tc>
          <w:tcPr>
            <w:tcW w:w="1417" w:type="dxa"/>
            <w:tcBorders>
              <w:top w:val="nil"/>
              <w:left w:val="nil"/>
              <w:bottom w:val="single" w:sz="4" w:space="0" w:color="auto"/>
              <w:right w:val="single" w:sz="4" w:space="0" w:color="auto"/>
            </w:tcBorders>
            <w:shd w:val="clear" w:color="auto" w:fill="auto"/>
            <w:vAlign w:val="center"/>
          </w:tcPr>
          <w:p w14:paraId="775C1240" w14:textId="59CF773F" w:rsidR="0018232E" w:rsidRPr="00E93EDE" w:rsidRDefault="00946DE9" w:rsidP="004A406E">
            <w:pPr>
              <w:widowControl w:val="0"/>
              <w:spacing w:before="60" w:after="60" w:line="264" w:lineRule="auto"/>
              <w:ind w:left="-57" w:right="170"/>
              <w:jc w:val="right"/>
              <w:rPr>
                <w:b/>
                <w:bCs/>
                <w:sz w:val="25"/>
                <w:szCs w:val="25"/>
              </w:rPr>
            </w:pPr>
            <w:r w:rsidRPr="00E93EDE">
              <w:rPr>
                <w:b/>
                <w:bCs/>
                <w:sz w:val="25"/>
                <w:szCs w:val="25"/>
              </w:rPr>
              <w:t>356.434</w:t>
            </w:r>
          </w:p>
        </w:tc>
        <w:tc>
          <w:tcPr>
            <w:tcW w:w="992" w:type="dxa"/>
            <w:tcBorders>
              <w:top w:val="nil"/>
              <w:left w:val="nil"/>
              <w:bottom w:val="single" w:sz="4" w:space="0" w:color="auto"/>
              <w:right w:val="single" w:sz="4" w:space="0" w:color="auto"/>
            </w:tcBorders>
          </w:tcPr>
          <w:p w14:paraId="3BAC50B7" w14:textId="77777777" w:rsidR="0018232E" w:rsidRPr="00E93EDE" w:rsidRDefault="0018232E" w:rsidP="004A406E">
            <w:pPr>
              <w:widowControl w:val="0"/>
              <w:spacing w:before="60" w:after="60" w:line="264" w:lineRule="auto"/>
              <w:ind w:left="-57" w:right="170"/>
              <w:jc w:val="right"/>
              <w:rPr>
                <w:b/>
                <w:bCs/>
                <w:sz w:val="25"/>
                <w:szCs w:val="25"/>
              </w:rPr>
            </w:pPr>
          </w:p>
        </w:tc>
      </w:tr>
      <w:tr w:rsidR="00E93EDE" w:rsidRPr="00E93EDE" w14:paraId="1FD3DC70" w14:textId="5CA13FD7" w:rsidTr="00382397">
        <w:trPr>
          <w:trHeight w:val="60"/>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69FB2033" w14:textId="77777777" w:rsidR="00946DE9" w:rsidRPr="00E93EDE" w:rsidRDefault="00946DE9" w:rsidP="00946DE9">
            <w:pPr>
              <w:widowControl w:val="0"/>
              <w:spacing w:before="60" w:after="60" w:line="264" w:lineRule="auto"/>
              <w:ind w:left="-57" w:right="-57"/>
              <w:jc w:val="center"/>
              <w:rPr>
                <w:sz w:val="25"/>
                <w:szCs w:val="25"/>
              </w:rPr>
            </w:pPr>
            <w:r w:rsidRPr="00E93EDE">
              <w:rPr>
                <w:sz w:val="25"/>
                <w:szCs w:val="25"/>
              </w:rPr>
              <w:t>1</w:t>
            </w:r>
          </w:p>
        </w:tc>
        <w:tc>
          <w:tcPr>
            <w:tcW w:w="2452" w:type="dxa"/>
            <w:tcBorders>
              <w:top w:val="nil"/>
              <w:left w:val="nil"/>
              <w:bottom w:val="single" w:sz="4" w:space="0" w:color="auto"/>
              <w:right w:val="single" w:sz="4" w:space="0" w:color="auto"/>
            </w:tcBorders>
            <w:shd w:val="clear" w:color="auto" w:fill="auto"/>
            <w:vAlign w:val="center"/>
          </w:tcPr>
          <w:p w14:paraId="620F3BF6" w14:textId="340A954E" w:rsidR="00946DE9" w:rsidRPr="00E93EDE" w:rsidRDefault="00946DE9" w:rsidP="00946DE9">
            <w:pPr>
              <w:widowControl w:val="0"/>
              <w:spacing w:before="60" w:after="60" w:line="264" w:lineRule="auto"/>
              <w:ind w:left="-57" w:right="-57"/>
              <w:rPr>
                <w:sz w:val="25"/>
                <w:szCs w:val="25"/>
              </w:rPr>
            </w:pPr>
            <w:r w:rsidRPr="00E93EDE">
              <w:rPr>
                <w:sz w:val="25"/>
                <w:szCs w:val="25"/>
              </w:rPr>
              <w:t>- Đá kích cỡ 4 x 6</w:t>
            </w:r>
          </w:p>
        </w:tc>
        <w:tc>
          <w:tcPr>
            <w:tcW w:w="829" w:type="dxa"/>
            <w:tcBorders>
              <w:top w:val="nil"/>
              <w:left w:val="nil"/>
              <w:bottom w:val="single" w:sz="4" w:space="0" w:color="auto"/>
              <w:right w:val="single" w:sz="4" w:space="0" w:color="auto"/>
            </w:tcBorders>
            <w:shd w:val="clear" w:color="auto" w:fill="auto"/>
            <w:vAlign w:val="center"/>
          </w:tcPr>
          <w:p w14:paraId="7D7C3ABC" w14:textId="150E9FDD" w:rsidR="00946DE9" w:rsidRPr="00E93EDE" w:rsidRDefault="00946DE9" w:rsidP="00946DE9">
            <w:pPr>
              <w:widowControl w:val="0"/>
              <w:spacing w:before="60" w:after="60" w:line="264" w:lineRule="auto"/>
              <w:ind w:left="-57" w:right="-57"/>
              <w:jc w:val="center"/>
              <w:rPr>
                <w:sz w:val="25"/>
                <w:szCs w:val="25"/>
              </w:rPr>
            </w:pPr>
            <w:r w:rsidRPr="00E93EDE">
              <w:rPr>
                <w:sz w:val="25"/>
                <w:szCs w:val="25"/>
              </w:rPr>
              <w:t>m</w:t>
            </w:r>
            <w:r w:rsidRPr="00E93EDE">
              <w:rPr>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tcPr>
          <w:p w14:paraId="21E62D7E" w14:textId="6D17A28C" w:rsidR="00946DE9" w:rsidRPr="00E93EDE" w:rsidRDefault="00946DE9" w:rsidP="00946DE9">
            <w:pPr>
              <w:widowControl w:val="0"/>
              <w:spacing w:before="60" w:after="60" w:line="264" w:lineRule="auto"/>
              <w:ind w:left="-57" w:right="-57"/>
              <w:jc w:val="center"/>
              <w:rPr>
                <w:sz w:val="25"/>
                <w:szCs w:val="25"/>
              </w:rPr>
            </w:pPr>
            <w:r w:rsidRPr="00E93EDE">
              <w:rPr>
                <w:sz w:val="25"/>
                <w:szCs w:val="25"/>
              </w:rPr>
              <w:t>20</w:t>
            </w:r>
          </w:p>
        </w:tc>
        <w:tc>
          <w:tcPr>
            <w:tcW w:w="1566" w:type="dxa"/>
            <w:tcBorders>
              <w:top w:val="nil"/>
              <w:left w:val="nil"/>
              <w:bottom w:val="single" w:sz="4" w:space="0" w:color="auto"/>
              <w:right w:val="single" w:sz="4" w:space="0" w:color="auto"/>
            </w:tcBorders>
            <w:shd w:val="clear" w:color="auto" w:fill="auto"/>
            <w:vAlign w:val="center"/>
          </w:tcPr>
          <w:p w14:paraId="166C0388" w14:textId="7DF6269E"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44.500</w:t>
            </w:r>
          </w:p>
        </w:tc>
        <w:tc>
          <w:tcPr>
            <w:tcW w:w="1418" w:type="dxa"/>
            <w:tcBorders>
              <w:top w:val="nil"/>
              <w:left w:val="nil"/>
              <w:bottom w:val="single" w:sz="4" w:space="0" w:color="auto"/>
              <w:right w:val="single" w:sz="4" w:space="0" w:color="auto"/>
            </w:tcBorders>
            <w:shd w:val="clear" w:color="auto" w:fill="auto"/>
            <w:vAlign w:val="center"/>
          </w:tcPr>
          <w:p w14:paraId="48D03A31" w14:textId="6134CEC3"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65.637</w:t>
            </w:r>
          </w:p>
        </w:tc>
        <w:tc>
          <w:tcPr>
            <w:tcW w:w="1417" w:type="dxa"/>
            <w:tcBorders>
              <w:top w:val="nil"/>
              <w:left w:val="nil"/>
              <w:bottom w:val="single" w:sz="4" w:space="0" w:color="auto"/>
              <w:right w:val="single" w:sz="4" w:space="0" w:color="auto"/>
            </w:tcBorders>
            <w:shd w:val="clear" w:color="auto" w:fill="auto"/>
            <w:vAlign w:val="center"/>
          </w:tcPr>
          <w:p w14:paraId="77555612" w14:textId="3853D0A2"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69.827</w:t>
            </w:r>
          </w:p>
        </w:tc>
        <w:tc>
          <w:tcPr>
            <w:tcW w:w="992" w:type="dxa"/>
            <w:tcBorders>
              <w:top w:val="nil"/>
              <w:left w:val="nil"/>
              <w:bottom w:val="single" w:sz="4" w:space="0" w:color="auto"/>
              <w:right w:val="single" w:sz="4" w:space="0" w:color="auto"/>
            </w:tcBorders>
          </w:tcPr>
          <w:p w14:paraId="311B0043" w14:textId="5F1EDD7B" w:rsidR="00946DE9" w:rsidRPr="00E93EDE" w:rsidRDefault="00946DE9" w:rsidP="00946DE9">
            <w:pPr>
              <w:widowControl w:val="0"/>
              <w:spacing w:before="60" w:after="60" w:line="264" w:lineRule="auto"/>
              <w:ind w:right="113"/>
              <w:jc w:val="right"/>
              <w:rPr>
                <w:sz w:val="25"/>
                <w:szCs w:val="25"/>
              </w:rPr>
            </w:pPr>
            <w:r w:rsidRPr="00E93EDE">
              <w:rPr>
                <w:sz w:val="25"/>
                <w:szCs w:val="25"/>
              </w:rPr>
              <w:t>0,94</w:t>
            </w:r>
          </w:p>
        </w:tc>
      </w:tr>
      <w:tr w:rsidR="00E93EDE" w:rsidRPr="00E93EDE" w14:paraId="2F2C38B5" w14:textId="73E5C60E" w:rsidTr="00E6775B">
        <w:trPr>
          <w:trHeight w:val="67"/>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1DBC7DBF" w14:textId="77777777" w:rsidR="00946DE9" w:rsidRPr="00E93EDE" w:rsidRDefault="00946DE9" w:rsidP="00946DE9">
            <w:pPr>
              <w:widowControl w:val="0"/>
              <w:spacing w:before="60" w:after="60" w:line="264" w:lineRule="auto"/>
              <w:ind w:left="-57" w:right="-57"/>
              <w:jc w:val="center"/>
              <w:rPr>
                <w:sz w:val="25"/>
                <w:szCs w:val="25"/>
              </w:rPr>
            </w:pPr>
            <w:r w:rsidRPr="00E93EDE">
              <w:rPr>
                <w:sz w:val="25"/>
                <w:szCs w:val="25"/>
              </w:rPr>
              <w:t>2</w:t>
            </w:r>
          </w:p>
        </w:tc>
        <w:tc>
          <w:tcPr>
            <w:tcW w:w="2452" w:type="dxa"/>
            <w:tcBorders>
              <w:top w:val="nil"/>
              <w:left w:val="nil"/>
              <w:bottom w:val="single" w:sz="4" w:space="0" w:color="auto"/>
              <w:right w:val="single" w:sz="4" w:space="0" w:color="auto"/>
            </w:tcBorders>
            <w:shd w:val="clear" w:color="auto" w:fill="auto"/>
            <w:vAlign w:val="center"/>
          </w:tcPr>
          <w:p w14:paraId="6330BFAF" w14:textId="0F76D6BA" w:rsidR="00946DE9" w:rsidRPr="00E93EDE" w:rsidRDefault="00946DE9" w:rsidP="00946DE9">
            <w:pPr>
              <w:widowControl w:val="0"/>
              <w:spacing w:before="60" w:after="60" w:line="264" w:lineRule="auto"/>
              <w:ind w:left="-57" w:right="-57"/>
              <w:rPr>
                <w:sz w:val="25"/>
                <w:szCs w:val="25"/>
              </w:rPr>
            </w:pPr>
            <w:r w:rsidRPr="00E93EDE">
              <w:rPr>
                <w:sz w:val="25"/>
                <w:szCs w:val="25"/>
              </w:rPr>
              <w:t>- Đá kích cỡ 2 x 4</w:t>
            </w:r>
          </w:p>
        </w:tc>
        <w:tc>
          <w:tcPr>
            <w:tcW w:w="829" w:type="dxa"/>
            <w:tcBorders>
              <w:top w:val="nil"/>
              <w:left w:val="nil"/>
              <w:bottom w:val="single" w:sz="4" w:space="0" w:color="auto"/>
              <w:right w:val="single" w:sz="4" w:space="0" w:color="auto"/>
            </w:tcBorders>
            <w:shd w:val="clear" w:color="auto" w:fill="auto"/>
            <w:vAlign w:val="center"/>
          </w:tcPr>
          <w:p w14:paraId="6036785C" w14:textId="5D185876" w:rsidR="00946DE9" w:rsidRPr="00E93EDE" w:rsidRDefault="00946DE9" w:rsidP="00946DE9">
            <w:pPr>
              <w:widowControl w:val="0"/>
              <w:spacing w:before="60" w:after="60" w:line="264" w:lineRule="auto"/>
              <w:ind w:left="-57" w:right="-57"/>
              <w:jc w:val="center"/>
              <w:rPr>
                <w:sz w:val="25"/>
                <w:szCs w:val="25"/>
              </w:rPr>
            </w:pPr>
            <w:r w:rsidRPr="00E93EDE">
              <w:rPr>
                <w:sz w:val="25"/>
                <w:szCs w:val="25"/>
              </w:rPr>
              <w:t>m</w:t>
            </w:r>
            <w:r w:rsidRPr="00E93EDE">
              <w:rPr>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tcPr>
          <w:p w14:paraId="24B44ED2" w14:textId="0A069E3B" w:rsidR="00946DE9" w:rsidRPr="00E93EDE" w:rsidRDefault="00946DE9" w:rsidP="00946DE9">
            <w:pPr>
              <w:widowControl w:val="0"/>
              <w:spacing w:before="60" w:after="60" w:line="264" w:lineRule="auto"/>
              <w:ind w:left="-57" w:right="-57"/>
              <w:jc w:val="center"/>
              <w:rPr>
                <w:sz w:val="25"/>
                <w:szCs w:val="25"/>
              </w:rPr>
            </w:pPr>
            <w:r w:rsidRPr="00E93EDE">
              <w:rPr>
                <w:sz w:val="25"/>
                <w:szCs w:val="25"/>
              </w:rPr>
              <w:t>30</w:t>
            </w:r>
          </w:p>
        </w:tc>
        <w:tc>
          <w:tcPr>
            <w:tcW w:w="1566" w:type="dxa"/>
            <w:tcBorders>
              <w:top w:val="nil"/>
              <w:left w:val="nil"/>
              <w:bottom w:val="single" w:sz="4" w:space="0" w:color="auto"/>
              <w:right w:val="single" w:sz="4" w:space="0" w:color="auto"/>
            </w:tcBorders>
            <w:shd w:val="clear" w:color="auto" w:fill="auto"/>
            <w:vAlign w:val="center"/>
          </w:tcPr>
          <w:p w14:paraId="34408942" w14:textId="455AA11E"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66.750</w:t>
            </w:r>
          </w:p>
        </w:tc>
        <w:tc>
          <w:tcPr>
            <w:tcW w:w="1418" w:type="dxa"/>
            <w:tcBorders>
              <w:top w:val="nil"/>
              <w:left w:val="nil"/>
              <w:bottom w:val="single" w:sz="4" w:space="0" w:color="auto"/>
              <w:right w:val="single" w:sz="4" w:space="0" w:color="auto"/>
            </w:tcBorders>
            <w:shd w:val="clear" w:color="auto" w:fill="auto"/>
            <w:vAlign w:val="center"/>
          </w:tcPr>
          <w:p w14:paraId="2ADE80F2" w14:textId="013DA8D0"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98.456</w:t>
            </w:r>
          </w:p>
        </w:tc>
        <w:tc>
          <w:tcPr>
            <w:tcW w:w="1417" w:type="dxa"/>
            <w:tcBorders>
              <w:top w:val="nil"/>
              <w:left w:val="nil"/>
              <w:bottom w:val="single" w:sz="4" w:space="0" w:color="auto"/>
              <w:right w:val="single" w:sz="4" w:space="0" w:color="auto"/>
            </w:tcBorders>
            <w:shd w:val="clear" w:color="auto" w:fill="auto"/>
            <w:vAlign w:val="center"/>
          </w:tcPr>
          <w:p w14:paraId="350580D5" w14:textId="50D75B58"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105.867</w:t>
            </w:r>
          </w:p>
        </w:tc>
        <w:tc>
          <w:tcPr>
            <w:tcW w:w="992" w:type="dxa"/>
            <w:tcBorders>
              <w:top w:val="nil"/>
              <w:left w:val="nil"/>
              <w:bottom w:val="single" w:sz="4" w:space="0" w:color="auto"/>
              <w:right w:val="single" w:sz="4" w:space="0" w:color="auto"/>
            </w:tcBorders>
          </w:tcPr>
          <w:p w14:paraId="50EBFE5F" w14:textId="7393615B" w:rsidR="00946DE9" w:rsidRPr="00E93EDE" w:rsidRDefault="00946DE9" w:rsidP="00946DE9">
            <w:pPr>
              <w:widowControl w:val="0"/>
              <w:spacing w:before="60" w:after="60" w:line="264" w:lineRule="auto"/>
              <w:ind w:right="113"/>
              <w:jc w:val="right"/>
              <w:rPr>
                <w:sz w:val="25"/>
                <w:szCs w:val="25"/>
              </w:rPr>
            </w:pPr>
            <w:r w:rsidRPr="00E93EDE">
              <w:rPr>
                <w:sz w:val="25"/>
                <w:szCs w:val="25"/>
              </w:rPr>
              <w:t>0,93</w:t>
            </w:r>
          </w:p>
        </w:tc>
      </w:tr>
      <w:tr w:rsidR="00E93EDE" w:rsidRPr="00E93EDE" w14:paraId="6727A467" w14:textId="088A62F3" w:rsidTr="00E6775B">
        <w:trPr>
          <w:trHeight w:val="309"/>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4E883C9D" w14:textId="77777777" w:rsidR="00946DE9" w:rsidRPr="00E93EDE" w:rsidRDefault="00946DE9" w:rsidP="00946DE9">
            <w:pPr>
              <w:widowControl w:val="0"/>
              <w:spacing w:before="60" w:after="60" w:line="264" w:lineRule="auto"/>
              <w:ind w:left="-57" w:right="-57"/>
              <w:jc w:val="center"/>
              <w:rPr>
                <w:sz w:val="25"/>
                <w:szCs w:val="25"/>
              </w:rPr>
            </w:pPr>
            <w:r w:rsidRPr="00E93EDE">
              <w:rPr>
                <w:sz w:val="25"/>
                <w:szCs w:val="25"/>
              </w:rPr>
              <w:t>3</w:t>
            </w:r>
          </w:p>
        </w:tc>
        <w:tc>
          <w:tcPr>
            <w:tcW w:w="2452" w:type="dxa"/>
            <w:tcBorders>
              <w:top w:val="nil"/>
              <w:left w:val="nil"/>
              <w:bottom w:val="single" w:sz="4" w:space="0" w:color="auto"/>
              <w:right w:val="single" w:sz="4" w:space="0" w:color="auto"/>
            </w:tcBorders>
            <w:shd w:val="clear" w:color="auto" w:fill="auto"/>
            <w:vAlign w:val="center"/>
          </w:tcPr>
          <w:p w14:paraId="5B8A2A1A" w14:textId="0A17ACDB" w:rsidR="00946DE9" w:rsidRPr="00E93EDE" w:rsidRDefault="00946DE9" w:rsidP="00946DE9">
            <w:pPr>
              <w:widowControl w:val="0"/>
              <w:spacing w:before="60" w:after="60" w:line="264" w:lineRule="auto"/>
              <w:ind w:left="-57" w:right="-57"/>
              <w:rPr>
                <w:sz w:val="25"/>
                <w:szCs w:val="25"/>
              </w:rPr>
            </w:pPr>
            <w:r w:rsidRPr="00E93EDE">
              <w:rPr>
                <w:sz w:val="25"/>
                <w:szCs w:val="25"/>
              </w:rPr>
              <w:t xml:space="preserve">- Đá kích cỡ 1 x 2      </w:t>
            </w:r>
          </w:p>
        </w:tc>
        <w:tc>
          <w:tcPr>
            <w:tcW w:w="829" w:type="dxa"/>
            <w:tcBorders>
              <w:top w:val="nil"/>
              <w:left w:val="nil"/>
              <w:bottom w:val="single" w:sz="4" w:space="0" w:color="auto"/>
              <w:right w:val="single" w:sz="4" w:space="0" w:color="auto"/>
            </w:tcBorders>
            <w:shd w:val="clear" w:color="auto" w:fill="auto"/>
            <w:vAlign w:val="center"/>
          </w:tcPr>
          <w:p w14:paraId="5E7E03D5" w14:textId="494F01B5" w:rsidR="00946DE9" w:rsidRPr="00E93EDE" w:rsidRDefault="00946DE9" w:rsidP="00946DE9">
            <w:pPr>
              <w:widowControl w:val="0"/>
              <w:spacing w:before="60" w:after="60" w:line="264" w:lineRule="auto"/>
              <w:ind w:left="-57" w:right="-57"/>
              <w:jc w:val="center"/>
              <w:rPr>
                <w:sz w:val="25"/>
                <w:szCs w:val="25"/>
              </w:rPr>
            </w:pPr>
            <w:r w:rsidRPr="00E93EDE">
              <w:rPr>
                <w:sz w:val="25"/>
                <w:szCs w:val="25"/>
              </w:rPr>
              <w:t>m</w:t>
            </w:r>
            <w:r w:rsidRPr="00E93EDE">
              <w:rPr>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tcPr>
          <w:p w14:paraId="2365DACC" w14:textId="770166C6" w:rsidR="00946DE9" w:rsidRPr="00E93EDE" w:rsidRDefault="00946DE9" w:rsidP="00946DE9">
            <w:pPr>
              <w:widowControl w:val="0"/>
              <w:spacing w:before="60" w:after="60" w:line="264" w:lineRule="auto"/>
              <w:ind w:left="-57" w:right="-57"/>
              <w:jc w:val="center"/>
              <w:rPr>
                <w:sz w:val="25"/>
                <w:szCs w:val="25"/>
              </w:rPr>
            </w:pPr>
            <w:r w:rsidRPr="00E93EDE">
              <w:rPr>
                <w:sz w:val="25"/>
                <w:szCs w:val="25"/>
              </w:rPr>
              <w:t>20</w:t>
            </w:r>
          </w:p>
        </w:tc>
        <w:tc>
          <w:tcPr>
            <w:tcW w:w="1566" w:type="dxa"/>
            <w:tcBorders>
              <w:top w:val="nil"/>
              <w:left w:val="nil"/>
              <w:bottom w:val="single" w:sz="4" w:space="0" w:color="auto"/>
              <w:right w:val="single" w:sz="4" w:space="0" w:color="auto"/>
            </w:tcBorders>
            <w:shd w:val="clear" w:color="auto" w:fill="auto"/>
            <w:vAlign w:val="center"/>
          </w:tcPr>
          <w:p w14:paraId="1587847A" w14:textId="2DA12A59"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44.500</w:t>
            </w:r>
          </w:p>
        </w:tc>
        <w:tc>
          <w:tcPr>
            <w:tcW w:w="1418" w:type="dxa"/>
            <w:tcBorders>
              <w:top w:val="nil"/>
              <w:left w:val="nil"/>
              <w:bottom w:val="single" w:sz="4" w:space="0" w:color="auto"/>
              <w:right w:val="single" w:sz="4" w:space="0" w:color="auto"/>
            </w:tcBorders>
            <w:shd w:val="clear" w:color="auto" w:fill="auto"/>
            <w:vAlign w:val="center"/>
          </w:tcPr>
          <w:p w14:paraId="0AF1F0EC" w14:textId="77D6469C"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65.637</w:t>
            </w:r>
          </w:p>
        </w:tc>
        <w:tc>
          <w:tcPr>
            <w:tcW w:w="1417" w:type="dxa"/>
            <w:tcBorders>
              <w:top w:val="nil"/>
              <w:left w:val="nil"/>
              <w:bottom w:val="single" w:sz="4" w:space="0" w:color="auto"/>
              <w:right w:val="single" w:sz="4" w:space="0" w:color="auto"/>
            </w:tcBorders>
            <w:shd w:val="clear" w:color="auto" w:fill="auto"/>
            <w:vAlign w:val="center"/>
          </w:tcPr>
          <w:p w14:paraId="7EB454D6" w14:textId="5C9C66A5"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71.345</w:t>
            </w:r>
          </w:p>
        </w:tc>
        <w:tc>
          <w:tcPr>
            <w:tcW w:w="992" w:type="dxa"/>
            <w:tcBorders>
              <w:top w:val="nil"/>
              <w:left w:val="nil"/>
              <w:bottom w:val="single" w:sz="4" w:space="0" w:color="auto"/>
              <w:right w:val="single" w:sz="4" w:space="0" w:color="auto"/>
            </w:tcBorders>
          </w:tcPr>
          <w:p w14:paraId="4002AEFD" w14:textId="4ACE757B" w:rsidR="00946DE9" w:rsidRPr="00E93EDE" w:rsidRDefault="00946DE9" w:rsidP="00946DE9">
            <w:pPr>
              <w:widowControl w:val="0"/>
              <w:spacing w:before="60" w:after="60" w:line="264" w:lineRule="auto"/>
              <w:ind w:right="113"/>
              <w:jc w:val="right"/>
              <w:rPr>
                <w:sz w:val="25"/>
                <w:szCs w:val="25"/>
              </w:rPr>
            </w:pPr>
            <w:r w:rsidRPr="00E93EDE">
              <w:rPr>
                <w:sz w:val="25"/>
                <w:szCs w:val="25"/>
              </w:rPr>
              <w:t>0,92</w:t>
            </w:r>
          </w:p>
        </w:tc>
      </w:tr>
      <w:tr w:rsidR="00E93EDE" w:rsidRPr="00E93EDE" w14:paraId="126C067E" w14:textId="41FFE7EB" w:rsidTr="00E6775B">
        <w:trPr>
          <w:trHeight w:val="309"/>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76DAFD9F" w14:textId="77777777" w:rsidR="00946DE9" w:rsidRPr="00E93EDE" w:rsidRDefault="00946DE9" w:rsidP="00946DE9">
            <w:pPr>
              <w:widowControl w:val="0"/>
              <w:spacing w:before="60" w:after="60" w:line="264" w:lineRule="auto"/>
              <w:ind w:left="-57" w:right="-57"/>
              <w:jc w:val="center"/>
              <w:rPr>
                <w:sz w:val="25"/>
                <w:szCs w:val="25"/>
              </w:rPr>
            </w:pPr>
            <w:r w:rsidRPr="00E93EDE">
              <w:rPr>
                <w:sz w:val="25"/>
                <w:szCs w:val="25"/>
              </w:rPr>
              <w:t>4</w:t>
            </w:r>
          </w:p>
        </w:tc>
        <w:tc>
          <w:tcPr>
            <w:tcW w:w="2452" w:type="dxa"/>
            <w:tcBorders>
              <w:top w:val="nil"/>
              <w:left w:val="nil"/>
              <w:bottom w:val="single" w:sz="4" w:space="0" w:color="auto"/>
              <w:right w:val="single" w:sz="4" w:space="0" w:color="auto"/>
            </w:tcBorders>
            <w:shd w:val="clear" w:color="auto" w:fill="auto"/>
            <w:vAlign w:val="center"/>
          </w:tcPr>
          <w:p w14:paraId="4A40C6C8" w14:textId="612F1318" w:rsidR="00946DE9" w:rsidRPr="00E93EDE" w:rsidRDefault="00946DE9" w:rsidP="00946DE9">
            <w:pPr>
              <w:widowControl w:val="0"/>
              <w:spacing w:before="60" w:after="60" w:line="264" w:lineRule="auto"/>
              <w:ind w:left="-57" w:right="-57"/>
              <w:rPr>
                <w:sz w:val="25"/>
                <w:szCs w:val="25"/>
              </w:rPr>
            </w:pPr>
            <w:r w:rsidRPr="00E93EDE">
              <w:rPr>
                <w:sz w:val="25"/>
                <w:szCs w:val="25"/>
              </w:rPr>
              <w:t>- Đá cấp phối D</w:t>
            </w:r>
            <w:r w:rsidRPr="00E93EDE">
              <w:rPr>
                <w:sz w:val="25"/>
                <w:szCs w:val="25"/>
                <w:vertAlign w:val="subscript"/>
              </w:rPr>
              <w:t>max</w:t>
            </w:r>
            <w:r w:rsidRPr="00E93EDE">
              <w:rPr>
                <w:sz w:val="25"/>
                <w:szCs w:val="25"/>
              </w:rPr>
              <w:t xml:space="preserve"> 25</w:t>
            </w:r>
          </w:p>
        </w:tc>
        <w:tc>
          <w:tcPr>
            <w:tcW w:w="829" w:type="dxa"/>
            <w:tcBorders>
              <w:top w:val="nil"/>
              <w:left w:val="nil"/>
              <w:bottom w:val="single" w:sz="4" w:space="0" w:color="auto"/>
              <w:right w:val="single" w:sz="4" w:space="0" w:color="auto"/>
            </w:tcBorders>
            <w:shd w:val="clear" w:color="auto" w:fill="auto"/>
            <w:vAlign w:val="center"/>
          </w:tcPr>
          <w:p w14:paraId="3216B09D" w14:textId="1561D3FF" w:rsidR="00946DE9" w:rsidRPr="00E93EDE" w:rsidRDefault="00946DE9" w:rsidP="00946DE9">
            <w:pPr>
              <w:widowControl w:val="0"/>
              <w:spacing w:before="60" w:after="60" w:line="264" w:lineRule="auto"/>
              <w:ind w:left="-57" w:right="-57"/>
              <w:jc w:val="center"/>
              <w:rPr>
                <w:sz w:val="25"/>
                <w:szCs w:val="25"/>
              </w:rPr>
            </w:pPr>
            <w:r w:rsidRPr="00E93EDE">
              <w:rPr>
                <w:sz w:val="25"/>
                <w:szCs w:val="25"/>
              </w:rPr>
              <w:t>m</w:t>
            </w:r>
            <w:r w:rsidRPr="00E93EDE">
              <w:rPr>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tcPr>
          <w:p w14:paraId="2B82353A" w14:textId="1FABFBD3" w:rsidR="00946DE9" w:rsidRPr="00E93EDE" w:rsidRDefault="00946DE9" w:rsidP="00946DE9">
            <w:pPr>
              <w:widowControl w:val="0"/>
              <w:spacing w:before="60" w:after="60" w:line="264" w:lineRule="auto"/>
              <w:ind w:left="-57" w:right="-57"/>
              <w:jc w:val="center"/>
              <w:rPr>
                <w:sz w:val="25"/>
                <w:szCs w:val="25"/>
              </w:rPr>
            </w:pPr>
            <w:r w:rsidRPr="00E93EDE">
              <w:rPr>
                <w:sz w:val="25"/>
                <w:szCs w:val="25"/>
              </w:rPr>
              <w:t>20</w:t>
            </w:r>
          </w:p>
        </w:tc>
        <w:tc>
          <w:tcPr>
            <w:tcW w:w="1566" w:type="dxa"/>
            <w:tcBorders>
              <w:top w:val="nil"/>
              <w:left w:val="nil"/>
              <w:bottom w:val="single" w:sz="4" w:space="0" w:color="auto"/>
              <w:right w:val="single" w:sz="4" w:space="0" w:color="auto"/>
            </w:tcBorders>
            <w:shd w:val="clear" w:color="auto" w:fill="auto"/>
            <w:vAlign w:val="center"/>
          </w:tcPr>
          <w:p w14:paraId="3D40C2C5" w14:textId="53A6485D"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44.500</w:t>
            </w:r>
          </w:p>
        </w:tc>
        <w:tc>
          <w:tcPr>
            <w:tcW w:w="1418" w:type="dxa"/>
            <w:tcBorders>
              <w:top w:val="nil"/>
              <w:left w:val="nil"/>
              <w:bottom w:val="single" w:sz="4" w:space="0" w:color="auto"/>
              <w:right w:val="single" w:sz="4" w:space="0" w:color="auto"/>
            </w:tcBorders>
            <w:shd w:val="clear" w:color="auto" w:fill="auto"/>
            <w:vAlign w:val="center"/>
          </w:tcPr>
          <w:p w14:paraId="787CCB17" w14:textId="1591E2A1"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65.637</w:t>
            </w:r>
          </w:p>
        </w:tc>
        <w:tc>
          <w:tcPr>
            <w:tcW w:w="1417" w:type="dxa"/>
            <w:tcBorders>
              <w:top w:val="nil"/>
              <w:left w:val="nil"/>
              <w:bottom w:val="single" w:sz="4" w:space="0" w:color="auto"/>
              <w:right w:val="single" w:sz="4" w:space="0" w:color="auto"/>
            </w:tcBorders>
            <w:shd w:val="clear" w:color="auto" w:fill="auto"/>
            <w:vAlign w:val="center"/>
          </w:tcPr>
          <w:p w14:paraId="66883527" w14:textId="31292451"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72.930</w:t>
            </w:r>
          </w:p>
        </w:tc>
        <w:tc>
          <w:tcPr>
            <w:tcW w:w="992" w:type="dxa"/>
            <w:tcBorders>
              <w:top w:val="nil"/>
              <w:left w:val="nil"/>
              <w:bottom w:val="single" w:sz="4" w:space="0" w:color="auto"/>
              <w:right w:val="single" w:sz="4" w:space="0" w:color="auto"/>
            </w:tcBorders>
          </w:tcPr>
          <w:p w14:paraId="1170EB34" w14:textId="5E0E3B95" w:rsidR="00946DE9" w:rsidRPr="00E93EDE" w:rsidRDefault="00946DE9" w:rsidP="00946DE9">
            <w:pPr>
              <w:widowControl w:val="0"/>
              <w:spacing w:before="60" w:after="60" w:line="264" w:lineRule="auto"/>
              <w:ind w:right="113"/>
              <w:jc w:val="right"/>
              <w:rPr>
                <w:sz w:val="25"/>
                <w:szCs w:val="25"/>
              </w:rPr>
            </w:pPr>
            <w:r w:rsidRPr="00E93EDE">
              <w:rPr>
                <w:sz w:val="25"/>
                <w:szCs w:val="25"/>
              </w:rPr>
              <w:t>0,9</w:t>
            </w:r>
          </w:p>
        </w:tc>
      </w:tr>
      <w:tr w:rsidR="00E93EDE" w:rsidRPr="00E93EDE" w14:paraId="1103AC1F" w14:textId="33FBF2A6" w:rsidTr="00E6775B">
        <w:trPr>
          <w:trHeight w:val="309"/>
          <w:jc w:val="center"/>
        </w:trPr>
        <w:tc>
          <w:tcPr>
            <w:tcW w:w="656" w:type="dxa"/>
            <w:tcBorders>
              <w:top w:val="nil"/>
              <w:left w:val="single" w:sz="4" w:space="0" w:color="auto"/>
              <w:bottom w:val="single" w:sz="4" w:space="0" w:color="auto"/>
              <w:right w:val="single" w:sz="4" w:space="0" w:color="auto"/>
            </w:tcBorders>
            <w:shd w:val="clear" w:color="auto" w:fill="auto"/>
            <w:vAlign w:val="center"/>
            <w:hideMark/>
          </w:tcPr>
          <w:p w14:paraId="5541C3C6" w14:textId="77777777" w:rsidR="00946DE9" w:rsidRPr="00E93EDE" w:rsidRDefault="00946DE9" w:rsidP="00946DE9">
            <w:pPr>
              <w:widowControl w:val="0"/>
              <w:spacing w:before="60" w:after="60" w:line="264" w:lineRule="auto"/>
              <w:ind w:left="-57" w:right="-57"/>
              <w:jc w:val="center"/>
              <w:rPr>
                <w:sz w:val="25"/>
                <w:szCs w:val="25"/>
              </w:rPr>
            </w:pPr>
            <w:r w:rsidRPr="00E93EDE">
              <w:rPr>
                <w:sz w:val="25"/>
                <w:szCs w:val="25"/>
              </w:rPr>
              <w:t>5</w:t>
            </w:r>
          </w:p>
        </w:tc>
        <w:tc>
          <w:tcPr>
            <w:tcW w:w="2452" w:type="dxa"/>
            <w:tcBorders>
              <w:top w:val="nil"/>
              <w:left w:val="nil"/>
              <w:bottom w:val="single" w:sz="4" w:space="0" w:color="auto"/>
              <w:right w:val="single" w:sz="4" w:space="0" w:color="auto"/>
            </w:tcBorders>
            <w:shd w:val="clear" w:color="auto" w:fill="auto"/>
            <w:vAlign w:val="center"/>
          </w:tcPr>
          <w:p w14:paraId="57005F04" w14:textId="785328E3" w:rsidR="00946DE9" w:rsidRPr="00E93EDE" w:rsidRDefault="00946DE9" w:rsidP="00946DE9">
            <w:pPr>
              <w:widowControl w:val="0"/>
              <w:spacing w:before="60" w:after="60" w:line="264" w:lineRule="auto"/>
              <w:ind w:left="-57" w:right="-57"/>
              <w:rPr>
                <w:sz w:val="25"/>
                <w:szCs w:val="25"/>
              </w:rPr>
            </w:pPr>
            <w:r w:rsidRPr="00E93EDE">
              <w:rPr>
                <w:sz w:val="25"/>
                <w:szCs w:val="25"/>
              </w:rPr>
              <w:t>- Đá cấp phối D</w:t>
            </w:r>
            <w:r w:rsidRPr="00E93EDE">
              <w:rPr>
                <w:sz w:val="25"/>
                <w:szCs w:val="25"/>
                <w:vertAlign w:val="subscript"/>
              </w:rPr>
              <w:t>max</w:t>
            </w:r>
            <w:r w:rsidRPr="00E93EDE">
              <w:rPr>
                <w:sz w:val="25"/>
                <w:szCs w:val="25"/>
              </w:rPr>
              <w:t xml:space="preserve"> 37,5</w:t>
            </w:r>
          </w:p>
        </w:tc>
        <w:tc>
          <w:tcPr>
            <w:tcW w:w="829" w:type="dxa"/>
            <w:tcBorders>
              <w:top w:val="nil"/>
              <w:left w:val="nil"/>
              <w:bottom w:val="single" w:sz="4" w:space="0" w:color="auto"/>
              <w:right w:val="single" w:sz="4" w:space="0" w:color="auto"/>
            </w:tcBorders>
            <w:shd w:val="clear" w:color="auto" w:fill="auto"/>
            <w:vAlign w:val="center"/>
          </w:tcPr>
          <w:p w14:paraId="4449FF5C" w14:textId="7957EF22" w:rsidR="00946DE9" w:rsidRPr="00E93EDE" w:rsidRDefault="00946DE9" w:rsidP="00946DE9">
            <w:pPr>
              <w:widowControl w:val="0"/>
              <w:spacing w:before="60" w:after="60" w:line="264" w:lineRule="auto"/>
              <w:ind w:left="-57" w:right="-57"/>
              <w:jc w:val="center"/>
              <w:rPr>
                <w:sz w:val="25"/>
                <w:szCs w:val="25"/>
              </w:rPr>
            </w:pPr>
            <w:r w:rsidRPr="00E93EDE">
              <w:rPr>
                <w:sz w:val="25"/>
                <w:szCs w:val="25"/>
              </w:rPr>
              <w:t>m</w:t>
            </w:r>
            <w:r w:rsidRPr="00E93EDE">
              <w:rPr>
                <w:sz w:val="25"/>
                <w:szCs w:val="25"/>
                <w:vertAlign w:val="superscript"/>
              </w:rPr>
              <w:t>3</w:t>
            </w:r>
          </w:p>
        </w:tc>
        <w:tc>
          <w:tcPr>
            <w:tcW w:w="871" w:type="dxa"/>
            <w:tcBorders>
              <w:top w:val="nil"/>
              <w:left w:val="nil"/>
              <w:bottom w:val="single" w:sz="4" w:space="0" w:color="auto"/>
              <w:right w:val="single" w:sz="4" w:space="0" w:color="auto"/>
            </w:tcBorders>
            <w:shd w:val="clear" w:color="auto" w:fill="auto"/>
            <w:vAlign w:val="center"/>
          </w:tcPr>
          <w:p w14:paraId="65D63D44" w14:textId="2CB99D9D" w:rsidR="00946DE9" w:rsidRPr="00E93EDE" w:rsidRDefault="00946DE9" w:rsidP="00946DE9">
            <w:pPr>
              <w:widowControl w:val="0"/>
              <w:spacing w:before="60" w:after="60" w:line="264" w:lineRule="auto"/>
              <w:ind w:left="-57" w:right="-57"/>
              <w:jc w:val="center"/>
              <w:rPr>
                <w:sz w:val="25"/>
                <w:szCs w:val="25"/>
              </w:rPr>
            </w:pPr>
            <w:r w:rsidRPr="00E93EDE">
              <w:rPr>
                <w:sz w:val="25"/>
                <w:szCs w:val="25"/>
              </w:rPr>
              <w:t>10</w:t>
            </w:r>
          </w:p>
        </w:tc>
        <w:tc>
          <w:tcPr>
            <w:tcW w:w="1566" w:type="dxa"/>
            <w:tcBorders>
              <w:top w:val="nil"/>
              <w:left w:val="nil"/>
              <w:bottom w:val="single" w:sz="4" w:space="0" w:color="auto"/>
              <w:right w:val="single" w:sz="4" w:space="0" w:color="auto"/>
            </w:tcBorders>
            <w:shd w:val="clear" w:color="auto" w:fill="auto"/>
            <w:vAlign w:val="center"/>
          </w:tcPr>
          <w:p w14:paraId="66F95987" w14:textId="7B5B493D"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22.250</w:t>
            </w:r>
          </w:p>
        </w:tc>
        <w:tc>
          <w:tcPr>
            <w:tcW w:w="1418" w:type="dxa"/>
            <w:tcBorders>
              <w:top w:val="nil"/>
              <w:left w:val="nil"/>
              <w:bottom w:val="single" w:sz="4" w:space="0" w:color="auto"/>
              <w:right w:val="single" w:sz="4" w:space="0" w:color="auto"/>
            </w:tcBorders>
            <w:shd w:val="clear" w:color="auto" w:fill="auto"/>
            <w:vAlign w:val="center"/>
          </w:tcPr>
          <w:p w14:paraId="06EC8B9B" w14:textId="6F070973"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32.819</w:t>
            </w:r>
          </w:p>
        </w:tc>
        <w:tc>
          <w:tcPr>
            <w:tcW w:w="1417" w:type="dxa"/>
            <w:tcBorders>
              <w:top w:val="nil"/>
              <w:left w:val="nil"/>
              <w:bottom w:val="single" w:sz="4" w:space="0" w:color="auto"/>
              <w:right w:val="single" w:sz="4" w:space="0" w:color="auto"/>
            </w:tcBorders>
            <w:shd w:val="clear" w:color="auto" w:fill="auto"/>
            <w:vAlign w:val="center"/>
          </w:tcPr>
          <w:p w14:paraId="3BB45A94" w14:textId="025DE583" w:rsidR="00946DE9" w:rsidRPr="00E93EDE" w:rsidRDefault="00946DE9" w:rsidP="00946DE9">
            <w:pPr>
              <w:widowControl w:val="0"/>
              <w:spacing w:before="60" w:after="60" w:line="264" w:lineRule="auto"/>
              <w:ind w:right="113" w:firstLineChars="100" w:firstLine="250"/>
              <w:jc w:val="right"/>
              <w:rPr>
                <w:sz w:val="25"/>
                <w:szCs w:val="25"/>
              </w:rPr>
            </w:pPr>
            <w:r w:rsidRPr="00E93EDE">
              <w:rPr>
                <w:sz w:val="25"/>
                <w:szCs w:val="25"/>
              </w:rPr>
              <w:t>36.465</w:t>
            </w:r>
          </w:p>
        </w:tc>
        <w:tc>
          <w:tcPr>
            <w:tcW w:w="992" w:type="dxa"/>
            <w:tcBorders>
              <w:top w:val="nil"/>
              <w:left w:val="nil"/>
              <w:bottom w:val="single" w:sz="4" w:space="0" w:color="auto"/>
              <w:right w:val="single" w:sz="4" w:space="0" w:color="auto"/>
            </w:tcBorders>
          </w:tcPr>
          <w:p w14:paraId="63988C17" w14:textId="36E7454A" w:rsidR="00946DE9" w:rsidRPr="00E93EDE" w:rsidRDefault="00946DE9" w:rsidP="00946DE9">
            <w:pPr>
              <w:widowControl w:val="0"/>
              <w:spacing w:before="60" w:after="60" w:line="264" w:lineRule="auto"/>
              <w:ind w:right="113"/>
              <w:jc w:val="right"/>
              <w:rPr>
                <w:sz w:val="25"/>
                <w:szCs w:val="25"/>
              </w:rPr>
            </w:pPr>
            <w:r w:rsidRPr="00E93EDE">
              <w:rPr>
                <w:sz w:val="25"/>
                <w:szCs w:val="25"/>
              </w:rPr>
              <w:t>0,9</w:t>
            </w:r>
          </w:p>
        </w:tc>
      </w:tr>
      <w:tr w:rsidR="00E93EDE" w:rsidRPr="00E93EDE" w14:paraId="58A9BC4F" w14:textId="6E433AA0" w:rsidTr="00E6775B">
        <w:trPr>
          <w:trHeight w:val="309"/>
          <w:jc w:val="center"/>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4EED842" w14:textId="77777777" w:rsidR="0018232E" w:rsidRPr="00E93EDE" w:rsidRDefault="0018232E" w:rsidP="008E4ACE">
            <w:pPr>
              <w:widowControl w:val="0"/>
              <w:spacing w:before="60" w:after="60" w:line="264" w:lineRule="auto"/>
              <w:ind w:left="-57" w:right="-57"/>
              <w:jc w:val="center"/>
              <w:rPr>
                <w:sz w:val="25"/>
                <w:szCs w:val="25"/>
              </w:rPr>
            </w:pPr>
            <w:r w:rsidRPr="00E93EDE">
              <w:rPr>
                <w:sz w:val="25"/>
                <w:szCs w:val="25"/>
              </w:rPr>
              <w:t>6</w:t>
            </w:r>
          </w:p>
        </w:tc>
        <w:tc>
          <w:tcPr>
            <w:tcW w:w="2452" w:type="dxa"/>
            <w:tcBorders>
              <w:top w:val="single" w:sz="4" w:space="0" w:color="auto"/>
              <w:left w:val="nil"/>
              <w:bottom w:val="single" w:sz="4" w:space="0" w:color="auto"/>
              <w:right w:val="single" w:sz="4" w:space="0" w:color="auto"/>
            </w:tcBorders>
            <w:shd w:val="clear" w:color="auto" w:fill="auto"/>
            <w:vAlign w:val="center"/>
          </w:tcPr>
          <w:p w14:paraId="69EB4240" w14:textId="77777777" w:rsidR="0018232E" w:rsidRPr="00E93EDE" w:rsidRDefault="0018232E" w:rsidP="008E4ACE">
            <w:pPr>
              <w:widowControl w:val="0"/>
              <w:spacing w:before="60" w:after="60" w:line="264" w:lineRule="auto"/>
              <w:ind w:left="-57" w:right="-57"/>
              <w:rPr>
                <w:sz w:val="25"/>
                <w:szCs w:val="25"/>
              </w:rPr>
            </w:pPr>
            <w:r w:rsidRPr="00E93EDE">
              <w:rPr>
                <w:sz w:val="25"/>
                <w:szCs w:val="25"/>
              </w:rPr>
              <w:t>Đất san lấp</w:t>
            </w:r>
          </w:p>
        </w:tc>
        <w:tc>
          <w:tcPr>
            <w:tcW w:w="829" w:type="dxa"/>
            <w:tcBorders>
              <w:top w:val="single" w:sz="4" w:space="0" w:color="auto"/>
              <w:left w:val="nil"/>
              <w:bottom w:val="single" w:sz="4" w:space="0" w:color="auto"/>
              <w:right w:val="single" w:sz="4" w:space="0" w:color="auto"/>
            </w:tcBorders>
            <w:shd w:val="clear" w:color="auto" w:fill="auto"/>
            <w:vAlign w:val="center"/>
          </w:tcPr>
          <w:p w14:paraId="01598F22" w14:textId="77777777" w:rsidR="0018232E" w:rsidRPr="00E93EDE" w:rsidRDefault="0018232E" w:rsidP="008E4ACE">
            <w:pPr>
              <w:widowControl w:val="0"/>
              <w:spacing w:before="60" w:after="60" w:line="264" w:lineRule="auto"/>
              <w:ind w:left="-57" w:right="-57"/>
              <w:jc w:val="center"/>
              <w:rPr>
                <w:sz w:val="25"/>
                <w:szCs w:val="25"/>
                <w:vertAlign w:val="superscript"/>
              </w:rPr>
            </w:pPr>
            <w:r w:rsidRPr="00E93EDE">
              <w:rPr>
                <w:sz w:val="25"/>
                <w:szCs w:val="25"/>
              </w:rPr>
              <w:t>m</w:t>
            </w:r>
            <w:r w:rsidRPr="00E93EDE">
              <w:rPr>
                <w:sz w:val="25"/>
                <w:szCs w:val="25"/>
                <w:vertAlign w:val="superscript"/>
              </w:rPr>
              <w:t>3</w:t>
            </w:r>
          </w:p>
        </w:tc>
        <w:tc>
          <w:tcPr>
            <w:tcW w:w="871" w:type="dxa"/>
            <w:tcBorders>
              <w:top w:val="single" w:sz="4" w:space="0" w:color="auto"/>
              <w:left w:val="nil"/>
              <w:bottom w:val="single" w:sz="4" w:space="0" w:color="auto"/>
              <w:right w:val="single" w:sz="4" w:space="0" w:color="auto"/>
            </w:tcBorders>
            <w:shd w:val="clear" w:color="auto" w:fill="auto"/>
            <w:vAlign w:val="center"/>
          </w:tcPr>
          <w:p w14:paraId="63D4C4D2" w14:textId="77777777" w:rsidR="0018232E" w:rsidRPr="00E93EDE" w:rsidRDefault="0018232E" w:rsidP="008E4ACE">
            <w:pPr>
              <w:widowControl w:val="0"/>
              <w:spacing w:before="60" w:after="60" w:line="264" w:lineRule="auto"/>
              <w:ind w:left="-57" w:right="-57"/>
              <w:jc w:val="center"/>
              <w:rPr>
                <w:sz w:val="25"/>
                <w:szCs w:val="25"/>
              </w:rPr>
            </w:pPr>
            <w:r w:rsidRPr="00E93EDE">
              <w:rPr>
                <w:sz w:val="25"/>
                <w:szCs w:val="25"/>
              </w:rPr>
              <w:t>100%</w:t>
            </w:r>
          </w:p>
        </w:tc>
        <w:tc>
          <w:tcPr>
            <w:tcW w:w="1566" w:type="dxa"/>
            <w:tcBorders>
              <w:top w:val="single" w:sz="4" w:space="0" w:color="auto"/>
              <w:left w:val="nil"/>
              <w:bottom w:val="single" w:sz="4" w:space="0" w:color="auto"/>
              <w:right w:val="single" w:sz="4" w:space="0" w:color="auto"/>
            </w:tcBorders>
            <w:shd w:val="clear" w:color="auto" w:fill="auto"/>
            <w:vAlign w:val="center"/>
          </w:tcPr>
          <w:p w14:paraId="748F9257" w14:textId="4DFDFEA3" w:rsidR="0018232E" w:rsidRPr="00E93EDE" w:rsidRDefault="0018232E" w:rsidP="008E4ACE">
            <w:pPr>
              <w:widowControl w:val="0"/>
              <w:spacing w:before="60" w:after="60" w:line="264" w:lineRule="auto"/>
              <w:ind w:right="113" w:firstLineChars="100" w:firstLine="250"/>
              <w:jc w:val="right"/>
              <w:rPr>
                <w:sz w:val="25"/>
                <w:szCs w:val="25"/>
              </w:rPr>
            </w:pPr>
            <w:r w:rsidRPr="00E93EDE">
              <w:rPr>
                <w:sz w:val="25"/>
                <w:szCs w:val="25"/>
              </w:rPr>
              <w:t>150.000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2EE080B" w14:textId="2760FDBD" w:rsidR="0018232E" w:rsidRPr="00E93EDE" w:rsidRDefault="0018232E" w:rsidP="008E4ACE">
            <w:pPr>
              <w:widowControl w:val="0"/>
              <w:spacing w:before="60" w:after="60" w:line="264" w:lineRule="auto"/>
              <w:ind w:right="113" w:firstLineChars="100" w:firstLine="250"/>
              <w:jc w:val="right"/>
              <w:rPr>
                <w:sz w:val="25"/>
                <w:szCs w:val="25"/>
              </w:rPr>
            </w:pPr>
            <w:r w:rsidRPr="00E93EDE">
              <w:rPr>
                <w:sz w:val="25"/>
                <w:szCs w:val="25"/>
              </w:rPr>
              <w:t>180.000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0B77253" w14:textId="01F3934F" w:rsidR="0018232E" w:rsidRPr="00E93EDE" w:rsidRDefault="0018232E" w:rsidP="008E4ACE">
            <w:pPr>
              <w:widowControl w:val="0"/>
              <w:spacing w:before="60" w:after="60" w:line="264" w:lineRule="auto"/>
              <w:ind w:right="113"/>
              <w:jc w:val="right"/>
              <w:rPr>
                <w:sz w:val="25"/>
                <w:szCs w:val="25"/>
              </w:rPr>
            </w:pPr>
            <w:r w:rsidRPr="00E93EDE">
              <w:rPr>
                <w:sz w:val="25"/>
                <w:szCs w:val="25"/>
              </w:rPr>
              <w:t>180.000</w:t>
            </w:r>
          </w:p>
        </w:tc>
        <w:tc>
          <w:tcPr>
            <w:tcW w:w="992" w:type="dxa"/>
            <w:tcBorders>
              <w:top w:val="single" w:sz="4" w:space="0" w:color="auto"/>
              <w:left w:val="nil"/>
              <w:bottom w:val="single" w:sz="4" w:space="0" w:color="auto"/>
              <w:right w:val="single" w:sz="4" w:space="0" w:color="auto"/>
            </w:tcBorders>
          </w:tcPr>
          <w:p w14:paraId="242CF806" w14:textId="77777777" w:rsidR="0018232E" w:rsidRPr="00E93EDE" w:rsidRDefault="0018232E" w:rsidP="008E4ACE">
            <w:pPr>
              <w:widowControl w:val="0"/>
              <w:spacing w:before="60" w:after="60" w:line="264" w:lineRule="auto"/>
              <w:ind w:right="113"/>
              <w:jc w:val="right"/>
              <w:rPr>
                <w:sz w:val="25"/>
                <w:szCs w:val="25"/>
              </w:rPr>
            </w:pPr>
          </w:p>
        </w:tc>
      </w:tr>
      <w:tr w:rsidR="00E93EDE" w:rsidRPr="00E93EDE" w14:paraId="78C8EC06" w14:textId="77777777" w:rsidTr="00E6775B">
        <w:trPr>
          <w:trHeight w:val="309"/>
          <w:jc w:val="center"/>
        </w:trPr>
        <w:tc>
          <w:tcPr>
            <w:tcW w:w="10201" w:type="dxa"/>
            <w:gridSpan w:val="8"/>
            <w:tcBorders>
              <w:top w:val="single" w:sz="4" w:space="0" w:color="auto"/>
              <w:left w:val="single" w:sz="4" w:space="0" w:color="auto"/>
              <w:bottom w:val="single" w:sz="4" w:space="0" w:color="auto"/>
              <w:right w:val="single" w:sz="4" w:space="0" w:color="auto"/>
            </w:tcBorders>
          </w:tcPr>
          <w:p w14:paraId="02A9FA98" w14:textId="6C33C73B" w:rsidR="00E6775B" w:rsidRPr="00E93EDE" w:rsidRDefault="00E6775B" w:rsidP="008E4ACE">
            <w:pPr>
              <w:spacing w:before="60" w:after="60"/>
              <w:ind w:firstLine="519"/>
              <w:rPr>
                <w:i/>
                <w:sz w:val="25"/>
                <w:szCs w:val="25"/>
              </w:rPr>
            </w:pPr>
            <w:r w:rsidRPr="00E93EDE">
              <w:rPr>
                <w:sz w:val="25"/>
                <w:szCs w:val="25"/>
                <w:u w:val="single"/>
              </w:rPr>
              <w:t>G</w:t>
            </w:r>
            <w:r w:rsidRPr="00E93EDE">
              <w:rPr>
                <w:i/>
                <w:sz w:val="25"/>
                <w:szCs w:val="25"/>
                <w:u w:val="single"/>
              </w:rPr>
              <w:t>hi chú</w:t>
            </w:r>
            <w:r w:rsidRPr="00E93EDE">
              <w:rPr>
                <w:i/>
                <w:sz w:val="25"/>
                <w:szCs w:val="25"/>
              </w:rPr>
              <w:t xml:space="preserve">: </w:t>
            </w:r>
          </w:p>
          <w:p w14:paraId="4DFF4F2B" w14:textId="77777777" w:rsidR="00E6775B" w:rsidRPr="00E93EDE" w:rsidRDefault="00E6775B" w:rsidP="008E4ACE">
            <w:pPr>
              <w:spacing w:before="60" w:after="60"/>
              <w:ind w:firstLine="519"/>
              <w:rPr>
                <w:i/>
                <w:sz w:val="25"/>
                <w:szCs w:val="25"/>
              </w:rPr>
            </w:pPr>
            <w:r w:rsidRPr="00E93EDE">
              <w:rPr>
                <w:i/>
                <w:sz w:val="25"/>
                <w:szCs w:val="25"/>
              </w:rPr>
              <w:lastRenderedPageBreak/>
              <w:t>- Đối với đá làm vật liệu xây dựng thông thường là khoáng sản rắn khi khai thác phải nổ mìn (đá cứng đã nổ mìn tơi), tham khảo tại Phụ lục C - Bảng C1 - Hệ số chuyển thể tích từ đất tự nhiên sang đất tơi, Tiêu chuẩn Quốc gia số TCVN 4447: 2012, hệ số đá cứng đã nổ mìn tơi từ 1,45-1,5, chọn giá trị trung bình bằng 1,475.</w:t>
            </w:r>
          </w:p>
          <w:p w14:paraId="568CF612" w14:textId="77777777" w:rsidR="00E6775B" w:rsidRPr="00E93EDE" w:rsidRDefault="00E6775B" w:rsidP="008E4ACE">
            <w:pPr>
              <w:spacing w:before="60" w:after="60"/>
              <w:ind w:firstLine="519"/>
              <w:rPr>
                <w:sz w:val="25"/>
                <w:szCs w:val="25"/>
              </w:rPr>
            </w:pPr>
            <w:r w:rsidRPr="00E93EDE">
              <w:rPr>
                <w:i/>
                <w:sz w:val="25"/>
                <w:szCs w:val="25"/>
              </w:rPr>
              <w:t>- Hệ số quy đổi từ lượng khoáng sản thành phẩm ra số lượng khoáng sản nguyên khai theo quyết định 26/2019/QĐ-UBND ngày 18/4/2019 của UBND tỉnh Quảng Trị.</w:t>
            </w:r>
          </w:p>
        </w:tc>
      </w:tr>
    </w:tbl>
    <w:p w14:paraId="4F139A10" w14:textId="77777777" w:rsidR="008B03FA" w:rsidRPr="00E93EDE" w:rsidRDefault="00C4572D" w:rsidP="00A4281F">
      <w:pPr>
        <w:pStyle w:val="Heading1"/>
        <w:spacing w:before="0" w:after="0"/>
        <w:rPr>
          <w:rFonts w:cs="Times New Roman"/>
          <w:color w:val="auto"/>
        </w:rPr>
      </w:pPr>
      <w:bookmarkStart w:id="182" w:name="_Toc194999005"/>
      <w:r w:rsidRPr="00E93EDE">
        <w:rPr>
          <w:rFonts w:cs="Times New Roman"/>
          <w:color w:val="auto"/>
          <w:szCs w:val="27"/>
          <w:lang w:eastAsia="x-none"/>
        </w:rPr>
        <w:lastRenderedPageBreak/>
        <w:t>1.4</w:t>
      </w:r>
      <w:r w:rsidR="00755BD6" w:rsidRPr="00E93EDE">
        <w:rPr>
          <w:rFonts w:cs="Times New Roman"/>
          <w:color w:val="auto"/>
          <w:szCs w:val="27"/>
          <w:lang w:eastAsia="x-none"/>
        </w:rPr>
        <w:t xml:space="preserve">. </w:t>
      </w:r>
      <w:r w:rsidR="008B03FA" w:rsidRPr="00E93EDE">
        <w:rPr>
          <w:rFonts w:cs="Times New Roman"/>
          <w:color w:val="auto"/>
        </w:rPr>
        <w:t>Công nghệ sản xuất, vận hành</w:t>
      </w:r>
      <w:bookmarkEnd w:id="178"/>
      <w:bookmarkEnd w:id="179"/>
      <w:bookmarkEnd w:id="182"/>
    </w:p>
    <w:p w14:paraId="3E0A49A1" w14:textId="77777777" w:rsidR="00272A3D" w:rsidRPr="00E93EDE" w:rsidRDefault="00035880" w:rsidP="00A4281F">
      <w:pPr>
        <w:pStyle w:val="Heading3"/>
        <w:spacing w:before="0" w:after="0" w:line="300" w:lineRule="auto"/>
        <w:rPr>
          <w:color w:val="auto"/>
        </w:rPr>
      </w:pPr>
      <w:bookmarkStart w:id="183" w:name="_Toc194999006"/>
      <w:r w:rsidRPr="00E93EDE">
        <w:rPr>
          <w:color w:val="auto"/>
        </w:rPr>
        <w:t>1.4.1. Công nghệ khai thác</w:t>
      </w:r>
      <w:bookmarkEnd w:id="183"/>
    </w:p>
    <w:p w14:paraId="2BB77BF5" w14:textId="77777777" w:rsidR="00A94B55" w:rsidRPr="00E93EDE" w:rsidRDefault="00035880" w:rsidP="00A4281F">
      <w:pPr>
        <w:spacing w:before="0" w:after="0" w:line="300" w:lineRule="auto"/>
        <w:ind w:firstLine="539"/>
      </w:pPr>
      <w:r w:rsidRPr="00E93EDE">
        <w:t>Quy trình công nghệ khai thác như sau:</w:t>
      </w:r>
    </w:p>
    <w:bookmarkStart w:id="184" w:name="_Toc522526225"/>
    <w:bookmarkStart w:id="185" w:name="_Toc194999078"/>
    <w:bookmarkEnd w:id="184"/>
    <w:p w14:paraId="391B3102" w14:textId="77777777" w:rsidR="00672BE0" w:rsidRPr="00E93EDE" w:rsidRDefault="00035880" w:rsidP="00A4281F">
      <w:pPr>
        <w:pStyle w:val="Heading6"/>
        <w:keepLines w:val="0"/>
        <w:spacing w:before="0" w:after="0" w:line="300" w:lineRule="auto"/>
        <w:jc w:val="center"/>
        <w:rPr>
          <w:rFonts w:eastAsia="Times New Roman" w:cs="Times New Roman"/>
          <w:b/>
          <w:i w:val="0"/>
          <w:szCs w:val="24"/>
          <w:lang w:eastAsia="en-US"/>
        </w:rPr>
      </w:pPr>
      <w:r w:rsidRPr="00E93EDE">
        <w:rPr>
          <w:rFonts w:eastAsia="Times New Roman" w:cs="Times New Roman"/>
          <w:b/>
          <w:i w:val="0"/>
          <w:noProof/>
          <w:szCs w:val="24"/>
          <w:lang w:eastAsia="en-US"/>
        </w:rPr>
        <mc:AlternateContent>
          <mc:Choice Requires="wpc">
            <w:drawing>
              <wp:anchor distT="0" distB="0" distL="114300" distR="114300" simplePos="0" relativeHeight="251674112" behindDoc="0" locked="0" layoutInCell="1" allowOverlap="1" wp14:anchorId="7B1A9AE1" wp14:editId="46B4A1C6">
                <wp:simplePos x="0" y="0"/>
                <wp:positionH relativeFrom="margin">
                  <wp:align>left</wp:align>
                </wp:positionH>
                <wp:positionV relativeFrom="paragraph">
                  <wp:posOffset>0</wp:posOffset>
                </wp:positionV>
                <wp:extent cx="5838825" cy="3285490"/>
                <wp:effectExtent l="0" t="0" r="0" b="0"/>
                <wp:wrapTopAndBottom/>
                <wp:docPr id="515" name="Canvas 5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Text Box 26"/>
                        <wps:cNvSpPr txBox="1"/>
                        <wps:spPr>
                          <a:xfrm>
                            <a:off x="1733255" y="38099"/>
                            <a:ext cx="2695575" cy="288000"/>
                          </a:xfrm>
                          <a:prstGeom prst="rect">
                            <a:avLst/>
                          </a:prstGeom>
                          <a:solidFill>
                            <a:schemeClr val="lt1"/>
                          </a:solidFill>
                          <a:ln w="6350">
                            <a:solidFill>
                              <a:prstClr val="black"/>
                            </a:solidFill>
                          </a:ln>
                        </wps:spPr>
                        <wps:txbx>
                          <w:txbxContent>
                            <w:p w14:paraId="21BE9B74" w14:textId="77777777" w:rsidR="0052298F" w:rsidRPr="0046654D" w:rsidRDefault="0052298F" w:rsidP="00035880">
                              <w:pPr>
                                <w:spacing w:before="0" w:after="0" w:line="240" w:lineRule="auto"/>
                                <w:jc w:val="center"/>
                                <w:rPr>
                                  <w:sz w:val="26"/>
                                  <w:szCs w:val="26"/>
                                </w:rPr>
                              </w:pPr>
                              <w:r>
                                <w:rPr>
                                  <w:sz w:val="26"/>
                                  <w:szCs w:val="26"/>
                                </w:rPr>
                                <w:t>Gương khai thác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895180" y="514349"/>
                            <a:ext cx="792000" cy="288000"/>
                          </a:xfrm>
                          <a:prstGeom prst="rect">
                            <a:avLst/>
                          </a:prstGeom>
                          <a:solidFill>
                            <a:schemeClr val="lt1"/>
                          </a:solidFill>
                          <a:ln w="6350">
                            <a:solidFill>
                              <a:prstClr val="black"/>
                            </a:solidFill>
                          </a:ln>
                        </wps:spPr>
                        <wps:txbx>
                          <w:txbxContent>
                            <w:p w14:paraId="4818D524" w14:textId="77777777" w:rsidR="0052298F" w:rsidRPr="0046654D" w:rsidRDefault="0052298F" w:rsidP="00035880">
                              <w:pPr>
                                <w:spacing w:before="0" w:after="0" w:line="240" w:lineRule="auto"/>
                                <w:jc w:val="center"/>
                                <w:rPr>
                                  <w:sz w:val="26"/>
                                  <w:szCs w:val="26"/>
                                </w:rPr>
                              </w:pPr>
                              <w:r>
                                <w:rPr>
                                  <w:sz w:val="26"/>
                                  <w:szCs w:val="26"/>
                                </w:rPr>
                                <w:t>Đá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3389180" y="504825"/>
                            <a:ext cx="792000" cy="288000"/>
                          </a:xfrm>
                          <a:prstGeom prst="rect">
                            <a:avLst/>
                          </a:prstGeom>
                          <a:solidFill>
                            <a:schemeClr val="lt1"/>
                          </a:solidFill>
                          <a:ln w="6350">
                            <a:solidFill>
                              <a:prstClr val="black"/>
                            </a:solidFill>
                          </a:ln>
                        </wps:spPr>
                        <wps:txbx>
                          <w:txbxContent>
                            <w:p w14:paraId="00159F72" w14:textId="77777777" w:rsidR="0052298F" w:rsidRPr="0046654D" w:rsidRDefault="0052298F" w:rsidP="00035880">
                              <w:pPr>
                                <w:spacing w:before="0" w:after="0" w:line="240" w:lineRule="auto"/>
                                <w:jc w:val="center"/>
                                <w:rPr>
                                  <w:sz w:val="26"/>
                                  <w:szCs w:val="26"/>
                                </w:rPr>
                              </w:pPr>
                              <w:r>
                                <w:rPr>
                                  <w:sz w:val="26"/>
                                  <w:szCs w:val="26"/>
                                </w:rPr>
                                <w:t>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676105" y="981074"/>
                            <a:ext cx="1224000" cy="288000"/>
                          </a:xfrm>
                          <a:prstGeom prst="rect">
                            <a:avLst/>
                          </a:prstGeom>
                          <a:solidFill>
                            <a:schemeClr val="lt1"/>
                          </a:solidFill>
                          <a:ln w="6350">
                            <a:solidFill>
                              <a:prstClr val="black"/>
                            </a:solidFill>
                          </a:ln>
                        </wps:spPr>
                        <wps:txbx>
                          <w:txbxContent>
                            <w:p w14:paraId="09A2F4C8" w14:textId="77777777" w:rsidR="0052298F" w:rsidRPr="0046654D" w:rsidRDefault="0052298F" w:rsidP="00035880">
                              <w:pPr>
                                <w:spacing w:before="0" w:after="0" w:line="240" w:lineRule="auto"/>
                                <w:jc w:val="center"/>
                                <w:rPr>
                                  <w:sz w:val="26"/>
                                  <w:szCs w:val="26"/>
                                </w:rPr>
                              </w:pPr>
                              <w:r>
                                <w:rPr>
                                  <w:sz w:val="26"/>
                                  <w:szCs w:val="26"/>
                                </w:rPr>
                                <w:t>Khoan, nổ mìn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a:off x="2285705" y="32609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wps:spPr>
                          <a:xfrm>
                            <a:off x="3781130" y="335623"/>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2285705" y="80234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3" name="Text Box 33"/>
                        <wps:cNvSpPr txBox="1"/>
                        <wps:spPr>
                          <a:xfrm>
                            <a:off x="1676105" y="1447799"/>
                            <a:ext cx="1224000" cy="288000"/>
                          </a:xfrm>
                          <a:prstGeom prst="rect">
                            <a:avLst/>
                          </a:prstGeom>
                          <a:solidFill>
                            <a:schemeClr val="lt1"/>
                          </a:solidFill>
                          <a:ln w="6350">
                            <a:solidFill>
                              <a:prstClr val="black"/>
                            </a:solidFill>
                          </a:ln>
                        </wps:spPr>
                        <wps:txbx>
                          <w:txbxContent>
                            <w:p w14:paraId="38CB8A10" w14:textId="77777777" w:rsidR="0052298F" w:rsidRPr="0046654D" w:rsidRDefault="0052298F" w:rsidP="00035880">
                              <w:pPr>
                                <w:spacing w:before="0" w:after="0" w:line="240" w:lineRule="auto"/>
                                <w:jc w:val="center"/>
                                <w:rPr>
                                  <w:sz w:val="26"/>
                                  <w:szCs w:val="26"/>
                                </w:rPr>
                              </w:pPr>
                              <w:r>
                                <w:rPr>
                                  <w:sz w:val="26"/>
                                  <w:szCs w:val="26"/>
                                </w:rPr>
                                <w:t>Bốc xúc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Straight Arrow Connector 34"/>
                        <wps:cNvCnPr/>
                        <wps:spPr>
                          <a:xfrm>
                            <a:off x="2285705" y="126907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1676105" y="1914524"/>
                            <a:ext cx="1224000" cy="288000"/>
                          </a:xfrm>
                          <a:prstGeom prst="rect">
                            <a:avLst/>
                          </a:prstGeom>
                          <a:solidFill>
                            <a:schemeClr val="lt1"/>
                          </a:solidFill>
                          <a:ln w="6350">
                            <a:solidFill>
                              <a:prstClr val="black"/>
                            </a:solidFill>
                          </a:ln>
                        </wps:spPr>
                        <wps:txbx>
                          <w:txbxContent>
                            <w:p w14:paraId="01C18320" w14:textId="77777777" w:rsidR="0052298F" w:rsidRPr="0046654D" w:rsidRDefault="0052298F" w:rsidP="00035880">
                              <w:pPr>
                                <w:spacing w:before="0" w:after="0" w:line="240" w:lineRule="auto"/>
                                <w:jc w:val="center"/>
                                <w:rPr>
                                  <w:sz w:val="26"/>
                                  <w:szCs w:val="26"/>
                                </w:rPr>
                              </w:pPr>
                              <w:r>
                                <w:rPr>
                                  <w:sz w:val="26"/>
                                  <w:szCs w:val="26"/>
                                </w:rPr>
                                <w:t>Vận chuyển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2285705" y="1735799"/>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a:off x="2285705" y="220252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 name="Text Box 38"/>
                        <wps:cNvSpPr txBox="1"/>
                        <wps:spPr>
                          <a:xfrm>
                            <a:off x="1361780" y="2381250"/>
                            <a:ext cx="1855950" cy="288000"/>
                          </a:xfrm>
                          <a:prstGeom prst="rect">
                            <a:avLst/>
                          </a:prstGeom>
                          <a:solidFill>
                            <a:schemeClr val="lt1"/>
                          </a:solidFill>
                          <a:ln w="6350">
                            <a:solidFill>
                              <a:prstClr val="black"/>
                            </a:solidFill>
                          </a:ln>
                        </wps:spPr>
                        <wps:txbx>
                          <w:txbxContent>
                            <w:p w14:paraId="0503B417" w14:textId="77777777" w:rsidR="0052298F" w:rsidRPr="0046654D" w:rsidRDefault="0052298F" w:rsidP="00035880">
                              <w:pPr>
                                <w:spacing w:before="0" w:after="0" w:line="240" w:lineRule="auto"/>
                                <w:jc w:val="center"/>
                                <w:rPr>
                                  <w:sz w:val="26"/>
                                  <w:szCs w:val="26"/>
                                </w:rPr>
                              </w:pPr>
                              <w:r>
                                <w:rPr>
                                  <w:sz w:val="26"/>
                                  <w:szCs w:val="26"/>
                                </w:rPr>
                                <w:t>Trạm đập, nghiền sàng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842630" y="2847974"/>
                            <a:ext cx="1512000" cy="288000"/>
                          </a:xfrm>
                          <a:prstGeom prst="rect">
                            <a:avLst/>
                          </a:prstGeom>
                          <a:solidFill>
                            <a:schemeClr val="lt1"/>
                          </a:solidFill>
                          <a:ln w="6350">
                            <a:solidFill>
                              <a:prstClr val="black"/>
                            </a:solidFill>
                          </a:ln>
                        </wps:spPr>
                        <wps:txbx>
                          <w:txbxContent>
                            <w:p w14:paraId="4BC7D3E6" w14:textId="77777777" w:rsidR="0052298F" w:rsidRPr="0046654D" w:rsidRDefault="0052298F" w:rsidP="00035880">
                              <w:pPr>
                                <w:spacing w:before="0" w:after="0" w:line="240" w:lineRule="auto"/>
                                <w:jc w:val="center"/>
                                <w:rPr>
                                  <w:sz w:val="26"/>
                                  <w:szCs w:val="26"/>
                                </w:rPr>
                              </w:pPr>
                              <w:r>
                                <w:rPr>
                                  <w:sz w:val="26"/>
                                  <w:szCs w:val="26"/>
                                </w:rPr>
                                <w:t>Bãi lưu thành phẩm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2557130" y="2847976"/>
                            <a:ext cx="1224000" cy="288000"/>
                          </a:xfrm>
                          <a:prstGeom prst="rect">
                            <a:avLst/>
                          </a:prstGeom>
                          <a:solidFill>
                            <a:schemeClr val="lt1"/>
                          </a:solidFill>
                          <a:ln w="6350">
                            <a:solidFill>
                              <a:prstClr val="black"/>
                            </a:solidFill>
                          </a:ln>
                        </wps:spPr>
                        <wps:txbx>
                          <w:txbxContent>
                            <w:p w14:paraId="73EA18C7" w14:textId="77777777" w:rsidR="0052298F" w:rsidRPr="0046654D" w:rsidRDefault="0052298F" w:rsidP="00035880">
                              <w:pPr>
                                <w:spacing w:before="0" w:after="0" w:line="240" w:lineRule="auto"/>
                                <w:jc w:val="center"/>
                                <w:rPr>
                                  <w:sz w:val="26"/>
                                  <w:szCs w:val="26"/>
                                </w:rPr>
                              </w:pPr>
                              <w:r>
                                <w:rPr>
                                  <w:sz w:val="26"/>
                                  <w:szCs w:val="26"/>
                                </w:rPr>
                                <w:t>Thị trường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Straight Arrow Connector 41"/>
                        <wps:cNvCnPr/>
                        <wps:spPr>
                          <a:xfrm flipH="1">
                            <a:off x="1598630" y="2669248"/>
                            <a:ext cx="682275"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2280905" y="2669248"/>
                            <a:ext cx="888225" cy="1787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Text Box 43"/>
                        <wps:cNvSpPr txBox="1"/>
                        <wps:spPr>
                          <a:xfrm>
                            <a:off x="3176330" y="981076"/>
                            <a:ext cx="1224000" cy="288000"/>
                          </a:xfrm>
                          <a:prstGeom prst="rect">
                            <a:avLst/>
                          </a:prstGeom>
                          <a:solidFill>
                            <a:schemeClr val="lt1"/>
                          </a:solidFill>
                          <a:ln w="6350">
                            <a:solidFill>
                              <a:prstClr val="black"/>
                            </a:solidFill>
                          </a:ln>
                        </wps:spPr>
                        <wps:txbx>
                          <w:txbxContent>
                            <w:p w14:paraId="0F59EA2F" w14:textId="77777777" w:rsidR="0052298F" w:rsidRPr="0046654D" w:rsidRDefault="0052298F" w:rsidP="00035880">
                              <w:pPr>
                                <w:spacing w:before="0" w:after="0" w:line="240" w:lineRule="auto"/>
                                <w:jc w:val="center"/>
                                <w:rPr>
                                  <w:sz w:val="26"/>
                                  <w:szCs w:val="26"/>
                                </w:rPr>
                              </w:pPr>
                              <w:r>
                                <w:rPr>
                                  <w:sz w:val="26"/>
                                  <w:szCs w:val="26"/>
                                </w:rPr>
                                <w:t>Bốc xúc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Straight Arrow Connector 44"/>
                        <wps:cNvCnPr/>
                        <wps:spPr>
                          <a:xfrm>
                            <a:off x="3785930" y="802351"/>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4" name="Text Box 114"/>
                        <wps:cNvSpPr txBox="1"/>
                        <wps:spPr>
                          <a:xfrm>
                            <a:off x="3176330" y="1447800"/>
                            <a:ext cx="1224000" cy="288000"/>
                          </a:xfrm>
                          <a:prstGeom prst="rect">
                            <a:avLst/>
                          </a:prstGeom>
                          <a:solidFill>
                            <a:schemeClr val="lt1"/>
                          </a:solidFill>
                          <a:ln w="6350">
                            <a:solidFill>
                              <a:prstClr val="black"/>
                            </a:solidFill>
                          </a:ln>
                        </wps:spPr>
                        <wps:txbx>
                          <w:txbxContent>
                            <w:p w14:paraId="687A4940" w14:textId="77777777" w:rsidR="0052298F" w:rsidRPr="0046654D" w:rsidRDefault="0052298F" w:rsidP="00035880">
                              <w:pPr>
                                <w:spacing w:before="0" w:after="0" w:line="240" w:lineRule="auto"/>
                                <w:jc w:val="center"/>
                                <w:rPr>
                                  <w:sz w:val="26"/>
                                  <w:szCs w:val="26"/>
                                </w:rPr>
                              </w:pPr>
                              <w:r>
                                <w:rPr>
                                  <w:sz w:val="26"/>
                                  <w:szCs w:val="26"/>
                                </w:rPr>
                                <w:t>Vận chuyển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Straight Arrow Connector 115"/>
                        <wps:cNvCnPr/>
                        <wps:spPr>
                          <a:xfrm>
                            <a:off x="3785930" y="1269075"/>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6" name="Text Box 116"/>
                        <wps:cNvSpPr txBox="1"/>
                        <wps:spPr>
                          <a:xfrm>
                            <a:off x="3176330" y="1916776"/>
                            <a:ext cx="1224000" cy="288000"/>
                          </a:xfrm>
                          <a:prstGeom prst="rect">
                            <a:avLst/>
                          </a:prstGeom>
                          <a:solidFill>
                            <a:schemeClr val="lt1"/>
                          </a:solidFill>
                          <a:ln w="6350">
                            <a:solidFill>
                              <a:prstClr val="black"/>
                            </a:solidFill>
                          </a:ln>
                        </wps:spPr>
                        <wps:txbx>
                          <w:txbxContent>
                            <w:p w14:paraId="103007A6" w14:textId="77777777" w:rsidR="0052298F" w:rsidRPr="002077CB" w:rsidRDefault="0052298F" w:rsidP="00035880">
                              <w:pPr>
                                <w:spacing w:before="0" w:after="0" w:line="240" w:lineRule="auto"/>
                                <w:jc w:val="center"/>
                                <w:rPr>
                                  <w:sz w:val="26"/>
                                  <w:szCs w:val="26"/>
                                </w:rPr>
                              </w:pPr>
                              <w:r w:rsidRPr="002077CB">
                                <w:rPr>
                                  <w:sz w:val="26"/>
                                  <w:szCs w:val="26"/>
                                </w:rPr>
                                <w:t>Bãi trữ đất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Straight Arrow Connector 117"/>
                        <wps:cNvCnPr/>
                        <wps:spPr>
                          <a:xfrm>
                            <a:off x="3785930" y="1738051"/>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8" name="Text Box 43"/>
                        <wps:cNvSpPr txBox="1">
                          <a:spLocks noChangeArrowheads="1"/>
                        </wps:cNvSpPr>
                        <wps:spPr bwMode="auto">
                          <a:xfrm>
                            <a:off x="4647905" y="1171972"/>
                            <a:ext cx="1086145" cy="396000"/>
                          </a:xfrm>
                          <a:prstGeom prst="rect">
                            <a:avLst/>
                          </a:prstGeom>
                          <a:solidFill>
                            <a:srgbClr val="FFFFFF"/>
                          </a:solidFill>
                          <a:ln w="9525">
                            <a:solidFill>
                              <a:srgbClr val="000000"/>
                            </a:solidFill>
                            <a:prstDash val="dash"/>
                            <a:miter lim="800000"/>
                            <a:headEnd/>
                            <a:tailEnd/>
                          </a:ln>
                        </wps:spPr>
                        <wps:txbx>
                          <w:txbxContent>
                            <w:p w14:paraId="6FF0EB69"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088417C1"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119" name="Text Box 43"/>
                        <wps:cNvSpPr txBox="1">
                          <a:spLocks noChangeArrowheads="1"/>
                        </wps:cNvSpPr>
                        <wps:spPr bwMode="auto">
                          <a:xfrm>
                            <a:off x="18755" y="1856401"/>
                            <a:ext cx="1086145" cy="396000"/>
                          </a:xfrm>
                          <a:prstGeom prst="rect">
                            <a:avLst/>
                          </a:prstGeom>
                          <a:solidFill>
                            <a:srgbClr val="FFFFFF"/>
                          </a:solidFill>
                          <a:ln w="9525">
                            <a:solidFill>
                              <a:srgbClr val="000000"/>
                            </a:solidFill>
                            <a:prstDash val="dash"/>
                            <a:miter lim="800000"/>
                            <a:headEnd/>
                            <a:tailEnd/>
                          </a:ln>
                        </wps:spPr>
                        <wps:txbx>
                          <w:txbxContent>
                            <w:p w14:paraId="04F4BFE0"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3C71AC7F"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120" name="Elbow Connector 16"/>
                        <wps:cNvCnPr/>
                        <wps:spPr>
                          <a:xfrm rot="10800000" flipV="1">
                            <a:off x="1260825" y="1125074"/>
                            <a:ext cx="415281" cy="1400176"/>
                          </a:xfrm>
                          <a:prstGeom prst="bentConnector2">
                            <a:avLst/>
                          </a:prstGeom>
                          <a:ln>
                            <a:prstDash val="dash"/>
                          </a:ln>
                        </wps:spPr>
                        <wps:style>
                          <a:lnRef idx="1">
                            <a:schemeClr val="dk1"/>
                          </a:lnRef>
                          <a:fillRef idx="0">
                            <a:schemeClr val="dk1"/>
                          </a:fillRef>
                          <a:effectRef idx="0">
                            <a:schemeClr val="dk1"/>
                          </a:effectRef>
                          <a:fontRef idx="minor">
                            <a:schemeClr val="tx1"/>
                          </a:fontRef>
                        </wps:style>
                        <wps:bodyPr/>
                      </wps:wsp>
                      <wps:wsp>
                        <wps:cNvPr id="121" name="Straight Connector 121"/>
                        <wps:cNvCnPr/>
                        <wps:spPr>
                          <a:xfrm flipH="1">
                            <a:off x="1260824" y="1581547"/>
                            <a:ext cx="415281"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2" name="Straight Connector 122"/>
                        <wps:cNvCnPr/>
                        <wps:spPr>
                          <a:xfrm flipH="1">
                            <a:off x="1333498" y="2048272"/>
                            <a:ext cx="342606"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3" name="Straight Arrow Connector 123"/>
                        <wps:cNvCnPr/>
                        <wps:spPr>
                          <a:xfrm flipH="1" flipV="1">
                            <a:off x="1123950" y="2048272"/>
                            <a:ext cx="209548" cy="1"/>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24" name="Elbow Connector 21"/>
                        <wps:cNvCnPr/>
                        <wps:spPr>
                          <a:xfrm>
                            <a:off x="4400330" y="1125076"/>
                            <a:ext cx="247575" cy="246522"/>
                          </a:xfrm>
                          <a:prstGeom prst="bentConnector3">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25" name="Elbow Connector 94"/>
                        <wps:cNvCnPr/>
                        <wps:spPr>
                          <a:xfrm flipV="1">
                            <a:off x="4400330" y="1371599"/>
                            <a:ext cx="247575" cy="220201"/>
                          </a:xfrm>
                          <a:prstGeom prst="bentConnector3">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126" name="Straight Connector 126"/>
                        <wps:cNvCnPr/>
                        <wps:spPr>
                          <a:xfrm flipH="1">
                            <a:off x="1260824" y="2525250"/>
                            <a:ext cx="100956"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7" name="Text Box 127"/>
                        <wps:cNvSpPr txBox="1"/>
                        <wps:spPr>
                          <a:xfrm>
                            <a:off x="3389180" y="2383499"/>
                            <a:ext cx="1224000" cy="288000"/>
                          </a:xfrm>
                          <a:prstGeom prst="rect">
                            <a:avLst/>
                          </a:prstGeom>
                          <a:solidFill>
                            <a:schemeClr val="lt1"/>
                          </a:solidFill>
                          <a:ln w="6350">
                            <a:solidFill>
                              <a:prstClr val="black"/>
                            </a:solidFill>
                          </a:ln>
                        </wps:spPr>
                        <wps:txbx>
                          <w:txbxContent>
                            <w:p w14:paraId="66B0EE42" w14:textId="77777777" w:rsidR="0052298F" w:rsidRPr="0046654D" w:rsidRDefault="0052298F" w:rsidP="00035880">
                              <w:pPr>
                                <w:spacing w:before="0" w:after="0" w:line="240" w:lineRule="auto"/>
                                <w:jc w:val="center"/>
                                <w:rPr>
                                  <w:sz w:val="26"/>
                                  <w:szCs w:val="26"/>
                                </w:rPr>
                              </w:pPr>
                              <w:r>
                                <w:rPr>
                                  <w:sz w:val="26"/>
                                  <w:szCs w:val="26"/>
                                </w:rPr>
                                <w:t>Vị trí san lấp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2" name="Straight Arrow Connector 512"/>
                        <wps:cNvCnPr/>
                        <wps:spPr>
                          <a:xfrm>
                            <a:off x="4400550" y="2047878"/>
                            <a:ext cx="2235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3" name="Text Box 43"/>
                        <wps:cNvSpPr txBox="1">
                          <a:spLocks noChangeArrowheads="1"/>
                        </wps:cNvSpPr>
                        <wps:spPr bwMode="auto">
                          <a:xfrm>
                            <a:off x="4647905" y="1927577"/>
                            <a:ext cx="519370" cy="277199"/>
                          </a:xfrm>
                          <a:prstGeom prst="rect">
                            <a:avLst/>
                          </a:prstGeom>
                          <a:solidFill>
                            <a:srgbClr val="FFFFFF"/>
                          </a:solidFill>
                          <a:ln w="9525">
                            <a:solidFill>
                              <a:srgbClr val="000000"/>
                            </a:solidFill>
                            <a:prstDash val="dash"/>
                            <a:miter lim="800000"/>
                            <a:headEnd/>
                            <a:tailEnd/>
                          </a:ln>
                        </wps:spPr>
                        <wps:txbx>
                          <w:txbxContent>
                            <w:p w14:paraId="26DE166D" w14:textId="77777777" w:rsidR="0052298F" w:rsidRPr="006557CB" w:rsidRDefault="0052298F" w:rsidP="00035880">
                              <w:pPr>
                                <w:pStyle w:val="NormalWeb"/>
                                <w:spacing w:before="0" w:beforeAutospacing="0" w:after="0" w:afterAutospacing="0"/>
                                <w:jc w:val="center"/>
                                <w:rPr>
                                  <w:rFonts w:ascii="Times New Roman" w:hAnsi="Times New Roman" w:cs="Times New Roman"/>
                                  <w:sz w:val="26"/>
                                  <w:szCs w:val="26"/>
                                </w:rPr>
                              </w:pPr>
                              <w:r w:rsidRPr="006557CB">
                                <w:rPr>
                                  <w:rFonts w:ascii="Times New Roman" w:eastAsia="DengXian" w:hAnsi="Times New Roman" w:cs="Times New Roman"/>
                                  <w:sz w:val="26"/>
                                  <w:szCs w:val="26"/>
                                </w:rPr>
                                <w:t>Bụ</w:t>
                              </w:r>
                              <w:r>
                                <w:rPr>
                                  <w:rFonts w:ascii="Times New Roman" w:eastAsia="DengXian" w:hAnsi="Times New Roman" w:cs="Times New Roman"/>
                                  <w:sz w:val="26"/>
                                  <w:szCs w:val="26"/>
                                </w:rPr>
                                <w:t>i</w:t>
                              </w:r>
                            </w:p>
                            <w:p w14:paraId="310F0FEB"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wps:txbx>
                        <wps:bodyPr rot="0" vert="horz" wrap="square" lIns="91440" tIns="0" rIns="91440" bIns="0" anchor="t" anchorCtr="0" upright="1">
                          <a:noAutofit/>
                        </wps:bodyPr>
                      </wps:wsp>
                      <wps:wsp>
                        <wps:cNvPr id="514" name="Straight Arrow Connector 514"/>
                        <wps:cNvCnPr/>
                        <wps:spPr>
                          <a:xfrm>
                            <a:off x="3785930" y="2202524"/>
                            <a:ext cx="0" cy="1787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B1A9AE1" id="Canvas 515" o:spid="_x0000_s1048" editas="canvas" style="position:absolute;left:0;text-align:left;margin-left:0;margin-top:0;width:459.75pt;height:258.7pt;z-index:251674112;mso-position-horizontal:left;mso-position-horizontal-relative:margin;mso-width-relative:margin;mso-height-relative:margin" coordsize="58388,32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">
                <v:shape id="_x0000_s1049" type="#_x0000_t75" style="position:absolute;width:58388;height:32854;visibility:visible;mso-wrap-style:square">
                  <v:fill o:detectmouseclick="t"/>
                  <v:path o:connecttype="none"/>
                </v:shape>
                <v:shape id="Text Box 26" o:spid="_x0000_s1050" type="#_x0000_t202" style="position:absolute;left:17332;top:380;width:26956;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" fillcolor="white [3201]" strokeweight=".5pt">
                  <v:textbox>
                    <w:txbxContent>
                      <w:p w14:paraId="21BE9B74" w14:textId="77777777" w:rsidR="0052298F" w:rsidRPr="0046654D" w:rsidRDefault="0052298F" w:rsidP="00035880">
                        <w:pPr>
                          <w:spacing w:before="0" w:after="0" w:line="240" w:lineRule="auto"/>
                          <w:jc w:val="center"/>
                          <w:rPr>
                            <w:sz w:val="26"/>
                            <w:szCs w:val="26"/>
                          </w:rPr>
                        </w:pPr>
                        <w:r>
                          <w:rPr>
                            <w:sz w:val="26"/>
                            <w:szCs w:val="26"/>
                          </w:rPr>
                          <w:t>Gương khai thác</w:t>
                        </w:r>
                      </w:p>
                    </w:txbxContent>
                  </v:textbox>
                </v:shape>
                <v:shape id="Text Box 27" o:spid="_x0000_s1051" type="#_x0000_t202" style="position:absolute;left:18951;top:5143;width:79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4818D524" w14:textId="77777777" w:rsidR="0052298F" w:rsidRPr="0046654D" w:rsidRDefault="0052298F" w:rsidP="00035880">
                        <w:pPr>
                          <w:spacing w:before="0" w:after="0" w:line="240" w:lineRule="auto"/>
                          <w:jc w:val="center"/>
                          <w:rPr>
                            <w:sz w:val="26"/>
                            <w:szCs w:val="26"/>
                          </w:rPr>
                        </w:pPr>
                        <w:r>
                          <w:rPr>
                            <w:sz w:val="26"/>
                            <w:szCs w:val="26"/>
                          </w:rPr>
                          <w:t>Đá</w:t>
                        </w:r>
                      </w:p>
                    </w:txbxContent>
                  </v:textbox>
                </v:shape>
                <v:shape id="Text Box 28" o:spid="_x0000_s1052" type="#_x0000_t202" style="position:absolute;left:33891;top:5048;width:79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00159F72" w14:textId="77777777" w:rsidR="0052298F" w:rsidRPr="0046654D" w:rsidRDefault="0052298F" w:rsidP="00035880">
                        <w:pPr>
                          <w:spacing w:before="0" w:after="0" w:line="240" w:lineRule="auto"/>
                          <w:jc w:val="center"/>
                          <w:rPr>
                            <w:sz w:val="26"/>
                            <w:szCs w:val="26"/>
                          </w:rPr>
                        </w:pPr>
                        <w:r>
                          <w:rPr>
                            <w:sz w:val="26"/>
                            <w:szCs w:val="26"/>
                          </w:rPr>
                          <w:t>Đất</w:t>
                        </w:r>
                      </w:p>
                    </w:txbxContent>
                  </v:textbox>
                </v:shape>
                <v:shape id="Text Box 29" o:spid="_x0000_s1053" type="#_x0000_t202" style="position:absolute;left:16761;top:9810;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09A2F4C8" w14:textId="77777777" w:rsidR="0052298F" w:rsidRPr="0046654D" w:rsidRDefault="0052298F" w:rsidP="00035880">
                        <w:pPr>
                          <w:spacing w:before="0" w:after="0" w:line="240" w:lineRule="auto"/>
                          <w:jc w:val="center"/>
                          <w:rPr>
                            <w:sz w:val="26"/>
                            <w:szCs w:val="26"/>
                          </w:rPr>
                        </w:pPr>
                        <w:r>
                          <w:rPr>
                            <w:sz w:val="26"/>
                            <w:szCs w:val="26"/>
                          </w:rPr>
                          <w:t>Khoan, nổ mìn</w:t>
                        </w:r>
                      </w:p>
                    </w:txbxContent>
                  </v:textbox>
                </v:shape>
                <v:shape id="Straight Arrow Connector 30" o:spid="_x0000_s1054" type="#_x0000_t32" style="position:absolute;left:22857;top:326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" strokecolor="black [3200]" strokeweight=".5pt">
                  <v:stroke endarrow="block" joinstyle="miter"/>
                </v:shape>
                <v:shape id="Straight Arrow Connector 31" o:spid="_x0000_s1055" type="#_x0000_t32" style="position:absolute;left:37811;top:3356;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" strokecolor="black [3200]" strokeweight=".5pt">
                  <v:stroke endarrow="block" joinstyle="miter"/>
                </v:shape>
                <v:shape id="Straight Arrow Connector 32" o:spid="_x0000_s1056" type="#_x0000_t32" style="position:absolute;left:22857;top:8023;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" strokecolor="black [3200]" strokeweight=".5pt">
                  <v:stroke endarrow="block" joinstyle="miter"/>
                </v:shape>
                <v:shape id="Text Box 33" o:spid="_x0000_s1057" type="#_x0000_t202" style="position:absolute;left:16761;top:14477;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l1wgAAANsAAAAPAAAAZHJzL2Rvd25yZXYueG1sRI9BawIx&#10;FITvhf6H8ArearYV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cMKl1wgAAANsAAAAPAAAA&#10;AAAAAAAAAAAAAAcCAABkcnMvZG93bnJldi54bWxQSwUGAAAAAAMAAwC3AAAA9gIAAAAA&#10;" fillcolor="white [3201]" strokeweight=".5pt">
                  <v:textbox>
                    <w:txbxContent>
                      <w:p w14:paraId="38CB8A10" w14:textId="77777777" w:rsidR="0052298F" w:rsidRPr="0046654D" w:rsidRDefault="0052298F" w:rsidP="00035880">
                        <w:pPr>
                          <w:spacing w:before="0" w:after="0" w:line="240" w:lineRule="auto"/>
                          <w:jc w:val="center"/>
                          <w:rPr>
                            <w:sz w:val="26"/>
                            <w:szCs w:val="26"/>
                          </w:rPr>
                        </w:pPr>
                        <w:r>
                          <w:rPr>
                            <w:sz w:val="26"/>
                            <w:szCs w:val="26"/>
                          </w:rPr>
                          <w:t>Bốc xúc</w:t>
                        </w:r>
                      </w:p>
                    </w:txbxContent>
                  </v:textbox>
                </v:shape>
                <v:shape id="Straight Arrow Connector 34" o:spid="_x0000_s1058" type="#_x0000_t32" style="position:absolute;left:22857;top:1269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" strokecolor="black [3200]" strokeweight=".5pt">
                  <v:stroke endarrow="block" joinstyle="miter"/>
                </v:shape>
                <v:shape id="Text Box 35" o:spid="_x0000_s1059" type="#_x0000_t202" style="position:absolute;left:16761;top:19145;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01C18320" w14:textId="77777777" w:rsidR="0052298F" w:rsidRPr="0046654D" w:rsidRDefault="0052298F" w:rsidP="00035880">
                        <w:pPr>
                          <w:spacing w:before="0" w:after="0" w:line="240" w:lineRule="auto"/>
                          <w:jc w:val="center"/>
                          <w:rPr>
                            <w:sz w:val="26"/>
                            <w:szCs w:val="26"/>
                          </w:rPr>
                        </w:pPr>
                        <w:r>
                          <w:rPr>
                            <w:sz w:val="26"/>
                            <w:szCs w:val="26"/>
                          </w:rPr>
                          <w:t>Vận chuyển</w:t>
                        </w:r>
                      </w:p>
                    </w:txbxContent>
                  </v:textbox>
                </v:shape>
                <v:shape id="Straight Arrow Connector 36" o:spid="_x0000_s1060" type="#_x0000_t32" style="position:absolute;left:22857;top:17357;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jt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txh+v4QfILc/AAAA//8DAFBLAQItABQABgAIAAAAIQDb4fbL7gAAAIUBAAATAAAAAAAAAAAA&#10;AAAAAAAAAABbQ29udGVudF9UeXBlc10ueG1sUEsBAi0AFAAGAAgAAAAhAFr0LFu/AAAAFQEAAAsA&#10;AAAAAAAAAAAAAAAAHwEAAF9yZWxzLy5yZWxzUEsBAi0AFAAGAAgAAAAhAJl46O3EAAAA2wAAAA8A&#10;AAAAAAAAAAAAAAAABwIAAGRycy9kb3ducmV2LnhtbFBLBQYAAAAAAwADALcAAAD4AgAAAAA=&#10;" strokecolor="black [3200]" strokeweight=".5pt">
                  <v:stroke endarrow="block" joinstyle="miter"/>
                </v:shape>
                <v:shape id="Straight Arrow Connector 37" o:spid="_x0000_s1061" type="#_x0000_t32" style="position:absolute;left:22857;top:22025;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" strokecolor="black [3200]" strokeweight=".5pt">
                  <v:stroke endarrow="block" joinstyle="miter"/>
                </v:shape>
                <v:shape id="Text Box 38" o:spid="_x0000_s1062" type="#_x0000_t202" style="position:absolute;left:13617;top:23812;width:185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503B417" w14:textId="77777777" w:rsidR="0052298F" w:rsidRPr="0046654D" w:rsidRDefault="0052298F" w:rsidP="00035880">
                        <w:pPr>
                          <w:spacing w:before="0" w:after="0" w:line="240" w:lineRule="auto"/>
                          <w:jc w:val="center"/>
                          <w:rPr>
                            <w:sz w:val="26"/>
                            <w:szCs w:val="26"/>
                          </w:rPr>
                        </w:pPr>
                        <w:r>
                          <w:rPr>
                            <w:sz w:val="26"/>
                            <w:szCs w:val="26"/>
                          </w:rPr>
                          <w:t>Trạm đập, nghiền sàng</w:t>
                        </w:r>
                      </w:p>
                    </w:txbxContent>
                  </v:textbox>
                </v:shape>
                <v:shape id="Text Box 39" o:spid="_x0000_s1063" type="#_x0000_t202" style="position:absolute;left:8426;top:28479;width:1512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p w14:paraId="4BC7D3E6" w14:textId="77777777" w:rsidR="0052298F" w:rsidRPr="0046654D" w:rsidRDefault="0052298F" w:rsidP="00035880">
                        <w:pPr>
                          <w:spacing w:before="0" w:after="0" w:line="240" w:lineRule="auto"/>
                          <w:jc w:val="center"/>
                          <w:rPr>
                            <w:sz w:val="26"/>
                            <w:szCs w:val="26"/>
                          </w:rPr>
                        </w:pPr>
                        <w:r>
                          <w:rPr>
                            <w:sz w:val="26"/>
                            <w:szCs w:val="26"/>
                          </w:rPr>
                          <w:t>Bãi lưu thành phẩm</w:t>
                        </w:r>
                      </w:p>
                    </w:txbxContent>
                  </v:textbox>
                </v:shape>
                <v:shape id="Text Box 40" o:spid="_x0000_s1064" type="#_x0000_t202" style="position:absolute;left:25571;top:28479;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14:paraId="73EA18C7" w14:textId="77777777" w:rsidR="0052298F" w:rsidRPr="0046654D" w:rsidRDefault="0052298F" w:rsidP="00035880">
                        <w:pPr>
                          <w:spacing w:before="0" w:after="0" w:line="240" w:lineRule="auto"/>
                          <w:jc w:val="center"/>
                          <w:rPr>
                            <w:sz w:val="26"/>
                            <w:szCs w:val="26"/>
                          </w:rPr>
                        </w:pPr>
                        <w:r>
                          <w:rPr>
                            <w:sz w:val="26"/>
                            <w:szCs w:val="26"/>
                          </w:rPr>
                          <w:t>Thị trường</w:t>
                        </w:r>
                      </w:p>
                    </w:txbxContent>
                  </v:textbox>
                </v:shape>
                <v:shape id="Straight Arrow Connector 41" o:spid="_x0000_s1065" type="#_x0000_t32" style="position:absolute;left:15986;top:26692;width:6823;height:17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Straight Arrow Connector 42" o:spid="_x0000_s1066" type="#_x0000_t32" style="position:absolute;left:22809;top:26692;width:8882;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" strokecolor="black [3200]" strokeweight=".5pt">
                  <v:stroke endarrow="block" joinstyle="miter"/>
                </v:shape>
                <v:shape id="Text Box 43" o:spid="_x0000_s1067" type="#_x0000_t202" style="position:absolute;left:31763;top:9810;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oIwgAAANsAAAAPAAAAZHJzL2Rvd25yZXYueG1sRI9BSwMx&#10;FITvgv8hPMGbzWqL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ENtoIwgAAANsAAAAPAAAA&#10;AAAAAAAAAAAAAAcCAABkcnMvZG93bnJldi54bWxQSwUGAAAAAAMAAwC3AAAA9gIAAAAA&#10;" fillcolor="white [3201]" strokeweight=".5pt">
                  <v:textbox>
                    <w:txbxContent>
                      <w:p w14:paraId="0F59EA2F" w14:textId="77777777" w:rsidR="0052298F" w:rsidRPr="0046654D" w:rsidRDefault="0052298F" w:rsidP="00035880">
                        <w:pPr>
                          <w:spacing w:before="0" w:after="0" w:line="240" w:lineRule="auto"/>
                          <w:jc w:val="center"/>
                          <w:rPr>
                            <w:sz w:val="26"/>
                            <w:szCs w:val="26"/>
                          </w:rPr>
                        </w:pPr>
                        <w:r>
                          <w:rPr>
                            <w:sz w:val="26"/>
                            <w:szCs w:val="26"/>
                          </w:rPr>
                          <w:t>Bốc xúc</w:t>
                        </w:r>
                      </w:p>
                    </w:txbxContent>
                  </v:textbox>
                </v:shape>
                <v:shape id="Straight Arrow Connector 44" o:spid="_x0000_s1068" type="#_x0000_t32" style="position:absolute;left:37859;top:8023;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" strokecolor="black [3200]" strokeweight=".5pt">
                  <v:stroke endarrow="block" joinstyle="miter"/>
                </v:shape>
                <v:shape id="Text Box 114" o:spid="_x0000_s1069" type="#_x0000_t202" style="position:absolute;left:31763;top:14478;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PwAAAANwAAAAPAAAAZHJzL2Rvd25yZXYueG1sRE9NawIx&#10;EL0X+h/CFHqrWaX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5eUfj8AAAADcAAAADwAAAAAA&#10;AAAAAAAAAAAHAgAAZHJzL2Rvd25yZXYueG1sUEsFBgAAAAADAAMAtwAAAPQCAAAAAA==&#10;" fillcolor="white [3201]" strokeweight=".5pt">
                  <v:textbox>
                    <w:txbxContent>
                      <w:p w14:paraId="687A4940" w14:textId="77777777" w:rsidR="0052298F" w:rsidRPr="0046654D" w:rsidRDefault="0052298F" w:rsidP="00035880">
                        <w:pPr>
                          <w:spacing w:before="0" w:after="0" w:line="240" w:lineRule="auto"/>
                          <w:jc w:val="center"/>
                          <w:rPr>
                            <w:sz w:val="26"/>
                            <w:szCs w:val="26"/>
                          </w:rPr>
                        </w:pPr>
                        <w:r>
                          <w:rPr>
                            <w:sz w:val="26"/>
                            <w:szCs w:val="26"/>
                          </w:rPr>
                          <w:t>Vận chuyển</w:t>
                        </w:r>
                      </w:p>
                    </w:txbxContent>
                  </v:textbox>
                </v:shape>
                <v:shape id="Straight Arrow Connector 115" o:spid="_x0000_s1070" type="#_x0000_t32" style="position:absolute;left:37859;top:12690;width:0;height:17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" strokecolor="black [3200]" strokeweight=".5pt">
                  <v:stroke endarrow="block" joinstyle="miter"/>
                </v:shape>
                <v:shape id="Text Box 116" o:spid="_x0000_s1071" type="#_x0000_t202" style="position:absolute;left:31763;top:19167;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" fillcolor="white [3201]" strokeweight=".5pt">
                  <v:textbox>
                    <w:txbxContent>
                      <w:p w14:paraId="103007A6" w14:textId="77777777" w:rsidR="0052298F" w:rsidRPr="002077CB" w:rsidRDefault="0052298F" w:rsidP="00035880">
                        <w:pPr>
                          <w:spacing w:before="0" w:after="0" w:line="240" w:lineRule="auto"/>
                          <w:jc w:val="center"/>
                          <w:rPr>
                            <w:sz w:val="26"/>
                            <w:szCs w:val="26"/>
                          </w:rPr>
                        </w:pPr>
                        <w:r w:rsidRPr="002077CB">
                          <w:rPr>
                            <w:sz w:val="26"/>
                            <w:szCs w:val="26"/>
                          </w:rPr>
                          <w:t>Bãi trữ đất</w:t>
                        </w:r>
                      </w:p>
                    </w:txbxContent>
                  </v:textbox>
                </v:shape>
                <v:shape id="Straight Arrow Connector 117" o:spid="_x0000_s1072" type="#_x0000_t32" style="position:absolute;left:37859;top:17380;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" strokecolor="black [3200]" strokeweight=".5pt">
                  <v:stroke endarrow="block" joinstyle="miter"/>
                </v:shape>
                <v:shape id="Text Box 43" o:spid="_x0000_s1073" type="#_x0000_t202" style="position:absolute;left:46479;top:11719;width:10861;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">
                  <v:stroke dashstyle="dash"/>
                  <v:textbox inset=",0,,0">
                    <w:txbxContent>
                      <w:p w14:paraId="6FF0EB69"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088417C1"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 id="Text Box 43" o:spid="_x0000_s1074" type="#_x0000_t202" style="position:absolute;left:187;top:18564;width:10862;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">
                  <v:stroke dashstyle="dash"/>
                  <v:textbox inset=",0,,0">
                    <w:txbxContent>
                      <w:p w14:paraId="04F4BFE0"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Bụi, tiếng ồn, độ rung, CTR</w:t>
                        </w:r>
                      </w:p>
                      <w:p w14:paraId="3C71AC7F"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 id="Elbow Connector 16" o:spid="_x0000_s1075" type="#_x0000_t33" style="position:absolute;left:12608;top:11250;width:4153;height:140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" strokecolor="black [3200]" strokeweight=".5pt">
                  <v:stroke dashstyle="dash"/>
                </v:shape>
                <v:line id="Straight Connector 121" o:spid="_x0000_s1076" style="position:absolute;flip:x;visibility:visible;mso-wrap-style:square" from="12608,15815" to="16761,1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" strokecolor="black [3200]" strokeweight=".5pt">
                  <v:stroke dashstyle="dash" joinstyle="miter"/>
                </v:line>
                <v:line id="Straight Connector 122" o:spid="_x0000_s1077" style="position:absolute;flip:x;visibility:visible;mso-wrap-style:square" from="13334,20482" to="16761,20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" strokecolor="black [3200]" strokeweight=".5pt">
                  <v:stroke dashstyle="dash" joinstyle="miter"/>
                </v:line>
                <v:shape id="Straight Arrow Connector 123" o:spid="_x0000_s1078" type="#_x0000_t32" style="position:absolute;left:11239;top:20482;width:209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" strokecolor="black [3200]" strokeweight=".5pt">
                  <v:stroke dashstyle="dash"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1" o:spid="_x0000_s1079" type="#_x0000_t34" style="position:absolute;left:44003;top:11250;width:2476;height:246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" strokecolor="black [3200]" strokeweight=".5pt">
                  <v:stroke dashstyle="dash" endarrow="block"/>
                </v:shape>
                <v:shape id="Elbow Connector 94" o:spid="_x0000_s1080" type="#_x0000_t34" style="position:absolute;left:44003;top:13715;width:2476;height:220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" strokecolor="black [3200]" strokeweight=".5pt">
                  <v:stroke dashstyle="dash" endarrow="block"/>
                </v:shape>
                <v:line id="Straight Connector 126" o:spid="_x0000_s1081" style="position:absolute;flip:x;visibility:visible;mso-wrap-style:square" from="12608,25252" to="13617,2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" strokecolor="black [3200]" strokeweight=".5pt">
                  <v:stroke dashstyle="dash" joinstyle="miter"/>
                </v:line>
                <v:shape id="Text Box 127" o:spid="_x0000_s1082" type="#_x0000_t202" style="position:absolute;left:33891;top:23834;width:1224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" fillcolor="white [3201]" strokeweight=".5pt">
                  <v:textbox>
                    <w:txbxContent>
                      <w:p w14:paraId="66B0EE42" w14:textId="77777777" w:rsidR="0052298F" w:rsidRPr="0046654D" w:rsidRDefault="0052298F" w:rsidP="00035880">
                        <w:pPr>
                          <w:spacing w:before="0" w:after="0" w:line="240" w:lineRule="auto"/>
                          <w:jc w:val="center"/>
                          <w:rPr>
                            <w:sz w:val="26"/>
                            <w:szCs w:val="26"/>
                          </w:rPr>
                        </w:pPr>
                        <w:r>
                          <w:rPr>
                            <w:sz w:val="26"/>
                            <w:szCs w:val="26"/>
                          </w:rPr>
                          <w:t>Vị trí san lấp</w:t>
                        </w:r>
                      </w:p>
                    </w:txbxContent>
                  </v:textbox>
                </v:shape>
                <v:shape id="Straight Arrow Connector 512" o:spid="_x0000_s1083" type="#_x0000_t32" style="position:absolute;left:44005;top:20478;width:2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" strokecolor="black [3200]" strokeweight=".5pt">
                  <v:stroke endarrow="block" joinstyle="miter"/>
                </v:shape>
                <v:shape id="Text Box 43" o:spid="_x0000_s1084" type="#_x0000_t202" style="position:absolute;left:46479;top:19275;width:5193;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">
                  <v:stroke dashstyle="dash"/>
                  <v:textbox inset=",0,,0">
                    <w:txbxContent>
                      <w:p w14:paraId="26DE166D" w14:textId="77777777" w:rsidR="0052298F" w:rsidRPr="006557CB" w:rsidRDefault="0052298F" w:rsidP="00035880">
                        <w:pPr>
                          <w:pStyle w:val="NormalWeb"/>
                          <w:spacing w:before="0" w:beforeAutospacing="0" w:after="0" w:afterAutospacing="0"/>
                          <w:jc w:val="center"/>
                          <w:rPr>
                            <w:rFonts w:ascii="Times New Roman" w:hAnsi="Times New Roman" w:cs="Times New Roman"/>
                            <w:sz w:val="26"/>
                            <w:szCs w:val="26"/>
                          </w:rPr>
                        </w:pPr>
                        <w:r w:rsidRPr="006557CB">
                          <w:rPr>
                            <w:rFonts w:ascii="Times New Roman" w:eastAsia="DengXian" w:hAnsi="Times New Roman" w:cs="Times New Roman"/>
                            <w:sz w:val="26"/>
                            <w:szCs w:val="26"/>
                          </w:rPr>
                          <w:t>Bụ</w:t>
                        </w:r>
                        <w:r>
                          <w:rPr>
                            <w:rFonts w:ascii="Times New Roman" w:eastAsia="DengXian" w:hAnsi="Times New Roman" w:cs="Times New Roman"/>
                            <w:sz w:val="26"/>
                            <w:szCs w:val="26"/>
                          </w:rPr>
                          <w:t>i</w:t>
                        </w:r>
                      </w:p>
                      <w:p w14:paraId="310F0FEB" w14:textId="77777777" w:rsidR="0052298F" w:rsidRPr="006557CB" w:rsidRDefault="0052298F" w:rsidP="00035880">
                        <w:pPr>
                          <w:pStyle w:val="NormalWeb"/>
                          <w:spacing w:before="0" w:beforeAutospacing="0" w:after="0" w:afterAutospacing="0"/>
                          <w:rPr>
                            <w:rFonts w:ascii="Times New Roman" w:hAnsi="Times New Roman" w:cs="Times New Roman"/>
                            <w:sz w:val="26"/>
                            <w:szCs w:val="26"/>
                          </w:rPr>
                        </w:pPr>
                        <w:r w:rsidRPr="006557CB">
                          <w:rPr>
                            <w:rFonts w:ascii="Times New Roman" w:eastAsia="DengXian" w:hAnsi="Times New Roman" w:cs="Times New Roman"/>
                            <w:sz w:val="26"/>
                            <w:szCs w:val="26"/>
                          </w:rPr>
                          <w:t> </w:t>
                        </w:r>
                      </w:p>
                    </w:txbxContent>
                  </v:textbox>
                </v:shape>
                <v:shape id="Straight Arrow Connector 514" o:spid="_x0000_s1085" type="#_x0000_t32" style="position:absolute;left:37859;top:22025;width:0;height:17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" strokecolor="black [3200]" strokeweight=".5pt">
                  <v:stroke endarrow="block" joinstyle="miter"/>
                </v:shape>
                <w10:wrap type="topAndBottom" anchorx="margin"/>
              </v:group>
            </w:pict>
          </mc:Fallback>
        </mc:AlternateContent>
      </w:r>
      <w:r w:rsidR="00617355" w:rsidRPr="00E93EDE">
        <w:rPr>
          <w:rFonts w:eastAsia="Times New Roman" w:cs="Times New Roman"/>
          <w:b/>
          <w:i w:val="0"/>
          <w:szCs w:val="24"/>
          <w:lang w:eastAsia="en-US"/>
        </w:rPr>
        <w:t>Hình 1.2.</w:t>
      </w:r>
      <w:r w:rsidRPr="00E93EDE">
        <w:rPr>
          <w:rFonts w:eastAsia="Times New Roman" w:cs="Times New Roman"/>
          <w:b/>
          <w:i w:val="0"/>
          <w:szCs w:val="24"/>
          <w:lang w:eastAsia="en-US"/>
        </w:rPr>
        <w:t xml:space="preserve"> Sơ đồ quy trình công nghệ sản xuất của Dự án</w:t>
      </w:r>
      <w:bookmarkEnd w:id="185"/>
    </w:p>
    <w:p w14:paraId="5A0E3F1D" w14:textId="77777777" w:rsidR="00035880" w:rsidRPr="00E93EDE" w:rsidRDefault="00035880" w:rsidP="00E93EDE">
      <w:pPr>
        <w:spacing w:before="0" w:after="0" w:line="288" w:lineRule="auto"/>
        <w:ind w:firstLine="567"/>
      </w:pPr>
      <w:r w:rsidRPr="00E93EDE">
        <w:rPr>
          <w:u w:val="single"/>
        </w:rPr>
        <w:t>Thuyết minh quy trình công nghệ</w:t>
      </w:r>
      <w:r w:rsidRPr="00E93EDE">
        <w:t>:</w:t>
      </w:r>
    </w:p>
    <w:p w14:paraId="6F9832AB" w14:textId="77777777" w:rsidR="00032622" w:rsidRPr="00E93EDE" w:rsidRDefault="00035880" w:rsidP="00E93EDE">
      <w:pPr>
        <w:spacing w:before="0" w:after="0" w:line="288" w:lineRule="auto"/>
        <w:ind w:firstLine="567"/>
      </w:pPr>
      <w:r w:rsidRPr="00E93EDE">
        <w:t>Với quy mô khai thác và thành phần khoáng sản, Chủ dự án sẽ lựa chọn công nghệ khai thác như sau:</w:t>
      </w:r>
    </w:p>
    <w:p w14:paraId="3CDCC2FB" w14:textId="77777777" w:rsidR="00035880" w:rsidRPr="00E93EDE" w:rsidRDefault="00035880" w:rsidP="00E93EDE">
      <w:pPr>
        <w:spacing w:before="0" w:after="0" w:line="288" w:lineRule="auto"/>
        <w:ind w:firstLine="567"/>
        <w:rPr>
          <w:i/>
        </w:rPr>
      </w:pPr>
      <w:r w:rsidRPr="00E93EDE">
        <w:rPr>
          <w:i/>
        </w:rPr>
        <w:t>* Mở vỉa</w:t>
      </w:r>
    </w:p>
    <w:p w14:paraId="7C30F092" w14:textId="41A88474" w:rsidR="00035880" w:rsidRPr="00E93EDE" w:rsidRDefault="00035880" w:rsidP="00E93EDE">
      <w:pPr>
        <w:spacing w:before="0" w:after="0" w:line="288" w:lineRule="auto"/>
        <w:ind w:firstLine="567"/>
      </w:pPr>
      <w:r w:rsidRPr="00E93EDE">
        <w:t>Khu vực khai thác có địa hình tương đối dốc, xung quanh toàn là các khu vực núi đá độ cao phổ biến từ 1</w:t>
      </w:r>
      <w:r w:rsidR="003A0B82" w:rsidRPr="00E93EDE">
        <w:t>0</w:t>
      </w:r>
      <w:r w:rsidR="00E953AF" w:rsidRPr="00E93EDE">
        <w:t>0</w:t>
      </w:r>
      <w:r w:rsidRPr="00E93EDE">
        <w:t>m đế</w:t>
      </w:r>
      <w:r w:rsidR="00E953AF" w:rsidRPr="00E93EDE">
        <w:t xml:space="preserve">n </w:t>
      </w:r>
      <w:r w:rsidR="00EA1110" w:rsidRPr="00E93EDE">
        <w:t>185</w:t>
      </w:r>
      <w:r w:rsidRPr="00E93EDE">
        <w:t xml:space="preserve">m. Đỉnh núi cao nhất nằm phía </w:t>
      </w:r>
      <w:r w:rsidR="003C3F6A" w:rsidRPr="00E93EDE">
        <w:t>Tây Nam</w:t>
      </w:r>
      <w:r w:rsidRPr="00E93EDE">
        <w:t xml:space="preserve"> khu mỏ có cốt cao nhất là +</w:t>
      </w:r>
      <w:r w:rsidR="003C3F6A" w:rsidRPr="00E93EDE">
        <w:t>175</w:t>
      </w:r>
      <w:r w:rsidRPr="00E93EDE">
        <w:t xml:space="preserve">m. </w:t>
      </w:r>
      <w:r w:rsidR="00802F45" w:rsidRPr="00E93EDE">
        <w:t xml:space="preserve"> </w:t>
      </w:r>
    </w:p>
    <w:p w14:paraId="7C8A05A0" w14:textId="77777777" w:rsidR="00035880" w:rsidRPr="00E93EDE" w:rsidRDefault="00035880" w:rsidP="00E93EDE">
      <w:pPr>
        <w:spacing w:before="0" w:after="0" w:line="288" w:lineRule="auto"/>
        <w:ind w:firstLine="567"/>
      </w:pPr>
      <w:r w:rsidRPr="00E93EDE">
        <w:t xml:space="preserve">Vị trí và phương pháp mở mỏ được xác định trên nguyên tắc đảm bảo khối lượng mở mỏ và xây dựng cơ bản nhỏ nhất, sớm đưa mỏ đạt công suất thiết kế, giảm vốn đầu tư ban đầu, đồng thời thuận lợi cho các năm sản xuất tiếp theo, và thuận lợi vận chuyển, thoát nước Dự án. </w:t>
      </w:r>
    </w:p>
    <w:p w14:paraId="5606BD3D" w14:textId="02FD5498" w:rsidR="00035880" w:rsidRPr="00E93EDE" w:rsidRDefault="00035880" w:rsidP="00E93EDE">
      <w:pPr>
        <w:spacing w:before="0" w:after="0" w:line="288" w:lineRule="auto"/>
        <w:ind w:firstLine="567"/>
      </w:pPr>
      <w:r w:rsidRPr="00E93EDE">
        <w:t xml:space="preserve">Trên cơ sở tính toán phương án mở mỏ sử dụng trong mỏ là mở mỏ bằng hào trong kết hợp hào vận tải. Hệ thống khai thác thiêu lớp bằng, vận tải trực tiếp bằng ô tô và thoát nước bằng phương pháp tự chảy. Ranh giới khu vực đủ điều kiện thiết kế </w:t>
      </w:r>
      <w:r w:rsidRPr="00E93EDE">
        <w:lastRenderedPageBreak/>
        <w:t xml:space="preserve">khai thác và phù hợp đặc điểm địa hình, địa chất của mỏ. Trên cơ sở đó, Chủ dự án lựa chọn vị trí mở vỉa phía Nam khu mỏ gần điểm mốc </w:t>
      </w:r>
      <w:r w:rsidR="00E34228" w:rsidRPr="00E93EDE">
        <w:t xml:space="preserve">4 </w:t>
      </w:r>
      <w:r w:rsidRPr="00E93EDE">
        <w:t>của mỏ tại cos +</w:t>
      </w:r>
      <w:r w:rsidR="00E953AF" w:rsidRPr="00E93EDE">
        <w:t>1</w:t>
      </w:r>
      <w:r w:rsidR="00E34228" w:rsidRPr="00E93EDE">
        <w:t>7</w:t>
      </w:r>
      <w:r w:rsidRPr="00E93EDE">
        <w:t>0m.</w:t>
      </w:r>
    </w:p>
    <w:p w14:paraId="5B96BF93" w14:textId="77777777" w:rsidR="00035880" w:rsidRPr="00E93EDE" w:rsidRDefault="00035880" w:rsidP="00E93EDE">
      <w:pPr>
        <w:spacing w:before="0" w:after="0" w:line="288" w:lineRule="auto"/>
        <w:ind w:firstLine="567"/>
        <w:rPr>
          <w:i/>
        </w:rPr>
      </w:pPr>
      <w:r w:rsidRPr="00E93EDE">
        <w:rPr>
          <w:i/>
        </w:rPr>
        <w:t>* Trình tự khai thác</w:t>
      </w:r>
    </w:p>
    <w:p w14:paraId="41405241" w14:textId="544CE01C" w:rsidR="00035880" w:rsidRPr="00E93EDE" w:rsidRDefault="00035880" w:rsidP="00E93EDE">
      <w:pPr>
        <w:spacing w:before="0" w:after="0" w:line="288" w:lineRule="auto"/>
        <w:ind w:firstLine="567"/>
      </w:pPr>
      <w:r w:rsidRPr="00E93EDE">
        <w:t xml:space="preserve">Dựa trên đặc điểm địa hình mỏ đá làm vật liệu xây dựng thông thường tại xã </w:t>
      </w:r>
      <w:r w:rsidR="009606FF" w:rsidRPr="00E93EDE">
        <w:t>Hướng Hiệp, huyện Đakrông</w:t>
      </w:r>
      <w:r w:rsidRPr="00E93EDE">
        <w:t>, tỉnh Quảng Trị, để khai thác có hiệu quả Dự án lựa chọn trình tự khai thác mỏ từ trên xuống dưới, từ</w:t>
      </w:r>
      <w:r w:rsidR="00E34228" w:rsidRPr="00E93EDE">
        <w:t xml:space="preserve"> phía</w:t>
      </w:r>
      <w:r w:rsidRPr="00E93EDE">
        <w:t xml:space="preserve"> </w:t>
      </w:r>
      <w:r w:rsidR="00E34228" w:rsidRPr="00E93EDE">
        <w:t>Tây Nam</w:t>
      </w:r>
      <w:r w:rsidR="00113882" w:rsidRPr="00E93EDE">
        <w:t xml:space="preserve"> </w:t>
      </w:r>
      <w:r w:rsidR="00E34228" w:rsidRPr="00E93EDE">
        <w:t>về</w:t>
      </w:r>
      <w:r w:rsidRPr="00E93EDE">
        <w:t xml:space="preserve"> phía </w:t>
      </w:r>
      <w:r w:rsidR="00E34228" w:rsidRPr="00E93EDE">
        <w:t>Đông Bắc</w:t>
      </w:r>
      <w:r w:rsidR="00113882" w:rsidRPr="00E93EDE">
        <w:t xml:space="preserve"> </w:t>
      </w:r>
      <w:r w:rsidRPr="00E93EDE">
        <w:t>của mỏ theo lớp bằng, khoan nổ mìn, v</w:t>
      </w:r>
      <w:r w:rsidR="0041584D" w:rsidRPr="00E93EDE">
        <w:t>ậ</w:t>
      </w:r>
      <w:r w:rsidRPr="00E93EDE">
        <w:t xml:space="preserve">n chuyển tải bằng ô tô, khai thác từ ngoài vào trong, vừa khai thác vừa mở rộng diện tích khai trường. </w:t>
      </w:r>
    </w:p>
    <w:p w14:paraId="5BA05803" w14:textId="77777777" w:rsidR="00035880" w:rsidRPr="00E93EDE" w:rsidRDefault="00035880" w:rsidP="00E93EDE">
      <w:pPr>
        <w:spacing w:before="0" w:after="0" w:line="288" w:lineRule="auto"/>
        <w:ind w:firstLine="567"/>
        <w:rPr>
          <w:i/>
        </w:rPr>
      </w:pPr>
      <w:r w:rsidRPr="00E93EDE">
        <w:rPr>
          <w:i/>
        </w:rPr>
        <w:t>* Hệ thống khai thác</w:t>
      </w:r>
    </w:p>
    <w:p w14:paraId="315D411C" w14:textId="77777777" w:rsidR="00035880" w:rsidRPr="00E93EDE" w:rsidRDefault="00035880" w:rsidP="00E93EDE">
      <w:pPr>
        <w:spacing w:before="0" w:after="0" w:line="288" w:lineRule="auto"/>
        <w:ind w:firstLine="567"/>
      </w:pPr>
      <w:r w:rsidRPr="00E93EDE">
        <w:t>Với điều kiện địa hình của mỏ, công suất khai thác cũng như hiện trạng mỏ, các thông số hệ thống khai thác mỏ như sau:</w:t>
      </w:r>
    </w:p>
    <w:p w14:paraId="619796BA" w14:textId="46EA9023" w:rsidR="00035880" w:rsidRPr="00E93EDE" w:rsidRDefault="003D65C3" w:rsidP="00E93EDE">
      <w:pPr>
        <w:pStyle w:val="Heading6"/>
        <w:keepLines w:val="0"/>
        <w:spacing w:before="0" w:after="0" w:line="288" w:lineRule="auto"/>
        <w:jc w:val="center"/>
        <w:rPr>
          <w:rFonts w:eastAsia="Times New Roman" w:cs="Times New Roman"/>
          <w:b/>
          <w:i w:val="0"/>
          <w:szCs w:val="24"/>
          <w:lang w:eastAsia="en-US"/>
        </w:rPr>
      </w:pPr>
      <w:bookmarkStart w:id="186" w:name="_Toc194999079"/>
      <w:r w:rsidRPr="00E93EDE">
        <w:rPr>
          <w:rFonts w:eastAsia="Times New Roman" w:cs="Times New Roman"/>
          <w:b/>
          <w:i w:val="0"/>
          <w:szCs w:val="24"/>
          <w:lang w:eastAsia="en-US"/>
        </w:rPr>
        <w:t>Bảng 1.1</w:t>
      </w:r>
      <w:r w:rsidR="00CD5BD8" w:rsidRPr="00E93EDE">
        <w:rPr>
          <w:rFonts w:eastAsia="Times New Roman" w:cs="Times New Roman"/>
          <w:b/>
          <w:i w:val="0"/>
          <w:szCs w:val="24"/>
          <w:lang w:eastAsia="en-US"/>
        </w:rPr>
        <w:t>2</w:t>
      </w:r>
      <w:r w:rsidRPr="00E93EDE">
        <w:rPr>
          <w:rFonts w:eastAsia="Times New Roman" w:cs="Times New Roman"/>
          <w:b/>
          <w:i w:val="0"/>
          <w:szCs w:val="24"/>
          <w:lang w:eastAsia="en-US"/>
        </w:rPr>
        <w:t>.</w:t>
      </w:r>
      <w:r w:rsidR="00035880" w:rsidRPr="00E93EDE">
        <w:rPr>
          <w:rFonts w:eastAsia="Times New Roman" w:cs="Times New Roman"/>
          <w:b/>
          <w:i w:val="0"/>
          <w:szCs w:val="24"/>
          <w:lang w:eastAsia="en-US"/>
        </w:rPr>
        <w:t xml:space="preserve"> Tổng hợp các thông số hệ thống khai thác [1]</w:t>
      </w:r>
      <w:bookmarkEnd w:id="186"/>
    </w:p>
    <w:tbl>
      <w:tblPr>
        <w:tblStyle w:val="TableGrid"/>
        <w:tblW w:w="5000" w:type="pct"/>
        <w:tblLook w:val="04A0" w:firstRow="1" w:lastRow="0" w:firstColumn="1" w:lastColumn="0" w:noHBand="0" w:noVBand="1"/>
      </w:tblPr>
      <w:tblGrid>
        <w:gridCol w:w="678"/>
        <w:gridCol w:w="4581"/>
        <w:gridCol w:w="1176"/>
        <w:gridCol w:w="1595"/>
        <w:gridCol w:w="1031"/>
      </w:tblGrid>
      <w:tr w:rsidR="00E93EDE" w:rsidRPr="00E93EDE" w14:paraId="4FBCD3DA" w14:textId="77777777" w:rsidTr="00035880">
        <w:trPr>
          <w:cnfStyle w:val="100000000000" w:firstRow="1" w:lastRow="0" w:firstColumn="0" w:lastColumn="0" w:oddVBand="0" w:evenVBand="0" w:oddHBand="0" w:evenHBand="0" w:firstRowFirstColumn="0" w:firstRowLastColumn="0" w:lastRowFirstColumn="0" w:lastRowLastColumn="0"/>
          <w:tblHeader/>
        </w:trPr>
        <w:tc>
          <w:tcPr>
            <w:tcW w:w="374" w:type="pct"/>
          </w:tcPr>
          <w:p w14:paraId="0F7E4952" w14:textId="77777777" w:rsidR="00035880" w:rsidRPr="00E93EDE" w:rsidRDefault="00035880" w:rsidP="00E93EDE">
            <w:pPr>
              <w:pStyle w:val="TableIn"/>
              <w:rPr>
                <w:b/>
              </w:rPr>
            </w:pPr>
            <w:r w:rsidRPr="00E93EDE">
              <w:rPr>
                <w:b/>
              </w:rPr>
              <w:t>TT</w:t>
            </w:r>
          </w:p>
        </w:tc>
        <w:tc>
          <w:tcPr>
            <w:tcW w:w="2528" w:type="pct"/>
          </w:tcPr>
          <w:p w14:paraId="7ACF89E7" w14:textId="77777777" w:rsidR="00035880" w:rsidRPr="00E93EDE" w:rsidRDefault="00035880" w:rsidP="00E93EDE">
            <w:pPr>
              <w:pStyle w:val="TableIn"/>
              <w:rPr>
                <w:b/>
              </w:rPr>
            </w:pPr>
            <w:r w:rsidRPr="00E93EDE">
              <w:rPr>
                <w:b/>
              </w:rPr>
              <w:t>Các thông số</w:t>
            </w:r>
          </w:p>
        </w:tc>
        <w:tc>
          <w:tcPr>
            <w:tcW w:w="649" w:type="pct"/>
          </w:tcPr>
          <w:p w14:paraId="06EA6F30" w14:textId="77777777" w:rsidR="00035880" w:rsidRPr="00E93EDE" w:rsidRDefault="00035880" w:rsidP="00E93EDE">
            <w:pPr>
              <w:pStyle w:val="TableIn"/>
              <w:rPr>
                <w:b/>
              </w:rPr>
            </w:pPr>
            <w:r w:rsidRPr="00E93EDE">
              <w:rPr>
                <w:b/>
              </w:rPr>
              <w:t>Ký hiệu</w:t>
            </w:r>
          </w:p>
        </w:tc>
        <w:tc>
          <w:tcPr>
            <w:tcW w:w="880" w:type="pct"/>
          </w:tcPr>
          <w:p w14:paraId="6AB8391C" w14:textId="77777777" w:rsidR="00035880" w:rsidRPr="00E93EDE" w:rsidRDefault="00035880" w:rsidP="00E93EDE">
            <w:pPr>
              <w:pStyle w:val="TableIn"/>
              <w:rPr>
                <w:b/>
              </w:rPr>
            </w:pPr>
            <w:r w:rsidRPr="00E93EDE">
              <w:rPr>
                <w:b/>
              </w:rPr>
              <w:t>Đơn vị tính</w:t>
            </w:r>
          </w:p>
        </w:tc>
        <w:tc>
          <w:tcPr>
            <w:tcW w:w="569" w:type="pct"/>
          </w:tcPr>
          <w:p w14:paraId="3873DB9C" w14:textId="77777777" w:rsidR="00035880" w:rsidRPr="00E93EDE" w:rsidRDefault="00035880" w:rsidP="00E93EDE">
            <w:pPr>
              <w:pStyle w:val="TableIn"/>
              <w:rPr>
                <w:b/>
              </w:rPr>
            </w:pPr>
            <w:r w:rsidRPr="00E93EDE">
              <w:rPr>
                <w:b/>
              </w:rPr>
              <w:t>Giá trị</w:t>
            </w:r>
          </w:p>
        </w:tc>
      </w:tr>
      <w:tr w:rsidR="00E93EDE" w:rsidRPr="00E93EDE" w14:paraId="473BBB5A" w14:textId="77777777" w:rsidTr="00035880">
        <w:tc>
          <w:tcPr>
            <w:tcW w:w="374" w:type="pct"/>
          </w:tcPr>
          <w:p w14:paraId="1A18266B" w14:textId="77777777" w:rsidR="00035880" w:rsidRPr="00E93EDE" w:rsidRDefault="00035880" w:rsidP="00E93EDE">
            <w:pPr>
              <w:pStyle w:val="TableIn"/>
              <w:numPr>
                <w:ilvl w:val="0"/>
                <w:numId w:val="28"/>
              </w:numPr>
              <w:ind w:right="0"/>
            </w:pPr>
          </w:p>
        </w:tc>
        <w:tc>
          <w:tcPr>
            <w:tcW w:w="2528" w:type="pct"/>
          </w:tcPr>
          <w:p w14:paraId="2B8690A4" w14:textId="77777777" w:rsidR="00035880" w:rsidRPr="00E93EDE" w:rsidRDefault="00035880" w:rsidP="00E93EDE">
            <w:pPr>
              <w:pStyle w:val="TableIn"/>
            </w:pPr>
            <w:r w:rsidRPr="00E93EDE">
              <w:t>Góc nghiêng sườn tầng khai thác</w:t>
            </w:r>
          </w:p>
        </w:tc>
        <w:tc>
          <w:tcPr>
            <w:tcW w:w="649" w:type="pct"/>
          </w:tcPr>
          <w:p w14:paraId="6467BF23" w14:textId="77777777" w:rsidR="00035880" w:rsidRPr="00E93EDE" w:rsidRDefault="00035880" w:rsidP="00E93EDE">
            <w:pPr>
              <w:pStyle w:val="TableIn"/>
            </w:pPr>
            <w:r w:rsidRPr="00E93EDE">
              <w:t>α</w:t>
            </w:r>
          </w:p>
        </w:tc>
        <w:tc>
          <w:tcPr>
            <w:tcW w:w="880" w:type="pct"/>
          </w:tcPr>
          <w:p w14:paraId="7B1CA091" w14:textId="77777777" w:rsidR="00035880" w:rsidRPr="00E93EDE" w:rsidRDefault="00035880" w:rsidP="00E93EDE">
            <w:pPr>
              <w:pStyle w:val="TableIn"/>
            </w:pPr>
            <w:r w:rsidRPr="00E93EDE">
              <w:t>độ</w:t>
            </w:r>
          </w:p>
        </w:tc>
        <w:tc>
          <w:tcPr>
            <w:tcW w:w="569" w:type="pct"/>
          </w:tcPr>
          <w:p w14:paraId="1448C860" w14:textId="77777777" w:rsidR="00035880" w:rsidRPr="00E93EDE" w:rsidRDefault="00035880" w:rsidP="00E93EDE">
            <w:pPr>
              <w:pStyle w:val="TableIn"/>
            </w:pPr>
            <w:r w:rsidRPr="00E93EDE">
              <w:t>70</w:t>
            </w:r>
          </w:p>
        </w:tc>
      </w:tr>
      <w:tr w:rsidR="00E93EDE" w:rsidRPr="00E93EDE" w14:paraId="0CD898BB" w14:textId="77777777" w:rsidTr="004F732E">
        <w:trPr>
          <w:trHeight w:val="143"/>
        </w:trPr>
        <w:tc>
          <w:tcPr>
            <w:tcW w:w="374" w:type="pct"/>
          </w:tcPr>
          <w:p w14:paraId="598F598A" w14:textId="77777777" w:rsidR="00035880" w:rsidRPr="00E93EDE" w:rsidRDefault="00035880" w:rsidP="00E93EDE">
            <w:pPr>
              <w:pStyle w:val="TableIn"/>
              <w:numPr>
                <w:ilvl w:val="0"/>
                <w:numId w:val="28"/>
              </w:numPr>
              <w:ind w:right="0"/>
            </w:pPr>
          </w:p>
        </w:tc>
        <w:tc>
          <w:tcPr>
            <w:tcW w:w="2528" w:type="pct"/>
          </w:tcPr>
          <w:p w14:paraId="6B6AE7E9" w14:textId="77777777" w:rsidR="00035880" w:rsidRPr="00E93EDE" w:rsidRDefault="00035880" w:rsidP="00E93EDE">
            <w:pPr>
              <w:pStyle w:val="TableIn"/>
            </w:pPr>
            <w:r w:rsidRPr="00E93EDE">
              <w:t>Chiều cao tầng khai thác</w:t>
            </w:r>
          </w:p>
        </w:tc>
        <w:tc>
          <w:tcPr>
            <w:tcW w:w="649" w:type="pct"/>
          </w:tcPr>
          <w:p w14:paraId="7F4FBB3E" w14:textId="77777777" w:rsidR="00035880" w:rsidRPr="00E93EDE" w:rsidRDefault="00035880" w:rsidP="00E93EDE">
            <w:pPr>
              <w:pStyle w:val="TableIn"/>
            </w:pPr>
            <w:r w:rsidRPr="00E93EDE">
              <w:t>H</w:t>
            </w:r>
          </w:p>
        </w:tc>
        <w:tc>
          <w:tcPr>
            <w:tcW w:w="880" w:type="pct"/>
          </w:tcPr>
          <w:p w14:paraId="30CF456A" w14:textId="77777777" w:rsidR="00035880" w:rsidRPr="00E93EDE" w:rsidRDefault="00035880" w:rsidP="00E93EDE">
            <w:pPr>
              <w:pStyle w:val="TableIn"/>
            </w:pPr>
            <w:r w:rsidRPr="00E93EDE">
              <w:t>m</w:t>
            </w:r>
          </w:p>
        </w:tc>
        <w:tc>
          <w:tcPr>
            <w:tcW w:w="569" w:type="pct"/>
          </w:tcPr>
          <w:p w14:paraId="1AA6D225" w14:textId="77777777" w:rsidR="00035880" w:rsidRPr="00E93EDE" w:rsidRDefault="00035880" w:rsidP="00E93EDE">
            <w:pPr>
              <w:pStyle w:val="TableIn"/>
            </w:pPr>
            <w:r w:rsidRPr="00E93EDE">
              <w:t>10</w:t>
            </w:r>
          </w:p>
        </w:tc>
      </w:tr>
      <w:tr w:rsidR="00E93EDE" w:rsidRPr="00E93EDE" w14:paraId="22AF21AE" w14:textId="77777777" w:rsidTr="00035880">
        <w:tc>
          <w:tcPr>
            <w:tcW w:w="374" w:type="pct"/>
          </w:tcPr>
          <w:p w14:paraId="6C67F5C1" w14:textId="77777777" w:rsidR="00035880" w:rsidRPr="00E93EDE" w:rsidRDefault="00035880" w:rsidP="00E93EDE">
            <w:pPr>
              <w:pStyle w:val="TableIn"/>
              <w:numPr>
                <w:ilvl w:val="0"/>
                <w:numId w:val="28"/>
              </w:numPr>
              <w:ind w:right="0"/>
            </w:pPr>
          </w:p>
        </w:tc>
        <w:tc>
          <w:tcPr>
            <w:tcW w:w="2528" w:type="pct"/>
          </w:tcPr>
          <w:p w14:paraId="6B4BD350" w14:textId="77777777" w:rsidR="00035880" w:rsidRPr="00E93EDE" w:rsidRDefault="00035880" w:rsidP="00E93EDE">
            <w:pPr>
              <w:pStyle w:val="TableIn"/>
            </w:pPr>
            <w:r w:rsidRPr="00E93EDE">
              <w:t>Chiều cao tầng kết thúc</w:t>
            </w:r>
          </w:p>
        </w:tc>
        <w:tc>
          <w:tcPr>
            <w:tcW w:w="649" w:type="pct"/>
          </w:tcPr>
          <w:p w14:paraId="56F69AF9" w14:textId="77777777" w:rsidR="00035880" w:rsidRPr="00E93EDE" w:rsidRDefault="00035880" w:rsidP="00E93EDE">
            <w:pPr>
              <w:pStyle w:val="TableIn"/>
              <w:rPr>
                <w:vertAlign w:val="subscript"/>
              </w:rPr>
            </w:pPr>
            <w:r w:rsidRPr="00E93EDE">
              <w:t>H</w:t>
            </w:r>
            <w:r w:rsidRPr="00E93EDE">
              <w:rPr>
                <w:vertAlign w:val="subscript"/>
              </w:rPr>
              <w:t>KT</w:t>
            </w:r>
          </w:p>
        </w:tc>
        <w:tc>
          <w:tcPr>
            <w:tcW w:w="880" w:type="pct"/>
          </w:tcPr>
          <w:p w14:paraId="4DA4267C" w14:textId="77777777" w:rsidR="00035880" w:rsidRPr="00E93EDE" w:rsidRDefault="00035880" w:rsidP="00E93EDE">
            <w:pPr>
              <w:pStyle w:val="TableIn"/>
            </w:pPr>
            <w:r w:rsidRPr="00E93EDE">
              <w:t>m</w:t>
            </w:r>
          </w:p>
        </w:tc>
        <w:tc>
          <w:tcPr>
            <w:tcW w:w="569" w:type="pct"/>
          </w:tcPr>
          <w:p w14:paraId="2D654FB2" w14:textId="77777777" w:rsidR="00035880" w:rsidRPr="00E93EDE" w:rsidRDefault="00035880" w:rsidP="00E93EDE">
            <w:pPr>
              <w:pStyle w:val="TableIn"/>
            </w:pPr>
            <w:r w:rsidRPr="00E93EDE">
              <w:t>10</w:t>
            </w:r>
          </w:p>
        </w:tc>
      </w:tr>
      <w:tr w:rsidR="00E93EDE" w:rsidRPr="00E93EDE" w14:paraId="35E6C4BA" w14:textId="77777777" w:rsidTr="00035880">
        <w:tc>
          <w:tcPr>
            <w:tcW w:w="374" w:type="pct"/>
          </w:tcPr>
          <w:p w14:paraId="33ABC4A9" w14:textId="77777777" w:rsidR="00035880" w:rsidRPr="00E93EDE" w:rsidRDefault="00035880" w:rsidP="00E93EDE">
            <w:pPr>
              <w:pStyle w:val="TableIn"/>
              <w:numPr>
                <w:ilvl w:val="0"/>
                <w:numId w:val="28"/>
              </w:numPr>
              <w:ind w:right="0"/>
            </w:pPr>
          </w:p>
        </w:tc>
        <w:tc>
          <w:tcPr>
            <w:tcW w:w="2528" w:type="pct"/>
          </w:tcPr>
          <w:p w14:paraId="5FA466ED" w14:textId="77777777" w:rsidR="00035880" w:rsidRPr="00E93EDE" w:rsidRDefault="00035880" w:rsidP="00E93EDE">
            <w:pPr>
              <w:pStyle w:val="TableIn"/>
            </w:pPr>
            <w:r w:rsidRPr="00E93EDE">
              <w:t>Chiều rộng dải khấu</w:t>
            </w:r>
          </w:p>
        </w:tc>
        <w:tc>
          <w:tcPr>
            <w:tcW w:w="649" w:type="pct"/>
          </w:tcPr>
          <w:p w14:paraId="410D82A4" w14:textId="77777777" w:rsidR="00035880" w:rsidRPr="00E93EDE" w:rsidRDefault="00035880" w:rsidP="00E93EDE">
            <w:pPr>
              <w:pStyle w:val="TableIn"/>
            </w:pPr>
            <w:r w:rsidRPr="00E93EDE">
              <w:t>A</w:t>
            </w:r>
          </w:p>
        </w:tc>
        <w:tc>
          <w:tcPr>
            <w:tcW w:w="880" w:type="pct"/>
          </w:tcPr>
          <w:p w14:paraId="3E59A0AD" w14:textId="77777777" w:rsidR="00035880" w:rsidRPr="00E93EDE" w:rsidRDefault="00035880" w:rsidP="00E93EDE">
            <w:pPr>
              <w:pStyle w:val="TableIn"/>
            </w:pPr>
            <w:r w:rsidRPr="00E93EDE">
              <w:t>m</w:t>
            </w:r>
          </w:p>
        </w:tc>
        <w:tc>
          <w:tcPr>
            <w:tcW w:w="569" w:type="pct"/>
          </w:tcPr>
          <w:p w14:paraId="0F75D130" w14:textId="77777777" w:rsidR="00035880" w:rsidRPr="00E93EDE" w:rsidRDefault="00D25111" w:rsidP="00E93EDE">
            <w:pPr>
              <w:pStyle w:val="TableIn"/>
            </w:pPr>
            <w:r w:rsidRPr="00E93EDE">
              <w:t>7</w:t>
            </w:r>
          </w:p>
        </w:tc>
      </w:tr>
      <w:tr w:rsidR="00E93EDE" w:rsidRPr="00E93EDE" w14:paraId="53CF26E0" w14:textId="77777777" w:rsidTr="00035880">
        <w:tc>
          <w:tcPr>
            <w:tcW w:w="374" w:type="pct"/>
          </w:tcPr>
          <w:p w14:paraId="7115E670" w14:textId="77777777" w:rsidR="00035880" w:rsidRPr="00E93EDE" w:rsidRDefault="00035880" w:rsidP="00E93EDE">
            <w:pPr>
              <w:pStyle w:val="TableIn"/>
              <w:numPr>
                <w:ilvl w:val="0"/>
                <w:numId w:val="28"/>
              </w:numPr>
              <w:ind w:right="0"/>
            </w:pPr>
          </w:p>
        </w:tc>
        <w:tc>
          <w:tcPr>
            <w:tcW w:w="2528" w:type="pct"/>
          </w:tcPr>
          <w:p w14:paraId="703652D7" w14:textId="77777777" w:rsidR="00035880" w:rsidRPr="00E93EDE" w:rsidRDefault="00035880" w:rsidP="00E93EDE">
            <w:pPr>
              <w:pStyle w:val="TableIn"/>
            </w:pPr>
            <w:r w:rsidRPr="00E93EDE">
              <w:t>Chiều rộng mặt tầng công tác tối thiểu</w:t>
            </w:r>
          </w:p>
        </w:tc>
        <w:tc>
          <w:tcPr>
            <w:tcW w:w="649" w:type="pct"/>
          </w:tcPr>
          <w:p w14:paraId="6F15018E" w14:textId="77777777" w:rsidR="00035880" w:rsidRPr="00E93EDE" w:rsidRDefault="00035880" w:rsidP="00E93EDE">
            <w:pPr>
              <w:pStyle w:val="TableIn"/>
              <w:rPr>
                <w:vertAlign w:val="subscript"/>
              </w:rPr>
            </w:pPr>
            <w:r w:rsidRPr="00E93EDE">
              <w:t>B</w:t>
            </w:r>
            <w:r w:rsidRPr="00E93EDE">
              <w:rPr>
                <w:vertAlign w:val="subscript"/>
              </w:rPr>
              <w:t>min</w:t>
            </w:r>
          </w:p>
        </w:tc>
        <w:tc>
          <w:tcPr>
            <w:tcW w:w="880" w:type="pct"/>
          </w:tcPr>
          <w:p w14:paraId="13E9A3BE" w14:textId="77777777" w:rsidR="00035880" w:rsidRPr="00E93EDE" w:rsidRDefault="00035880" w:rsidP="00E93EDE">
            <w:pPr>
              <w:pStyle w:val="TableIn"/>
            </w:pPr>
            <w:r w:rsidRPr="00E93EDE">
              <w:t>m</w:t>
            </w:r>
          </w:p>
        </w:tc>
        <w:tc>
          <w:tcPr>
            <w:tcW w:w="569" w:type="pct"/>
          </w:tcPr>
          <w:p w14:paraId="053B6CF2" w14:textId="77777777" w:rsidR="00035880" w:rsidRPr="00E93EDE" w:rsidRDefault="004F732E" w:rsidP="00E93EDE">
            <w:pPr>
              <w:pStyle w:val="TableIn"/>
            </w:pPr>
            <w:r w:rsidRPr="00E93EDE">
              <w:t>21</w:t>
            </w:r>
          </w:p>
        </w:tc>
      </w:tr>
      <w:tr w:rsidR="00E93EDE" w:rsidRPr="00E93EDE" w14:paraId="3B815D1C" w14:textId="77777777" w:rsidTr="00035880">
        <w:tc>
          <w:tcPr>
            <w:tcW w:w="374" w:type="pct"/>
          </w:tcPr>
          <w:p w14:paraId="4D134A99" w14:textId="77777777" w:rsidR="00035880" w:rsidRPr="00E93EDE" w:rsidRDefault="00035880" w:rsidP="00E93EDE">
            <w:pPr>
              <w:pStyle w:val="TableIn"/>
              <w:numPr>
                <w:ilvl w:val="0"/>
                <w:numId w:val="28"/>
              </w:numPr>
              <w:ind w:right="0"/>
            </w:pPr>
          </w:p>
        </w:tc>
        <w:tc>
          <w:tcPr>
            <w:tcW w:w="2528" w:type="pct"/>
          </w:tcPr>
          <w:p w14:paraId="7821A6A5" w14:textId="77777777" w:rsidR="00035880" w:rsidRPr="00E93EDE" w:rsidRDefault="00035880" w:rsidP="00E93EDE">
            <w:pPr>
              <w:pStyle w:val="TableIn"/>
            </w:pPr>
            <w:r w:rsidRPr="00E93EDE">
              <w:t>Chiều dài tuyến khai thác</w:t>
            </w:r>
          </w:p>
        </w:tc>
        <w:tc>
          <w:tcPr>
            <w:tcW w:w="649" w:type="pct"/>
          </w:tcPr>
          <w:p w14:paraId="3E030AB1" w14:textId="77777777" w:rsidR="00035880" w:rsidRPr="00E93EDE" w:rsidRDefault="00035880" w:rsidP="00E93EDE">
            <w:pPr>
              <w:pStyle w:val="TableIn"/>
              <w:rPr>
                <w:vertAlign w:val="subscript"/>
              </w:rPr>
            </w:pPr>
            <w:r w:rsidRPr="00E93EDE">
              <w:t>L</w:t>
            </w:r>
            <w:r w:rsidRPr="00E93EDE">
              <w:rPr>
                <w:vertAlign w:val="subscript"/>
              </w:rPr>
              <w:t>ct</w:t>
            </w:r>
          </w:p>
        </w:tc>
        <w:tc>
          <w:tcPr>
            <w:tcW w:w="880" w:type="pct"/>
          </w:tcPr>
          <w:p w14:paraId="15BE00CB" w14:textId="77777777" w:rsidR="00035880" w:rsidRPr="00E93EDE" w:rsidRDefault="00035880" w:rsidP="00E93EDE">
            <w:pPr>
              <w:pStyle w:val="TableIn"/>
            </w:pPr>
            <w:r w:rsidRPr="00E93EDE">
              <w:t>m</w:t>
            </w:r>
          </w:p>
        </w:tc>
        <w:tc>
          <w:tcPr>
            <w:tcW w:w="569" w:type="pct"/>
          </w:tcPr>
          <w:p w14:paraId="35313314" w14:textId="77777777" w:rsidR="00035880" w:rsidRPr="00E93EDE" w:rsidRDefault="00D25111" w:rsidP="00E93EDE">
            <w:pPr>
              <w:pStyle w:val="TableIn"/>
            </w:pPr>
            <w:r w:rsidRPr="00E93EDE">
              <w:t>40</w:t>
            </w:r>
          </w:p>
        </w:tc>
      </w:tr>
      <w:tr w:rsidR="00E93EDE" w:rsidRPr="00E93EDE" w14:paraId="53A0A4E8" w14:textId="77777777" w:rsidTr="00035880">
        <w:tc>
          <w:tcPr>
            <w:tcW w:w="374" w:type="pct"/>
          </w:tcPr>
          <w:p w14:paraId="6CDDC2A7" w14:textId="77777777" w:rsidR="00035880" w:rsidRPr="00E93EDE" w:rsidRDefault="00035880" w:rsidP="00E93EDE">
            <w:pPr>
              <w:pStyle w:val="TableIn"/>
              <w:numPr>
                <w:ilvl w:val="0"/>
                <w:numId w:val="28"/>
              </w:numPr>
              <w:ind w:right="0"/>
            </w:pPr>
          </w:p>
        </w:tc>
        <w:tc>
          <w:tcPr>
            <w:tcW w:w="2528" w:type="pct"/>
          </w:tcPr>
          <w:p w14:paraId="12816573" w14:textId="77777777" w:rsidR="00035880" w:rsidRPr="00E93EDE" w:rsidRDefault="00035880" w:rsidP="00E93EDE">
            <w:pPr>
              <w:pStyle w:val="TableIn"/>
            </w:pPr>
            <w:r w:rsidRPr="00E93EDE">
              <w:t>Chiều dài luồng xúc</w:t>
            </w:r>
          </w:p>
        </w:tc>
        <w:tc>
          <w:tcPr>
            <w:tcW w:w="649" w:type="pct"/>
          </w:tcPr>
          <w:p w14:paraId="091DAC18" w14:textId="77777777" w:rsidR="00035880" w:rsidRPr="00E93EDE" w:rsidRDefault="00035880" w:rsidP="00E93EDE">
            <w:pPr>
              <w:pStyle w:val="TableIn"/>
              <w:rPr>
                <w:vertAlign w:val="subscript"/>
              </w:rPr>
            </w:pPr>
            <w:r w:rsidRPr="00E93EDE">
              <w:t>L</w:t>
            </w:r>
            <w:r w:rsidRPr="00E93EDE">
              <w:rPr>
                <w:vertAlign w:val="subscript"/>
              </w:rPr>
              <w:t>x</w:t>
            </w:r>
          </w:p>
        </w:tc>
        <w:tc>
          <w:tcPr>
            <w:tcW w:w="880" w:type="pct"/>
          </w:tcPr>
          <w:p w14:paraId="525FDADA" w14:textId="77777777" w:rsidR="00035880" w:rsidRPr="00E93EDE" w:rsidRDefault="00035880" w:rsidP="00E93EDE">
            <w:pPr>
              <w:pStyle w:val="TableIn"/>
            </w:pPr>
            <w:r w:rsidRPr="00E93EDE">
              <w:t>m</w:t>
            </w:r>
          </w:p>
        </w:tc>
        <w:tc>
          <w:tcPr>
            <w:tcW w:w="569" w:type="pct"/>
          </w:tcPr>
          <w:p w14:paraId="425BB7A2" w14:textId="77777777" w:rsidR="00035880" w:rsidRPr="00E93EDE" w:rsidRDefault="00D25111" w:rsidP="00E93EDE">
            <w:pPr>
              <w:pStyle w:val="TableIn"/>
            </w:pPr>
            <w:r w:rsidRPr="00E93EDE">
              <w:t>19</w:t>
            </w:r>
          </w:p>
        </w:tc>
      </w:tr>
      <w:tr w:rsidR="00E93EDE" w:rsidRPr="00E93EDE" w14:paraId="66EF5F87" w14:textId="77777777" w:rsidTr="00035880">
        <w:tc>
          <w:tcPr>
            <w:tcW w:w="374" w:type="pct"/>
          </w:tcPr>
          <w:p w14:paraId="54E33711" w14:textId="77777777" w:rsidR="00035880" w:rsidRPr="00E93EDE" w:rsidRDefault="00035880" w:rsidP="00E93EDE">
            <w:pPr>
              <w:pStyle w:val="TableIn"/>
              <w:numPr>
                <w:ilvl w:val="0"/>
                <w:numId w:val="28"/>
              </w:numPr>
              <w:ind w:right="0"/>
            </w:pPr>
          </w:p>
        </w:tc>
        <w:tc>
          <w:tcPr>
            <w:tcW w:w="2528" w:type="pct"/>
          </w:tcPr>
          <w:p w14:paraId="2BC45866" w14:textId="77777777" w:rsidR="00035880" w:rsidRPr="00E93EDE" w:rsidRDefault="00035880" w:rsidP="00E93EDE">
            <w:pPr>
              <w:pStyle w:val="TableIn"/>
            </w:pPr>
            <w:r w:rsidRPr="00E93EDE">
              <w:t>Chiều rộng đai an toàn khi khai thác</w:t>
            </w:r>
          </w:p>
        </w:tc>
        <w:tc>
          <w:tcPr>
            <w:tcW w:w="649" w:type="pct"/>
          </w:tcPr>
          <w:p w14:paraId="26801700" w14:textId="77777777" w:rsidR="00035880" w:rsidRPr="00E93EDE" w:rsidRDefault="00035880" w:rsidP="00E93EDE">
            <w:pPr>
              <w:pStyle w:val="TableIn"/>
            </w:pPr>
            <w:r w:rsidRPr="00E93EDE">
              <w:t>Z</w:t>
            </w:r>
          </w:p>
        </w:tc>
        <w:tc>
          <w:tcPr>
            <w:tcW w:w="880" w:type="pct"/>
          </w:tcPr>
          <w:p w14:paraId="1AFF1B97" w14:textId="77777777" w:rsidR="00035880" w:rsidRPr="00E93EDE" w:rsidRDefault="00035880" w:rsidP="00E93EDE">
            <w:pPr>
              <w:pStyle w:val="TableIn"/>
            </w:pPr>
            <w:r w:rsidRPr="00E93EDE">
              <w:t>m</w:t>
            </w:r>
          </w:p>
        </w:tc>
        <w:tc>
          <w:tcPr>
            <w:tcW w:w="569" w:type="pct"/>
          </w:tcPr>
          <w:p w14:paraId="47D2395C" w14:textId="77777777" w:rsidR="00035880" w:rsidRPr="00E93EDE" w:rsidRDefault="00D25111" w:rsidP="00E93EDE">
            <w:pPr>
              <w:pStyle w:val="TableIn"/>
            </w:pPr>
            <w:r w:rsidRPr="00E93EDE">
              <w:t>2,2</w:t>
            </w:r>
          </w:p>
        </w:tc>
      </w:tr>
      <w:tr w:rsidR="00E93EDE" w:rsidRPr="00E93EDE" w14:paraId="1294E5D9" w14:textId="77777777" w:rsidTr="00035880">
        <w:tc>
          <w:tcPr>
            <w:tcW w:w="374" w:type="pct"/>
          </w:tcPr>
          <w:p w14:paraId="0830A779" w14:textId="77777777" w:rsidR="00035880" w:rsidRPr="00E93EDE" w:rsidRDefault="00035880" w:rsidP="00E93EDE">
            <w:pPr>
              <w:pStyle w:val="TableIn"/>
              <w:numPr>
                <w:ilvl w:val="0"/>
                <w:numId w:val="28"/>
              </w:numPr>
              <w:ind w:right="0"/>
            </w:pPr>
          </w:p>
        </w:tc>
        <w:tc>
          <w:tcPr>
            <w:tcW w:w="2528" w:type="pct"/>
          </w:tcPr>
          <w:p w14:paraId="4D956FE0" w14:textId="77777777" w:rsidR="00035880" w:rsidRPr="00E93EDE" w:rsidRDefault="00035880" w:rsidP="00E93EDE">
            <w:pPr>
              <w:pStyle w:val="TableIn"/>
            </w:pPr>
            <w:r w:rsidRPr="00E93EDE">
              <w:t>Bề rộng mặt tầng kết thúc</w:t>
            </w:r>
          </w:p>
        </w:tc>
        <w:tc>
          <w:tcPr>
            <w:tcW w:w="649" w:type="pct"/>
          </w:tcPr>
          <w:p w14:paraId="78F1B093" w14:textId="77777777" w:rsidR="00035880" w:rsidRPr="00E93EDE" w:rsidRDefault="00035880" w:rsidP="00E93EDE">
            <w:pPr>
              <w:pStyle w:val="TableIn"/>
              <w:rPr>
                <w:vertAlign w:val="subscript"/>
              </w:rPr>
            </w:pPr>
            <w:r w:rsidRPr="00E93EDE">
              <w:t>B</w:t>
            </w:r>
            <w:r w:rsidRPr="00E93EDE">
              <w:rPr>
                <w:vertAlign w:val="subscript"/>
              </w:rPr>
              <w:t>kt</w:t>
            </w:r>
          </w:p>
        </w:tc>
        <w:tc>
          <w:tcPr>
            <w:tcW w:w="880" w:type="pct"/>
          </w:tcPr>
          <w:p w14:paraId="6B0FED30" w14:textId="77777777" w:rsidR="00035880" w:rsidRPr="00E93EDE" w:rsidRDefault="00035880" w:rsidP="00E93EDE">
            <w:pPr>
              <w:pStyle w:val="TableIn"/>
            </w:pPr>
            <w:r w:rsidRPr="00E93EDE">
              <w:t>m</w:t>
            </w:r>
          </w:p>
        </w:tc>
        <w:tc>
          <w:tcPr>
            <w:tcW w:w="569" w:type="pct"/>
          </w:tcPr>
          <w:p w14:paraId="5D0B38F5" w14:textId="77777777" w:rsidR="00035880" w:rsidRPr="00E93EDE" w:rsidRDefault="00D25111" w:rsidP="00E93EDE">
            <w:pPr>
              <w:pStyle w:val="TableIn"/>
            </w:pPr>
            <w:r w:rsidRPr="00E93EDE">
              <w:t>2,2</w:t>
            </w:r>
          </w:p>
        </w:tc>
      </w:tr>
      <w:tr w:rsidR="00E93EDE" w:rsidRPr="00E93EDE" w14:paraId="59D38F70" w14:textId="77777777" w:rsidTr="00035880">
        <w:tc>
          <w:tcPr>
            <w:tcW w:w="374" w:type="pct"/>
          </w:tcPr>
          <w:p w14:paraId="75427D50" w14:textId="77777777" w:rsidR="00035880" w:rsidRPr="00E93EDE" w:rsidRDefault="00035880" w:rsidP="00E93EDE">
            <w:pPr>
              <w:pStyle w:val="TableIn"/>
              <w:numPr>
                <w:ilvl w:val="0"/>
                <w:numId w:val="28"/>
              </w:numPr>
              <w:ind w:right="0"/>
            </w:pPr>
          </w:p>
        </w:tc>
        <w:tc>
          <w:tcPr>
            <w:tcW w:w="2528" w:type="pct"/>
          </w:tcPr>
          <w:p w14:paraId="12CE4AD8" w14:textId="77777777" w:rsidR="00035880" w:rsidRPr="00E93EDE" w:rsidRDefault="00035880" w:rsidP="00E93EDE">
            <w:pPr>
              <w:pStyle w:val="TableIn"/>
            </w:pPr>
            <w:r w:rsidRPr="00E93EDE">
              <w:t>Góc nghiêng tầng kết thúc</w:t>
            </w:r>
          </w:p>
        </w:tc>
        <w:tc>
          <w:tcPr>
            <w:tcW w:w="649" w:type="pct"/>
          </w:tcPr>
          <w:p w14:paraId="0F19FFC9" w14:textId="77777777" w:rsidR="00035880" w:rsidRPr="00E93EDE" w:rsidRDefault="00035880" w:rsidP="00E93EDE">
            <w:pPr>
              <w:pStyle w:val="TableIn"/>
              <w:rPr>
                <w:vertAlign w:val="subscript"/>
              </w:rPr>
            </w:pPr>
            <w:r w:rsidRPr="00E93EDE">
              <w:t>α</w:t>
            </w:r>
            <w:r w:rsidRPr="00E93EDE">
              <w:rPr>
                <w:vertAlign w:val="subscript"/>
              </w:rPr>
              <w:t>kt</w:t>
            </w:r>
          </w:p>
        </w:tc>
        <w:tc>
          <w:tcPr>
            <w:tcW w:w="880" w:type="pct"/>
          </w:tcPr>
          <w:p w14:paraId="73768826" w14:textId="77777777" w:rsidR="00035880" w:rsidRPr="00E93EDE" w:rsidRDefault="00035880" w:rsidP="00E93EDE">
            <w:pPr>
              <w:pStyle w:val="TableIn"/>
            </w:pPr>
            <w:r w:rsidRPr="00E93EDE">
              <w:t>độ</w:t>
            </w:r>
          </w:p>
        </w:tc>
        <w:tc>
          <w:tcPr>
            <w:tcW w:w="569" w:type="pct"/>
          </w:tcPr>
          <w:p w14:paraId="25521A9C" w14:textId="77777777" w:rsidR="00035880" w:rsidRPr="00E93EDE" w:rsidRDefault="00035880" w:rsidP="00E93EDE">
            <w:pPr>
              <w:pStyle w:val="TableIn"/>
            </w:pPr>
            <w:r w:rsidRPr="00E93EDE">
              <w:t>7</w:t>
            </w:r>
            <w:r w:rsidR="004F732E" w:rsidRPr="00E93EDE">
              <w:t>3</w:t>
            </w:r>
          </w:p>
        </w:tc>
      </w:tr>
      <w:tr w:rsidR="00E93EDE" w:rsidRPr="00E93EDE" w14:paraId="6645151B" w14:textId="77777777" w:rsidTr="00035880">
        <w:tc>
          <w:tcPr>
            <w:tcW w:w="374" w:type="pct"/>
          </w:tcPr>
          <w:p w14:paraId="2432A171" w14:textId="77777777" w:rsidR="00035880" w:rsidRPr="00E93EDE" w:rsidRDefault="00035880" w:rsidP="00E93EDE">
            <w:pPr>
              <w:pStyle w:val="TableIn"/>
              <w:numPr>
                <w:ilvl w:val="0"/>
                <w:numId w:val="28"/>
              </w:numPr>
              <w:ind w:right="0"/>
            </w:pPr>
          </w:p>
        </w:tc>
        <w:tc>
          <w:tcPr>
            <w:tcW w:w="2528" w:type="pct"/>
          </w:tcPr>
          <w:p w14:paraId="45683927" w14:textId="77777777" w:rsidR="00035880" w:rsidRPr="00E93EDE" w:rsidRDefault="00035880" w:rsidP="00E93EDE">
            <w:pPr>
              <w:pStyle w:val="TableIn"/>
            </w:pPr>
            <w:r w:rsidRPr="00E93EDE">
              <w:t>Góc nghiêng bờ mỏ kết thúc</w:t>
            </w:r>
          </w:p>
        </w:tc>
        <w:tc>
          <w:tcPr>
            <w:tcW w:w="649" w:type="pct"/>
          </w:tcPr>
          <w:p w14:paraId="4A65637C" w14:textId="77777777" w:rsidR="00035880" w:rsidRPr="00E93EDE" w:rsidRDefault="00035880" w:rsidP="00E93EDE">
            <w:pPr>
              <w:pStyle w:val="TableIn"/>
            </w:pPr>
            <w:r w:rsidRPr="00E93EDE">
              <w:t>β</w:t>
            </w:r>
          </w:p>
        </w:tc>
        <w:tc>
          <w:tcPr>
            <w:tcW w:w="880" w:type="pct"/>
          </w:tcPr>
          <w:p w14:paraId="2EA66F7A" w14:textId="77777777" w:rsidR="00035880" w:rsidRPr="00E93EDE" w:rsidRDefault="00035880" w:rsidP="00E93EDE">
            <w:pPr>
              <w:pStyle w:val="TableIn"/>
            </w:pPr>
            <w:r w:rsidRPr="00E93EDE">
              <w:t>độ</w:t>
            </w:r>
          </w:p>
        </w:tc>
        <w:tc>
          <w:tcPr>
            <w:tcW w:w="569" w:type="pct"/>
          </w:tcPr>
          <w:p w14:paraId="420F7695" w14:textId="77777777" w:rsidR="00035880" w:rsidRPr="00E93EDE" w:rsidRDefault="004F732E" w:rsidP="00E93EDE">
            <w:pPr>
              <w:pStyle w:val="TableIn"/>
              <w:rPr>
                <w:vertAlign w:val="superscript"/>
              </w:rPr>
            </w:pPr>
            <w:r w:rsidRPr="00E93EDE">
              <w:t>60</w:t>
            </w:r>
          </w:p>
        </w:tc>
      </w:tr>
    </w:tbl>
    <w:p w14:paraId="0347AAFE" w14:textId="77777777" w:rsidR="00035880" w:rsidRPr="00E93EDE" w:rsidRDefault="00035880" w:rsidP="00E93EDE">
      <w:pPr>
        <w:spacing w:before="0" w:after="0" w:line="288" w:lineRule="auto"/>
        <w:ind w:firstLine="562"/>
        <w:rPr>
          <w:i/>
        </w:rPr>
      </w:pPr>
      <w:r w:rsidRPr="00E93EDE">
        <w:rPr>
          <w:i/>
        </w:rPr>
        <w:t>* Công tác khoan, nổ mìn</w:t>
      </w:r>
    </w:p>
    <w:p w14:paraId="6A23EEEF" w14:textId="213ECE62" w:rsidR="009606FF" w:rsidRPr="00E93EDE" w:rsidRDefault="009606FF" w:rsidP="00E93EDE">
      <w:pPr>
        <w:spacing w:before="0" w:after="0" w:line="288" w:lineRule="auto"/>
        <w:ind w:firstLine="562"/>
      </w:pPr>
      <w:r w:rsidRPr="00E93EDE">
        <w:t>- Đối với tầng đất phủ có tính chất cơ lý đá f = 2-3 nên ta xúc trực tiếp bằng máy xúc trên, vận chuyển đất đá bằng ô tô tự đổ.</w:t>
      </w:r>
    </w:p>
    <w:p w14:paraId="0D7EE7C8" w14:textId="12B3A15D" w:rsidR="009606FF" w:rsidRPr="00E93EDE" w:rsidRDefault="009606FF" w:rsidP="00E93EDE">
      <w:pPr>
        <w:spacing w:before="0" w:after="0" w:line="288" w:lineRule="auto"/>
        <w:ind w:firstLine="562"/>
      </w:pPr>
      <w:r w:rsidRPr="00E93EDE">
        <w:t>- Đối với đá gốc có tính chất cơ lý f = 6 ÷ 10 theo bảng phân bố độ cứng đất đá khi nổ mìn của Prôtôđiacônốp) nên phải khoan nổ mìn làm tơi vì vậy công nghệ khai thác áp dụng cho mỏ là phá vỡ đất đá bằng phương pháp khoan nổ mìn, tầng công tác, xúc bốc đất đá bằng máy xúc thủy lực.</w:t>
      </w:r>
    </w:p>
    <w:p w14:paraId="56A6702F" w14:textId="77777777" w:rsidR="00035880" w:rsidRPr="00E93EDE" w:rsidRDefault="00035880" w:rsidP="00E93EDE">
      <w:pPr>
        <w:spacing w:before="0" w:after="0" w:line="288" w:lineRule="auto"/>
        <w:ind w:firstLine="567"/>
        <w:rPr>
          <w:u w:val="single"/>
        </w:rPr>
      </w:pPr>
      <w:r w:rsidRPr="00E93EDE">
        <w:rPr>
          <w:u w:val="single"/>
        </w:rPr>
        <w:t>Công tác nổ mìn</w:t>
      </w:r>
    </w:p>
    <w:p w14:paraId="4A2A9643" w14:textId="77777777" w:rsidR="00035880" w:rsidRPr="00E93EDE" w:rsidRDefault="00035880" w:rsidP="00E93EDE">
      <w:pPr>
        <w:spacing w:before="0" w:after="0" w:line="288" w:lineRule="auto"/>
        <w:ind w:firstLine="567"/>
      </w:pPr>
      <w:r w:rsidRPr="00E93EDE">
        <w:t>Để phục vụ công tác nổ mìn mỏ sử dụng máy khoan BMK-5 được sản xuất trong nước theo thiết kế từ Nga, đường kính Φ = 76 - 1</w:t>
      </w:r>
      <w:r w:rsidR="004F364A" w:rsidRPr="00E93EDE">
        <w:t>10</w:t>
      </w:r>
      <w:r w:rsidRPr="00E93EDE">
        <w:t>mm, tổng hợp các thông số khoan, nổ mìn được thể hiện tại bảng sau:</w:t>
      </w:r>
    </w:p>
    <w:p w14:paraId="5ED3645A" w14:textId="686CDC07" w:rsidR="00035880" w:rsidRPr="00E93EDE" w:rsidRDefault="003D65C3" w:rsidP="00E93EDE">
      <w:pPr>
        <w:pStyle w:val="Heading6"/>
        <w:keepLines w:val="0"/>
        <w:spacing w:before="0" w:after="0" w:line="288" w:lineRule="auto"/>
        <w:jc w:val="center"/>
        <w:rPr>
          <w:rFonts w:eastAsia="Times New Roman" w:cs="Times New Roman"/>
          <w:b/>
          <w:i w:val="0"/>
          <w:szCs w:val="24"/>
          <w:lang w:eastAsia="en-US"/>
        </w:rPr>
      </w:pPr>
      <w:bookmarkStart w:id="187" w:name="_Toc194999080"/>
      <w:r w:rsidRPr="00E93EDE">
        <w:rPr>
          <w:rFonts w:eastAsia="Times New Roman" w:cs="Times New Roman"/>
          <w:b/>
          <w:i w:val="0"/>
          <w:szCs w:val="24"/>
          <w:lang w:eastAsia="en-US"/>
        </w:rPr>
        <w:lastRenderedPageBreak/>
        <w:t>Bảng 1.1</w:t>
      </w:r>
      <w:r w:rsidR="00CD5BD8" w:rsidRPr="00E93EDE">
        <w:rPr>
          <w:rFonts w:eastAsia="Times New Roman" w:cs="Times New Roman"/>
          <w:b/>
          <w:i w:val="0"/>
          <w:szCs w:val="24"/>
          <w:lang w:eastAsia="en-US"/>
        </w:rPr>
        <w:t>3</w:t>
      </w:r>
      <w:r w:rsidR="00035880" w:rsidRPr="00E93EDE">
        <w:rPr>
          <w:rFonts w:eastAsia="Times New Roman" w:cs="Times New Roman"/>
          <w:b/>
          <w:i w:val="0"/>
          <w:szCs w:val="24"/>
          <w:lang w:eastAsia="en-US"/>
        </w:rPr>
        <w:t>. Tổng hợp các thông số khoan, nổ mìn [1]</w:t>
      </w:r>
      <w:bookmarkEnd w:id="187"/>
    </w:p>
    <w:tbl>
      <w:tblPr>
        <w:tblW w:w="535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77"/>
        <w:gridCol w:w="4128"/>
        <w:gridCol w:w="1541"/>
        <w:gridCol w:w="1093"/>
        <w:gridCol w:w="2265"/>
      </w:tblGrid>
      <w:tr w:rsidR="00E93EDE" w:rsidRPr="00E93EDE" w14:paraId="3E5BCD83" w14:textId="77777777" w:rsidTr="00D25111">
        <w:trPr>
          <w:trHeight w:val="350"/>
          <w:jc w:val="center"/>
        </w:trPr>
        <w:tc>
          <w:tcPr>
            <w:tcW w:w="349" w:type="pct"/>
            <w:tcBorders>
              <w:top w:val="single" w:sz="4" w:space="0" w:color="auto"/>
              <w:left w:val="single" w:sz="4" w:space="0" w:color="auto"/>
              <w:bottom w:val="single" w:sz="6" w:space="0" w:color="auto"/>
              <w:right w:val="single" w:sz="6" w:space="0" w:color="auto"/>
            </w:tcBorders>
            <w:vAlign w:val="center"/>
          </w:tcPr>
          <w:p w14:paraId="6EBDACA1" w14:textId="77777777" w:rsidR="004F364A" w:rsidRPr="00E93EDE" w:rsidRDefault="004F364A" w:rsidP="00D25111">
            <w:pPr>
              <w:widowControl w:val="0"/>
              <w:spacing w:before="40" w:after="40" w:line="240" w:lineRule="auto"/>
              <w:jc w:val="center"/>
              <w:rPr>
                <w:rFonts w:cs="Times New Roman"/>
                <w:b/>
                <w:sz w:val="26"/>
                <w:szCs w:val="26"/>
              </w:rPr>
            </w:pPr>
            <w:r w:rsidRPr="00E93EDE">
              <w:rPr>
                <w:rFonts w:cs="Times New Roman"/>
                <w:b/>
                <w:sz w:val="26"/>
                <w:szCs w:val="26"/>
              </w:rPr>
              <w:t>TT</w:t>
            </w:r>
          </w:p>
        </w:tc>
        <w:tc>
          <w:tcPr>
            <w:tcW w:w="2127" w:type="pct"/>
            <w:tcBorders>
              <w:top w:val="single" w:sz="4" w:space="0" w:color="auto"/>
              <w:left w:val="single" w:sz="6" w:space="0" w:color="auto"/>
              <w:bottom w:val="single" w:sz="6" w:space="0" w:color="auto"/>
              <w:right w:val="single" w:sz="6" w:space="0" w:color="auto"/>
            </w:tcBorders>
            <w:vAlign w:val="center"/>
          </w:tcPr>
          <w:p w14:paraId="7D9497D1" w14:textId="77777777" w:rsidR="004F364A" w:rsidRPr="00E93EDE" w:rsidRDefault="004F364A" w:rsidP="00D25111">
            <w:pPr>
              <w:widowControl w:val="0"/>
              <w:spacing w:before="40" w:after="40" w:line="240" w:lineRule="auto"/>
              <w:jc w:val="center"/>
              <w:rPr>
                <w:rFonts w:cs="Times New Roman"/>
                <w:b/>
                <w:sz w:val="26"/>
                <w:szCs w:val="26"/>
              </w:rPr>
            </w:pPr>
            <w:r w:rsidRPr="00E93EDE">
              <w:rPr>
                <w:rFonts w:cs="Times New Roman"/>
                <w:b/>
                <w:sz w:val="26"/>
                <w:szCs w:val="26"/>
              </w:rPr>
              <w:t>Tên các thông số</w:t>
            </w:r>
          </w:p>
        </w:tc>
        <w:tc>
          <w:tcPr>
            <w:tcW w:w="794" w:type="pct"/>
            <w:tcBorders>
              <w:top w:val="single" w:sz="4" w:space="0" w:color="auto"/>
              <w:left w:val="single" w:sz="6" w:space="0" w:color="auto"/>
              <w:bottom w:val="single" w:sz="6" w:space="0" w:color="auto"/>
              <w:right w:val="single" w:sz="6" w:space="0" w:color="auto"/>
            </w:tcBorders>
            <w:vAlign w:val="center"/>
          </w:tcPr>
          <w:p w14:paraId="48912C87" w14:textId="77777777" w:rsidR="004F364A" w:rsidRPr="00E93EDE" w:rsidRDefault="004F364A" w:rsidP="00D25111">
            <w:pPr>
              <w:widowControl w:val="0"/>
              <w:spacing w:before="40" w:after="40" w:line="240" w:lineRule="auto"/>
              <w:jc w:val="center"/>
              <w:rPr>
                <w:rFonts w:cs="Times New Roman"/>
                <w:b/>
                <w:sz w:val="26"/>
                <w:szCs w:val="26"/>
              </w:rPr>
            </w:pPr>
            <w:r w:rsidRPr="00E93EDE">
              <w:rPr>
                <w:rFonts w:cs="Times New Roman"/>
                <w:b/>
                <w:sz w:val="26"/>
                <w:szCs w:val="26"/>
              </w:rPr>
              <w:t>Ký hiệu</w:t>
            </w:r>
          </w:p>
        </w:tc>
        <w:tc>
          <w:tcPr>
            <w:tcW w:w="563" w:type="pct"/>
            <w:tcBorders>
              <w:top w:val="single" w:sz="4" w:space="0" w:color="auto"/>
              <w:left w:val="single" w:sz="6" w:space="0" w:color="auto"/>
              <w:bottom w:val="single" w:sz="6" w:space="0" w:color="auto"/>
              <w:right w:val="single" w:sz="6" w:space="0" w:color="auto"/>
            </w:tcBorders>
            <w:vAlign w:val="center"/>
          </w:tcPr>
          <w:p w14:paraId="04661DC6" w14:textId="77777777" w:rsidR="004F364A" w:rsidRPr="00E93EDE" w:rsidRDefault="004F364A" w:rsidP="00D25111">
            <w:pPr>
              <w:widowControl w:val="0"/>
              <w:spacing w:before="40" w:after="40" w:line="240" w:lineRule="auto"/>
              <w:jc w:val="center"/>
              <w:rPr>
                <w:rFonts w:cs="Times New Roman"/>
                <w:b/>
                <w:sz w:val="26"/>
                <w:szCs w:val="26"/>
              </w:rPr>
            </w:pPr>
            <w:r w:rsidRPr="00E93EDE">
              <w:rPr>
                <w:rFonts w:cs="Times New Roman"/>
                <w:b/>
                <w:sz w:val="26"/>
                <w:szCs w:val="26"/>
              </w:rPr>
              <w:t>Đơn vị</w:t>
            </w:r>
          </w:p>
        </w:tc>
        <w:tc>
          <w:tcPr>
            <w:tcW w:w="1167" w:type="pct"/>
            <w:tcBorders>
              <w:top w:val="single" w:sz="4" w:space="0" w:color="auto"/>
              <w:left w:val="single" w:sz="6" w:space="0" w:color="auto"/>
              <w:bottom w:val="single" w:sz="6" w:space="0" w:color="auto"/>
              <w:right w:val="single" w:sz="4" w:space="0" w:color="auto"/>
            </w:tcBorders>
            <w:vAlign w:val="center"/>
          </w:tcPr>
          <w:p w14:paraId="5C90E987" w14:textId="77777777" w:rsidR="004F364A" w:rsidRPr="00E93EDE" w:rsidRDefault="004F364A" w:rsidP="00D25111">
            <w:pPr>
              <w:widowControl w:val="0"/>
              <w:spacing w:before="40" w:after="40" w:line="240" w:lineRule="auto"/>
              <w:jc w:val="center"/>
              <w:rPr>
                <w:rFonts w:cs="Times New Roman"/>
                <w:b/>
                <w:sz w:val="26"/>
                <w:szCs w:val="26"/>
              </w:rPr>
            </w:pPr>
            <w:r w:rsidRPr="00E93EDE">
              <w:rPr>
                <w:rFonts w:cs="Times New Roman"/>
                <w:b/>
                <w:sz w:val="26"/>
                <w:szCs w:val="26"/>
              </w:rPr>
              <w:t>Giá trị</w:t>
            </w:r>
          </w:p>
        </w:tc>
      </w:tr>
      <w:tr w:rsidR="00E93EDE" w:rsidRPr="00E93EDE" w14:paraId="48034B91"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62E802E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w:t>
            </w:r>
          </w:p>
        </w:tc>
        <w:tc>
          <w:tcPr>
            <w:tcW w:w="2127" w:type="pct"/>
            <w:tcBorders>
              <w:top w:val="single" w:sz="6" w:space="0" w:color="auto"/>
              <w:left w:val="single" w:sz="6" w:space="0" w:color="auto"/>
              <w:bottom w:val="single" w:sz="6" w:space="0" w:color="auto"/>
              <w:right w:val="single" w:sz="6" w:space="0" w:color="auto"/>
            </w:tcBorders>
            <w:vAlign w:val="center"/>
          </w:tcPr>
          <w:p w14:paraId="79C3B8AB"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Chiều cao tầng khai thác</w:t>
            </w:r>
          </w:p>
        </w:tc>
        <w:tc>
          <w:tcPr>
            <w:tcW w:w="794" w:type="pct"/>
            <w:tcBorders>
              <w:top w:val="single" w:sz="6" w:space="0" w:color="auto"/>
              <w:left w:val="single" w:sz="6" w:space="0" w:color="auto"/>
              <w:bottom w:val="single" w:sz="6" w:space="0" w:color="auto"/>
              <w:right w:val="single" w:sz="6" w:space="0" w:color="auto"/>
            </w:tcBorders>
            <w:vAlign w:val="center"/>
          </w:tcPr>
          <w:p w14:paraId="6490822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H</w:t>
            </w:r>
          </w:p>
        </w:tc>
        <w:tc>
          <w:tcPr>
            <w:tcW w:w="563" w:type="pct"/>
            <w:tcBorders>
              <w:top w:val="single" w:sz="6" w:space="0" w:color="auto"/>
              <w:left w:val="single" w:sz="6" w:space="0" w:color="auto"/>
              <w:bottom w:val="single" w:sz="6" w:space="0" w:color="auto"/>
              <w:right w:val="single" w:sz="6" w:space="0" w:color="auto"/>
            </w:tcBorders>
            <w:vAlign w:val="center"/>
          </w:tcPr>
          <w:p w14:paraId="16DD690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47133C76"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10</w:t>
            </w:r>
          </w:p>
        </w:tc>
      </w:tr>
      <w:tr w:rsidR="00E93EDE" w:rsidRPr="00E93EDE" w14:paraId="7F1ECB14"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4176C534"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2</w:t>
            </w:r>
          </w:p>
        </w:tc>
        <w:tc>
          <w:tcPr>
            <w:tcW w:w="2127" w:type="pct"/>
            <w:tcBorders>
              <w:top w:val="single" w:sz="6" w:space="0" w:color="auto"/>
              <w:left w:val="single" w:sz="6" w:space="0" w:color="auto"/>
              <w:bottom w:val="single" w:sz="6" w:space="0" w:color="auto"/>
              <w:right w:val="single" w:sz="6" w:space="0" w:color="auto"/>
            </w:tcBorders>
            <w:vAlign w:val="center"/>
          </w:tcPr>
          <w:p w14:paraId="04783955"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Chiều cao tầng kết thúc</w:t>
            </w:r>
          </w:p>
        </w:tc>
        <w:tc>
          <w:tcPr>
            <w:tcW w:w="794" w:type="pct"/>
            <w:tcBorders>
              <w:top w:val="single" w:sz="6" w:space="0" w:color="auto"/>
              <w:left w:val="single" w:sz="6" w:space="0" w:color="auto"/>
              <w:bottom w:val="single" w:sz="6" w:space="0" w:color="auto"/>
              <w:right w:val="single" w:sz="6" w:space="0" w:color="auto"/>
            </w:tcBorders>
            <w:vAlign w:val="center"/>
          </w:tcPr>
          <w:p w14:paraId="133C1267" w14:textId="77777777" w:rsidR="004F364A" w:rsidRPr="00E93EDE" w:rsidRDefault="004F364A" w:rsidP="00D25111">
            <w:pPr>
              <w:widowControl w:val="0"/>
              <w:spacing w:before="40" w:after="40" w:line="240" w:lineRule="auto"/>
              <w:jc w:val="center"/>
              <w:rPr>
                <w:rFonts w:cs="Times New Roman"/>
                <w:sz w:val="26"/>
                <w:szCs w:val="26"/>
                <w:vertAlign w:val="subscript"/>
              </w:rPr>
            </w:pPr>
            <w:r w:rsidRPr="00E93EDE">
              <w:rPr>
                <w:rFonts w:cs="Times New Roman"/>
                <w:sz w:val="26"/>
                <w:szCs w:val="26"/>
              </w:rPr>
              <w:t>H</w:t>
            </w:r>
            <w:r w:rsidRPr="00E93EDE">
              <w:rPr>
                <w:rFonts w:cs="Times New Roman"/>
                <w:sz w:val="26"/>
                <w:szCs w:val="26"/>
                <w:vertAlign w:val="subscript"/>
              </w:rPr>
              <w:t>kt</w:t>
            </w:r>
          </w:p>
        </w:tc>
        <w:tc>
          <w:tcPr>
            <w:tcW w:w="563" w:type="pct"/>
            <w:tcBorders>
              <w:top w:val="single" w:sz="6" w:space="0" w:color="auto"/>
              <w:left w:val="single" w:sz="6" w:space="0" w:color="auto"/>
              <w:bottom w:val="single" w:sz="6" w:space="0" w:color="auto"/>
              <w:right w:val="single" w:sz="6" w:space="0" w:color="auto"/>
            </w:tcBorders>
            <w:vAlign w:val="center"/>
          </w:tcPr>
          <w:p w14:paraId="029AA674"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01F069FD"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20</w:t>
            </w:r>
          </w:p>
        </w:tc>
      </w:tr>
      <w:tr w:rsidR="00E93EDE" w:rsidRPr="00E93EDE" w14:paraId="2E1BECDC"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5B61A9A2"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3</w:t>
            </w:r>
          </w:p>
        </w:tc>
        <w:tc>
          <w:tcPr>
            <w:tcW w:w="2127" w:type="pct"/>
            <w:tcBorders>
              <w:top w:val="single" w:sz="6" w:space="0" w:color="auto"/>
              <w:left w:val="single" w:sz="6" w:space="0" w:color="auto"/>
              <w:bottom w:val="single" w:sz="6" w:space="0" w:color="auto"/>
              <w:right w:val="single" w:sz="6" w:space="0" w:color="auto"/>
            </w:tcBorders>
            <w:vAlign w:val="center"/>
          </w:tcPr>
          <w:p w14:paraId="4CB58949"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Đường kính lỗ khoan</w:t>
            </w:r>
          </w:p>
        </w:tc>
        <w:tc>
          <w:tcPr>
            <w:tcW w:w="794" w:type="pct"/>
            <w:tcBorders>
              <w:top w:val="single" w:sz="6" w:space="0" w:color="auto"/>
              <w:left w:val="single" w:sz="6" w:space="0" w:color="auto"/>
              <w:bottom w:val="single" w:sz="6" w:space="0" w:color="auto"/>
              <w:right w:val="single" w:sz="6" w:space="0" w:color="auto"/>
            </w:tcBorders>
            <w:vAlign w:val="center"/>
          </w:tcPr>
          <w:p w14:paraId="6B60A2C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d = f(d</w:t>
            </w:r>
            <w:r w:rsidRPr="00E93EDE">
              <w:rPr>
                <w:rFonts w:cs="Times New Roman"/>
                <w:sz w:val="26"/>
                <w:szCs w:val="26"/>
                <w:vertAlign w:val="subscript"/>
              </w:rPr>
              <w:t>0</w:t>
            </w:r>
            <w:r w:rsidRPr="00E93EDE">
              <w:rPr>
                <w:rFonts w:cs="Times New Roman"/>
                <w:sz w:val="26"/>
                <w:szCs w:val="26"/>
              </w:rPr>
              <w:t>)</w:t>
            </w:r>
          </w:p>
        </w:tc>
        <w:tc>
          <w:tcPr>
            <w:tcW w:w="563" w:type="pct"/>
            <w:tcBorders>
              <w:top w:val="single" w:sz="6" w:space="0" w:color="auto"/>
              <w:left w:val="single" w:sz="6" w:space="0" w:color="auto"/>
              <w:bottom w:val="single" w:sz="6" w:space="0" w:color="auto"/>
              <w:right w:val="single" w:sz="6" w:space="0" w:color="auto"/>
            </w:tcBorders>
            <w:vAlign w:val="center"/>
          </w:tcPr>
          <w:p w14:paraId="75510C9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mm</w:t>
            </w:r>
          </w:p>
        </w:tc>
        <w:tc>
          <w:tcPr>
            <w:tcW w:w="1167" w:type="pct"/>
            <w:tcBorders>
              <w:top w:val="single" w:sz="6" w:space="0" w:color="auto"/>
              <w:left w:val="single" w:sz="6" w:space="0" w:color="auto"/>
              <w:bottom w:val="single" w:sz="6" w:space="0" w:color="auto"/>
              <w:right w:val="single" w:sz="4" w:space="0" w:color="auto"/>
            </w:tcBorders>
            <w:vAlign w:val="center"/>
          </w:tcPr>
          <w:p w14:paraId="415D29DD"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76-115</w:t>
            </w:r>
          </w:p>
        </w:tc>
      </w:tr>
      <w:tr w:rsidR="00E93EDE" w:rsidRPr="00E93EDE" w14:paraId="5DAD8BAF"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005A8B2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4</w:t>
            </w:r>
          </w:p>
        </w:tc>
        <w:tc>
          <w:tcPr>
            <w:tcW w:w="2127" w:type="pct"/>
            <w:tcBorders>
              <w:top w:val="single" w:sz="6" w:space="0" w:color="auto"/>
              <w:left w:val="single" w:sz="6" w:space="0" w:color="auto"/>
              <w:bottom w:val="single" w:sz="6" w:space="0" w:color="auto"/>
              <w:right w:val="single" w:sz="6" w:space="0" w:color="auto"/>
            </w:tcBorders>
            <w:vAlign w:val="center"/>
          </w:tcPr>
          <w:p w14:paraId="2C98A80A" w14:textId="77777777" w:rsidR="004F364A" w:rsidRPr="00E93EDE" w:rsidRDefault="004F364A" w:rsidP="00D25111">
            <w:pPr>
              <w:widowControl w:val="0"/>
              <w:spacing w:before="40" w:after="40" w:line="240" w:lineRule="auto"/>
              <w:rPr>
                <w:rFonts w:cs="Times New Roman"/>
                <w:sz w:val="26"/>
                <w:szCs w:val="26"/>
                <w:lang w:val="pt-BR"/>
              </w:rPr>
            </w:pPr>
            <w:r w:rsidRPr="00E93EDE">
              <w:rPr>
                <w:rFonts w:cs="Times New Roman"/>
                <w:sz w:val="26"/>
                <w:szCs w:val="26"/>
                <w:lang w:val="pt-BR"/>
              </w:rPr>
              <w:t>Đường cản chân tầng</w:t>
            </w:r>
          </w:p>
        </w:tc>
        <w:tc>
          <w:tcPr>
            <w:tcW w:w="794" w:type="pct"/>
            <w:tcBorders>
              <w:top w:val="single" w:sz="6" w:space="0" w:color="auto"/>
              <w:left w:val="single" w:sz="6" w:space="0" w:color="auto"/>
              <w:bottom w:val="single" w:sz="6" w:space="0" w:color="auto"/>
              <w:right w:val="single" w:sz="6" w:space="0" w:color="auto"/>
            </w:tcBorders>
            <w:vAlign w:val="center"/>
          </w:tcPr>
          <w:p w14:paraId="777357CE"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 xml:space="preserve">W </w:t>
            </w:r>
          </w:p>
        </w:tc>
        <w:tc>
          <w:tcPr>
            <w:tcW w:w="563" w:type="pct"/>
            <w:tcBorders>
              <w:top w:val="single" w:sz="6" w:space="0" w:color="auto"/>
              <w:left w:val="single" w:sz="6" w:space="0" w:color="auto"/>
              <w:bottom w:val="single" w:sz="6" w:space="0" w:color="auto"/>
              <w:right w:val="single" w:sz="6" w:space="0" w:color="auto"/>
            </w:tcBorders>
            <w:vAlign w:val="center"/>
          </w:tcPr>
          <w:p w14:paraId="1EFC6FB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5555F53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4,0</w:t>
            </w:r>
          </w:p>
        </w:tc>
      </w:tr>
      <w:tr w:rsidR="00E93EDE" w:rsidRPr="00E93EDE" w14:paraId="3E41C189"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65D49BB4"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5</w:t>
            </w:r>
          </w:p>
        </w:tc>
        <w:tc>
          <w:tcPr>
            <w:tcW w:w="2127" w:type="pct"/>
            <w:tcBorders>
              <w:top w:val="single" w:sz="6" w:space="0" w:color="auto"/>
              <w:left w:val="single" w:sz="6" w:space="0" w:color="auto"/>
              <w:bottom w:val="single" w:sz="6" w:space="0" w:color="auto"/>
              <w:right w:val="single" w:sz="6" w:space="0" w:color="auto"/>
            </w:tcBorders>
            <w:vAlign w:val="center"/>
          </w:tcPr>
          <w:p w14:paraId="28662E25"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Chiều sâu khoan thêm</w:t>
            </w:r>
          </w:p>
        </w:tc>
        <w:tc>
          <w:tcPr>
            <w:tcW w:w="794" w:type="pct"/>
            <w:tcBorders>
              <w:top w:val="single" w:sz="6" w:space="0" w:color="auto"/>
              <w:left w:val="single" w:sz="6" w:space="0" w:color="auto"/>
              <w:bottom w:val="single" w:sz="6" w:space="0" w:color="auto"/>
              <w:right w:val="single" w:sz="6" w:space="0" w:color="auto"/>
            </w:tcBorders>
            <w:vAlign w:val="center"/>
          </w:tcPr>
          <w:p w14:paraId="73050E8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l</w:t>
            </w:r>
            <w:r w:rsidRPr="00E93EDE">
              <w:rPr>
                <w:rFonts w:cs="Times New Roman"/>
                <w:sz w:val="26"/>
                <w:szCs w:val="26"/>
                <w:vertAlign w:val="subscript"/>
              </w:rPr>
              <w:t>th</w:t>
            </w:r>
            <w:r w:rsidRPr="00E93EDE">
              <w:rPr>
                <w:rFonts w:cs="Times New Roman"/>
                <w:sz w:val="26"/>
                <w:szCs w:val="26"/>
              </w:rPr>
              <w:t xml:space="preserve"> </w:t>
            </w:r>
          </w:p>
        </w:tc>
        <w:tc>
          <w:tcPr>
            <w:tcW w:w="563" w:type="pct"/>
            <w:tcBorders>
              <w:top w:val="single" w:sz="6" w:space="0" w:color="auto"/>
              <w:left w:val="single" w:sz="6" w:space="0" w:color="auto"/>
              <w:bottom w:val="single" w:sz="6" w:space="0" w:color="auto"/>
              <w:right w:val="single" w:sz="6" w:space="0" w:color="auto"/>
            </w:tcBorders>
            <w:vAlign w:val="center"/>
          </w:tcPr>
          <w:p w14:paraId="240BC0D1"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71F0CEFD"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1,0</w:t>
            </w:r>
          </w:p>
        </w:tc>
      </w:tr>
      <w:tr w:rsidR="00E93EDE" w:rsidRPr="00E93EDE" w14:paraId="5156C43B"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7BAA87E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6</w:t>
            </w:r>
          </w:p>
        </w:tc>
        <w:tc>
          <w:tcPr>
            <w:tcW w:w="2127" w:type="pct"/>
            <w:tcBorders>
              <w:top w:val="single" w:sz="6" w:space="0" w:color="auto"/>
              <w:left w:val="single" w:sz="6" w:space="0" w:color="auto"/>
              <w:bottom w:val="single" w:sz="6" w:space="0" w:color="auto"/>
              <w:right w:val="single" w:sz="6" w:space="0" w:color="auto"/>
            </w:tcBorders>
            <w:vAlign w:val="center"/>
          </w:tcPr>
          <w:p w14:paraId="582C684E"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Khoảng cách giữa các lỗ</w:t>
            </w:r>
          </w:p>
        </w:tc>
        <w:tc>
          <w:tcPr>
            <w:tcW w:w="794" w:type="pct"/>
            <w:tcBorders>
              <w:top w:val="single" w:sz="6" w:space="0" w:color="auto"/>
              <w:left w:val="single" w:sz="6" w:space="0" w:color="auto"/>
              <w:bottom w:val="single" w:sz="6" w:space="0" w:color="auto"/>
              <w:right w:val="single" w:sz="6" w:space="0" w:color="auto"/>
            </w:tcBorders>
            <w:vAlign w:val="center"/>
          </w:tcPr>
          <w:p w14:paraId="3AAA6BF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a = m.W</w:t>
            </w:r>
          </w:p>
        </w:tc>
        <w:tc>
          <w:tcPr>
            <w:tcW w:w="563" w:type="pct"/>
            <w:tcBorders>
              <w:top w:val="single" w:sz="6" w:space="0" w:color="auto"/>
              <w:left w:val="single" w:sz="6" w:space="0" w:color="auto"/>
              <w:bottom w:val="single" w:sz="6" w:space="0" w:color="auto"/>
              <w:right w:val="single" w:sz="6" w:space="0" w:color="auto"/>
            </w:tcBorders>
            <w:vAlign w:val="center"/>
          </w:tcPr>
          <w:p w14:paraId="36FC2D8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036B959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4,0</w:t>
            </w:r>
          </w:p>
        </w:tc>
      </w:tr>
      <w:tr w:rsidR="00E93EDE" w:rsidRPr="00E93EDE" w14:paraId="521CF030"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08B2E760"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7</w:t>
            </w:r>
          </w:p>
        </w:tc>
        <w:tc>
          <w:tcPr>
            <w:tcW w:w="2127" w:type="pct"/>
            <w:tcBorders>
              <w:top w:val="single" w:sz="6" w:space="0" w:color="auto"/>
              <w:left w:val="single" w:sz="6" w:space="0" w:color="auto"/>
              <w:bottom w:val="single" w:sz="6" w:space="0" w:color="auto"/>
              <w:right w:val="single" w:sz="6" w:space="0" w:color="auto"/>
            </w:tcBorders>
            <w:vAlign w:val="center"/>
          </w:tcPr>
          <w:p w14:paraId="5262FC7B"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Khoảng cách giữa các hàng</w:t>
            </w:r>
          </w:p>
        </w:tc>
        <w:tc>
          <w:tcPr>
            <w:tcW w:w="794" w:type="pct"/>
            <w:tcBorders>
              <w:top w:val="single" w:sz="6" w:space="0" w:color="auto"/>
              <w:left w:val="single" w:sz="6" w:space="0" w:color="auto"/>
              <w:bottom w:val="single" w:sz="6" w:space="0" w:color="auto"/>
              <w:right w:val="single" w:sz="6" w:space="0" w:color="auto"/>
            </w:tcBorders>
            <w:vAlign w:val="center"/>
          </w:tcPr>
          <w:p w14:paraId="3A7CD3C6"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 xml:space="preserve">b = 0,75a </w:t>
            </w:r>
          </w:p>
        </w:tc>
        <w:tc>
          <w:tcPr>
            <w:tcW w:w="563" w:type="pct"/>
            <w:tcBorders>
              <w:top w:val="single" w:sz="6" w:space="0" w:color="auto"/>
              <w:left w:val="single" w:sz="6" w:space="0" w:color="auto"/>
              <w:bottom w:val="single" w:sz="6" w:space="0" w:color="auto"/>
              <w:right w:val="single" w:sz="6" w:space="0" w:color="auto"/>
            </w:tcBorders>
            <w:vAlign w:val="center"/>
          </w:tcPr>
          <w:p w14:paraId="61D52BA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49F8352E"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3,0</w:t>
            </w:r>
          </w:p>
        </w:tc>
      </w:tr>
      <w:tr w:rsidR="00E93EDE" w:rsidRPr="00E93EDE" w14:paraId="50EDAD6D"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3B37506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8</w:t>
            </w:r>
          </w:p>
        </w:tc>
        <w:tc>
          <w:tcPr>
            <w:tcW w:w="2127" w:type="pct"/>
            <w:tcBorders>
              <w:top w:val="single" w:sz="6" w:space="0" w:color="auto"/>
              <w:left w:val="single" w:sz="6" w:space="0" w:color="auto"/>
              <w:bottom w:val="single" w:sz="6" w:space="0" w:color="auto"/>
              <w:right w:val="single" w:sz="6" w:space="0" w:color="auto"/>
            </w:tcBorders>
            <w:vAlign w:val="center"/>
          </w:tcPr>
          <w:p w14:paraId="54147FFE"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Lượng thuốc chỉ tiêu</w:t>
            </w:r>
          </w:p>
        </w:tc>
        <w:tc>
          <w:tcPr>
            <w:tcW w:w="794" w:type="pct"/>
            <w:tcBorders>
              <w:top w:val="single" w:sz="6" w:space="0" w:color="auto"/>
              <w:left w:val="single" w:sz="6" w:space="0" w:color="auto"/>
              <w:bottom w:val="single" w:sz="6" w:space="0" w:color="auto"/>
              <w:right w:val="single" w:sz="6" w:space="0" w:color="auto"/>
            </w:tcBorders>
            <w:vAlign w:val="center"/>
          </w:tcPr>
          <w:p w14:paraId="317F27C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q</w:t>
            </w:r>
          </w:p>
        </w:tc>
        <w:tc>
          <w:tcPr>
            <w:tcW w:w="563" w:type="pct"/>
            <w:tcBorders>
              <w:top w:val="single" w:sz="6" w:space="0" w:color="auto"/>
              <w:left w:val="single" w:sz="6" w:space="0" w:color="auto"/>
              <w:bottom w:val="single" w:sz="6" w:space="0" w:color="auto"/>
              <w:right w:val="single" w:sz="6" w:space="0" w:color="auto"/>
            </w:tcBorders>
            <w:vAlign w:val="center"/>
          </w:tcPr>
          <w:p w14:paraId="7626352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kg/m</w:t>
            </w:r>
            <w:r w:rsidRPr="00E93EDE">
              <w:rPr>
                <w:rFonts w:cs="Times New Roman"/>
                <w:sz w:val="26"/>
                <w:szCs w:val="26"/>
                <w:vertAlign w:val="superscript"/>
              </w:rPr>
              <w:t>3</w:t>
            </w:r>
          </w:p>
        </w:tc>
        <w:tc>
          <w:tcPr>
            <w:tcW w:w="1167" w:type="pct"/>
            <w:tcBorders>
              <w:top w:val="single" w:sz="6" w:space="0" w:color="auto"/>
              <w:left w:val="single" w:sz="6" w:space="0" w:color="auto"/>
              <w:bottom w:val="single" w:sz="6" w:space="0" w:color="auto"/>
              <w:right w:val="single" w:sz="4" w:space="0" w:color="auto"/>
            </w:tcBorders>
            <w:vAlign w:val="center"/>
          </w:tcPr>
          <w:p w14:paraId="32D282B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0,5</w:t>
            </w:r>
          </w:p>
        </w:tc>
      </w:tr>
      <w:tr w:rsidR="00E93EDE" w:rsidRPr="00E93EDE" w14:paraId="7CAD0D3C"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49230D9B"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9</w:t>
            </w:r>
          </w:p>
        </w:tc>
        <w:tc>
          <w:tcPr>
            <w:tcW w:w="2127" w:type="pct"/>
            <w:tcBorders>
              <w:top w:val="single" w:sz="6" w:space="0" w:color="auto"/>
              <w:left w:val="single" w:sz="6" w:space="0" w:color="auto"/>
              <w:bottom w:val="single" w:sz="6" w:space="0" w:color="auto"/>
              <w:right w:val="single" w:sz="6" w:space="0" w:color="auto"/>
            </w:tcBorders>
            <w:vAlign w:val="center"/>
          </w:tcPr>
          <w:p w14:paraId="60CDD96F"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Lượng thuốc cho 1 lỗ</w:t>
            </w:r>
          </w:p>
        </w:tc>
        <w:tc>
          <w:tcPr>
            <w:tcW w:w="794" w:type="pct"/>
            <w:tcBorders>
              <w:top w:val="single" w:sz="6" w:space="0" w:color="auto"/>
              <w:left w:val="single" w:sz="6" w:space="0" w:color="auto"/>
              <w:bottom w:val="single" w:sz="6" w:space="0" w:color="auto"/>
              <w:right w:val="single" w:sz="6" w:space="0" w:color="auto"/>
            </w:tcBorders>
            <w:vAlign w:val="center"/>
          </w:tcPr>
          <w:p w14:paraId="541B6744"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Q</w:t>
            </w:r>
            <w:r w:rsidRPr="00E93EDE">
              <w:rPr>
                <w:rFonts w:cs="Times New Roman"/>
                <w:sz w:val="26"/>
                <w:szCs w:val="26"/>
                <w:vertAlign w:val="subscript"/>
              </w:rPr>
              <w:t>1</w:t>
            </w:r>
            <w:r w:rsidRPr="00E93EDE">
              <w:rPr>
                <w:rFonts w:cs="Times New Roman"/>
                <w:sz w:val="26"/>
                <w:szCs w:val="26"/>
              </w:rPr>
              <w:t>(Q</w:t>
            </w:r>
            <w:r w:rsidRPr="00E93EDE">
              <w:rPr>
                <w:rFonts w:cs="Times New Roman"/>
                <w:sz w:val="26"/>
                <w:szCs w:val="26"/>
                <w:vertAlign w:val="subscript"/>
              </w:rPr>
              <w:t>2</w:t>
            </w:r>
            <w:r w:rsidRPr="00E93EDE">
              <w:rPr>
                <w:rFonts w:cs="Times New Roman"/>
                <w:sz w:val="26"/>
                <w:szCs w:val="26"/>
              </w:rPr>
              <w:t xml:space="preserve">) </w:t>
            </w:r>
          </w:p>
        </w:tc>
        <w:tc>
          <w:tcPr>
            <w:tcW w:w="563" w:type="pct"/>
            <w:tcBorders>
              <w:top w:val="single" w:sz="6" w:space="0" w:color="auto"/>
              <w:left w:val="single" w:sz="6" w:space="0" w:color="auto"/>
              <w:bottom w:val="single" w:sz="6" w:space="0" w:color="auto"/>
              <w:right w:val="single" w:sz="6" w:space="0" w:color="auto"/>
            </w:tcBorders>
            <w:vAlign w:val="center"/>
          </w:tcPr>
          <w:p w14:paraId="3A5583C7"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Kg</w:t>
            </w:r>
          </w:p>
        </w:tc>
        <w:tc>
          <w:tcPr>
            <w:tcW w:w="1167" w:type="pct"/>
            <w:tcBorders>
              <w:top w:val="single" w:sz="6" w:space="0" w:color="auto"/>
              <w:left w:val="single" w:sz="6" w:space="0" w:color="auto"/>
              <w:bottom w:val="single" w:sz="6" w:space="0" w:color="auto"/>
              <w:right w:val="single" w:sz="4" w:space="0" w:color="auto"/>
            </w:tcBorders>
            <w:vAlign w:val="center"/>
          </w:tcPr>
          <w:p w14:paraId="7DAD4E98" w14:textId="77777777" w:rsidR="004F364A" w:rsidRPr="00E93EDE" w:rsidRDefault="004F364A" w:rsidP="00D25111">
            <w:pPr>
              <w:widowControl w:val="0"/>
              <w:spacing w:before="40" w:after="40" w:line="240" w:lineRule="auto"/>
              <w:ind w:hanging="103"/>
              <w:jc w:val="center"/>
              <w:rPr>
                <w:rFonts w:cs="Times New Roman"/>
                <w:sz w:val="26"/>
                <w:szCs w:val="26"/>
              </w:rPr>
            </w:pPr>
            <w:r w:rsidRPr="00E93EDE">
              <w:rPr>
                <w:rFonts w:cs="Times New Roman"/>
                <w:sz w:val="26"/>
                <w:szCs w:val="26"/>
              </w:rPr>
              <w:t>80 (60)</w:t>
            </w:r>
          </w:p>
        </w:tc>
      </w:tr>
      <w:tr w:rsidR="00E93EDE" w:rsidRPr="00E93EDE" w14:paraId="4F4680A6"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15E1A5EB"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10</w:t>
            </w:r>
          </w:p>
        </w:tc>
        <w:tc>
          <w:tcPr>
            <w:tcW w:w="2127" w:type="pct"/>
            <w:tcBorders>
              <w:top w:val="single" w:sz="6" w:space="0" w:color="auto"/>
              <w:left w:val="single" w:sz="6" w:space="0" w:color="auto"/>
              <w:bottom w:val="single" w:sz="6" w:space="0" w:color="auto"/>
              <w:right w:val="single" w:sz="6" w:space="0" w:color="auto"/>
            </w:tcBorders>
            <w:vAlign w:val="center"/>
          </w:tcPr>
          <w:p w14:paraId="0CA6EA3D"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Chiều cao cột thuốc</w:t>
            </w:r>
          </w:p>
        </w:tc>
        <w:tc>
          <w:tcPr>
            <w:tcW w:w="794" w:type="pct"/>
            <w:tcBorders>
              <w:top w:val="single" w:sz="6" w:space="0" w:color="auto"/>
              <w:left w:val="single" w:sz="6" w:space="0" w:color="auto"/>
              <w:bottom w:val="single" w:sz="6" w:space="0" w:color="auto"/>
              <w:right w:val="single" w:sz="6" w:space="0" w:color="auto"/>
            </w:tcBorders>
            <w:vAlign w:val="center"/>
          </w:tcPr>
          <w:p w14:paraId="7A74CCAC"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L</w:t>
            </w:r>
            <w:r w:rsidRPr="00E93EDE">
              <w:rPr>
                <w:rFonts w:cs="Times New Roman"/>
                <w:sz w:val="26"/>
                <w:szCs w:val="26"/>
                <w:vertAlign w:val="subscript"/>
              </w:rPr>
              <w:t>t1</w:t>
            </w:r>
            <w:r w:rsidRPr="00E93EDE">
              <w:rPr>
                <w:rFonts w:cs="Times New Roman"/>
                <w:sz w:val="26"/>
                <w:szCs w:val="26"/>
              </w:rPr>
              <w:t xml:space="preserve"> (L</w:t>
            </w:r>
            <w:r w:rsidRPr="00E93EDE">
              <w:rPr>
                <w:rFonts w:cs="Times New Roman"/>
                <w:sz w:val="26"/>
                <w:szCs w:val="26"/>
                <w:vertAlign w:val="subscript"/>
              </w:rPr>
              <w:t>t2</w:t>
            </w:r>
            <w:r w:rsidRPr="00E93EDE">
              <w:rPr>
                <w:rFonts w:cs="Times New Roman"/>
                <w:sz w:val="26"/>
                <w:szCs w:val="26"/>
              </w:rPr>
              <w:t>)</w:t>
            </w:r>
          </w:p>
        </w:tc>
        <w:tc>
          <w:tcPr>
            <w:tcW w:w="563" w:type="pct"/>
            <w:tcBorders>
              <w:top w:val="single" w:sz="6" w:space="0" w:color="auto"/>
              <w:left w:val="single" w:sz="6" w:space="0" w:color="auto"/>
              <w:bottom w:val="single" w:sz="6" w:space="0" w:color="auto"/>
              <w:right w:val="single" w:sz="6" w:space="0" w:color="auto"/>
            </w:tcBorders>
            <w:vAlign w:val="center"/>
          </w:tcPr>
          <w:p w14:paraId="6DDCCA42"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4A4835D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8,7 (6,5)</w:t>
            </w:r>
          </w:p>
        </w:tc>
      </w:tr>
      <w:tr w:rsidR="00E93EDE" w:rsidRPr="00E93EDE" w14:paraId="4441A019"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5EC250B2"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11</w:t>
            </w:r>
          </w:p>
        </w:tc>
        <w:tc>
          <w:tcPr>
            <w:tcW w:w="2127" w:type="pct"/>
            <w:tcBorders>
              <w:top w:val="single" w:sz="6" w:space="0" w:color="auto"/>
              <w:left w:val="single" w:sz="6" w:space="0" w:color="auto"/>
              <w:bottom w:val="single" w:sz="6" w:space="0" w:color="auto"/>
              <w:right w:val="single" w:sz="6" w:space="0" w:color="auto"/>
            </w:tcBorders>
            <w:vAlign w:val="center"/>
          </w:tcPr>
          <w:p w14:paraId="5F9EA82F"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Chiều cao cột bua</w:t>
            </w:r>
          </w:p>
        </w:tc>
        <w:tc>
          <w:tcPr>
            <w:tcW w:w="794" w:type="pct"/>
            <w:tcBorders>
              <w:top w:val="single" w:sz="6" w:space="0" w:color="auto"/>
              <w:left w:val="single" w:sz="6" w:space="0" w:color="auto"/>
              <w:bottom w:val="single" w:sz="6" w:space="0" w:color="auto"/>
              <w:right w:val="single" w:sz="6" w:space="0" w:color="auto"/>
            </w:tcBorders>
            <w:vAlign w:val="center"/>
          </w:tcPr>
          <w:p w14:paraId="64A70603"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L</w:t>
            </w:r>
            <w:r w:rsidRPr="00E93EDE">
              <w:rPr>
                <w:rFonts w:cs="Times New Roman"/>
                <w:sz w:val="26"/>
                <w:szCs w:val="26"/>
                <w:vertAlign w:val="subscript"/>
              </w:rPr>
              <w:t>b1</w:t>
            </w:r>
            <w:r w:rsidRPr="00E93EDE">
              <w:rPr>
                <w:rFonts w:cs="Times New Roman"/>
                <w:sz w:val="26"/>
                <w:szCs w:val="26"/>
              </w:rPr>
              <w:t>(L</w:t>
            </w:r>
            <w:r w:rsidRPr="00E93EDE">
              <w:rPr>
                <w:rFonts w:cs="Times New Roman"/>
                <w:sz w:val="26"/>
                <w:szCs w:val="26"/>
                <w:vertAlign w:val="subscript"/>
              </w:rPr>
              <w:t>b2</w:t>
            </w:r>
            <w:r w:rsidRPr="00E93EDE">
              <w:rPr>
                <w:rFonts w:cs="Times New Roman"/>
                <w:sz w:val="26"/>
                <w:szCs w:val="26"/>
              </w:rPr>
              <w:t>)</w:t>
            </w:r>
          </w:p>
        </w:tc>
        <w:tc>
          <w:tcPr>
            <w:tcW w:w="563" w:type="pct"/>
            <w:tcBorders>
              <w:top w:val="single" w:sz="6" w:space="0" w:color="auto"/>
              <w:left w:val="single" w:sz="6" w:space="0" w:color="auto"/>
              <w:bottom w:val="single" w:sz="6" w:space="0" w:color="auto"/>
              <w:right w:val="single" w:sz="6" w:space="0" w:color="auto"/>
            </w:tcBorders>
            <w:vAlign w:val="center"/>
          </w:tcPr>
          <w:p w14:paraId="769E935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vAlign w:val="center"/>
          </w:tcPr>
          <w:p w14:paraId="3C87E3F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2,3 (4,5)</w:t>
            </w:r>
          </w:p>
        </w:tc>
      </w:tr>
      <w:tr w:rsidR="00E93EDE" w:rsidRPr="00E93EDE" w14:paraId="27D5E9DD"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24A7B45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12</w:t>
            </w:r>
          </w:p>
        </w:tc>
        <w:tc>
          <w:tcPr>
            <w:tcW w:w="2127" w:type="pct"/>
            <w:tcBorders>
              <w:top w:val="single" w:sz="6" w:space="0" w:color="auto"/>
              <w:left w:val="single" w:sz="6" w:space="0" w:color="auto"/>
              <w:bottom w:val="single" w:sz="6" w:space="0" w:color="auto"/>
              <w:right w:val="single" w:sz="6" w:space="0" w:color="auto"/>
            </w:tcBorders>
            <w:vAlign w:val="center"/>
          </w:tcPr>
          <w:p w14:paraId="50BEAF4B"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Chu kỳ nổ mìn</w:t>
            </w:r>
          </w:p>
        </w:tc>
        <w:tc>
          <w:tcPr>
            <w:tcW w:w="794" w:type="pct"/>
            <w:tcBorders>
              <w:top w:val="single" w:sz="6" w:space="0" w:color="auto"/>
              <w:left w:val="single" w:sz="6" w:space="0" w:color="auto"/>
              <w:bottom w:val="single" w:sz="6" w:space="0" w:color="auto"/>
              <w:right w:val="single" w:sz="6" w:space="0" w:color="auto"/>
            </w:tcBorders>
            <w:vAlign w:val="center"/>
          </w:tcPr>
          <w:p w14:paraId="3E57BED7"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N</w:t>
            </w:r>
          </w:p>
        </w:tc>
        <w:tc>
          <w:tcPr>
            <w:tcW w:w="1730" w:type="pct"/>
            <w:gridSpan w:val="2"/>
            <w:tcBorders>
              <w:top w:val="single" w:sz="6" w:space="0" w:color="auto"/>
              <w:left w:val="single" w:sz="6" w:space="0" w:color="auto"/>
              <w:bottom w:val="single" w:sz="6" w:space="0" w:color="auto"/>
              <w:right w:val="single" w:sz="4" w:space="0" w:color="auto"/>
            </w:tcBorders>
            <w:vAlign w:val="center"/>
          </w:tcPr>
          <w:p w14:paraId="47411BD7"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 ngày nổ mìn một lần</w:t>
            </w:r>
          </w:p>
        </w:tc>
      </w:tr>
      <w:tr w:rsidR="00E93EDE" w:rsidRPr="00E93EDE" w14:paraId="42DFB200"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54798632"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13</w:t>
            </w:r>
          </w:p>
        </w:tc>
        <w:tc>
          <w:tcPr>
            <w:tcW w:w="2127" w:type="pct"/>
            <w:tcBorders>
              <w:top w:val="single" w:sz="6" w:space="0" w:color="auto"/>
              <w:left w:val="single" w:sz="6" w:space="0" w:color="auto"/>
              <w:bottom w:val="single" w:sz="6" w:space="0" w:color="auto"/>
              <w:right w:val="single" w:sz="6" w:space="0" w:color="auto"/>
            </w:tcBorders>
            <w:vAlign w:val="center"/>
          </w:tcPr>
          <w:p w14:paraId="551E0DDF"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Lượng thuốc 1 lần nổ</w:t>
            </w:r>
          </w:p>
        </w:tc>
        <w:tc>
          <w:tcPr>
            <w:tcW w:w="794" w:type="pct"/>
            <w:tcBorders>
              <w:top w:val="single" w:sz="6" w:space="0" w:color="auto"/>
              <w:left w:val="single" w:sz="6" w:space="0" w:color="auto"/>
              <w:bottom w:val="single" w:sz="6" w:space="0" w:color="auto"/>
              <w:right w:val="single" w:sz="6" w:space="0" w:color="auto"/>
            </w:tcBorders>
            <w:vAlign w:val="center"/>
          </w:tcPr>
          <w:p w14:paraId="7D06F874" w14:textId="77777777" w:rsidR="004F364A" w:rsidRPr="00E93EDE" w:rsidRDefault="004F364A" w:rsidP="00D25111">
            <w:pPr>
              <w:widowControl w:val="0"/>
              <w:spacing w:before="40" w:after="40" w:line="240" w:lineRule="auto"/>
              <w:jc w:val="center"/>
              <w:rPr>
                <w:rFonts w:cs="Times New Roman"/>
                <w:sz w:val="26"/>
                <w:szCs w:val="26"/>
                <w:vertAlign w:val="subscript"/>
              </w:rPr>
            </w:pPr>
            <w:r w:rsidRPr="00E93EDE">
              <w:rPr>
                <w:rFonts w:cs="Times New Roman"/>
                <w:sz w:val="26"/>
                <w:szCs w:val="26"/>
              </w:rPr>
              <w:t>Q</w:t>
            </w:r>
            <w:r w:rsidRPr="00E93EDE">
              <w:rPr>
                <w:rFonts w:cs="Times New Roman"/>
                <w:sz w:val="26"/>
                <w:szCs w:val="26"/>
                <w:vertAlign w:val="subscript"/>
              </w:rPr>
              <w:t>I</w:t>
            </w:r>
          </w:p>
        </w:tc>
        <w:tc>
          <w:tcPr>
            <w:tcW w:w="563" w:type="pct"/>
            <w:tcBorders>
              <w:top w:val="single" w:sz="6" w:space="0" w:color="auto"/>
              <w:left w:val="single" w:sz="6" w:space="0" w:color="auto"/>
              <w:bottom w:val="single" w:sz="6" w:space="0" w:color="auto"/>
              <w:right w:val="single" w:sz="6" w:space="0" w:color="auto"/>
            </w:tcBorders>
            <w:vAlign w:val="center"/>
          </w:tcPr>
          <w:p w14:paraId="0F766F2F"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Kg</w:t>
            </w:r>
          </w:p>
        </w:tc>
        <w:tc>
          <w:tcPr>
            <w:tcW w:w="1167" w:type="pct"/>
            <w:tcBorders>
              <w:top w:val="single" w:sz="6" w:space="0" w:color="auto"/>
              <w:left w:val="single" w:sz="6" w:space="0" w:color="auto"/>
              <w:bottom w:val="single" w:sz="6" w:space="0" w:color="auto"/>
              <w:right w:val="single" w:sz="4" w:space="0" w:color="auto"/>
            </w:tcBorders>
            <w:vAlign w:val="center"/>
          </w:tcPr>
          <w:p w14:paraId="4D94070F"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1.000</w:t>
            </w:r>
          </w:p>
        </w:tc>
      </w:tr>
      <w:tr w:rsidR="00E93EDE" w:rsidRPr="00E93EDE" w14:paraId="376D8FBD"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1ABC84E4" w14:textId="77777777" w:rsidR="004F364A" w:rsidRPr="00E93EDE" w:rsidRDefault="004F364A" w:rsidP="00D25111">
            <w:pPr>
              <w:widowControl w:val="0"/>
              <w:spacing w:before="40" w:after="40" w:line="240" w:lineRule="auto"/>
              <w:jc w:val="center"/>
              <w:rPr>
                <w:rFonts w:cs="Times New Roman"/>
                <w:sz w:val="26"/>
                <w:szCs w:val="26"/>
                <w:lang w:val="pt-BR"/>
              </w:rPr>
            </w:pPr>
            <w:r w:rsidRPr="00E93EDE">
              <w:rPr>
                <w:rFonts w:cs="Times New Roman"/>
                <w:sz w:val="26"/>
                <w:szCs w:val="26"/>
                <w:lang w:val="pt-BR"/>
              </w:rPr>
              <w:t>14</w:t>
            </w:r>
          </w:p>
        </w:tc>
        <w:tc>
          <w:tcPr>
            <w:tcW w:w="2127" w:type="pct"/>
            <w:tcBorders>
              <w:top w:val="single" w:sz="6" w:space="0" w:color="auto"/>
              <w:left w:val="single" w:sz="6" w:space="0" w:color="auto"/>
              <w:bottom w:val="single" w:sz="6" w:space="0" w:color="auto"/>
              <w:right w:val="single" w:sz="6" w:space="0" w:color="auto"/>
            </w:tcBorders>
            <w:vAlign w:val="center"/>
          </w:tcPr>
          <w:p w14:paraId="4D42DEF7" w14:textId="77777777" w:rsidR="004F364A" w:rsidRPr="00E93EDE" w:rsidRDefault="004F364A" w:rsidP="00D25111">
            <w:pPr>
              <w:widowControl w:val="0"/>
              <w:spacing w:before="40" w:after="40" w:line="240" w:lineRule="auto"/>
              <w:ind w:left="-92" w:right="-51" w:firstLine="34"/>
              <w:rPr>
                <w:rFonts w:cs="Times New Roman"/>
                <w:sz w:val="26"/>
                <w:szCs w:val="26"/>
              </w:rPr>
            </w:pPr>
            <w:r w:rsidRPr="00E93EDE">
              <w:rPr>
                <w:rFonts w:cs="Times New Roman"/>
                <w:sz w:val="26"/>
                <w:szCs w:val="26"/>
              </w:rPr>
              <w:t xml:space="preserve">Số lỗ mìn một lần nổ khi H =10m </w:t>
            </w:r>
          </w:p>
        </w:tc>
        <w:tc>
          <w:tcPr>
            <w:tcW w:w="794" w:type="pct"/>
            <w:tcBorders>
              <w:top w:val="single" w:sz="6" w:space="0" w:color="auto"/>
              <w:left w:val="single" w:sz="6" w:space="0" w:color="auto"/>
              <w:bottom w:val="single" w:sz="6" w:space="0" w:color="auto"/>
              <w:right w:val="single" w:sz="6" w:space="0" w:color="auto"/>
            </w:tcBorders>
            <w:vAlign w:val="center"/>
          </w:tcPr>
          <w:p w14:paraId="19709628" w14:textId="77777777" w:rsidR="004F364A" w:rsidRPr="00E93EDE" w:rsidRDefault="004F364A" w:rsidP="00D25111">
            <w:pPr>
              <w:widowControl w:val="0"/>
              <w:spacing w:before="40" w:after="40" w:line="240" w:lineRule="auto"/>
              <w:jc w:val="center"/>
              <w:rPr>
                <w:rFonts w:cs="Times New Roman"/>
                <w:sz w:val="26"/>
                <w:szCs w:val="26"/>
                <w:lang w:val="pt-BR"/>
              </w:rPr>
            </w:pPr>
            <w:r w:rsidRPr="00E93EDE">
              <w:rPr>
                <w:rFonts w:cs="Times New Roman"/>
                <w:sz w:val="26"/>
                <w:szCs w:val="26"/>
                <w:lang w:val="pt-BR"/>
              </w:rPr>
              <w:t>H =10m</w:t>
            </w:r>
          </w:p>
        </w:tc>
        <w:tc>
          <w:tcPr>
            <w:tcW w:w="563" w:type="pct"/>
            <w:tcBorders>
              <w:top w:val="single" w:sz="6" w:space="0" w:color="auto"/>
              <w:left w:val="single" w:sz="6" w:space="0" w:color="auto"/>
              <w:bottom w:val="single" w:sz="6" w:space="0" w:color="auto"/>
              <w:right w:val="single" w:sz="6" w:space="0" w:color="auto"/>
            </w:tcBorders>
            <w:vAlign w:val="center"/>
          </w:tcPr>
          <w:p w14:paraId="0F3D29A4" w14:textId="77777777" w:rsidR="004F364A" w:rsidRPr="00E93EDE" w:rsidRDefault="004F364A" w:rsidP="00D25111">
            <w:pPr>
              <w:widowControl w:val="0"/>
              <w:spacing w:before="40" w:after="40" w:line="240" w:lineRule="auto"/>
              <w:jc w:val="center"/>
              <w:rPr>
                <w:rFonts w:cs="Times New Roman"/>
                <w:sz w:val="26"/>
                <w:szCs w:val="26"/>
                <w:lang w:val="pt-BR"/>
              </w:rPr>
            </w:pPr>
            <w:r w:rsidRPr="00E93EDE">
              <w:rPr>
                <w:rFonts w:cs="Times New Roman"/>
                <w:sz w:val="26"/>
                <w:szCs w:val="26"/>
                <w:lang w:val="pt-BR"/>
              </w:rPr>
              <w:t>lỗ</w:t>
            </w:r>
          </w:p>
        </w:tc>
        <w:tc>
          <w:tcPr>
            <w:tcW w:w="1167" w:type="pct"/>
            <w:tcBorders>
              <w:top w:val="single" w:sz="6" w:space="0" w:color="auto"/>
              <w:left w:val="single" w:sz="6" w:space="0" w:color="auto"/>
              <w:bottom w:val="single" w:sz="6" w:space="0" w:color="auto"/>
              <w:right w:val="single" w:sz="4" w:space="0" w:color="auto"/>
            </w:tcBorders>
            <w:vAlign w:val="center"/>
          </w:tcPr>
          <w:p w14:paraId="38733964" w14:textId="77777777" w:rsidR="004F364A" w:rsidRPr="00E93EDE" w:rsidRDefault="004F364A" w:rsidP="00D25111">
            <w:pPr>
              <w:widowControl w:val="0"/>
              <w:spacing w:before="40" w:after="40" w:line="240" w:lineRule="auto"/>
              <w:jc w:val="center"/>
              <w:rPr>
                <w:rFonts w:cs="Times New Roman"/>
                <w:sz w:val="26"/>
                <w:szCs w:val="26"/>
                <w:lang w:val="pt-BR"/>
              </w:rPr>
            </w:pPr>
            <w:r w:rsidRPr="00E93EDE">
              <w:rPr>
                <w:rFonts w:cs="Times New Roman"/>
                <w:sz w:val="26"/>
                <w:szCs w:val="26"/>
                <w:lang w:val="pt-BR"/>
              </w:rPr>
              <w:t>85</w:t>
            </w:r>
          </w:p>
        </w:tc>
      </w:tr>
      <w:tr w:rsidR="00E93EDE" w:rsidRPr="00E93EDE" w14:paraId="0AF496D1" w14:textId="77777777" w:rsidTr="00D25111">
        <w:trPr>
          <w:trHeight w:val="350"/>
          <w:jc w:val="center"/>
        </w:trPr>
        <w:tc>
          <w:tcPr>
            <w:tcW w:w="349" w:type="pct"/>
            <w:tcBorders>
              <w:top w:val="single" w:sz="6" w:space="0" w:color="auto"/>
              <w:left w:val="single" w:sz="4" w:space="0" w:color="auto"/>
              <w:bottom w:val="single" w:sz="6" w:space="0" w:color="auto"/>
              <w:right w:val="single" w:sz="6" w:space="0" w:color="auto"/>
            </w:tcBorders>
            <w:vAlign w:val="center"/>
          </w:tcPr>
          <w:p w14:paraId="01301A6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15</w:t>
            </w:r>
          </w:p>
        </w:tc>
        <w:tc>
          <w:tcPr>
            <w:tcW w:w="2127" w:type="pct"/>
            <w:tcBorders>
              <w:top w:val="single" w:sz="6" w:space="0" w:color="auto"/>
              <w:left w:val="single" w:sz="6" w:space="0" w:color="auto"/>
              <w:bottom w:val="single" w:sz="6" w:space="0" w:color="auto"/>
              <w:right w:val="single" w:sz="6" w:space="0" w:color="auto"/>
            </w:tcBorders>
            <w:vAlign w:val="center"/>
          </w:tcPr>
          <w:p w14:paraId="2D71CBF8"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Phương pháp nổ</w:t>
            </w:r>
          </w:p>
        </w:tc>
        <w:tc>
          <w:tcPr>
            <w:tcW w:w="2524" w:type="pct"/>
            <w:gridSpan w:val="3"/>
            <w:tcBorders>
              <w:top w:val="single" w:sz="6" w:space="0" w:color="auto"/>
              <w:left w:val="single" w:sz="6" w:space="0" w:color="auto"/>
              <w:bottom w:val="single" w:sz="6" w:space="0" w:color="auto"/>
              <w:right w:val="single" w:sz="4" w:space="0" w:color="auto"/>
            </w:tcBorders>
            <w:vAlign w:val="center"/>
          </w:tcPr>
          <w:p w14:paraId="01AAA7D0" w14:textId="77777777" w:rsidR="004F364A" w:rsidRPr="00E93EDE" w:rsidRDefault="004F364A" w:rsidP="00D25111">
            <w:pPr>
              <w:widowControl w:val="0"/>
              <w:spacing w:before="40" w:after="40" w:line="240" w:lineRule="auto"/>
              <w:ind w:right="-141"/>
              <w:jc w:val="center"/>
              <w:rPr>
                <w:rFonts w:cs="Times New Roman"/>
                <w:sz w:val="26"/>
                <w:szCs w:val="26"/>
              </w:rPr>
            </w:pPr>
            <w:r w:rsidRPr="00E93EDE">
              <w:rPr>
                <w:rFonts w:cs="Times New Roman"/>
                <w:sz w:val="26"/>
                <w:szCs w:val="26"/>
              </w:rPr>
              <w:t>Nổ mìn vi sai</w:t>
            </w:r>
          </w:p>
        </w:tc>
      </w:tr>
      <w:tr w:rsidR="00E93EDE" w:rsidRPr="00E93EDE" w14:paraId="78D852F1" w14:textId="77777777" w:rsidTr="00D25111">
        <w:trPr>
          <w:trHeight w:val="362"/>
          <w:jc w:val="center"/>
        </w:trPr>
        <w:tc>
          <w:tcPr>
            <w:tcW w:w="349" w:type="pct"/>
            <w:tcBorders>
              <w:top w:val="single" w:sz="6" w:space="0" w:color="auto"/>
              <w:left w:val="single" w:sz="4" w:space="0" w:color="auto"/>
              <w:bottom w:val="single" w:sz="6" w:space="0" w:color="auto"/>
              <w:right w:val="single" w:sz="6" w:space="0" w:color="auto"/>
            </w:tcBorders>
          </w:tcPr>
          <w:p w14:paraId="644A8D41"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16</w:t>
            </w:r>
          </w:p>
        </w:tc>
        <w:tc>
          <w:tcPr>
            <w:tcW w:w="2127" w:type="pct"/>
            <w:tcBorders>
              <w:top w:val="single" w:sz="6" w:space="0" w:color="auto"/>
              <w:left w:val="single" w:sz="6" w:space="0" w:color="auto"/>
              <w:bottom w:val="single" w:sz="6" w:space="0" w:color="auto"/>
              <w:right w:val="single" w:sz="6" w:space="0" w:color="auto"/>
            </w:tcBorders>
            <w:vAlign w:val="center"/>
          </w:tcPr>
          <w:p w14:paraId="1B19EE14" w14:textId="77777777" w:rsidR="004F364A" w:rsidRPr="00E93EDE" w:rsidRDefault="004F364A" w:rsidP="00D25111">
            <w:pPr>
              <w:widowControl w:val="0"/>
              <w:spacing w:before="40" w:after="40" w:line="240" w:lineRule="auto"/>
              <w:ind w:hanging="60"/>
              <w:rPr>
                <w:rFonts w:cs="Times New Roman"/>
                <w:sz w:val="26"/>
                <w:szCs w:val="26"/>
              </w:rPr>
            </w:pPr>
            <w:r w:rsidRPr="00E93EDE">
              <w:rPr>
                <w:rFonts w:cs="Times New Roman"/>
                <w:sz w:val="26"/>
                <w:szCs w:val="26"/>
              </w:rPr>
              <w:t xml:space="preserve"> Khối lượng thuốc nổ hàng năm</w:t>
            </w:r>
          </w:p>
        </w:tc>
        <w:tc>
          <w:tcPr>
            <w:tcW w:w="794" w:type="pct"/>
            <w:tcBorders>
              <w:top w:val="single" w:sz="6" w:space="0" w:color="auto"/>
              <w:left w:val="single" w:sz="6" w:space="0" w:color="auto"/>
              <w:bottom w:val="single" w:sz="6" w:space="0" w:color="auto"/>
              <w:right w:val="single" w:sz="6" w:space="0" w:color="auto"/>
            </w:tcBorders>
            <w:vAlign w:val="center"/>
          </w:tcPr>
          <w:p w14:paraId="4CCF44B0" w14:textId="77777777" w:rsidR="004F364A" w:rsidRPr="00E93EDE" w:rsidRDefault="004F364A" w:rsidP="00D25111">
            <w:pPr>
              <w:widowControl w:val="0"/>
              <w:spacing w:before="40" w:after="40" w:line="240" w:lineRule="auto"/>
              <w:jc w:val="center"/>
              <w:rPr>
                <w:rFonts w:cs="Times New Roman"/>
                <w:sz w:val="26"/>
                <w:szCs w:val="26"/>
              </w:rPr>
            </w:pPr>
          </w:p>
        </w:tc>
        <w:tc>
          <w:tcPr>
            <w:tcW w:w="563" w:type="pct"/>
            <w:tcBorders>
              <w:top w:val="single" w:sz="6" w:space="0" w:color="auto"/>
              <w:left w:val="single" w:sz="6" w:space="0" w:color="auto"/>
              <w:bottom w:val="single" w:sz="6" w:space="0" w:color="auto"/>
              <w:right w:val="single" w:sz="6" w:space="0" w:color="auto"/>
            </w:tcBorders>
            <w:vAlign w:val="center"/>
          </w:tcPr>
          <w:p w14:paraId="468B027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kg/năm</w:t>
            </w:r>
          </w:p>
        </w:tc>
        <w:tc>
          <w:tcPr>
            <w:tcW w:w="1167" w:type="pct"/>
            <w:tcBorders>
              <w:top w:val="single" w:sz="6" w:space="0" w:color="auto"/>
              <w:left w:val="single" w:sz="6" w:space="0" w:color="auto"/>
              <w:bottom w:val="single" w:sz="6" w:space="0" w:color="auto"/>
              <w:right w:val="single" w:sz="4" w:space="0" w:color="auto"/>
            </w:tcBorders>
            <w:vAlign w:val="center"/>
          </w:tcPr>
          <w:p w14:paraId="5DEA194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lang w:val="pl-PL"/>
              </w:rPr>
              <w:t>250.000</w:t>
            </w:r>
          </w:p>
        </w:tc>
      </w:tr>
      <w:tr w:rsidR="00E93EDE" w:rsidRPr="00E93EDE" w14:paraId="3738CB08" w14:textId="77777777" w:rsidTr="00D25111">
        <w:trPr>
          <w:trHeight w:val="1779"/>
          <w:jc w:val="center"/>
        </w:trPr>
        <w:tc>
          <w:tcPr>
            <w:tcW w:w="349" w:type="pct"/>
            <w:tcBorders>
              <w:top w:val="single" w:sz="6" w:space="0" w:color="auto"/>
              <w:left w:val="single" w:sz="4" w:space="0" w:color="auto"/>
              <w:bottom w:val="single" w:sz="6" w:space="0" w:color="auto"/>
              <w:right w:val="single" w:sz="6" w:space="0" w:color="auto"/>
            </w:tcBorders>
          </w:tcPr>
          <w:p w14:paraId="1DF2D074"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17</w:t>
            </w:r>
          </w:p>
        </w:tc>
        <w:tc>
          <w:tcPr>
            <w:tcW w:w="2127" w:type="pct"/>
            <w:tcBorders>
              <w:top w:val="single" w:sz="6" w:space="0" w:color="auto"/>
              <w:left w:val="single" w:sz="6" w:space="0" w:color="auto"/>
              <w:bottom w:val="single" w:sz="6" w:space="0" w:color="auto"/>
              <w:right w:val="single" w:sz="6" w:space="0" w:color="auto"/>
            </w:tcBorders>
          </w:tcPr>
          <w:p w14:paraId="0733B102" w14:textId="77777777" w:rsidR="004F364A" w:rsidRPr="00E93EDE" w:rsidRDefault="004F364A" w:rsidP="00D25111">
            <w:pPr>
              <w:widowControl w:val="0"/>
              <w:spacing w:before="40" w:after="40" w:line="240" w:lineRule="auto"/>
              <w:ind w:hanging="46"/>
              <w:rPr>
                <w:rFonts w:cs="Times New Roman"/>
                <w:sz w:val="26"/>
                <w:szCs w:val="26"/>
              </w:rPr>
            </w:pPr>
            <w:r w:rsidRPr="00E93EDE">
              <w:rPr>
                <w:rFonts w:cs="Times New Roman"/>
                <w:sz w:val="26"/>
                <w:szCs w:val="26"/>
              </w:rPr>
              <w:t>- Khoảng cách an toàn khi nổ mìn:</w:t>
            </w:r>
          </w:p>
          <w:p w14:paraId="651A5C69"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 xml:space="preserve">+ </w:t>
            </w:r>
            <w:r w:rsidRPr="00E93EDE">
              <w:rPr>
                <w:rFonts w:eastAsia="Times New Roman" w:cs="Times New Roman"/>
                <w:iCs/>
              </w:rPr>
              <w:t>Khoảng cách an toàn chấn động khi nổ đối với công trình</w:t>
            </w:r>
          </w:p>
          <w:p w14:paraId="3F581B4F" w14:textId="77777777" w:rsidR="004F364A" w:rsidRPr="00E93EDE" w:rsidRDefault="004F364A" w:rsidP="00D25111">
            <w:pPr>
              <w:widowControl w:val="0"/>
              <w:spacing w:before="40" w:after="40" w:line="240" w:lineRule="auto"/>
              <w:rPr>
                <w:rFonts w:eastAsia="Times New Roman" w:cs="Times New Roman"/>
                <w:iCs/>
              </w:rPr>
            </w:pPr>
            <w:r w:rsidRPr="00E93EDE">
              <w:rPr>
                <w:rFonts w:cs="Times New Roman"/>
                <w:sz w:val="26"/>
                <w:szCs w:val="26"/>
              </w:rPr>
              <w:t xml:space="preserve">+ </w:t>
            </w:r>
            <w:r w:rsidRPr="00E93EDE">
              <w:rPr>
                <w:rFonts w:eastAsia="Times New Roman" w:cs="Times New Roman"/>
                <w:iCs/>
              </w:rPr>
              <w:t>Khoảng cách an toàn do tác động của sóng đập không khí tới công trình không còn đủ cường độ gây tác hại.</w:t>
            </w:r>
          </w:p>
          <w:p w14:paraId="321C8682"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 Khoảng cách vùng an toàn về sóng xung kích trong không khí đối với người theo yêu cầu công việc phải tiếp cận tối đa tới chỗ nổ mìn</w:t>
            </w:r>
          </w:p>
          <w:p w14:paraId="0B60F6C8"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 Bán kính vùng nguy hiểm có mảnh đất đá văng xa khi nổ mìn:</w:t>
            </w:r>
          </w:p>
          <w:p w14:paraId="21E80A0F" w14:textId="77777777" w:rsidR="004F364A" w:rsidRPr="00E93EDE" w:rsidRDefault="004F364A" w:rsidP="00D25111">
            <w:pPr>
              <w:widowControl w:val="0"/>
              <w:spacing w:before="40" w:after="40" w:line="240" w:lineRule="auto"/>
              <w:rPr>
                <w:rFonts w:cs="Times New Roman"/>
                <w:sz w:val="26"/>
                <w:szCs w:val="26"/>
              </w:rPr>
            </w:pPr>
            <w:r w:rsidRPr="00E93EDE">
              <w:rPr>
                <w:rFonts w:cs="Times New Roman"/>
                <w:sz w:val="26"/>
                <w:szCs w:val="26"/>
              </w:rPr>
              <w:t>+ Đối với người</w:t>
            </w:r>
          </w:p>
          <w:p w14:paraId="5DD6AC27" w14:textId="69D6E333" w:rsidR="004F364A" w:rsidRPr="00E93EDE" w:rsidRDefault="004F364A" w:rsidP="00FE08A9">
            <w:pPr>
              <w:widowControl w:val="0"/>
              <w:spacing w:before="40" w:after="40" w:line="240" w:lineRule="auto"/>
              <w:rPr>
                <w:rFonts w:cs="Times New Roman"/>
                <w:sz w:val="26"/>
                <w:szCs w:val="26"/>
              </w:rPr>
            </w:pPr>
            <w:r w:rsidRPr="00E93EDE">
              <w:rPr>
                <w:rFonts w:cs="Times New Roman"/>
                <w:sz w:val="26"/>
                <w:szCs w:val="26"/>
              </w:rPr>
              <w:t xml:space="preserve">+ Đối với </w:t>
            </w:r>
            <w:r w:rsidR="00FE08A9" w:rsidRPr="00E93EDE">
              <w:rPr>
                <w:rFonts w:cs="Times New Roman"/>
                <w:sz w:val="26"/>
                <w:szCs w:val="26"/>
              </w:rPr>
              <w:t>thiết bị, công trình</w:t>
            </w:r>
          </w:p>
        </w:tc>
        <w:tc>
          <w:tcPr>
            <w:tcW w:w="794" w:type="pct"/>
            <w:tcBorders>
              <w:top w:val="single" w:sz="6" w:space="0" w:color="auto"/>
              <w:left w:val="single" w:sz="6" w:space="0" w:color="auto"/>
              <w:bottom w:val="single" w:sz="6" w:space="0" w:color="auto"/>
              <w:right w:val="single" w:sz="6" w:space="0" w:color="auto"/>
            </w:tcBorders>
          </w:tcPr>
          <w:p w14:paraId="0F9731AF" w14:textId="77777777" w:rsidR="004F364A" w:rsidRPr="00E93EDE" w:rsidRDefault="004F364A" w:rsidP="00D25111">
            <w:pPr>
              <w:widowControl w:val="0"/>
              <w:spacing w:before="40" w:after="40" w:line="240" w:lineRule="auto"/>
              <w:jc w:val="center"/>
              <w:rPr>
                <w:rFonts w:cs="Times New Roman"/>
                <w:sz w:val="26"/>
                <w:szCs w:val="26"/>
              </w:rPr>
            </w:pPr>
          </w:p>
        </w:tc>
        <w:tc>
          <w:tcPr>
            <w:tcW w:w="563" w:type="pct"/>
            <w:tcBorders>
              <w:top w:val="single" w:sz="6" w:space="0" w:color="auto"/>
              <w:left w:val="single" w:sz="6" w:space="0" w:color="auto"/>
              <w:bottom w:val="single" w:sz="6" w:space="0" w:color="auto"/>
              <w:right w:val="single" w:sz="6" w:space="0" w:color="auto"/>
            </w:tcBorders>
          </w:tcPr>
          <w:p w14:paraId="3659AE10" w14:textId="77777777" w:rsidR="004F364A" w:rsidRPr="00E93EDE" w:rsidRDefault="004F364A" w:rsidP="00D25111">
            <w:pPr>
              <w:widowControl w:val="0"/>
              <w:spacing w:before="40" w:after="40" w:line="240" w:lineRule="auto"/>
              <w:jc w:val="center"/>
              <w:rPr>
                <w:rFonts w:cs="Times New Roman"/>
                <w:sz w:val="26"/>
                <w:szCs w:val="26"/>
              </w:rPr>
            </w:pPr>
          </w:p>
          <w:p w14:paraId="29776B17"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p w14:paraId="65540B93" w14:textId="77777777" w:rsidR="004F364A" w:rsidRPr="00E93EDE" w:rsidRDefault="004F364A" w:rsidP="00D25111">
            <w:pPr>
              <w:widowControl w:val="0"/>
              <w:spacing w:before="40" w:after="40" w:line="240" w:lineRule="auto"/>
              <w:jc w:val="center"/>
              <w:rPr>
                <w:rFonts w:cs="Times New Roman"/>
                <w:sz w:val="26"/>
                <w:szCs w:val="26"/>
              </w:rPr>
            </w:pPr>
          </w:p>
          <w:p w14:paraId="644CE56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p w14:paraId="7509D345" w14:textId="77777777" w:rsidR="004F364A" w:rsidRPr="00E93EDE" w:rsidRDefault="004F364A" w:rsidP="00D25111">
            <w:pPr>
              <w:widowControl w:val="0"/>
              <w:spacing w:before="40" w:after="40" w:line="240" w:lineRule="auto"/>
              <w:jc w:val="center"/>
              <w:rPr>
                <w:rFonts w:cs="Times New Roman"/>
                <w:sz w:val="26"/>
                <w:szCs w:val="26"/>
              </w:rPr>
            </w:pPr>
          </w:p>
          <w:p w14:paraId="14FAEE03" w14:textId="77777777" w:rsidR="004F364A" w:rsidRPr="00E93EDE" w:rsidRDefault="004F364A" w:rsidP="00D25111">
            <w:pPr>
              <w:widowControl w:val="0"/>
              <w:spacing w:before="40" w:after="40" w:line="240" w:lineRule="auto"/>
              <w:jc w:val="center"/>
              <w:rPr>
                <w:rFonts w:cs="Times New Roman"/>
                <w:sz w:val="26"/>
                <w:szCs w:val="26"/>
              </w:rPr>
            </w:pPr>
          </w:p>
          <w:p w14:paraId="7989AAF3" w14:textId="77777777" w:rsidR="004F364A" w:rsidRPr="00E93EDE" w:rsidRDefault="004F364A" w:rsidP="00D25111">
            <w:pPr>
              <w:widowControl w:val="0"/>
              <w:spacing w:before="40" w:after="40" w:line="240" w:lineRule="auto"/>
              <w:jc w:val="center"/>
              <w:rPr>
                <w:rFonts w:cs="Times New Roman"/>
                <w:sz w:val="26"/>
                <w:szCs w:val="26"/>
              </w:rPr>
            </w:pPr>
          </w:p>
          <w:p w14:paraId="31701F85"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p w14:paraId="3575F2E1" w14:textId="77777777" w:rsidR="004F364A" w:rsidRPr="00E93EDE" w:rsidRDefault="004F364A" w:rsidP="00D25111">
            <w:pPr>
              <w:widowControl w:val="0"/>
              <w:spacing w:before="40" w:after="40" w:line="240" w:lineRule="auto"/>
              <w:jc w:val="center"/>
              <w:rPr>
                <w:rFonts w:cs="Times New Roman"/>
                <w:sz w:val="26"/>
                <w:szCs w:val="26"/>
              </w:rPr>
            </w:pPr>
          </w:p>
          <w:p w14:paraId="08F3791C" w14:textId="77777777" w:rsidR="004F364A" w:rsidRPr="00E93EDE" w:rsidRDefault="004F364A" w:rsidP="00D25111">
            <w:pPr>
              <w:widowControl w:val="0"/>
              <w:spacing w:before="40" w:after="40" w:line="240" w:lineRule="auto"/>
              <w:jc w:val="center"/>
              <w:rPr>
                <w:rFonts w:cs="Times New Roman"/>
                <w:sz w:val="26"/>
                <w:szCs w:val="26"/>
              </w:rPr>
            </w:pPr>
          </w:p>
          <w:p w14:paraId="7F79D2B4" w14:textId="77777777" w:rsidR="004F364A" w:rsidRPr="00E93EDE" w:rsidRDefault="004F364A" w:rsidP="00D25111">
            <w:pPr>
              <w:widowControl w:val="0"/>
              <w:spacing w:before="40" w:after="40" w:line="240" w:lineRule="auto"/>
              <w:jc w:val="center"/>
              <w:rPr>
                <w:rFonts w:cs="Times New Roman"/>
                <w:sz w:val="26"/>
                <w:szCs w:val="26"/>
              </w:rPr>
            </w:pPr>
          </w:p>
          <w:p w14:paraId="7F9531AE" w14:textId="77777777" w:rsidR="004F364A" w:rsidRPr="00E93EDE" w:rsidRDefault="004F364A" w:rsidP="00D25111">
            <w:pPr>
              <w:widowControl w:val="0"/>
              <w:spacing w:before="40" w:after="40" w:line="240" w:lineRule="auto"/>
              <w:jc w:val="center"/>
              <w:rPr>
                <w:rFonts w:cs="Times New Roman"/>
                <w:sz w:val="10"/>
                <w:szCs w:val="26"/>
              </w:rPr>
            </w:pPr>
          </w:p>
          <w:p w14:paraId="199FEECD" w14:textId="77777777" w:rsidR="004F364A" w:rsidRPr="00E93EDE" w:rsidRDefault="004F364A" w:rsidP="00D25111">
            <w:pPr>
              <w:widowControl w:val="0"/>
              <w:spacing w:before="40" w:after="40" w:line="240" w:lineRule="auto"/>
              <w:jc w:val="center"/>
              <w:rPr>
                <w:rFonts w:cs="Times New Roman"/>
                <w:sz w:val="26"/>
                <w:szCs w:val="26"/>
              </w:rPr>
            </w:pPr>
          </w:p>
          <w:p w14:paraId="2798FB6D"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p w14:paraId="32F24CFB"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m</w:t>
            </w:r>
          </w:p>
        </w:tc>
        <w:tc>
          <w:tcPr>
            <w:tcW w:w="1167" w:type="pct"/>
            <w:tcBorders>
              <w:top w:val="single" w:sz="6" w:space="0" w:color="auto"/>
              <w:left w:val="single" w:sz="6" w:space="0" w:color="auto"/>
              <w:bottom w:val="single" w:sz="6" w:space="0" w:color="auto"/>
              <w:right w:val="single" w:sz="4" w:space="0" w:color="auto"/>
            </w:tcBorders>
          </w:tcPr>
          <w:p w14:paraId="147FFE7F" w14:textId="77777777" w:rsidR="004F364A" w:rsidRPr="00E93EDE" w:rsidRDefault="004F364A" w:rsidP="00D25111">
            <w:pPr>
              <w:widowControl w:val="0"/>
              <w:spacing w:before="40" w:after="40" w:line="240" w:lineRule="auto"/>
              <w:jc w:val="center"/>
              <w:rPr>
                <w:rFonts w:cs="Times New Roman"/>
                <w:sz w:val="26"/>
                <w:szCs w:val="26"/>
              </w:rPr>
            </w:pPr>
          </w:p>
          <w:p w14:paraId="0D53024A"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150</w:t>
            </w:r>
          </w:p>
          <w:p w14:paraId="448B948B" w14:textId="77777777" w:rsidR="004F364A" w:rsidRPr="00E93EDE" w:rsidRDefault="004F364A" w:rsidP="00D25111">
            <w:pPr>
              <w:widowControl w:val="0"/>
              <w:spacing w:before="40" w:after="40" w:line="240" w:lineRule="auto"/>
              <w:jc w:val="center"/>
              <w:rPr>
                <w:rFonts w:cs="Times New Roman"/>
                <w:sz w:val="26"/>
                <w:szCs w:val="26"/>
              </w:rPr>
            </w:pPr>
          </w:p>
          <w:p w14:paraId="39CE7329"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190</w:t>
            </w:r>
          </w:p>
          <w:p w14:paraId="4024BD7E" w14:textId="77777777" w:rsidR="004F364A" w:rsidRPr="00E93EDE" w:rsidRDefault="004F364A" w:rsidP="00D25111">
            <w:pPr>
              <w:widowControl w:val="0"/>
              <w:spacing w:before="40" w:after="40" w:line="240" w:lineRule="auto"/>
              <w:jc w:val="center"/>
              <w:rPr>
                <w:rFonts w:cs="Times New Roman"/>
                <w:sz w:val="26"/>
                <w:szCs w:val="26"/>
              </w:rPr>
            </w:pPr>
          </w:p>
          <w:p w14:paraId="5C865D31" w14:textId="77777777" w:rsidR="004F364A" w:rsidRPr="00E93EDE" w:rsidRDefault="004F364A" w:rsidP="00D25111">
            <w:pPr>
              <w:widowControl w:val="0"/>
              <w:spacing w:before="40" w:after="40" w:line="240" w:lineRule="auto"/>
              <w:jc w:val="center"/>
              <w:rPr>
                <w:rFonts w:cs="Times New Roman"/>
                <w:sz w:val="26"/>
                <w:szCs w:val="26"/>
              </w:rPr>
            </w:pPr>
          </w:p>
          <w:p w14:paraId="29B21983" w14:textId="77777777" w:rsidR="004F364A" w:rsidRPr="00E93EDE" w:rsidRDefault="004F364A" w:rsidP="00D25111">
            <w:pPr>
              <w:widowControl w:val="0"/>
              <w:spacing w:before="40" w:after="40" w:line="240" w:lineRule="auto"/>
              <w:jc w:val="center"/>
              <w:rPr>
                <w:rFonts w:cs="Times New Roman"/>
                <w:sz w:val="26"/>
                <w:szCs w:val="26"/>
              </w:rPr>
            </w:pPr>
          </w:p>
          <w:p w14:paraId="308981F8" w14:textId="77777777" w:rsidR="004F364A" w:rsidRPr="00E93EDE" w:rsidRDefault="004F364A" w:rsidP="00D25111">
            <w:pPr>
              <w:widowControl w:val="0"/>
              <w:spacing w:before="40" w:after="40" w:line="240" w:lineRule="auto"/>
              <w:jc w:val="center"/>
              <w:rPr>
                <w:rFonts w:cs="Times New Roman"/>
                <w:sz w:val="26"/>
                <w:szCs w:val="26"/>
              </w:rPr>
            </w:pPr>
            <w:r w:rsidRPr="00E93EDE">
              <w:rPr>
                <w:rFonts w:cs="Times New Roman"/>
                <w:sz w:val="26"/>
                <w:szCs w:val="26"/>
              </w:rPr>
              <w:t>150</w:t>
            </w:r>
          </w:p>
          <w:p w14:paraId="264BD698" w14:textId="77777777" w:rsidR="004F364A" w:rsidRPr="00E93EDE" w:rsidRDefault="004F364A" w:rsidP="00D25111">
            <w:pPr>
              <w:widowControl w:val="0"/>
              <w:spacing w:before="40" w:after="40" w:line="240" w:lineRule="auto"/>
              <w:jc w:val="center"/>
              <w:rPr>
                <w:rFonts w:cs="Times New Roman"/>
                <w:sz w:val="26"/>
                <w:szCs w:val="26"/>
              </w:rPr>
            </w:pPr>
          </w:p>
          <w:p w14:paraId="46745458" w14:textId="77777777" w:rsidR="004F364A" w:rsidRPr="00E93EDE" w:rsidRDefault="004F364A" w:rsidP="00D25111">
            <w:pPr>
              <w:widowControl w:val="0"/>
              <w:spacing w:before="40" w:after="40" w:line="240" w:lineRule="auto"/>
              <w:jc w:val="center"/>
              <w:rPr>
                <w:rFonts w:cs="Times New Roman"/>
                <w:sz w:val="26"/>
                <w:szCs w:val="26"/>
              </w:rPr>
            </w:pPr>
          </w:p>
          <w:p w14:paraId="77D4869D" w14:textId="77777777" w:rsidR="004F364A" w:rsidRPr="00E93EDE" w:rsidRDefault="004F364A" w:rsidP="00D25111">
            <w:pPr>
              <w:widowControl w:val="0"/>
              <w:spacing w:before="40" w:after="40" w:line="240" w:lineRule="auto"/>
              <w:jc w:val="center"/>
              <w:rPr>
                <w:rFonts w:cs="Times New Roman"/>
                <w:sz w:val="10"/>
                <w:szCs w:val="26"/>
              </w:rPr>
            </w:pPr>
          </w:p>
          <w:p w14:paraId="2F3D1C4A" w14:textId="77777777" w:rsidR="004F364A" w:rsidRPr="00E93EDE" w:rsidRDefault="004F364A" w:rsidP="00D25111">
            <w:pPr>
              <w:widowControl w:val="0"/>
              <w:spacing w:before="40" w:after="40" w:line="240" w:lineRule="auto"/>
              <w:jc w:val="center"/>
              <w:rPr>
                <w:rFonts w:cs="Times New Roman"/>
                <w:sz w:val="26"/>
                <w:szCs w:val="26"/>
              </w:rPr>
            </w:pPr>
          </w:p>
          <w:p w14:paraId="5673020C" w14:textId="77777777" w:rsidR="004F364A" w:rsidRPr="00E93EDE" w:rsidRDefault="004F364A" w:rsidP="00D25111">
            <w:pPr>
              <w:widowControl w:val="0"/>
              <w:spacing w:before="40" w:after="40" w:line="240" w:lineRule="auto"/>
              <w:jc w:val="center"/>
              <w:rPr>
                <w:rFonts w:cs="Times New Roman"/>
                <w:sz w:val="26"/>
                <w:szCs w:val="26"/>
              </w:rPr>
            </w:pPr>
          </w:p>
          <w:p w14:paraId="152264EC" w14:textId="1619DCC7" w:rsidR="004F364A" w:rsidRPr="00E93EDE" w:rsidRDefault="00350EF3" w:rsidP="00D25111">
            <w:pPr>
              <w:widowControl w:val="0"/>
              <w:spacing w:before="40" w:after="40" w:line="240" w:lineRule="auto"/>
              <w:jc w:val="center"/>
              <w:rPr>
                <w:rFonts w:cs="Times New Roman"/>
                <w:sz w:val="26"/>
                <w:szCs w:val="26"/>
              </w:rPr>
            </w:pPr>
            <w:r w:rsidRPr="00E93EDE">
              <w:rPr>
                <w:rFonts w:cs="Times New Roman"/>
                <w:sz w:val="26"/>
                <w:szCs w:val="26"/>
              </w:rPr>
              <w:t>3</w:t>
            </w:r>
            <w:r w:rsidR="00476DBB" w:rsidRPr="00E93EDE">
              <w:rPr>
                <w:rFonts w:cs="Times New Roman"/>
                <w:sz w:val="26"/>
                <w:szCs w:val="26"/>
              </w:rPr>
              <w:t>00</w:t>
            </w:r>
          </w:p>
          <w:p w14:paraId="63866E0D" w14:textId="5304A3BB" w:rsidR="004F364A" w:rsidRPr="00E93EDE" w:rsidRDefault="00350EF3" w:rsidP="00D25111">
            <w:pPr>
              <w:widowControl w:val="0"/>
              <w:spacing w:before="40" w:after="40" w:line="240" w:lineRule="auto"/>
              <w:jc w:val="center"/>
              <w:rPr>
                <w:rFonts w:cs="Times New Roman"/>
                <w:sz w:val="26"/>
                <w:szCs w:val="26"/>
              </w:rPr>
            </w:pPr>
            <w:r w:rsidRPr="00E93EDE">
              <w:rPr>
                <w:rFonts w:cs="Times New Roman"/>
                <w:sz w:val="26"/>
                <w:szCs w:val="26"/>
              </w:rPr>
              <w:t>1</w:t>
            </w:r>
            <w:r w:rsidR="00476DBB" w:rsidRPr="00E93EDE">
              <w:rPr>
                <w:rFonts w:cs="Times New Roman"/>
                <w:sz w:val="26"/>
                <w:szCs w:val="26"/>
              </w:rPr>
              <w:t>50</w:t>
            </w:r>
          </w:p>
        </w:tc>
      </w:tr>
    </w:tbl>
    <w:p w14:paraId="18D1B160" w14:textId="77777777" w:rsidR="00035880" w:rsidRPr="00E93EDE" w:rsidRDefault="00035880" w:rsidP="00E93EDE">
      <w:pPr>
        <w:spacing w:before="0" w:after="0" w:line="288" w:lineRule="auto"/>
        <w:ind w:firstLine="567"/>
        <w:rPr>
          <w:i/>
        </w:rPr>
      </w:pPr>
      <w:r w:rsidRPr="00E93EDE">
        <w:rPr>
          <w:i/>
        </w:rPr>
        <w:t>* Công tác bốc xúc</w:t>
      </w:r>
    </w:p>
    <w:p w14:paraId="3F8E5D95" w14:textId="77777777" w:rsidR="00035880" w:rsidRPr="00E93EDE" w:rsidRDefault="00035880" w:rsidP="00E93EDE">
      <w:pPr>
        <w:spacing w:before="0" w:after="0" w:line="288" w:lineRule="auto"/>
        <w:ind w:firstLine="567"/>
        <w:rPr>
          <w:u w:val="single"/>
        </w:rPr>
      </w:pPr>
      <w:r w:rsidRPr="00E93EDE">
        <w:rPr>
          <w:u w:val="single"/>
        </w:rPr>
        <w:t>Khối lượng bốc xúc</w:t>
      </w:r>
    </w:p>
    <w:p w14:paraId="53A8EF53" w14:textId="77777777" w:rsidR="00035880" w:rsidRPr="00E93EDE" w:rsidRDefault="00035880" w:rsidP="00E93EDE">
      <w:pPr>
        <w:spacing w:before="0" w:after="0" w:line="288" w:lineRule="auto"/>
        <w:ind w:firstLine="567"/>
      </w:pPr>
      <w:r w:rsidRPr="00E93EDE">
        <w:t xml:space="preserve">Hàng năm công tác xúc bốc phải thực hiện là xúc bốc đá xây dựng thông thường và xúc đất sử dụng làm vật liệu san lấp, khối lượng xúc bốc hàng năm như sau: </w:t>
      </w:r>
    </w:p>
    <w:p w14:paraId="12F226F6" w14:textId="6E166220" w:rsidR="00035880" w:rsidRPr="00E93EDE" w:rsidRDefault="00035880" w:rsidP="00E93EDE">
      <w:pPr>
        <w:spacing w:before="0" w:after="0" w:line="288" w:lineRule="auto"/>
        <w:ind w:firstLine="567"/>
      </w:pPr>
      <w:r w:rsidRPr="00E93EDE">
        <w:t xml:space="preserve">- Xúc bốc đá xây dựng thông thường: Công suất khai thác hàng năm của mỏ là </w:t>
      </w:r>
      <w:r w:rsidR="000951F6" w:rsidRPr="00E93EDE">
        <w:t>222</w:t>
      </w:r>
      <w:r w:rsidRPr="00E93EDE">
        <w:t>.</w:t>
      </w:r>
      <w:r w:rsidR="000951F6" w:rsidRPr="00E93EDE">
        <w:t>5</w:t>
      </w:r>
      <w:r w:rsidRPr="00E93EDE">
        <w:t>00m</w:t>
      </w:r>
      <w:r w:rsidRPr="00E93EDE">
        <w:rPr>
          <w:vertAlign w:val="superscript"/>
        </w:rPr>
        <w:t>3</w:t>
      </w:r>
      <w:r w:rsidRPr="00E93EDE">
        <w:t xml:space="preserve">/năm đá nguyên khối. </w:t>
      </w:r>
    </w:p>
    <w:p w14:paraId="6ECD5CBE" w14:textId="4950DF3B" w:rsidR="00035880" w:rsidRPr="00E93EDE" w:rsidRDefault="00035880" w:rsidP="00E93EDE">
      <w:pPr>
        <w:spacing w:before="0" w:after="0" w:line="288" w:lineRule="auto"/>
        <w:ind w:firstLine="567"/>
      </w:pPr>
      <w:r w:rsidRPr="00E93EDE">
        <w:lastRenderedPageBreak/>
        <w:t xml:space="preserve">- Xúc bốc đất làm vật liệu san lấp với khối lượng </w:t>
      </w:r>
      <w:r w:rsidR="000951F6" w:rsidRPr="00E93EDE">
        <w:t>15</w:t>
      </w:r>
      <w:r w:rsidRPr="00E93EDE">
        <w:t>0.000 m</w:t>
      </w:r>
      <w:r w:rsidRPr="00E93EDE">
        <w:rPr>
          <w:vertAlign w:val="superscript"/>
        </w:rPr>
        <w:t>3</w:t>
      </w:r>
      <w:r w:rsidRPr="00E93EDE">
        <w:t xml:space="preserve">/năm. </w:t>
      </w:r>
    </w:p>
    <w:p w14:paraId="576BD9C3" w14:textId="77777777" w:rsidR="00035880" w:rsidRPr="00E93EDE" w:rsidRDefault="00035880" w:rsidP="00E93EDE">
      <w:pPr>
        <w:spacing w:before="0" w:after="0" w:line="288" w:lineRule="auto"/>
        <w:ind w:firstLine="567"/>
        <w:rPr>
          <w:u w:val="single"/>
        </w:rPr>
      </w:pPr>
      <w:r w:rsidRPr="00E93EDE">
        <w:rPr>
          <w:u w:val="single"/>
        </w:rPr>
        <w:t>Máy móc, thiết bị phục vụ bốc xúc</w:t>
      </w:r>
    </w:p>
    <w:p w14:paraId="5F8DE7AD" w14:textId="588B5AEC" w:rsidR="00035880" w:rsidRPr="00E93EDE" w:rsidRDefault="00035880" w:rsidP="00E93EDE">
      <w:pPr>
        <w:spacing w:before="0" w:after="0" w:line="288" w:lineRule="auto"/>
        <w:ind w:firstLine="567"/>
      </w:pPr>
      <w:r w:rsidRPr="00E93EDE">
        <w:t xml:space="preserve">Với nhu cầu sản lượng khai thác hàng năm của mỏ dự án lựa chọn loại máy xúc thuỷ lực gàu ngược XE265C với dung tích gầu </w:t>
      </w:r>
      <w:r w:rsidR="000951F6" w:rsidRPr="00E93EDE">
        <w:t>2</w:t>
      </w:r>
      <w:r w:rsidRPr="00E93EDE">
        <w:t>,</w:t>
      </w:r>
      <w:r w:rsidR="000951F6" w:rsidRPr="00E93EDE">
        <w:t>0</w:t>
      </w:r>
      <w:r w:rsidRPr="00E93EDE">
        <w:t xml:space="preserve"> m</w:t>
      </w:r>
      <w:r w:rsidRPr="00E93EDE">
        <w:rPr>
          <w:vertAlign w:val="superscript"/>
        </w:rPr>
        <w:t>3</w:t>
      </w:r>
      <w:r w:rsidRPr="00E93EDE">
        <w:t xml:space="preserve"> hoặc loại tương tự. </w:t>
      </w:r>
    </w:p>
    <w:p w14:paraId="61FDCFE2" w14:textId="346C92E1" w:rsidR="00035880" w:rsidRPr="00E93EDE" w:rsidRDefault="00035880" w:rsidP="00E93EDE">
      <w:pPr>
        <w:spacing w:before="0" w:after="0" w:line="288" w:lineRule="auto"/>
        <w:ind w:firstLine="562"/>
      </w:pPr>
      <w:r w:rsidRPr="00E93EDE">
        <w:t>Sau khi đá được sơ chế tại mỏ, được tổ hợp ô tô máy xúc, xúc chuyển về trạm nghiền sàng hoặc chuyển đi tiêu thụ, phục vụ công tác phục vụ công tác xúc bốc đá thành phẩm tại khu vực chế biến đá dụng 0</w:t>
      </w:r>
      <w:r w:rsidR="000951F6" w:rsidRPr="00E93EDE">
        <w:t>2</w:t>
      </w:r>
      <w:r w:rsidRPr="00E93EDE">
        <w:t xml:space="preserve"> máy xúc lật từ 2,8÷3,2m</w:t>
      </w:r>
      <w:r w:rsidRPr="00E93EDE">
        <w:rPr>
          <w:vertAlign w:val="superscript"/>
        </w:rPr>
        <w:t>3</w:t>
      </w:r>
      <w:r w:rsidRPr="00E93EDE">
        <w:t xml:space="preserve"> loại HL760-9S</w:t>
      </w:r>
      <w:r w:rsidR="00C24880" w:rsidRPr="00E93EDE">
        <w:t xml:space="preserve"> (hoặc loại tương đương)</w:t>
      </w:r>
      <w:r w:rsidRPr="00E93EDE">
        <w:t xml:space="preserve">. </w:t>
      </w:r>
    </w:p>
    <w:p w14:paraId="611CEA7D" w14:textId="5865D062" w:rsidR="00035880" w:rsidRPr="00E93EDE" w:rsidRDefault="00035880" w:rsidP="00E93EDE">
      <w:pPr>
        <w:spacing w:before="0" w:after="0" w:line="288" w:lineRule="auto"/>
        <w:ind w:firstLine="567"/>
      </w:pPr>
      <w:r w:rsidRPr="00E93EDE">
        <w:t xml:space="preserve">Công tác san gạt tại mỏ chủ yếu là gạt gom lớp đất phủ và phục vụ khai thác đá. Ngoài ra, công tác san gạt còn được sử dụng để dọn dẹp đường xá, san gạt phụ trợ cho công tác đổ thải, dọn dẹp các mặt bằng. Chọn loại máy gạt Komatsu - </w:t>
      </w:r>
      <w:r w:rsidR="000951F6" w:rsidRPr="00E93EDE">
        <w:t>PC-450</w:t>
      </w:r>
      <w:r w:rsidRPr="00E93EDE">
        <w:t xml:space="preserve"> của hãng Komatsu (Nhật Bản sản xuất hoặc loại có năng suất tương đương của hãng khác).</w:t>
      </w:r>
    </w:p>
    <w:p w14:paraId="3012E0AE" w14:textId="77777777" w:rsidR="00035880" w:rsidRPr="00E93EDE" w:rsidRDefault="00035880" w:rsidP="00E93EDE">
      <w:pPr>
        <w:spacing w:before="0" w:after="0" w:line="288" w:lineRule="auto"/>
        <w:ind w:firstLine="567"/>
        <w:rPr>
          <w:i/>
        </w:rPr>
      </w:pPr>
      <w:r w:rsidRPr="00E93EDE">
        <w:rPr>
          <w:i/>
        </w:rPr>
        <w:t>* Công tác chế biến khoáng sản</w:t>
      </w:r>
    </w:p>
    <w:p w14:paraId="5F4248DA" w14:textId="77777777" w:rsidR="00D25111" w:rsidRPr="00E93EDE" w:rsidRDefault="00D25111" w:rsidP="00035880">
      <w:pPr>
        <w:spacing w:before="60" w:after="60"/>
        <w:ind w:firstLine="567"/>
        <w:rPr>
          <w:sz w:val="26"/>
          <w:szCs w:val="26"/>
        </w:rPr>
      </w:pPr>
      <w:r w:rsidRPr="00E93EDE">
        <w:rPr>
          <w:noProof/>
          <w:lang w:eastAsia="en-US"/>
        </w:rPr>
        <mc:AlternateContent>
          <mc:Choice Requires="wpc">
            <w:drawing>
              <wp:anchor distT="0" distB="0" distL="114300" distR="114300" simplePos="0" relativeHeight="251676160" behindDoc="1" locked="0" layoutInCell="1" allowOverlap="1" wp14:anchorId="1AAF0279" wp14:editId="46FE91C1">
                <wp:simplePos x="0" y="0"/>
                <wp:positionH relativeFrom="margin">
                  <wp:align>center</wp:align>
                </wp:positionH>
                <wp:positionV relativeFrom="paragraph">
                  <wp:posOffset>-99985</wp:posOffset>
                </wp:positionV>
                <wp:extent cx="5143500" cy="2667000"/>
                <wp:effectExtent l="0" t="0" r="0" b="0"/>
                <wp:wrapNone/>
                <wp:docPr id="531" name="Canvas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6" name="Text Box 516"/>
                        <wps:cNvSpPr txBox="1"/>
                        <wps:spPr>
                          <a:xfrm>
                            <a:off x="1104900" y="935700"/>
                            <a:ext cx="504825" cy="771526"/>
                          </a:xfrm>
                          <a:prstGeom prst="rect">
                            <a:avLst/>
                          </a:prstGeom>
                          <a:solidFill>
                            <a:schemeClr val="lt1"/>
                          </a:solidFill>
                          <a:ln w="6350">
                            <a:noFill/>
                          </a:ln>
                        </wps:spPr>
                        <wps:txbx>
                          <w:txbxContent>
                            <w:p w14:paraId="6D7BF0E3" w14:textId="77777777" w:rsidR="0052298F" w:rsidRPr="009570EE" w:rsidRDefault="0052298F" w:rsidP="00035880">
                              <w:pPr>
                                <w:spacing w:before="0" w:after="0" w:line="240" w:lineRule="auto"/>
                                <w:jc w:val="center"/>
                                <w:rPr>
                                  <w:sz w:val="26"/>
                                  <w:szCs w:val="26"/>
                                </w:rPr>
                              </w:pPr>
                              <w:r>
                                <w:rPr>
                                  <w:sz w:val="26"/>
                                  <w:szCs w:val="26"/>
                                </w:rPr>
                                <w:t>Đá quá cỡ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8" name="Text Box 518"/>
                        <wps:cNvSpPr txBox="1"/>
                        <wps:spPr>
                          <a:xfrm>
                            <a:off x="1838325" y="95250"/>
                            <a:ext cx="1676400" cy="288000"/>
                          </a:xfrm>
                          <a:prstGeom prst="rect">
                            <a:avLst/>
                          </a:prstGeom>
                          <a:solidFill>
                            <a:schemeClr val="lt1"/>
                          </a:solidFill>
                          <a:ln w="6350">
                            <a:solidFill>
                              <a:prstClr val="black"/>
                            </a:solidFill>
                          </a:ln>
                        </wps:spPr>
                        <wps:txbx>
                          <w:txbxContent>
                            <w:p w14:paraId="7B74FFE6" w14:textId="77777777" w:rsidR="0052298F" w:rsidRPr="009570EE" w:rsidRDefault="0052298F" w:rsidP="00035880">
                              <w:pPr>
                                <w:spacing w:before="0" w:after="0" w:line="240" w:lineRule="auto"/>
                                <w:jc w:val="center"/>
                                <w:rPr>
                                  <w:sz w:val="26"/>
                                  <w:szCs w:val="26"/>
                                </w:rPr>
                              </w:pPr>
                              <w:r>
                                <w:rPr>
                                  <w:sz w:val="26"/>
                                  <w:szCs w:val="26"/>
                                </w:rPr>
                                <w:t>Máy cấp liệu rung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9" name="Straight Arrow Connector 519"/>
                        <wps:cNvCnPr/>
                        <wps:spPr>
                          <a:xfrm>
                            <a:off x="2686050" y="383250"/>
                            <a:ext cx="0" cy="264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0" name="Text Box 520"/>
                        <wps:cNvSpPr txBox="1"/>
                        <wps:spPr>
                          <a:xfrm>
                            <a:off x="1838325" y="647700"/>
                            <a:ext cx="1676400" cy="288000"/>
                          </a:xfrm>
                          <a:prstGeom prst="rect">
                            <a:avLst/>
                          </a:prstGeom>
                          <a:solidFill>
                            <a:schemeClr val="lt1"/>
                          </a:solidFill>
                          <a:ln w="6350">
                            <a:solidFill>
                              <a:prstClr val="black"/>
                            </a:solidFill>
                          </a:ln>
                        </wps:spPr>
                        <wps:txbx>
                          <w:txbxContent>
                            <w:p w14:paraId="15068F43" w14:textId="77777777" w:rsidR="0052298F" w:rsidRPr="009570EE" w:rsidRDefault="0052298F" w:rsidP="00035880">
                              <w:pPr>
                                <w:spacing w:before="0" w:after="0" w:line="240" w:lineRule="auto"/>
                                <w:jc w:val="center"/>
                                <w:rPr>
                                  <w:sz w:val="26"/>
                                  <w:szCs w:val="26"/>
                                </w:rPr>
                              </w:pPr>
                              <w:r>
                                <w:rPr>
                                  <w:sz w:val="26"/>
                                  <w:szCs w:val="26"/>
                                </w:rPr>
                                <w:t>Nghiền hàm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1" name="Straight Arrow Connector 521"/>
                        <wps:cNvCnPr/>
                        <wps:spPr>
                          <a:xfrm>
                            <a:off x="2686050" y="935700"/>
                            <a:ext cx="0" cy="264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2" name="Text Box 522"/>
                        <wps:cNvSpPr txBox="1"/>
                        <wps:spPr>
                          <a:xfrm>
                            <a:off x="1838325" y="1200150"/>
                            <a:ext cx="1676400" cy="288000"/>
                          </a:xfrm>
                          <a:prstGeom prst="rect">
                            <a:avLst/>
                          </a:prstGeom>
                          <a:solidFill>
                            <a:schemeClr val="lt1"/>
                          </a:solidFill>
                          <a:ln w="6350">
                            <a:solidFill>
                              <a:prstClr val="black"/>
                            </a:solidFill>
                          </a:ln>
                        </wps:spPr>
                        <wps:txbx>
                          <w:txbxContent>
                            <w:p w14:paraId="5DB1AE09" w14:textId="77777777" w:rsidR="0052298F" w:rsidRPr="009570EE" w:rsidRDefault="0052298F" w:rsidP="00035880">
                              <w:pPr>
                                <w:spacing w:before="0" w:after="0" w:line="240" w:lineRule="auto"/>
                                <w:jc w:val="center"/>
                                <w:rPr>
                                  <w:sz w:val="26"/>
                                  <w:szCs w:val="26"/>
                                </w:rPr>
                              </w:pPr>
                              <w:r>
                                <w:rPr>
                                  <w:sz w:val="26"/>
                                  <w:szCs w:val="26"/>
                                </w:rPr>
                                <w:t>Nghiền côn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a:off x="2686050" y="1488150"/>
                            <a:ext cx="0" cy="264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4" name="Text Box 524"/>
                        <wps:cNvSpPr txBox="1"/>
                        <wps:spPr>
                          <a:xfrm>
                            <a:off x="1838325" y="1752600"/>
                            <a:ext cx="1676400" cy="288000"/>
                          </a:xfrm>
                          <a:prstGeom prst="rect">
                            <a:avLst/>
                          </a:prstGeom>
                          <a:solidFill>
                            <a:schemeClr val="lt1"/>
                          </a:solidFill>
                          <a:ln w="6350">
                            <a:solidFill>
                              <a:prstClr val="black"/>
                            </a:solidFill>
                          </a:ln>
                        </wps:spPr>
                        <wps:txbx>
                          <w:txbxContent>
                            <w:p w14:paraId="1CE27067" w14:textId="77777777" w:rsidR="0052298F" w:rsidRPr="009570EE" w:rsidRDefault="0052298F" w:rsidP="00035880">
                              <w:pPr>
                                <w:spacing w:before="0" w:after="0" w:line="240" w:lineRule="auto"/>
                                <w:jc w:val="center"/>
                                <w:rPr>
                                  <w:sz w:val="26"/>
                                  <w:szCs w:val="26"/>
                                </w:rPr>
                              </w:pPr>
                              <w:r>
                                <w:rPr>
                                  <w:sz w:val="26"/>
                                  <w:szCs w:val="26"/>
                                </w:rPr>
                                <w:t>Sàng phân loại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5" name="Straight Arrow Connector 525"/>
                        <wps:cNvCnPr/>
                        <wps:spPr>
                          <a:xfrm flipH="1">
                            <a:off x="1609725" y="2040600"/>
                            <a:ext cx="1076325" cy="264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6" name="Text Box 526"/>
                        <wps:cNvSpPr txBox="1"/>
                        <wps:spPr>
                          <a:xfrm>
                            <a:off x="847725" y="2314575"/>
                            <a:ext cx="1676400" cy="288000"/>
                          </a:xfrm>
                          <a:prstGeom prst="rect">
                            <a:avLst/>
                          </a:prstGeom>
                          <a:solidFill>
                            <a:schemeClr val="lt1"/>
                          </a:solidFill>
                          <a:ln w="6350">
                            <a:solidFill>
                              <a:prstClr val="black"/>
                            </a:solidFill>
                          </a:ln>
                        </wps:spPr>
                        <wps:txbx>
                          <w:txbxContent>
                            <w:p w14:paraId="0FDE5F79" w14:textId="77777777" w:rsidR="0052298F" w:rsidRPr="009570EE" w:rsidRDefault="0052298F" w:rsidP="00035880">
                              <w:pPr>
                                <w:spacing w:before="0" w:after="0" w:line="240" w:lineRule="auto"/>
                                <w:jc w:val="center"/>
                                <w:rPr>
                                  <w:sz w:val="26"/>
                                  <w:szCs w:val="26"/>
                                </w:rPr>
                              </w:pPr>
                              <w:r>
                                <w:rPr>
                                  <w:sz w:val="26"/>
                                  <w:szCs w:val="26"/>
                                </w:rPr>
                                <w:t>Bãi lưu thành phẩm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 name="Text Box 527"/>
                        <wps:cNvSpPr txBox="1"/>
                        <wps:spPr>
                          <a:xfrm>
                            <a:off x="2876550" y="2314575"/>
                            <a:ext cx="1676400" cy="288000"/>
                          </a:xfrm>
                          <a:prstGeom prst="rect">
                            <a:avLst/>
                          </a:prstGeom>
                          <a:solidFill>
                            <a:schemeClr val="lt1"/>
                          </a:solidFill>
                          <a:ln w="6350">
                            <a:solidFill>
                              <a:prstClr val="black"/>
                            </a:solidFill>
                          </a:ln>
                        </wps:spPr>
                        <wps:txbx>
                          <w:txbxContent>
                            <w:p w14:paraId="0D4B393F" w14:textId="77777777" w:rsidR="0052298F" w:rsidRPr="009570EE" w:rsidRDefault="0052298F" w:rsidP="00035880">
                              <w:pPr>
                                <w:spacing w:before="0" w:after="0" w:line="240" w:lineRule="auto"/>
                                <w:jc w:val="center"/>
                                <w:rPr>
                                  <w:sz w:val="26"/>
                                  <w:szCs w:val="26"/>
                                </w:rPr>
                              </w:pPr>
                              <w:r>
                                <w:rPr>
                                  <w:sz w:val="26"/>
                                  <w:szCs w:val="26"/>
                                </w:rPr>
                                <w:t>Thị trường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8" name="Straight Arrow Connector 528"/>
                        <wps:cNvCnPr/>
                        <wps:spPr>
                          <a:xfrm>
                            <a:off x="2686050" y="2040600"/>
                            <a:ext cx="1000126" cy="264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9" name="Straight Connector 529"/>
                        <wps:cNvCnPr/>
                        <wps:spPr>
                          <a:xfrm flipH="1" flipV="1">
                            <a:off x="1504950" y="1895475"/>
                            <a:ext cx="333375" cy="1125"/>
                          </a:xfrm>
                          <a:prstGeom prst="line">
                            <a:avLst/>
                          </a:prstGeom>
                        </wps:spPr>
                        <wps:style>
                          <a:lnRef idx="1">
                            <a:schemeClr val="dk1"/>
                          </a:lnRef>
                          <a:fillRef idx="0">
                            <a:schemeClr val="dk1"/>
                          </a:fillRef>
                          <a:effectRef idx="0">
                            <a:schemeClr val="dk1"/>
                          </a:effectRef>
                          <a:fontRef idx="minor">
                            <a:schemeClr val="tx1"/>
                          </a:fontRef>
                        </wps:style>
                        <wps:bodyPr/>
                      </wps:wsp>
                      <wps:wsp>
                        <wps:cNvPr id="530" name="Elbow Connector 7"/>
                        <wps:cNvCnPr/>
                        <wps:spPr>
                          <a:xfrm rot="5400000" flipH="1" flipV="1">
                            <a:off x="1119749" y="1176902"/>
                            <a:ext cx="1103777" cy="333375"/>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1AAF0279" id="Canvas 531" o:spid="_x0000_s1086" editas="canvas" style="position:absolute;left:0;text-align:left;margin-left:0;margin-top:-7.85pt;width:405pt;height:210pt;z-index:-251640320;mso-position-horizontal:center;mso-position-horizontal-relative:margin;mso-width-relative:margin;mso-height-relative:margin" coordsize="51435,26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">
                <v:shape id="_x0000_s1087" type="#_x0000_t75" style="position:absolute;width:51435;height:26670;visibility:visible;mso-wrap-style:square">
                  <v:fill o:detectmouseclick="t"/>
                  <v:path o:connecttype="none"/>
                </v:shape>
                <v:shape id="Text Box 516" o:spid="_x0000_s1088" type="#_x0000_t202" style="position:absolute;left:11049;top:9357;width:5048;height:7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" fillcolor="white [3201]" stroked="f" strokeweight=".5pt">
                  <v:textbox>
                    <w:txbxContent>
                      <w:p w14:paraId="6D7BF0E3" w14:textId="77777777" w:rsidR="0052298F" w:rsidRPr="009570EE" w:rsidRDefault="0052298F" w:rsidP="00035880">
                        <w:pPr>
                          <w:spacing w:before="0" w:after="0" w:line="240" w:lineRule="auto"/>
                          <w:jc w:val="center"/>
                          <w:rPr>
                            <w:sz w:val="26"/>
                            <w:szCs w:val="26"/>
                          </w:rPr>
                        </w:pPr>
                        <w:r>
                          <w:rPr>
                            <w:sz w:val="26"/>
                            <w:szCs w:val="26"/>
                          </w:rPr>
                          <w:t>Đá quá cỡ</w:t>
                        </w:r>
                      </w:p>
                    </w:txbxContent>
                  </v:textbox>
                </v:shape>
                <v:shape id="Text Box 518" o:spid="_x0000_s1089" type="#_x0000_t202" style="position:absolute;left:18383;top:952;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" fillcolor="white [3201]" strokeweight=".5pt">
                  <v:textbox>
                    <w:txbxContent>
                      <w:p w14:paraId="7B74FFE6" w14:textId="77777777" w:rsidR="0052298F" w:rsidRPr="009570EE" w:rsidRDefault="0052298F" w:rsidP="00035880">
                        <w:pPr>
                          <w:spacing w:before="0" w:after="0" w:line="240" w:lineRule="auto"/>
                          <w:jc w:val="center"/>
                          <w:rPr>
                            <w:sz w:val="26"/>
                            <w:szCs w:val="26"/>
                          </w:rPr>
                        </w:pPr>
                        <w:r>
                          <w:rPr>
                            <w:sz w:val="26"/>
                            <w:szCs w:val="26"/>
                          </w:rPr>
                          <w:t>Máy cấp liệu rung</w:t>
                        </w:r>
                      </w:p>
                    </w:txbxContent>
                  </v:textbox>
                </v:shape>
                <v:shape id="Straight Arrow Connector 519" o:spid="_x0000_s1090" type="#_x0000_t32" style="position:absolute;left:26860;top:3832;width:0;height:2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" strokecolor="black [3200]" strokeweight=".5pt">
                  <v:stroke endarrow="block" joinstyle="miter"/>
                </v:shape>
                <v:shape id="Text Box 520" o:spid="_x0000_s1091" type="#_x0000_t202" style="position:absolute;left:18383;top:6477;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" fillcolor="white [3201]" strokeweight=".5pt">
                  <v:textbox>
                    <w:txbxContent>
                      <w:p w14:paraId="15068F43" w14:textId="77777777" w:rsidR="0052298F" w:rsidRPr="009570EE" w:rsidRDefault="0052298F" w:rsidP="00035880">
                        <w:pPr>
                          <w:spacing w:before="0" w:after="0" w:line="240" w:lineRule="auto"/>
                          <w:jc w:val="center"/>
                          <w:rPr>
                            <w:sz w:val="26"/>
                            <w:szCs w:val="26"/>
                          </w:rPr>
                        </w:pPr>
                        <w:r>
                          <w:rPr>
                            <w:sz w:val="26"/>
                            <w:szCs w:val="26"/>
                          </w:rPr>
                          <w:t>Nghiền hàm</w:t>
                        </w:r>
                      </w:p>
                    </w:txbxContent>
                  </v:textbox>
                </v:shape>
                <v:shape id="Straight Arrow Connector 521" o:spid="_x0000_s1092" type="#_x0000_t32" style="position:absolute;left:26860;top:9357;width:0;height:26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" strokecolor="black [3200]" strokeweight=".5pt">
                  <v:stroke endarrow="block" joinstyle="miter"/>
                </v:shape>
                <v:shape id="Text Box 522" o:spid="_x0000_s1093" type="#_x0000_t202" style="position:absolute;left:18383;top:12001;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" fillcolor="white [3201]" strokeweight=".5pt">
                  <v:textbox>
                    <w:txbxContent>
                      <w:p w14:paraId="5DB1AE09" w14:textId="77777777" w:rsidR="0052298F" w:rsidRPr="009570EE" w:rsidRDefault="0052298F" w:rsidP="00035880">
                        <w:pPr>
                          <w:spacing w:before="0" w:after="0" w:line="240" w:lineRule="auto"/>
                          <w:jc w:val="center"/>
                          <w:rPr>
                            <w:sz w:val="26"/>
                            <w:szCs w:val="26"/>
                          </w:rPr>
                        </w:pPr>
                        <w:r>
                          <w:rPr>
                            <w:sz w:val="26"/>
                            <w:szCs w:val="26"/>
                          </w:rPr>
                          <w:t>Nghiền côn</w:t>
                        </w:r>
                      </w:p>
                    </w:txbxContent>
                  </v:textbox>
                </v:shape>
                <v:shape id="Straight Arrow Connector 523" o:spid="_x0000_s1094" type="#_x0000_t32" style="position:absolute;left:26860;top:14881;width:0;height:2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" strokecolor="black [3200]" strokeweight=".5pt">
                  <v:stroke endarrow="block" joinstyle="miter"/>
                </v:shape>
                <v:shape id="Text Box 524" o:spid="_x0000_s1095" type="#_x0000_t202" style="position:absolute;left:18383;top:17526;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" fillcolor="white [3201]" strokeweight=".5pt">
                  <v:textbox>
                    <w:txbxContent>
                      <w:p w14:paraId="1CE27067" w14:textId="77777777" w:rsidR="0052298F" w:rsidRPr="009570EE" w:rsidRDefault="0052298F" w:rsidP="00035880">
                        <w:pPr>
                          <w:spacing w:before="0" w:after="0" w:line="240" w:lineRule="auto"/>
                          <w:jc w:val="center"/>
                          <w:rPr>
                            <w:sz w:val="26"/>
                            <w:szCs w:val="26"/>
                          </w:rPr>
                        </w:pPr>
                        <w:r>
                          <w:rPr>
                            <w:sz w:val="26"/>
                            <w:szCs w:val="26"/>
                          </w:rPr>
                          <w:t>Sàng phân loại</w:t>
                        </w:r>
                      </w:p>
                    </w:txbxContent>
                  </v:textbox>
                </v:shape>
                <v:shape id="Straight Arrow Connector 525" o:spid="_x0000_s1096" type="#_x0000_t32" style="position:absolute;left:16097;top:20406;width:10763;height:26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" strokecolor="black [3200]" strokeweight=".5pt">
                  <v:stroke endarrow="block" joinstyle="miter"/>
                </v:shape>
                <v:shape id="Text Box 526" o:spid="_x0000_s1097" type="#_x0000_t202" style="position:absolute;left:8477;top:23145;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" fillcolor="white [3201]" strokeweight=".5pt">
                  <v:textbox>
                    <w:txbxContent>
                      <w:p w14:paraId="0FDE5F79" w14:textId="77777777" w:rsidR="0052298F" w:rsidRPr="009570EE" w:rsidRDefault="0052298F" w:rsidP="00035880">
                        <w:pPr>
                          <w:spacing w:before="0" w:after="0" w:line="240" w:lineRule="auto"/>
                          <w:jc w:val="center"/>
                          <w:rPr>
                            <w:sz w:val="26"/>
                            <w:szCs w:val="26"/>
                          </w:rPr>
                        </w:pPr>
                        <w:r>
                          <w:rPr>
                            <w:sz w:val="26"/>
                            <w:szCs w:val="26"/>
                          </w:rPr>
                          <w:t>Bãi lưu thành phẩm</w:t>
                        </w:r>
                      </w:p>
                    </w:txbxContent>
                  </v:textbox>
                </v:shape>
                <v:shape id="Text Box 527" o:spid="_x0000_s1098" type="#_x0000_t202" style="position:absolute;left:28765;top:23145;width:16764;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" fillcolor="white [3201]" strokeweight=".5pt">
                  <v:textbox>
                    <w:txbxContent>
                      <w:p w14:paraId="0D4B393F" w14:textId="77777777" w:rsidR="0052298F" w:rsidRPr="009570EE" w:rsidRDefault="0052298F" w:rsidP="00035880">
                        <w:pPr>
                          <w:spacing w:before="0" w:after="0" w:line="240" w:lineRule="auto"/>
                          <w:jc w:val="center"/>
                          <w:rPr>
                            <w:sz w:val="26"/>
                            <w:szCs w:val="26"/>
                          </w:rPr>
                        </w:pPr>
                        <w:r>
                          <w:rPr>
                            <w:sz w:val="26"/>
                            <w:szCs w:val="26"/>
                          </w:rPr>
                          <w:t>Thị trường</w:t>
                        </w:r>
                      </w:p>
                    </w:txbxContent>
                  </v:textbox>
                </v:shape>
                <v:shape id="Straight Arrow Connector 528" o:spid="_x0000_s1099" type="#_x0000_t32" style="position:absolute;left:26860;top:20406;width:10001;height:26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" strokecolor="black [3200]" strokeweight=".5pt">
                  <v:stroke endarrow="block" joinstyle="miter"/>
                </v:shape>
                <v:line id="Straight Connector 529" o:spid="_x0000_s1100" style="position:absolute;flip:x y;visibility:visible;mso-wrap-style:square" from="15049,18954" to="18383,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" strokecolor="black [3200]" strokeweight=".5pt">
                  <v:stroke joinstyle="miter"/>
                </v:line>
                <v:shape id="Elbow Connector 7" o:spid="_x0000_s1101" type="#_x0000_t33" style="position:absolute;left:11197;top:11769;width:11037;height:333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" strokecolor="black [3200]" strokeweight=".5pt">
                  <v:stroke endarrow="block"/>
                </v:shape>
                <w10:wrap anchorx="margin"/>
              </v:group>
            </w:pict>
          </mc:Fallback>
        </mc:AlternateContent>
      </w:r>
    </w:p>
    <w:p w14:paraId="0CF1C4A4" w14:textId="77777777" w:rsidR="00D25111" w:rsidRPr="00E93EDE" w:rsidRDefault="00D25111" w:rsidP="00035880">
      <w:pPr>
        <w:spacing w:before="60" w:after="60"/>
        <w:ind w:firstLine="567"/>
        <w:rPr>
          <w:sz w:val="26"/>
          <w:szCs w:val="26"/>
        </w:rPr>
      </w:pPr>
    </w:p>
    <w:p w14:paraId="32117B34" w14:textId="77777777" w:rsidR="00D25111" w:rsidRPr="00E93EDE" w:rsidRDefault="00D25111" w:rsidP="00035880">
      <w:pPr>
        <w:spacing w:before="60" w:after="60"/>
        <w:ind w:firstLine="567"/>
        <w:rPr>
          <w:sz w:val="26"/>
          <w:szCs w:val="26"/>
        </w:rPr>
      </w:pPr>
    </w:p>
    <w:p w14:paraId="63B0597F" w14:textId="77777777" w:rsidR="00D25111" w:rsidRPr="00E93EDE" w:rsidRDefault="00D25111" w:rsidP="00035880">
      <w:pPr>
        <w:spacing w:before="60" w:after="60"/>
        <w:ind w:firstLine="567"/>
        <w:rPr>
          <w:sz w:val="26"/>
          <w:szCs w:val="26"/>
        </w:rPr>
      </w:pPr>
    </w:p>
    <w:p w14:paraId="7F6654A5" w14:textId="77777777" w:rsidR="00D25111" w:rsidRPr="00E93EDE" w:rsidRDefault="00D25111" w:rsidP="00035880">
      <w:pPr>
        <w:spacing w:before="60" w:after="60"/>
        <w:ind w:firstLine="567"/>
        <w:rPr>
          <w:sz w:val="26"/>
          <w:szCs w:val="26"/>
        </w:rPr>
      </w:pPr>
    </w:p>
    <w:p w14:paraId="13CA3348" w14:textId="77777777" w:rsidR="00035880" w:rsidRPr="00E93EDE" w:rsidRDefault="00035880" w:rsidP="00035880">
      <w:pPr>
        <w:spacing w:before="60" w:after="60"/>
        <w:ind w:firstLine="567"/>
      </w:pPr>
    </w:p>
    <w:p w14:paraId="4F1E1604" w14:textId="77777777" w:rsidR="00035880" w:rsidRPr="00E93EDE" w:rsidRDefault="00035880" w:rsidP="00035880">
      <w:pPr>
        <w:spacing w:before="60" w:after="60"/>
        <w:ind w:firstLine="567"/>
      </w:pPr>
    </w:p>
    <w:p w14:paraId="503F6E85" w14:textId="77777777" w:rsidR="00035880" w:rsidRPr="00E93EDE" w:rsidRDefault="00035880" w:rsidP="00035880">
      <w:pPr>
        <w:spacing w:before="60" w:after="60"/>
        <w:ind w:firstLine="567"/>
      </w:pPr>
    </w:p>
    <w:p w14:paraId="2C7FC0B4" w14:textId="77777777" w:rsidR="00035880" w:rsidRPr="00E93EDE" w:rsidRDefault="00035880" w:rsidP="00035880">
      <w:pPr>
        <w:spacing w:before="60" w:after="60"/>
        <w:ind w:firstLine="567"/>
      </w:pPr>
    </w:p>
    <w:p w14:paraId="3C1091CE" w14:textId="77777777" w:rsidR="00035880" w:rsidRPr="00E93EDE" w:rsidRDefault="00035880" w:rsidP="00035880">
      <w:pPr>
        <w:spacing w:before="60" w:after="60"/>
        <w:ind w:firstLine="567"/>
      </w:pPr>
    </w:p>
    <w:p w14:paraId="62B67290" w14:textId="77777777" w:rsidR="00035880" w:rsidRPr="00E93EDE" w:rsidRDefault="00035880" w:rsidP="00E93EDE">
      <w:pPr>
        <w:pStyle w:val="Heading6"/>
        <w:keepLines w:val="0"/>
        <w:spacing w:before="0" w:after="0" w:line="288" w:lineRule="auto"/>
        <w:jc w:val="center"/>
        <w:rPr>
          <w:rFonts w:eastAsia="Times New Roman" w:cs="Times New Roman"/>
          <w:b/>
          <w:i w:val="0"/>
          <w:szCs w:val="24"/>
          <w:lang w:eastAsia="en-US"/>
        </w:rPr>
      </w:pPr>
      <w:bookmarkStart w:id="188" w:name="_Toc194999081"/>
      <w:r w:rsidRPr="00E93EDE">
        <w:rPr>
          <w:rFonts w:eastAsia="Times New Roman" w:cs="Times New Roman"/>
          <w:b/>
          <w:i w:val="0"/>
          <w:szCs w:val="24"/>
          <w:lang w:eastAsia="en-US"/>
        </w:rPr>
        <w:t xml:space="preserve">Hình </w:t>
      </w:r>
      <w:r w:rsidR="00617355" w:rsidRPr="00E93EDE">
        <w:rPr>
          <w:rFonts w:eastAsia="Times New Roman" w:cs="Times New Roman"/>
          <w:b/>
          <w:i w:val="0"/>
          <w:szCs w:val="24"/>
          <w:lang w:eastAsia="en-US"/>
        </w:rPr>
        <w:t>1.</w:t>
      </w:r>
      <w:r w:rsidRPr="00E93EDE">
        <w:rPr>
          <w:rFonts w:eastAsia="Times New Roman" w:cs="Times New Roman"/>
          <w:b/>
          <w:i w:val="0"/>
          <w:szCs w:val="24"/>
          <w:lang w:eastAsia="en-US"/>
        </w:rPr>
        <w:t>3. Sơ đồ quy trình chế biến đá</w:t>
      </w:r>
      <w:bookmarkEnd w:id="188"/>
    </w:p>
    <w:p w14:paraId="0C55D947" w14:textId="77777777" w:rsidR="009C6F58" w:rsidRPr="00E93EDE" w:rsidRDefault="009C6F58" w:rsidP="00E93EDE">
      <w:pPr>
        <w:spacing w:before="0" w:after="0" w:line="288" w:lineRule="auto"/>
        <w:ind w:firstLine="567"/>
      </w:pPr>
      <w:r w:rsidRPr="00E93EDE">
        <w:t>Đá nguyên liệu được chở bằng ô tô từ mỏ rót vào máng cấp liệu,</w:t>
      </w:r>
      <w:r w:rsidR="00590D21" w:rsidRPr="00E93EDE">
        <w:t xml:space="preserve"> </w:t>
      </w:r>
      <w:r w:rsidRPr="00E93EDE">
        <w:t>qua bộ sàn rung phân loại sơ bộ tách ra sản phẩm hỗn hợp, qua sàng chuyển xuống bộ hàm nghiền sơ cấp, sau khi đập có kích thước &lt;100m được băng tải đưa sang sàng cấp 1 tách thu đá 4x6.</w:t>
      </w:r>
    </w:p>
    <w:p w14:paraId="547D3FE6" w14:textId="77777777" w:rsidR="00035880" w:rsidRPr="00E93EDE" w:rsidRDefault="009C6F58" w:rsidP="00E93EDE">
      <w:pPr>
        <w:spacing w:before="0" w:after="0" w:line="288" w:lineRule="auto"/>
        <w:ind w:firstLine="567"/>
      </w:pPr>
      <w:r w:rsidRPr="00E93EDE">
        <w:t xml:space="preserve">Phần lọt lưới chuyển xuống nghiền tại bộ nghiền côn thứ cấp, đá qua nghiền côn được chuyển sang </w:t>
      </w:r>
      <w:r w:rsidR="00590D21" w:rsidRPr="00E93EDE">
        <w:t>sàng</w:t>
      </w:r>
      <w:r w:rsidRPr="00E93EDE">
        <w:t xml:space="preserve"> rung cấp 2 phân ra các sản phẩ</w:t>
      </w:r>
      <w:r w:rsidR="00590D21" w:rsidRPr="00E93EDE">
        <w:t>m 1x2, 2x4, 4x6</w:t>
      </w:r>
      <w:r w:rsidRPr="00E93EDE">
        <w:t>, đá hộc và các sản phẩm phụ. Phần đá trên sàng cấp 2 được đưa trở lại miệng nghiền côn tiếp tục thực hiện theo chu trình kín như trên.</w:t>
      </w:r>
    </w:p>
    <w:p w14:paraId="640942DA" w14:textId="77777777" w:rsidR="00035880" w:rsidRPr="00E93EDE" w:rsidRDefault="00035880" w:rsidP="00E93EDE">
      <w:pPr>
        <w:spacing w:before="0" w:after="0" w:line="288" w:lineRule="auto"/>
        <w:ind w:firstLine="567"/>
        <w:rPr>
          <w:i/>
        </w:rPr>
      </w:pPr>
      <w:r w:rsidRPr="00E93EDE">
        <w:rPr>
          <w:i/>
        </w:rPr>
        <w:t>* Vận tải người và vật liệu</w:t>
      </w:r>
    </w:p>
    <w:p w14:paraId="52569F67" w14:textId="77777777" w:rsidR="00035880" w:rsidRPr="00E93EDE" w:rsidRDefault="00035880" w:rsidP="00E93EDE">
      <w:pPr>
        <w:spacing w:before="0" w:after="0" w:line="288" w:lineRule="auto"/>
        <w:ind w:firstLine="567"/>
      </w:pPr>
      <w:r w:rsidRPr="00E93EDE">
        <w:t xml:space="preserve">Khu vực dự án có điều kiện giao thông thuận lợi về đường bộ. Khi dự án đi vào hoạt động Chủ dự án sẽ có kế hoạch tuyển dụng lao động chủ yếu là con em địa </w:t>
      </w:r>
      <w:r w:rsidRPr="00E93EDE">
        <w:lastRenderedPageBreak/>
        <w:t xml:space="preserve">phương sinh sống gần khu mỏ, do đó phương án vận tải người chủ yếu là tự túc bằng phương tiện cá nhân. </w:t>
      </w:r>
    </w:p>
    <w:p w14:paraId="602E1612" w14:textId="63FEA6C8" w:rsidR="00035880" w:rsidRPr="00E93EDE" w:rsidRDefault="00035880" w:rsidP="00E93EDE">
      <w:pPr>
        <w:spacing w:before="0" w:after="0" w:line="288" w:lineRule="auto"/>
        <w:ind w:firstLine="567"/>
      </w:pPr>
      <w:r w:rsidRPr="00E93EDE">
        <w:t>Khối lượng vận chuyển nguyên vật liệu cho mỏ sẽ được đơn vị cung ứng vận chuyển đến dự án theo ký kết hợp đồng giữa hai bên</w:t>
      </w:r>
      <w:r w:rsidR="004533D9" w:rsidRPr="00E93EDE">
        <w:t>.</w:t>
      </w:r>
    </w:p>
    <w:p w14:paraId="6311A0B4" w14:textId="77777777" w:rsidR="008B03FA" w:rsidRPr="00E93EDE" w:rsidRDefault="006D2DDD" w:rsidP="00E93EDE">
      <w:pPr>
        <w:pStyle w:val="Heading2"/>
        <w:spacing w:line="288" w:lineRule="auto"/>
        <w:rPr>
          <w:color w:val="auto"/>
        </w:rPr>
      </w:pPr>
      <w:bookmarkStart w:id="189" w:name="_Toc51225059"/>
      <w:bookmarkStart w:id="190" w:name="_Toc59433587"/>
      <w:bookmarkStart w:id="191" w:name="_Toc194999007"/>
      <w:r w:rsidRPr="00E93EDE">
        <w:rPr>
          <w:color w:val="auto"/>
        </w:rPr>
        <w:t xml:space="preserve">1.5. </w:t>
      </w:r>
      <w:r w:rsidR="008B03FA" w:rsidRPr="00E93EDE">
        <w:rPr>
          <w:color w:val="auto"/>
        </w:rPr>
        <w:t>Biện pháp tổ chức thi công</w:t>
      </w:r>
      <w:bookmarkEnd w:id="189"/>
      <w:bookmarkEnd w:id="190"/>
      <w:bookmarkEnd w:id="191"/>
    </w:p>
    <w:p w14:paraId="364F165F" w14:textId="3483D930" w:rsidR="00035880" w:rsidRPr="00E93EDE" w:rsidRDefault="00035880" w:rsidP="00E93EDE">
      <w:pPr>
        <w:spacing w:before="0" w:after="0" w:line="288" w:lineRule="auto"/>
        <w:ind w:firstLine="567"/>
        <w:rPr>
          <w:iCs/>
          <w:lang w:val="de-DE"/>
        </w:rPr>
      </w:pPr>
      <w:bookmarkStart w:id="192" w:name="_Toc51225062"/>
      <w:bookmarkStart w:id="193" w:name="_Toc59433594"/>
      <w:r w:rsidRPr="00E93EDE">
        <w:rPr>
          <w:iCs/>
          <w:lang w:val="de-DE"/>
        </w:rPr>
        <w:t>Để chuẩn bị các điều kiện cần thiết nhằm đưa mỏ vào hoạt động ổn định đáp ứng công suấ</w:t>
      </w:r>
      <w:r w:rsidR="00232FD1" w:rsidRPr="00E93EDE">
        <w:rPr>
          <w:iCs/>
          <w:lang w:val="de-DE"/>
        </w:rPr>
        <w:t xml:space="preserve">t khai thác </w:t>
      </w:r>
      <w:r w:rsidR="004533D9" w:rsidRPr="00E93EDE">
        <w:rPr>
          <w:iCs/>
          <w:lang w:val="de-DE"/>
        </w:rPr>
        <w:t>222</w:t>
      </w:r>
      <w:r w:rsidRPr="00E93EDE">
        <w:rPr>
          <w:iCs/>
          <w:lang w:val="de-DE"/>
        </w:rPr>
        <w:t>.</w:t>
      </w:r>
      <w:r w:rsidR="004533D9" w:rsidRPr="00E93EDE">
        <w:rPr>
          <w:iCs/>
          <w:lang w:val="de-DE"/>
        </w:rPr>
        <w:t>5</w:t>
      </w:r>
      <w:r w:rsidRPr="00E93EDE">
        <w:rPr>
          <w:iCs/>
          <w:lang w:val="de-DE"/>
        </w:rPr>
        <w:t>00 m</w:t>
      </w:r>
      <w:r w:rsidRPr="00E93EDE">
        <w:rPr>
          <w:iCs/>
          <w:vertAlign w:val="superscript"/>
          <w:lang w:val="de-DE"/>
        </w:rPr>
        <w:t xml:space="preserve">3 </w:t>
      </w:r>
      <w:r w:rsidRPr="00E93EDE">
        <w:rPr>
          <w:iCs/>
          <w:lang w:val="de-DE"/>
        </w:rPr>
        <w:t>đá nguyên khối/năm cần tiến hành công tác xây dựng cơ bản mỏ. Căn cứ vào điều kiện địa hình hiện trạng, cấu trúc địa chất và sản lượng yêu cầu hàng năm, công tác xây dựng cơ bản mỏ gồm các hạng mục sau:</w:t>
      </w:r>
    </w:p>
    <w:p w14:paraId="131A1374" w14:textId="77777777" w:rsidR="008B03FA" w:rsidRPr="00E93EDE" w:rsidRDefault="00327FFB" w:rsidP="00E93EDE">
      <w:pPr>
        <w:pStyle w:val="Heading3"/>
        <w:spacing w:before="0" w:after="0" w:line="288" w:lineRule="auto"/>
        <w:rPr>
          <w:color w:val="auto"/>
        </w:rPr>
      </w:pPr>
      <w:bookmarkStart w:id="194" w:name="_Toc194999008"/>
      <w:r w:rsidRPr="00E93EDE">
        <w:rPr>
          <w:color w:val="auto"/>
        </w:rPr>
        <w:t xml:space="preserve">1.5.1. </w:t>
      </w:r>
      <w:r w:rsidR="00035880" w:rsidRPr="00E93EDE">
        <w:rPr>
          <w:color w:val="auto"/>
        </w:rPr>
        <w:t>Tạo diện khai thác ban đầu</w:t>
      </w:r>
      <w:bookmarkEnd w:id="194"/>
    </w:p>
    <w:p w14:paraId="6A6913EB" w14:textId="77777777" w:rsidR="006D53C0" w:rsidRPr="00E93EDE" w:rsidRDefault="00035880" w:rsidP="00E93EDE">
      <w:pPr>
        <w:spacing w:before="0" w:after="0" w:line="288" w:lineRule="auto"/>
        <w:ind w:firstLine="567"/>
        <w:rPr>
          <w:rFonts w:cs="Times New Roman"/>
          <w:szCs w:val="27"/>
          <w:lang w:val="es-BO"/>
        </w:rPr>
      </w:pPr>
      <w:r w:rsidRPr="00E93EDE">
        <w:rPr>
          <w:rFonts w:cs="Times New Roman"/>
          <w:szCs w:val="27"/>
          <w:lang w:val="es-BO"/>
        </w:rPr>
        <w:t>Sau khi tiến hành làm đường mở vỉa, tiến hành tạo mặt bằng công tác ban đầu tại cao trình +</w:t>
      </w:r>
      <w:r w:rsidR="00153ACA" w:rsidRPr="00E93EDE">
        <w:rPr>
          <w:rFonts w:cs="Times New Roman"/>
          <w:szCs w:val="27"/>
          <w:lang w:val="es-BO"/>
        </w:rPr>
        <w:t>1</w:t>
      </w:r>
      <w:r w:rsidR="00232FD1" w:rsidRPr="00E93EDE">
        <w:rPr>
          <w:rFonts w:cs="Times New Roman"/>
          <w:szCs w:val="27"/>
          <w:lang w:val="es-BO"/>
        </w:rPr>
        <w:t>75</w:t>
      </w:r>
      <w:r w:rsidRPr="00E93EDE">
        <w:rPr>
          <w:rFonts w:cs="Times New Roman"/>
          <w:szCs w:val="27"/>
          <w:lang w:val="es-BO"/>
        </w:rPr>
        <w:t>m. Sau đó, dọn dẹp cây dại tập kết, đem tiêu hủy, tiếp theo đưa thiết bị máy khoan, máy xúc, ô tô vào trực tiếp khai thác đá làm vật liệu xây dựng và đất san lấp</w:t>
      </w:r>
      <w:r w:rsidR="006D53C0" w:rsidRPr="00E93EDE">
        <w:rPr>
          <w:rFonts w:cs="Times New Roman"/>
          <w:szCs w:val="27"/>
          <w:lang w:val="es-BO"/>
        </w:rPr>
        <w:t xml:space="preserve">. </w:t>
      </w:r>
    </w:p>
    <w:p w14:paraId="5C2E02D9" w14:textId="77777777" w:rsidR="008B03FA" w:rsidRPr="00E93EDE" w:rsidRDefault="00327FFB" w:rsidP="00E93EDE">
      <w:pPr>
        <w:pStyle w:val="Heading3"/>
        <w:spacing w:before="0" w:after="0" w:line="288" w:lineRule="auto"/>
        <w:rPr>
          <w:color w:val="auto"/>
        </w:rPr>
      </w:pPr>
      <w:bookmarkStart w:id="195" w:name="_Toc194999009"/>
      <w:r w:rsidRPr="00E93EDE">
        <w:rPr>
          <w:color w:val="auto"/>
        </w:rPr>
        <w:t xml:space="preserve">1.5.2. </w:t>
      </w:r>
      <w:r w:rsidR="00035880" w:rsidRPr="00E93EDE">
        <w:rPr>
          <w:color w:val="auto"/>
        </w:rPr>
        <w:t>San lấp mặt bằng SCN</w:t>
      </w:r>
      <w:bookmarkEnd w:id="195"/>
    </w:p>
    <w:p w14:paraId="6C302EEC" w14:textId="77777777" w:rsidR="00E56286" w:rsidRPr="00E93EDE" w:rsidRDefault="00035880" w:rsidP="00E93EDE">
      <w:pPr>
        <w:spacing w:before="0" w:after="0" w:line="288" w:lineRule="auto"/>
        <w:ind w:firstLine="567"/>
        <w:rPr>
          <w:rFonts w:cs="Times New Roman"/>
          <w:szCs w:val="27"/>
        </w:rPr>
      </w:pPr>
      <w:r w:rsidRPr="00E93EDE">
        <w:rPr>
          <w:rFonts w:cs="Times New Roman"/>
          <w:spacing w:val="-2"/>
          <w:szCs w:val="27"/>
          <w:lang w:val="nl-NL"/>
        </w:rPr>
        <w:t>Dọn dẹp cây dại tập kết, đem tiêu hủy, tiếp theo san gạt tại chỗ tại mặt bằng. Để phục vụ công tác khai thác và chế biến tiến hành lắp đặt máy móc thiết bị gồm máy nghiền, sàng, trạm biến áp (cos +</w:t>
      </w:r>
      <w:r w:rsidR="00232FD1" w:rsidRPr="00E93EDE">
        <w:rPr>
          <w:rFonts w:cs="Times New Roman"/>
          <w:spacing w:val="-2"/>
          <w:szCs w:val="27"/>
          <w:lang w:val="nl-NL"/>
        </w:rPr>
        <w:t>6</w:t>
      </w:r>
      <w:r w:rsidRPr="00E93EDE">
        <w:rPr>
          <w:rFonts w:cs="Times New Roman"/>
          <w:spacing w:val="-2"/>
          <w:szCs w:val="27"/>
          <w:lang w:val="nl-NL"/>
        </w:rPr>
        <w:t>0m). Việc lắp đặt các máy móc thiết bị được thực hiện bằng cần cẩu chuyên dụng, lắp đặt trên bệ móng chắc chắn để giảm ồn và độ rung</w:t>
      </w:r>
      <w:r w:rsidR="00515148" w:rsidRPr="00E93EDE">
        <w:rPr>
          <w:rFonts w:eastAsia=".VnTime" w:cs="Times New Roman"/>
          <w:szCs w:val="27"/>
        </w:rPr>
        <w:t>.</w:t>
      </w:r>
    </w:p>
    <w:p w14:paraId="0F8509C0" w14:textId="77777777" w:rsidR="007A61B6" w:rsidRPr="00E93EDE" w:rsidRDefault="0051469D" w:rsidP="00E93EDE">
      <w:pPr>
        <w:pStyle w:val="Heading3"/>
        <w:spacing w:before="0" w:after="0" w:line="288" w:lineRule="auto"/>
        <w:rPr>
          <w:color w:val="auto"/>
        </w:rPr>
      </w:pPr>
      <w:bookmarkStart w:id="196" w:name="_Toc194999010"/>
      <w:r w:rsidRPr="00E93EDE">
        <w:rPr>
          <w:color w:val="auto"/>
        </w:rPr>
        <w:t>1.5.</w:t>
      </w:r>
      <w:r w:rsidR="007A61B6" w:rsidRPr="00E93EDE">
        <w:rPr>
          <w:color w:val="auto"/>
        </w:rPr>
        <w:t xml:space="preserve">3. </w:t>
      </w:r>
      <w:r w:rsidR="00035880" w:rsidRPr="00E93EDE">
        <w:rPr>
          <w:color w:val="auto"/>
        </w:rPr>
        <w:t>Xây dựng hố lắng khai trường</w:t>
      </w:r>
      <w:r w:rsidR="00FE7B43" w:rsidRPr="00E93EDE">
        <w:rPr>
          <w:color w:val="auto"/>
        </w:rPr>
        <w:t xml:space="preserve"> và mặt bằng sân công nghiệp</w:t>
      </w:r>
      <w:bookmarkEnd w:id="196"/>
    </w:p>
    <w:p w14:paraId="7DD3C185" w14:textId="77777777" w:rsidR="0000712F" w:rsidRPr="00E93EDE" w:rsidRDefault="00035880" w:rsidP="00E93EDE">
      <w:pPr>
        <w:spacing w:before="0" w:after="0" w:line="288" w:lineRule="auto"/>
        <w:ind w:firstLine="567"/>
        <w:rPr>
          <w:rFonts w:cs="Times New Roman"/>
        </w:rPr>
      </w:pPr>
      <w:r w:rsidRPr="00E93EDE">
        <w:rPr>
          <w:rFonts w:cs="Times New Roman"/>
        </w:rPr>
        <w:t>Do mặt bằng khu vực được lựa chọn tương đối bằng phẳng, do đó công tác thi công san nền mặt bằng là sử dụng máy xúc thủy lực gầu ngược dung tích gàu 1,25m</w:t>
      </w:r>
      <w:r w:rsidRPr="00E93EDE">
        <w:rPr>
          <w:rFonts w:cs="Times New Roman"/>
          <w:vertAlign w:val="superscript"/>
        </w:rPr>
        <w:t>3</w:t>
      </w:r>
      <w:r w:rsidRPr="00E93EDE">
        <w:rPr>
          <w:rFonts w:cs="Times New Roman"/>
        </w:rPr>
        <w:t>, ôtô 12 tấn và kết hợp máy gạt 220CV</w:t>
      </w:r>
      <w:r w:rsidR="0000712F" w:rsidRPr="00E93EDE">
        <w:rPr>
          <w:rFonts w:cs="Times New Roman"/>
        </w:rPr>
        <w:t>.</w:t>
      </w:r>
    </w:p>
    <w:p w14:paraId="3FB4030D" w14:textId="77777777" w:rsidR="00FE7B43" w:rsidRPr="00E93EDE" w:rsidRDefault="00FE7B43" w:rsidP="00E93EDE">
      <w:pPr>
        <w:pStyle w:val="Heading3"/>
        <w:spacing w:before="0" w:after="0" w:line="288" w:lineRule="auto"/>
        <w:rPr>
          <w:color w:val="auto"/>
        </w:rPr>
      </w:pPr>
      <w:bookmarkStart w:id="197" w:name="_Toc194999011"/>
      <w:r w:rsidRPr="00E93EDE">
        <w:rPr>
          <w:color w:val="auto"/>
        </w:rPr>
        <w:t>1.5.4. Công tác thi công tuyến đường vận chuyển</w:t>
      </w:r>
      <w:bookmarkEnd w:id="197"/>
    </w:p>
    <w:p w14:paraId="77E5EDC0" w14:textId="77777777" w:rsidR="0000712F" w:rsidRPr="00E93EDE" w:rsidRDefault="00FE7B43" w:rsidP="00E93EDE">
      <w:pPr>
        <w:spacing w:before="0" w:after="0" w:line="288" w:lineRule="auto"/>
        <w:ind w:firstLine="567"/>
        <w:rPr>
          <w:rFonts w:cs="Times New Roman"/>
        </w:rPr>
      </w:pPr>
      <w:r w:rsidRPr="00E93EDE">
        <w:rPr>
          <w:rFonts w:eastAsia="Times New Roman" w:cs="Times New Roman"/>
          <w:szCs w:val="27"/>
          <w:lang w:eastAsia="en-US"/>
        </w:rPr>
        <w:t>Thi công tuyến đường vận chuyển bằng cơ giới là chủ yếu kết hợp với nhân lực thủ công để hoàn thiện.</w:t>
      </w:r>
    </w:p>
    <w:p w14:paraId="4ADECB65" w14:textId="77777777" w:rsidR="0051469D" w:rsidRPr="00E93EDE" w:rsidRDefault="00FE7B43" w:rsidP="00E93EDE">
      <w:pPr>
        <w:pStyle w:val="Heading3"/>
        <w:spacing w:before="0" w:after="0" w:line="288" w:lineRule="auto"/>
        <w:rPr>
          <w:color w:val="auto"/>
        </w:rPr>
      </w:pPr>
      <w:bookmarkStart w:id="198" w:name="_Toc194999012"/>
      <w:r w:rsidRPr="00E93EDE">
        <w:rPr>
          <w:color w:val="auto"/>
        </w:rPr>
        <w:t>1.5.5</w:t>
      </w:r>
      <w:r w:rsidR="0051469D" w:rsidRPr="00E93EDE">
        <w:rPr>
          <w:color w:val="auto"/>
        </w:rPr>
        <w:t>. Danh mục máy móc, thiết bị</w:t>
      </w:r>
      <w:bookmarkEnd w:id="198"/>
    </w:p>
    <w:p w14:paraId="602DCA37" w14:textId="77777777" w:rsidR="0051469D" w:rsidRPr="00E93EDE" w:rsidRDefault="0051469D" w:rsidP="00E93EDE">
      <w:pPr>
        <w:spacing w:before="0" w:after="0" w:line="288" w:lineRule="auto"/>
        <w:ind w:firstLine="567"/>
        <w:rPr>
          <w:rFonts w:eastAsia="Times New Roman" w:cs="Times New Roman"/>
          <w:szCs w:val="27"/>
          <w:lang w:eastAsia="en-US"/>
        </w:rPr>
      </w:pPr>
      <w:r w:rsidRPr="00E93EDE">
        <w:rPr>
          <w:rFonts w:eastAsia="Times New Roman" w:cs="Times New Roman"/>
          <w:szCs w:val="27"/>
          <w:lang w:eastAsia="en-US"/>
        </w:rPr>
        <w:t xml:space="preserve">- </w:t>
      </w:r>
      <w:bookmarkStart w:id="199" w:name="_Toc74212427"/>
      <w:r w:rsidR="00035880" w:rsidRPr="00E93EDE">
        <w:t>Giai đoạn xây dựng cơ bản mở và giai đoạn hoạt động, chủ dự án sẽ đầu tư thiết bị mới 100%, chi tiết như sau:</w:t>
      </w:r>
      <w:bookmarkEnd w:id="199"/>
      <w:r w:rsidRPr="00E93EDE">
        <w:rPr>
          <w:rFonts w:eastAsia="Times New Roman" w:cs="Times New Roman"/>
          <w:szCs w:val="27"/>
          <w:lang w:eastAsia="en-US"/>
        </w:rPr>
        <w:t xml:space="preserve"> </w:t>
      </w:r>
    </w:p>
    <w:p w14:paraId="57B388BB" w14:textId="007B5C68" w:rsidR="0051469D" w:rsidRPr="00E93EDE" w:rsidRDefault="0051469D" w:rsidP="00E93EDE">
      <w:pPr>
        <w:pStyle w:val="Heading6"/>
        <w:keepLines w:val="0"/>
        <w:spacing w:before="0" w:after="0" w:line="288" w:lineRule="auto"/>
        <w:jc w:val="center"/>
        <w:rPr>
          <w:rFonts w:eastAsia="Times New Roman" w:cs="Times New Roman"/>
          <w:b/>
          <w:i w:val="0"/>
          <w:szCs w:val="24"/>
          <w:lang w:eastAsia="en-US"/>
        </w:rPr>
      </w:pPr>
      <w:bookmarkStart w:id="200" w:name="_Toc525740123"/>
      <w:bookmarkStart w:id="201" w:name="_Toc10785355"/>
      <w:bookmarkStart w:id="202" w:name="_Toc194999082"/>
      <w:r w:rsidRPr="00E93EDE">
        <w:rPr>
          <w:rFonts w:eastAsia="Times New Roman" w:cs="Times New Roman"/>
          <w:b/>
          <w:i w:val="0"/>
          <w:szCs w:val="24"/>
          <w:lang w:eastAsia="en-US"/>
        </w:rPr>
        <w:t>Bảng 1.1</w:t>
      </w:r>
      <w:r w:rsidR="00CD5BD8" w:rsidRPr="00E93EDE">
        <w:rPr>
          <w:rFonts w:eastAsia="Times New Roman" w:cs="Times New Roman"/>
          <w:b/>
          <w:i w:val="0"/>
          <w:szCs w:val="24"/>
          <w:lang w:eastAsia="en-US"/>
        </w:rPr>
        <w:t>4</w:t>
      </w:r>
      <w:r w:rsidRPr="00E93EDE">
        <w:rPr>
          <w:rFonts w:eastAsia="Times New Roman" w:cs="Times New Roman"/>
          <w:b/>
          <w:i w:val="0"/>
          <w:szCs w:val="24"/>
          <w:lang w:eastAsia="en-US"/>
        </w:rPr>
        <w:t>. Danh mục máy móc thiết bị sử dụng</w:t>
      </w:r>
      <w:bookmarkEnd w:id="200"/>
      <w:bookmarkEnd w:id="201"/>
      <w:bookmarkEnd w:id="202"/>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40"/>
        <w:gridCol w:w="2126"/>
        <w:gridCol w:w="1134"/>
        <w:gridCol w:w="1276"/>
      </w:tblGrid>
      <w:tr w:rsidR="00E93EDE" w:rsidRPr="00E93EDE" w14:paraId="5E8FEC7D" w14:textId="77777777" w:rsidTr="00D27AF9">
        <w:trPr>
          <w:trHeight w:val="29"/>
          <w:jc w:val="center"/>
        </w:trPr>
        <w:tc>
          <w:tcPr>
            <w:tcW w:w="704" w:type="dxa"/>
            <w:vAlign w:val="center"/>
          </w:tcPr>
          <w:p w14:paraId="1D91453A" w14:textId="77777777" w:rsidR="009C6F58" w:rsidRPr="00E93EDE" w:rsidRDefault="009C6F58" w:rsidP="00C34DAC">
            <w:pPr>
              <w:spacing w:before="40" w:after="40" w:line="240" w:lineRule="auto"/>
              <w:jc w:val="center"/>
              <w:rPr>
                <w:rFonts w:cs="Times New Roman"/>
                <w:b/>
                <w:sz w:val="26"/>
                <w:szCs w:val="26"/>
              </w:rPr>
            </w:pPr>
            <w:r w:rsidRPr="00E93EDE">
              <w:rPr>
                <w:rFonts w:cs="Times New Roman"/>
                <w:b/>
                <w:sz w:val="26"/>
                <w:szCs w:val="26"/>
              </w:rPr>
              <w:t>TT</w:t>
            </w:r>
          </w:p>
        </w:tc>
        <w:tc>
          <w:tcPr>
            <w:tcW w:w="3840" w:type="dxa"/>
            <w:vAlign w:val="center"/>
          </w:tcPr>
          <w:p w14:paraId="69198CFF" w14:textId="77777777" w:rsidR="009C6F58" w:rsidRPr="00E93EDE" w:rsidRDefault="009C6F58" w:rsidP="00C34DAC">
            <w:pPr>
              <w:spacing w:before="40" w:after="40" w:line="240" w:lineRule="auto"/>
              <w:jc w:val="center"/>
              <w:rPr>
                <w:rFonts w:cs="Times New Roman"/>
                <w:b/>
                <w:sz w:val="26"/>
                <w:szCs w:val="26"/>
              </w:rPr>
            </w:pPr>
            <w:r w:rsidRPr="00E93EDE">
              <w:rPr>
                <w:rFonts w:cs="Times New Roman"/>
                <w:b/>
                <w:sz w:val="26"/>
                <w:szCs w:val="26"/>
              </w:rPr>
              <w:t>Tên thiết bị</w:t>
            </w:r>
          </w:p>
        </w:tc>
        <w:tc>
          <w:tcPr>
            <w:tcW w:w="2126" w:type="dxa"/>
            <w:vAlign w:val="center"/>
          </w:tcPr>
          <w:p w14:paraId="1443050E" w14:textId="77777777" w:rsidR="009C6F58" w:rsidRPr="00E93EDE" w:rsidRDefault="009C6F58" w:rsidP="00C34DAC">
            <w:pPr>
              <w:spacing w:before="40" w:after="40" w:line="240" w:lineRule="auto"/>
              <w:jc w:val="center"/>
              <w:rPr>
                <w:rFonts w:cs="Times New Roman"/>
                <w:b/>
                <w:sz w:val="26"/>
                <w:szCs w:val="26"/>
              </w:rPr>
            </w:pPr>
            <w:r w:rsidRPr="00E93EDE">
              <w:rPr>
                <w:rFonts w:cs="Times New Roman"/>
                <w:b/>
                <w:sz w:val="26"/>
                <w:szCs w:val="26"/>
              </w:rPr>
              <w:t>Mã hiệu/loại</w:t>
            </w:r>
          </w:p>
        </w:tc>
        <w:tc>
          <w:tcPr>
            <w:tcW w:w="1134" w:type="dxa"/>
            <w:vAlign w:val="center"/>
          </w:tcPr>
          <w:p w14:paraId="6A25AB92" w14:textId="77777777" w:rsidR="009C6F58" w:rsidRPr="00E93EDE" w:rsidRDefault="009C6F58" w:rsidP="00C34DAC">
            <w:pPr>
              <w:spacing w:before="40" w:after="40" w:line="240" w:lineRule="auto"/>
              <w:jc w:val="center"/>
              <w:rPr>
                <w:rFonts w:cs="Times New Roman"/>
                <w:b/>
                <w:sz w:val="26"/>
                <w:szCs w:val="26"/>
              </w:rPr>
            </w:pPr>
            <w:r w:rsidRPr="00E93EDE">
              <w:rPr>
                <w:rFonts w:cs="Times New Roman"/>
                <w:b/>
                <w:sz w:val="26"/>
                <w:szCs w:val="26"/>
              </w:rPr>
              <w:t>ĐVT</w:t>
            </w:r>
          </w:p>
        </w:tc>
        <w:tc>
          <w:tcPr>
            <w:tcW w:w="1276" w:type="dxa"/>
            <w:vAlign w:val="center"/>
          </w:tcPr>
          <w:p w14:paraId="4233F6CD" w14:textId="77777777" w:rsidR="009C6F58" w:rsidRPr="00E93EDE" w:rsidRDefault="009C6F58" w:rsidP="00C34DAC">
            <w:pPr>
              <w:spacing w:before="40" w:after="40" w:line="240" w:lineRule="auto"/>
              <w:jc w:val="center"/>
              <w:rPr>
                <w:rFonts w:cs="Times New Roman"/>
                <w:b/>
                <w:sz w:val="26"/>
                <w:szCs w:val="26"/>
              </w:rPr>
            </w:pPr>
            <w:r w:rsidRPr="00E93EDE">
              <w:rPr>
                <w:rFonts w:cs="Times New Roman"/>
                <w:b/>
                <w:sz w:val="26"/>
                <w:szCs w:val="26"/>
              </w:rPr>
              <w:t>Số lượng</w:t>
            </w:r>
          </w:p>
        </w:tc>
      </w:tr>
      <w:tr w:rsidR="00E93EDE" w:rsidRPr="00E93EDE" w14:paraId="6F90382E" w14:textId="77777777" w:rsidTr="00D27AF9">
        <w:trPr>
          <w:trHeight w:val="93"/>
          <w:jc w:val="center"/>
        </w:trPr>
        <w:tc>
          <w:tcPr>
            <w:tcW w:w="704" w:type="dxa"/>
            <w:vAlign w:val="center"/>
          </w:tcPr>
          <w:p w14:paraId="52706554" w14:textId="77777777" w:rsidR="009C6F58" w:rsidRPr="00E93EDE" w:rsidRDefault="009C6F58" w:rsidP="00C34DAC">
            <w:pPr>
              <w:spacing w:before="40" w:after="40" w:line="240" w:lineRule="auto"/>
              <w:jc w:val="center"/>
              <w:rPr>
                <w:rFonts w:cs="Times New Roman"/>
                <w:sz w:val="26"/>
                <w:szCs w:val="26"/>
              </w:rPr>
            </w:pPr>
            <w:r w:rsidRPr="00E93EDE">
              <w:rPr>
                <w:rFonts w:cs="Times New Roman"/>
                <w:b/>
                <w:sz w:val="26"/>
                <w:szCs w:val="26"/>
              </w:rPr>
              <w:t>I</w:t>
            </w:r>
          </w:p>
        </w:tc>
        <w:tc>
          <w:tcPr>
            <w:tcW w:w="3840" w:type="dxa"/>
            <w:vAlign w:val="center"/>
          </w:tcPr>
          <w:p w14:paraId="3CEC3343" w14:textId="77777777" w:rsidR="009C6F58" w:rsidRPr="00E93EDE" w:rsidRDefault="009C6F58" w:rsidP="00C34DAC">
            <w:pPr>
              <w:spacing w:before="40" w:after="40" w:line="240" w:lineRule="auto"/>
              <w:rPr>
                <w:rFonts w:cs="Times New Roman"/>
                <w:sz w:val="26"/>
                <w:szCs w:val="26"/>
              </w:rPr>
            </w:pPr>
            <w:r w:rsidRPr="00E93EDE">
              <w:rPr>
                <w:rFonts w:cs="Times New Roman"/>
                <w:b/>
                <w:sz w:val="26"/>
                <w:szCs w:val="26"/>
              </w:rPr>
              <w:t>Thiết bị khai thác</w:t>
            </w:r>
          </w:p>
        </w:tc>
        <w:tc>
          <w:tcPr>
            <w:tcW w:w="2126" w:type="dxa"/>
            <w:vAlign w:val="center"/>
          </w:tcPr>
          <w:p w14:paraId="4C7772D2" w14:textId="77777777" w:rsidR="009C6F58" w:rsidRPr="00E93EDE" w:rsidRDefault="009C6F58" w:rsidP="00C34DAC">
            <w:pPr>
              <w:spacing w:before="40" w:after="40" w:line="240" w:lineRule="auto"/>
              <w:jc w:val="center"/>
              <w:rPr>
                <w:rFonts w:cs="Times New Roman"/>
                <w:sz w:val="26"/>
                <w:szCs w:val="26"/>
              </w:rPr>
            </w:pPr>
          </w:p>
        </w:tc>
        <w:tc>
          <w:tcPr>
            <w:tcW w:w="1134" w:type="dxa"/>
            <w:vAlign w:val="center"/>
          </w:tcPr>
          <w:p w14:paraId="1D7CC832" w14:textId="77777777" w:rsidR="009C6F58" w:rsidRPr="00E93EDE" w:rsidRDefault="009C6F58" w:rsidP="00C34DAC">
            <w:pPr>
              <w:spacing w:before="40" w:after="40" w:line="240" w:lineRule="auto"/>
              <w:jc w:val="center"/>
              <w:rPr>
                <w:rFonts w:cs="Times New Roman"/>
                <w:sz w:val="26"/>
                <w:szCs w:val="26"/>
              </w:rPr>
            </w:pPr>
          </w:p>
        </w:tc>
        <w:tc>
          <w:tcPr>
            <w:tcW w:w="1276" w:type="dxa"/>
            <w:vAlign w:val="center"/>
          </w:tcPr>
          <w:p w14:paraId="5718DAD6" w14:textId="77777777" w:rsidR="009C6F58" w:rsidRPr="00E93EDE" w:rsidRDefault="009C6F58" w:rsidP="00C34DAC">
            <w:pPr>
              <w:spacing w:before="40" w:after="40" w:line="240" w:lineRule="auto"/>
              <w:jc w:val="center"/>
              <w:rPr>
                <w:rFonts w:cs="Times New Roman"/>
                <w:sz w:val="26"/>
                <w:szCs w:val="26"/>
              </w:rPr>
            </w:pPr>
          </w:p>
        </w:tc>
      </w:tr>
      <w:tr w:rsidR="00E93EDE" w:rsidRPr="00E93EDE" w14:paraId="77BF49FF" w14:textId="77777777" w:rsidTr="00D27AF9">
        <w:trPr>
          <w:trHeight w:val="93"/>
          <w:jc w:val="center"/>
        </w:trPr>
        <w:tc>
          <w:tcPr>
            <w:tcW w:w="704" w:type="dxa"/>
            <w:vAlign w:val="center"/>
          </w:tcPr>
          <w:p w14:paraId="0AC820E5" w14:textId="77777777" w:rsidR="009C6F58" w:rsidRPr="00E93EDE" w:rsidRDefault="009C6F58" w:rsidP="00C34DAC">
            <w:pPr>
              <w:spacing w:before="40" w:after="40" w:line="240" w:lineRule="auto"/>
              <w:jc w:val="center"/>
              <w:rPr>
                <w:rFonts w:cs="Times New Roman"/>
                <w:sz w:val="26"/>
                <w:szCs w:val="26"/>
              </w:rPr>
            </w:pPr>
            <w:r w:rsidRPr="00E93EDE">
              <w:rPr>
                <w:rFonts w:cs="Times New Roman"/>
                <w:sz w:val="26"/>
                <w:szCs w:val="26"/>
              </w:rPr>
              <w:t>1</w:t>
            </w:r>
          </w:p>
        </w:tc>
        <w:tc>
          <w:tcPr>
            <w:tcW w:w="3840" w:type="dxa"/>
            <w:vAlign w:val="center"/>
          </w:tcPr>
          <w:p w14:paraId="3AA29F20" w14:textId="3463DCDF" w:rsidR="009C6F58" w:rsidRPr="00E93EDE" w:rsidRDefault="009C6F58" w:rsidP="00C34DAC">
            <w:pPr>
              <w:spacing w:before="40" w:after="40" w:line="240" w:lineRule="auto"/>
              <w:rPr>
                <w:rFonts w:cs="Times New Roman"/>
                <w:sz w:val="26"/>
                <w:szCs w:val="26"/>
              </w:rPr>
            </w:pPr>
            <w:r w:rsidRPr="00E93EDE">
              <w:rPr>
                <w:rFonts w:cs="Times New Roman"/>
                <w:sz w:val="26"/>
                <w:szCs w:val="26"/>
              </w:rPr>
              <w:t>Máy xúc</w:t>
            </w:r>
            <w:r w:rsidR="001B303D" w:rsidRPr="00E93EDE">
              <w:rPr>
                <w:rFonts w:cs="Times New Roman"/>
                <w:sz w:val="26"/>
                <w:szCs w:val="26"/>
              </w:rPr>
              <w:t xml:space="preserve"> 2</w:t>
            </w:r>
            <w:r w:rsidRPr="00E93EDE">
              <w:rPr>
                <w:rFonts w:cs="Times New Roman"/>
                <w:sz w:val="26"/>
                <w:szCs w:val="26"/>
              </w:rPr>
              <w:t>,</w:t>
            </w:r>
            <w:r w:rsidR="001B303D" w:rsidRPr="00E93EDE">
              <w:rPr>
                <w:rFonts w:cs="Times New Roman"/>
                <w:sz w:val="26"/>
                <w:szCs w:val="26"/>
              </w:rPr>
              <w:t>0</w:t>
            </w:r>
            <w:r w:rsidRPr="00E93EDE">
              <w:rPr>
                <w:rFonts w:cs="Times New Roman"/>
                <w:sz w:val="26"/>
                <w:szCs w:val="26"/>
              </w:rPr>
              <w:t xml:space="preserve"> m</w:t>
            </w:r>
            <w:r w:rsidRPr="00E93EDE">
              <w:rPr>
                <w:rFonts w:cs="Times New Roman"/>
                <w:sz w:val="26"/>
                <w:szCs w:val="26"/>
                <w:vertAlign w:val="superscript"/>
              </w:rPr>
              <w:t>3</w:t>
            </w:r>
            <w:r w:rsidRPr="00E93EDE">
              <w:rPr>
                <w:rFonts w:cs="Times New Roman"/>
                <w:sz w:val="26"/>
                <w:szCs w:val="26"/>
              </w:rPr>
              <w:t>/gầu</w:t>
            </w:r>
          </w:p>
        </w:tc>
        <w:tc>
          <w:tcPr>
            <w:tcW w:w="2126" w:type="dxa"/>
            <w:vAlign w:val="center"/>
          </w:tcPr>
          <w:p w14:paraId="0BBF4F5E" w14:textId="77777777" w:rsidR="009C6F58" w:rsidRPr="00E93EDE" w:rsidRDefault="009C6F58" w:rsidP="00C34DAC">
            <w:pPr>
              <w:spacing w:before="40" w:after="40" w:line="240" w:lineRule="auto"/>
              <w:jc w:val="center"/>
              <w:rPr>
                <w:rFonts w:cs="Times New Roman"/>
                <w:sz w:val="26"/>
                <w:szCs w:val="26"/>
              </w:rPr>
            </w:pPr>
            <w:r w:rsidRPr="00E93EDE">
              <w:rPr>
                <w:rFonts w:cs="Times New Roman"/>
                <w:sz w:val="26"/>
                <w:szCs w:val="26"/>
              </w:rPr>
              <w:t>XE265C</w:t>
            </w:r>
          </w:p>
        </w:tc>
        <w:tc>
          <w:tcPr>
            <w:tcW w:w="1134" w:type="dxa"/>
            <w:vAlign w:val="center"/>
          </w:tcPr>
          <w:p w14:paraId="45547A3A" w14:textId="77777777" w:rsidR="009C6F58" w:rsidRPr="00E93EDE" w:rsidRDefault="009C6F58" w:rsidP="00C34DAC">
            <w:pPr>
              <w:spacing w:before="40" w:after="40" w:line="240" w:lineRule="auto"/>
              <w:jc w:val="center"/>
              <w:rPr>
                <w:rFonts w:cs="Times New Roman"/>
                <w:sz w:val="26"/>
                <w:szCs w:val="26"/>
              </w:rPr>
            </w:pPr>
            <w:r w:rsidRPr="00E93EDE">
              <w:rPr>
                <w:rFonts w:cs="Times New Roman"/>
                <w:sz w:val="26"/>
                <w:szCs w:val="26"/>
              </w:rPr>
              <w:t>Chiếc</w:t>
            </w:r>
          </w:p>
        </w:tc>
        <w:tc>
          <w:tcPr>
            <w:tcW w:w="1276" w:type="dxa"/>
            <w:vAlign w:val="center"/>
          </w:tcPr>
          <w:p w14:paraId="54E1DBEF" w14:textId="77777777" w:rsidR="009C6F58" w:rsidRPr="00E93EDE" w:rsidRDefault="009C6F58" w:rsidP="00C34DAC">
            <w:pPr>
              <w:spacing w:before="40" w:after="40" w:line="240" w:lineRule="auto"/>
              <w:jc w:val="center"/>
              <w:rPr>
                <w:rFonts w:cs="Times New Roman"/>
                <w:sz w:val="26"/>
                <w:szCs w:val="26"/>
              </w:rPr>
            </w:pPr>
            <w:r w:rsidRPr="00E93EDE">
              <w:rPr>
                <w:rFonts w:cs="Times New Roman"/>
                <w:sz w:val="26"/>
                <w:szCs w:val="26"/>
              </w:rPr>
              <w:t>02</w:t>
            </w:r>
          </w:p>
        </w:tc>
      </w:tr>
      <w:tr w:rsidR="00E93EDE" w:rsidRPr="00E93EDE" w14:paraId="616CB4DD" w14:textId="77777777" w:rsidTr="00D27AF9">
        <w:trPr>
          <w:trHeight w:val="93"/>
          <w:jc w:val="center"/>
        </w:trPr>
        <w:tc>
          <w:tcPr>
            <w:tcW w:w="704" w:type="dxa"/>
            <w:vAlign w:val="center"/>
          </w:tcPr>
          <w:p w14:paraId="0086A43E"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2</w:t>
            </w:r>
          </w:p>
        </w:tc>
        <w:tc>
          <w:tcPr>
            <w:tcW w:w="3840" w:type="dxa"/>
            <w:vAlign w:val="center"/>
          </w:tcPr>
          <w:p w14:paraId="48578184" w14:textId="6135496A" w:rsidR="00D27AF9" w:rsidRPr="00E93EDE" w:rsidRDefault="00D27AF9" w:rsidP="00C34DAC">
            <w:pPr>
              <w:spacing w:before="40" w:after="40" w:line="240" w:lineRule="auto"/>
              <w:rPr>
                <w:rFonts w:cs="Times New Roman"/>
                <w:sz w:val="26"/>
                <w:szCs w:val="26"/>
              </w:rPr>
            </w:pPr>
            <w:r w:rsidRPr="00E93EDE">
              <w:rPr>
                <w:rFonts w:cs="Times New Roman"/>
                <w:sz w:val="26"/>
                <w:szCs w:val="26"/>
              </w:rPr>
              <w:t xml:space="preserve">Ô tô tải tự đổ </w:t>
            </w:r>
          </w:p>
        </w:tc>
        <w:tc>
          <w:tcPr>
            <w:tcW w:w="2126" w:type="dxa"/>
            <w:vAlign w:val="center"/>
          </w:tcPr>
          <w:p w14:paraId="60107820" w14:textId="544E605E"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 xml:space="preserve">Cửu Long </w:t>
            </w:r>
          </w:p>
        </w:tc>
        <w:tc>
          <w:tcPr>
            <w:tcW w:w="1134" w:type="dxa"/>
            <w:vAlign w:val="center"/>
          </w:tcPr>
          <w:p w14:paraId="72DD3A64" w14:textId="5DD3CF76"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Chiếc</w:t>
            </w:r>
          </w:p>
        </w:tc>
        <w:tc>
          <w:tcPr>
            <w:tcW w:w="1276" w:type="dxa"/>
            <w:vAlign w:val="center"/>
          </w:tcPr>
          <w:p w14:paraId="2C15F535" w14:textId="21CACF7D"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04</w:t>
            </w:r>
          </w:p>
        </w:tc>
      </w:tr>
      <w:tr w:rsidR="00E93EDE" w:rsidRPr="00E93EDE" w14:paraId="329DC6B5" w14:textId="77777777" w:rsidTr="00D27AF9">
        <w:trPr>
          <w:trHeight w:val="93"/>
          <w:jc w:val="center"/>
        </w:trPr>
        <w:tc>
          <w:tcPr>
            <w:tcW w:w="704" w:type="dxa"/>
            <w:vAlign w:val="center"/>
          </w:tcPr>
          <w:p w14:paraId="22636E7C"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3</w:t>
            </w:r>
          </w:p>
        </w:tc>
        <w:tc>
          <w:tcPr>
            <w:tcW w:w="3840" w:type="dxa"/>
            <w:vAlign w:val="center"/>
          </w:tcPr>
          <w:p w14:paraId="5B92499C" w14:textId="7C86BE48" w:rsidR="00D27AF9" w:rsidRPr="00E93EDE" w:rsidRDefault="00D27AF9" w:rsidP="00C34DAC">
            <w:pPr>
              <w:spacing w:before="40" w:after="40" w:line="240" w:lineRule="auto"/>
              <w:rPr>
                <w:rFonts w:cs="Times New Roman"/>
                <w:sz w:val="26"/>
                <w:szCs w:val="26"/>
              </w:rPr>
            </w:pPr>
            <w:r w:rsidRPr="00E93EDE">
              <w:rPr>
                <w:rFonts w:cs="Times New Roman"/>
                <w:sz w:val="26"/>
                <w:szCs w:val="26"/>
              </w:rPr>
              <w:t xml:space="preserve">Máy nén khí </w:t>
            </w:r>
          </w:p>
        </w:tc>
        <w:tc>
          <w:tcPr>
            <w:tcW w:w="2126" w:type="dxa"/>
            <w:vAlign w:val="center"/>
          </w:tcPr>
          <w:p w14:paraId="161ED937" w14:textId="583EC21F"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DK9 - DK28</w:t>
            </w:r>
          </w:p>
        </w:tc>
        <w:tc>
          <w:tcPr>
            <w:tcW w:w="1134" w:type="dxa"/>
            <w:vAlign w:val="center"/>
          </w:tcPr>
          <w:p w14:paraId="387FC9E7" w14:textId="39AE7B04"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1971823B" w14:textId="675E59C0"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04</w:t>
            </w:r>
          </w:p>
        </w:tc>
      </w:tr>
      <w:tr w:rsidR="00E93EDE" w:rsidRPr="00E93EDE" w14:paraId="503796DB" w14:textId="77777777" w:rsidTr="00D27AF9">
        <w:trPr>
          <w:trHeight w:val="77"/>
          <w:jc w:val="center"/>
        </w:trPr>
        <w:tc>
          <w:tcPr>
            <w:tcW w:w="704" w:type="dxa"/>
            <w:vAlign w:val="center"/>
          </w:tcPr>
          <w:p w14:paraId="69DCED36"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4</w:t>
            </w:r>
          </w:p>
        </w:tc>
        <w:tc>
          <w:tcPr>
            <w:tcW w:w="3840" w:type="dxa"/>
            <w:vAlign w:val="center"/>
          </w:tcPr>
          <w:p w14:paraId="5B851A31" w14:textId="29A610C4"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xúc thủy lực</w:t>
            </w:r>
          </w:p>
        </w:tc>
        <w:tc>
          <w:tcPr>
            <w:tcW w:w="2126" w:type="dxa"/>
            <w:shd w:val="clear" w:color="auto" w:fill="auto"/>
            <w:vAlign w:val="center"/>
          </w:tcPr>
          <w:p w14:paraId="1C4AA105" w14:textId="62DDE5E6"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Komatsu PC-450</w:t>
            </w:r>
          </w:p>
        </w:tc>
        <w:tc>
          <w:tcPr>
            <w:tcW w:w="1134" w:type="dxa"/>
            <w:vAlign w:val="center"/>
          </w:tcPr>
          <w:p w14:paraId="761000C6" w14:textId="75C99952"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Chiếc</w:t>
            </w:r>
          </w:p>
        </w:tc>
        <w:tc>
          <w:tcPr>
            <w:tcW w:w="1276" w:type="dxa"/>
            <w:vAlign w:val="center"/>
          </w:tcPr>
          <w:p w14:paraId="5EFAA277" w14:textId="520BC6CA"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03</w:t>
            </w:r>
          </w:p>
        </w:tc>
      </w:tr>
      <w:tr w:rsidR="00E93EDE" w:rsidRPr="00E93EDE" w14:paraId="292E77A1" w14:textId="77777777" w:rsidTr="00D27AF9">
        <w:trPr>
          <w:trHeight w:val="93"/>
          <w:jc w:val="center"/>
        </w:trPr>
        <w:tc>
          <w:tcPr>
            <w:tcW w:w="704" w:type="dxa"/>
            <w:vAlign w:val="center"/>
          </w:tcPr>
          <w:p w14:paraId="7FA33169"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5</w:t>
            </w:r>
          </w:p>
        </w:tc>
        <w:tc>
          <w:tcPr>
            <w:tcW w:w="3840" w:type="dxa"/>
            <w:vAlign w:val="center"/>
          </w:tcPr>
          <w:p w14:paraId="32AB91E4" w14:textId="28D611B8" w:rsidR="00D27AF9" w:rsidRPr="00E93EDE" w:rsidRDefault="00D27AF9" w:rsidP="00C34DAC">
            <w:pPr>
              <w:spacing w:before="40" w:after="40" w:line="240" w:lineRule="auto"/>
              <w:rPr>
                <w:rFonts w:cs="Times New Roman"/>
                <w:sz w:val="26"/>
                <w:szCs w:val="26"/>
                <w:vertAlign w:val="superscript"/>
              </w:rPr>
            </w:pPr>
            <w:r w:rsidRPr="00E93EDE">
              <w:rPr>
                <w:rFonts w:cs="Times New Roman"/>
                <w:sz w:val="26"/>
                <w:szCs w:val="26"/>
              </w:rPr>
              <w:t>Máy ủi</w:t>
            </w:r>
          </w:p>
        </w:tc>
        <w:tc>
          <w:tcPr>
            <w:tcW w:w="2126" w:type="dxa"/>
            <w:vAlign w:val="center"/>
          </w:tcPr>
          <w:p w14:paraId="7B089E55" w14:textId="37728D9F" w:rsidR="00D27AF9" w:rsidRPr="00E93EDE" w:rsidRDefault="00D27AF9" w:rsidP="00C34DAC">
            <w:pPr>
              <w:spacing w:before="40" w:after="40" w:line="240" w:lineRule="auto"/>
              <w:jc w:val="center"/>
              <w:rPr>
                <w:rFonts w:cs="Times New Roman"/>
                <w:sz w:val="26"/>
                <w:szCs w:val="26"/>
                <w:vertAlign w:val="superscript"/>
              </w:rPr>
            </w:pPr>
            <w:r w:rsidRPr="00E93EDE">
              <w:rPr>
                <w:rFonts w:cs="Times New Roman"/>
                <w:sz w:val="26"/>
                <w:szCs w:val="26"/>
              </w:rPr>
              <w:t>Komatsu D21P</w:t>
            </w:r>
          </w:p>
        </w:tc>
        <w:tc>
          <w:tcPr>
            <w:tcW w:w="1134" w:type="dxa"/>
            <w:vAlign w:val="center"/>
          </w:tcPr>
          <w:p w14:paraId="14AF2029" w14:textId="40AFD511"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1D719359" w14:textId="348DD1E1"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02</w:t>
            </w:r>
          </w:p>
        </w:tc>
      </w:tr>
      <w:tr w:rsidR="00E93EDE" w:rsidRPr="00E93EDE" w14:paraId="3CEF8A84" w14:textId="77777777" w:rsidTr="00D27AF9">
        <w:trPr>
          <w:trHeight w:val="93"/>
          <w:jc w:val="center"/>
        </w:trPr>
        <w:tc>
          <w:tcPr>
            <w:tcW w:w="704" w:type="dxa"/>
            <w:vAlign w:val="center"/>
          </w:tcPr>
          <w:p w14:paraId="76B01B19"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lastRenderedPageBreak/>
              <w:t>6</w:t>
            </w:r>
          </w:p>
        </w:tc>
        <w:tc>
          <w:tcPr>
            <w:tcW w:w="3840" w:type="dxa"/>
            <w:vAlign w:val="center"/>
          </w:tcPr>
          <w:p w14:paraId="5D0C9673" w14:textId="3FB98360"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khoan lớn</w:t>
            </w:r>
          </w:p>
        </w:tc>
        <w:tc>
          <w:tcPr>
            <w:tcW w:w="2126" w:type="dxa"/>
            <w:vAlign w:val="center"/>
          </w:tcPr>
          <w:p w14:paraId="46F4AA18" w14:textId="4AF1BD29"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BMK5</w:t>
            </w:r>
          </w:p>
        </w:tc>
        <w:tc>
          <w:tcPr>
            <w:tcW w:w="1134" w:type="dxa"/>
            <w:vAlign w:val="center"/>
          </w:tcPr>
          <w:p w14:paraId="332E3F46" w14:textId="36F2AC15"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103E3121" w14:textId="16C06178"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02</w:t>
            </w:r>
          </w:p>
        </w:tc>
      </w:tr>
      <w:tr w:rsidR="00E93EDE" w:rsidRPr="00E93EDE" w14:paraId="3B544157" w14:textId="77777777" w:rsidTr="00D27AF9">
        <w:trPr>
          <w:trHeight w:val="93"/>
          <w:jc w:val="center"/>
        </w:trPr>
        <w:tc>
          <w:tcPr>
            <w:tcW w:w="704" w:type="dxa"/>
            <w:vAlign w:val="center"/>
          </w:tcPr>
          <w:p w14:paraId="4CA1C763"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7</w:t>
            </w:r>
          </w:p>
        </w:tc>
        <w:tc>
          <w:tcPr>
            <w:tcW w:w="3840" w:type="dxa"/>
            <w:vAlign w:val="center"/>
          </w:tcPr>
          <w:p w14:paraId="756B0E35" w14:textId="6D680924"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khoan lớn</w:t>
            </w:r>
          </w:p>
        </w:tc>
        <w:tc>
          <w:tcPr>
            <w:tcW w:w="2126" w:type="dxa"/>
            <w:vAlign w:val="center"/>
          </w:tcPr>
          <w:p w14:paraId="270D0104" w14:textId="4B338E08"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BMK3</w:t>
            </w:r>
          </w:p>
        </w:tc>
        <w:tc>
          <w:tcPr>
            <w:tcW w:w="1134" w:type="dxa"/>
            <w:vAlign w:val="center"/>
          </w:tcPr>
          <w:p w14:paraId="38ECB060" w14:textId="13DCAEBD"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6B371602" w14:textId="1428365F"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02</w:t>
            </w:r>
          </w:p>
        </w:tc>
      </w:tr>
      <w:tr w:rsidR="00E93EDE" w:rsidRPr="00E93EDE" w14:paraId="7F1990D6" w14:textId="77777777" w:rsidTr="00D27AF9">
        <w:trPr>
          <w:trHeight w:val="93"/>
          <w:jc w:val="center"/>
        </w:trPr>
        <w:tc>
          <w:tcPr>
            <w:tcW w:w="704" w:type="dxa"/>
            <w:vAlign w:val="center"/>
          </w:tcPr>
          <w:p w14:paraId="492CB57F" w14:textId="1BCC1220"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8</w:t>
            </w:r>
          </w:p>
        </w:tc>
        <w:tc>
          <w:tcPr>
            <w:tcW w:w="3840" w:type="dxa"/>
            <w:vAlign w:val="center"/>
          </w:tcPr>
          <w:p w14:paraId="533B9AA8" w14:textId="65BA8658"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khoan con</w:t>
            </w:r>
          </w:p>
        </w:tc>
        <w:tc>
          <w:tcPr>
            <w:tcW w:w="2126" w:type="dxa"/>
            <w:vAlign w:val="center"/>
          </w:tcPr>
          <w:p w14:paraId="30A910D9" w14:textId="3FC0C1C6"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YT23</w:t>
            </w:r>
          </w:p>
        </w:tc>
        <w:tc>
          <w:tcPr>
            <w:tcW w:w="1134" w:type="dxa"/>
            <w:vAlign w:val="center"/>
          </w:tcPr>
          <w:p w14:paraId="60F82B4C" w14:textId="60D6A0AB"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2BA1F3FA" w14:textId="24DEB4DD"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03</w:t>
            </w:r>
          </w:p>
        </w:tc>
      </w:tr>
      <w:tr w:rsidR="00E93EDE" w:rsidRPr="00E93EDE" w14:paraId="479BE8A0" w14:textId="77777777" w:rsidTr="00D27AF9">
        <w:trPr>
          <w:trHeight w:val="93"/>
          <w:jc w:val="center"/>
        </w:trPr>
        <w:tc>
          <w:tcPr>
            <w:tcW w:w="704" w:type="dxa"/>
            <w:vAlign w:val="center"/>
          </w:tcPr>
          <w:p w14:paraId="2A5B6EC3" w14:textId="7EE02545"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9</w:t>
            </w:r>
          </w:p>
        </w:tc>
        <w:tc>
          <w:tcPr>
            <w:tcW w:w="3840" w:type="dxa"/>
            <w:vAlign w:val="center"/>
          </w:tcPr>
          <w:p w14:paraId="10B5059C" w14:textId="170EC7FA"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nổ mìn điện</w:t>
            </w:r>
          </w:p>
        </w:tc>
        <w:tc>
          <w:tcPr>
            <w:tcW w:w="2126" w:type="dxa"/>
            <w:vAlign w:val="center"/>
          </w:tcPr>
          <w:p w14:paraId="0BA4F230" w14:textId="6FD099BD"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51EBDDF9" w14:textId="2D1A8AE0"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Chiếc</w:t>
            </w:r>
          </w:p>
        </w:tc>
        <w:tc>
          <w:tcPr>
            <w:tcW w:w="1276" w:type="dxa"/>
            <w:vAlign w:val="center"/>
          </w:tcPr>
          <w:p w14:paraId="60AF7EAF" w14:textId="6E4E9108"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04</w:t>
            </w:r>
          </w:p>
        </w:tc>
      </w:tr>
      <w:tr w:rsidR="00E93EDE" w:rsidRPr="00E93EDE" w14:paraId="5037C2F4" w14:textId="77777777" w:rsidTr="00D27AF9">
        <w:trPr>
          <w:trHeight w:val="93"/>
          <w:jc w:val="center"/>
        </w:trPr>
        <w:tc>
          <w:tcPr>
            <w:tcW w:w="704" w:type="dxa"/>
            <w:vAlign w:val="center"/>
          </w:tcPr>
          <w:p w14:paraId="43380EED" w14:textId="7802CB7D"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10</w:t>
            </w:r>
          </w:p>
        </w:tc>
        <w:tc>
          <w:tcPr>
            <w:tcW w:w="3840" w:type="dxa"/>
            <w:vAlign w:val="center"/>
          </w:tcPr>
          <w:p w14:paraId="58A17AE7" w14:textId="571EE20E"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đo điện trở kíp</w:t>
            </w:r>
          </w:p>
        </w:tc>
        <w:tc>
          <w:tcPr>
            <w:tcW w:w="2126" w:type="dxa"/>
            <w:vAlign w:val="center"/>
          </w:tcPr>
          <w:p w14:paraId="45F4E3D5"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5ED53C24" w14:textId="56D3208E"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35712225" w14:textId="7C94CFE2"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02</w:t>
            </w:r>
          </w:p>
        </w:tc>
      </w:tr>
      <w:tr w:rsidR="00E93EDE" w:rsidRPr="00E93EDE" w14:paraId="19268A29" w14:textId="77777777" w:rsidTr="00D27AF9">
        <w:trPr>
          <w:trHeight w:val="93"/>
          <w:jc w:val="center"/>
        </w:trPr>
        <w:tc>
          <w:tcPr>
            <w:tcW w:w="704" w:type="dxa"/>
            <w:vAlign w:val="center"/>
          </w:tcPr>
          <w:p w14:paraId="195EA43E" w14:textId="71A146B3"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11</w:t>
            </w:r>
          </w:p>
        </w:tc>
        <w:tc>
          <w:tcPr>
            <w:tcW w:w="3840" w:type="dxa"/>
            <w:vAlign w:val="center"/>
          </w:tcPr>
          <w:p w14:paraId="5ECFAB79" w14:textId="73F80B4F"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định vị GPS</w:t>
            </w:r>
          </w:p>
        </w:tc>
        <w:tc>
          <w:tcPr>
            <w:tcW w:w="2126" w:type="dxa"/>
            <w:vAlign w:val="center"/>
          </w:tcPr>
          <w:p w14:paraId="5FF22FB3"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691CD1B2" w14:textId="0DD6B96F"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11A59A8B" w14:textId="019481D0"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01</w:t>
            </w:r>
          </w:p>
        </w:tc>
      </w:tr>
      <w:tr w:rsidR="00E93EDE" w:rsidRPr="00E93EDE" w14:paraId="1C0FFDD9" w14:textId="77777777" w:rsidTr="00D27AF9">
        <w:trPr>
          <w:trHeight w:val="93"/>
          <w:jc w:val="center"/>
        </w:trPr>
        <w:tc>
          <w:tcPr>
            <w:tcW w:w="704" w:type="dxa"/>
            <w:vAlign w:val="center"/>
          </w:tcPr>
          <w:p w14:paraId="063ED87F" w14:textId="6175A57A"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12</w:t>
            </w:r>
          </w:p>
        </w:tc>
        <w:tc>
          <w:tcPr>
            <w:tcW w:w="3840" w:type="dxa"/>
            <w:vAlign w:val="center"/>
          </w:tcPr>
          <w:p w14:paraId="3404290C" w14:textId="5BA98CC9" w:rsidR="00D27AF9" w:rsidRPr="00E93EDE" w:rsidRDefault="00D27AF9" w:rsidP="00C34DAC">
            <w:pPr>
              <w:spacing w:before="40" w:after="40" w:line="240" w:lineRule="auto"/>
              <w:rPr>
                <w:rFonts w:cs="Times New Roman"/>
                <w:sz w:val="26"/>
                <w:szCs w:val="26"/>
              </w:rPr>
            </w:pPr>
            <w:r w:rsidRPr="00E93EDE">
              <w:rPr>
                <w:rFonts w:cs="Times New Roman"/>
                <w:sz w:val="26"/>
                <w:szCs w:val="26"/>
              </w:rPr>
              <w:t>Máy bộ đàm cự ly đàm thoại 3km</w:t>
            </w:r>
          </w:p>
        </w:tc>
        <w:tc>
          <w:tcPr>
            <w:tcW w:w="2126" w:type="dxa"/>
            <w:vAlign w:val="center"/>
          </w:tcPr>
          <w:p w14:paraId="1EA791F2" w14:textId="3615BA98"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1D96A990" w14:textId="0875F2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37F3B914" w14:textId="13B1AB21"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05</w:t>
            </w:r>
          </w:p>
        </w:tc>
      </w:tr>
      <w:tr w:rsidR="00E93EDE" w:rsidRPr="00E93EDE" w14:paraId="784A775D" w14:textId="77777777" w:rsidTr="00D27AF9">
        <w:trPr>
          <w:trHeight w:val="93"/>
          <w:jc w:val="center"/>
        </w:trPr>
        <w:tc>
          <w:tcPr>
            <w:tcW w:w="704" w:type="dxa"/>
            <w:vAlign w:val="center"/>
          </w:tcPr>
          <w:p w14:paraId="2C8A2F8C" w14:textId="77777777" w:rsidR="00D27AF9" w:rsidRPr="00E93EDE" w:rsidRDefault="00D27AF9" w:rsidP="00C34DAC">
            <w:pPr>
              <w:spacing w:before="40" w:after="40" w:line="240" w:lineRule="auto"/>
              <w:jc w:val="center"/>
              <w:rPr>
                <w:rFonts w:cs="Times New Roman"/>
                <w:b/>
                <w:sz w:val="26"/>
                <w:szCs w:val="26"/>
              </w:rPr>
            </w:pPr>
            <w:r w:rsidRPr="00E93EDE">
              <w:rPr>
                <w:rFonts w:cs="Times New Roman"/>
                <w:b/>
                <w:sz w:val="26"/>
                <w:szCs w:val="26"/>
              </w:rPr>
              <w:t>II</w:t>
            </w:r>
          </w:p>
        </w:tc>
        <w:tc>
          <w:tcPr>
            <w:tcW w:w="3840" w:type="dxa"/>
            <w:vAlign w:val="center"/>
          </w:tcPr>
          <w:p w14:paraId="4C4ECCCC" w14:textId="77777777" w:rsidR="00D27AF9" w:rsidRPr="00E93EDE" w:rsidRDefault="00D27AF9" w:rsidP="00C34DAC">
            <w:pPr>
              <w:spacing w:before="40" w:after="40" w:line="240" w:lineRule="auto"/>
              <w:rPr>
                <w:rFonts w:cs="Times New Roman"/>
                <w:b/>
                <w:sz w:val="26"/>
                <w:szCs w:val="26"/>
              </w:rPr>
            </w:pPr>
            <w:r w:rsidRPr="00E93EDE">
              <w:rPr>
                <w:rFonts w:cs="Times New Roman"/>
                <w:b/>
                <w:sz w:val="26"/>
                <w:szCs w:val="26"/>
              </w:rPr>
              <w:t>Thiết bị chế biến</w:t>
            </w:r>
          </w:p>
        </w:tc>
        <w:tc>
          <w:tcPr>
            <w:tcW w:w="2126" w:type="dxa"/>
            <w:vAlign w:val="center"/>
          </w:tcPr>
          <w:p w14:paraId="06139E22"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39A620AB" w14:textId="77777777" w:rsidR="00D27AF9" w:rsidRPr="00E93EDE" w:rsidRDefault="00D27AF9" w:rsidP="00C34DAC">
            <w:pPr>
              <w:spacing w:before="40" w:after="40" w:line="240" w:lineRule="auto"/>
              <w:jc w:val="center"/>
              <w:rPr>
                <w:rFonts w:cs="Times New Roman"/>
                <w:sz w:val="26"/>
                <w:szCs w:val="26"/>
              </w:rPr>
            </w:pPr>
          </w:p>
        </w:tc>
        <w:tc>
          <w:tcPr>
            <w:tcW w:w="1276" w:type="dxa"/>
            <w:vAlign w:val="center"/>
          </w:tcPr>
          <w:p w14:paraId="3540214E" w14:textId="77777777" w:rsidR="00D27AF9" w:rsidRPr="00E93EDE" w:rsidRDefault="00D27AF9" w:rsidP="00C34DAC">
            <w:pPr>
              <w:spacing w:before="40" w:after="40" w:line="240" w:lineRule="auto"/>
              <w:jc w:val="center"/>
              <w:rPr>
                <w:rFonts w:cs="Times New Roman"/>
                <w:sz w:val="26"/>
                <w:szCs w:val="26"/>
              </w:rPr>
            </w:pPr>
          </w:p>
        </w:tc>
      </w:tr>
      <w:tr w:rsidR="00E93EDE" w:rsidRPr="00E93EDE" w14:paraId="23D6426C" w14:textId="77777777" w:rsidTr="00D27AF9">
        <w:trPr>
          <w:trHeight w:val="93"/>
          <w:jc w:val="center"/>
        </w:trPr>
        <w:tc>
          <w:tcPr>
            <w:tcW w:w="704" w:type="dxa"/>
            <w:vAlign w:val="center"/>
          </w:tcPr>
          <w:p w14:paraId="5BD2164E"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w:t>
            </w:r>
          </w:p>
        </w:tc>
        <w:tc>
          <w:tcPr>
            <w:tcW w:w="3840" w:type="dxa"/>
            <w:vAlign w:val="center"/>
          </w:tcPr>
          <w:p w14:paraId="25AEA15A" w14:textId="11CE8060" w:rsidR="00D27AF9" w:rsidRPr="00E93EDE" w:rsidRDefault="00D27AF9" w:rsidP="00C34DAC">
            <w:pPr>
              <w:spacing w:before="40" w:after="40" w:line="240" w:lineRule="auto"/>
              <w:rPr>
                <w:rFonts w:cs="Times New Roman"/>
                <w:sz w:val="26"/>
                <w:szCs w:val="26"/>
              </w:rPr>
            </w:pPr>
            <w:r w:rsidRPr="00E93EDE">
              <w:rPr>
                <w:rFonts w:cs="Times New Roman"/>
                <w:sz w:val="26"/>
                <w:szCs w:val="26"/>
              </w:rPr>
              <w:t>Tổ hợp nghiền sàng 300 tấn/h</w:t>
            </w:r>
          </w:p>
        </w:tc>
        <w:tc>
          <w:tcPr>
            <w:tcW w:w="2126" w:type="dxa"/>
            <w:vAlign w:val="center"/>
          </w:tcPr>
          <w:p w14:paraId="3770CC91"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7D64AC77"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Hệ thống</w:t>
            </w:r>
          </w:p>
        </w:tc>
        <w:tc>
          <w:tcPr>
            <w:tcW w:w="1276" w:type="dxa"/>
            <w:vAlign w:val="center"/>
          </w:tcPr>
          <w:p w14:paraId="1A39509C"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01</w:t>
            </w:r>
          </w:p>
        </w:tc>
      </w:tr>
      <w:tr w:rsidR="00E93EDE" w:rsidRPr="00E93EDE" w14:paraId="78E4FE8F" w14:textId="77777777" w:rsidTr="00D27AF9">
        <w:trPr>
          <w:trHeight w:val="96"/>
          <w:jc w:val="center"/>
        </w:trPr>
        <w:tc>
          <w:tcPr>
            <w:tcW w:w="704" w:type="dxa"/>
            <w:vAlign w:val="center"/>
          </w:tcPr>
          <w:p w14:paraId="6DBEE33A" w14:textId="77777777" w:rsidR="00D27AF9" w:rsidRPr="00E93EDE" w:rsidRDefault="00D27AF9" w:rsidP="00C34DAC">
            <w:pPr>
              <w:spacing w:before="40" w:after="40" w:line="240" w:lineRule="auto"/>
              <w:jc w:val="center"/>
              <w:rPr>
                <w:rFonts w:cs="Times New Roman"/>
                <w:b/>
                <w:sz w:val="26"/>
                <w:szCs w:val="26"/>
              </w:rPr>
            </w:pPr>
            <w:r w:rsidRPr="00E93EDE">
              <w:rPr>
                <w:rFonts w:cs="Times New Roman"/>
                <w:b/>
                <w:sz w:val="26"/>
                <w:szCs w:val="26"/>
              </w:rPr>
              <w:t>III</w:t>
            </w:r>
          </w:p>
        </w:tc>
        <w:tc>
          <w:tcPr>
            <w:tcW w:w="3840" w:type="dxa"/>
            <w:vAlign w:val="center"/>
          </w:tcPr>
          <w:p w14:paraId="4F201889" w14:textId="77777777" w:rsidR="00D27AF9" w:rsidRPr="00E93EDE" w:rsidRDefault="00D27AF9" w:rsidP="00C34DAC">
            <w:pPr>
              <w:spacing w:before="40" w:after="40" w:line="240" w:lineRule="auto"/>
              <w:rPr>
                <w:rFonts w:cs="Times New Roman"/>
                <w:b/>
                <w:sz w:val="26"/>
                <w:szCs w:val="26"/>
              </w:rPr>
            </w:pPr>
            <w:r w:rsidRPr="00E93EDE">
              <w:rPr>
                <w:rFonts w:cs="Times New Roman"/>
                <w:b/>
                <w:sz w:val="26"/>
                <w:szCs w:val="26"/>
              </w:rPr>
              <w:t>Thiết bị phụ trợ</w:t>
            </w:r>
          </w:p>
        </w:tc>
        <w:tc>
          <w:tcPr>
            <w:tcW w:w="2126" w:type="dxa"/>
            <w:vAlign w:val="center"/>
          </w:tcPr>
          <w:p w14:paraId="1D5A3256"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2849DCAB" w14:textId="77777777" w:rsidR="00D27AF9" w:rsidRPr="00E93EDE" w:rsidRDefault="00D27AF9" w:rsidP="00C34DAC">
            <w:pPr>
              <w:spacing w:before="40" w:after="40" w:line="240" w:lineRule="auto"/>
              <w:jc w:val="center"/>
              <w:rPr>
                <w:rFonts w:cs="Times New Roman"/>
                <w:sz w:val="26"/>
                <w:szCs w:val="26"/>
              </w:rPr>
            </w:pPr>
          </w:p>
        </w:tc>
        <w:tc>
          <w:tcPr>
            <w:tcW w:w="1276" w:type="dxa"/>
            <w:vAlign w:val="center"/>
          </w:tcPr>
          <w:p w14:paraId="34A35447" w14:textId="77777777" w:rsidR="00D27AF9" w:rsidRPr="00E93EDE" w:rsidRDefault="00D27AF9" w:rsidP="00C34DAC">
            <w:pPr>
              <w:spacing w:before="40" w:after="40" w:line="240" w:lineRule="auto"/>
              <w:jc w:val="center"/>
              <w:rPr>
                <w:rFonts w:cs="Times New Roman"/>
                <w:sz w:val="26"/>
                <w:szCs w:val="26"/>
              </w:rPr>
            </w:pPr>
          </w:p>
        </w:tc>
      </w:tr>
      <w:tr w:rsidR="00E93EDE" w:rsidRPr="00E93EDE" w14:paraId="4CFBE21A" w14:textId="77777777" w:rsidTr="00D27AF9">
        <w:trPr>
          <w:trHeight w:val="96"/>
          <w:jc w:val="center"/>
        </w:trPr>
        <w:tc>
          <w:tcPr>
            <w:tcW w:w="704" w:type="dxa"/>
            <w:vAlign w:val="center"/>
          </w:tcPr>
          <w:p w14:paraId="04069AD4"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w:t>
            </w:r>
          </w:p>
        </w:tc>
        <w:tc>
          <w:tcPr>
            <w:tcW w:w="3840" w:type="dxa"/>
            <w:vAlign w:val="center"/>
          </w:tcPr>
          <w:p w14:paraId="0C6E79A1" w14:textId="77777777" w:rsidR="00D27AF9" w:rsidRPr="00E93EDE" w:rsidRDefault="00D27AF9" w:rsidP="00C34DAC">
            <w:pPr>
              <w:spacing w:before="40" w:after="40" w:line="240" w:lineRule="auto"/>
              <w:rPr>
                <w:rFonts w:cs="Times New Roman"/>
                <w:sz w:val="26"/>
                <w:szCs w:val="26"/>
              </w:rPr>
            </w:pPr>
            <w:r w:rsidRPr="00E93EDE">
              <w:rPr>
                <w:rFonts w:cs="Times New Roman"/>
                <w:sz w:val="26"/>
                <w:szCs w:val="26"/>
              </w:rPr>
              <w:t>Xe bồn tưới nước</w:t>
            </w:r>
          </w:p>
        </w:tc>
        <w:tc>
          <w:tcPr>
            <w:tcW w:w="2126" w:type="dxa"/>
            <w:vAlign w:val="center"/>
          </w:tcPr>
          <w:p w14:paraId="053CDB53"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0AB6BDB9"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Chiếc</w:t>
            </w:r>
          </w:p>
        </w:tc>
        <w:tc>
          <w:tcPr>
            <w:tcW w:w="1276" w:type="dxa"/>
            <w:vAlign w:val="center"/>
          </w:tcPr>
          <w:p w14:paraId="1F990906"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01</w:t>
            </w:r>
          </w:p>
        </w:tc>
      </w:tr>
      <w:tr w:rsidR="00E93EDE" w:rsidRPr="00E93EDE" w14:paraId="71E987D9" w14:textId="77777777" w:rsidTr="00D27AF9">
        <w:trPr>
          <w:trHeight w:val="96"/>
          <w:jc w:val="center"/>
        </w:trPr>
        <w:tc>
          <w:tcPr>
            <w:tcW w:w="704" w:type="dxa"/>
            <w:vAlign w:val="center"/>
          </w:tcPr>
          <w:p w14:paraId="761DDEC0"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2</w:t>
            </w:r>
          </w:p>
        </w:tc>
        <w:tc>
          <w:tcPr>
            <w:tcW w:w="3840" w:type="dxa"/>
            <w:vAlign w:val="center"/>
          </w:tcPr>
          <w:p w14:paraId="72F76DBF" w14:textId="6BBD6B00" w:rsidR="00D27AF9" w:rsidRPr="00E93EDE" w:rsidRDefault="00D27AF9" w:rsidP="00C34DAC">
            <w:pPr>
              <w:spacing w:before="40" w:after="40" w:line="240" w:lineRule="auto"/>
              <w:rPr>
                <w:rFonts w:cs="Times New Roman"/>
                <w:sz w:val="26"/>
                <w:szCs w:val="26"/>
              </w:rPr>
            </w:pPr>
            <w:r w:rsidRPr="00E93EDE">
              <w:rPr>
                <w:rFonts w:cs="Times New Roman"/>
                <w:sz w:val="26"/>
                <w:szCs w:val="26"/>
              </w:rPr>
              <w:t>Trạm biến áp 1500KVA</w:t>
            </w:r>
          </w:p>
        </w:tc>
        <w:tc>
          <w:tcPr>
            <w:tcW w:w="2126" w:type="dxa"/>
            <w:vAlign w:val="center"/>
          </w:tcPr>
          <w:p w14:paraId="193A3E49" w14:textId="77777777" w:rsidR="00D27AF9" w:rsidRPr="00E93EDE" w:rsidRDefault="00D27AF9" w:rsidP="00C34DAC">
            <w:pPr>
              <w:spacing w:before="40" w:after="40" w:line="240" w:lineRule="auto"/>
              <w:jc w:val="center"/>
              <w:rPr>
                <w:rFonts w:cs="Times New Roman"/>
                <w:sz w:val="26"/>
                <w:szCs w:val="26"/>
              </w:rPr>
            </w:pPr>
          </w:p>
        </w:tc>
        <w:tc>
          <w:tcPr>
            <w:tcW w:w="1134" w:type="dxa"/>
            <w:vAlign w:val="center"/>
          </w:tcPr>
          <w:p w14:paraId="6A7440C5"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Trạm</w:t>
            </w:r>
          </w:p>
        </w:tc>
        <w:tc>
          <w:tcPr>
            <w:tcW w:w="1276" w:type="dxa"/>
            <w:vAlign w:val="center"/>
          </w:tcPr>
          <w:p w14:paraId="08E5C5FF"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01</w:t>
            </w:r>
          </w:p>
        </w:tc>
      </w:tr>
      <w:tr w:rsidR="00E93EDE" w:rsidRPr="00E93EDE" w14:paraId="4D831835" w14:textId="77777777" w:rsidTr="00D27AF9">
        <w:trPr>
          <w:trHeight w:val="96"/>
          <w:jc w:val="center"/>
        </w:trPr>
        <w:tc>
          <w:tcPr>
            <w:tcW w:w="704" w:type="dxa"/>
            <w:vAlign w:val="center"/>
          </w:tcPr>
          <w:p w14:paraId="270D8339"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3</w:t>
            </w:r>
          </w:p>
        </w:tc>
        <w:tc>
          <w:tcPr>
            <w:tcW w:w="3840" w:type="dxa"/>
            <w:vAlign w:val="center"/>
          </w:tcPr>
          <w:p w14:paraId="4C6FF10E" w14:textId="77777777" w:rsidR="00D27AF9" w:rsidRPr="00E93EDE" w:rsidRDefault="00D27AF9" w:rsidP="00C34DAC">
            <w:pPr>
              <w:spacing w:before="40" w:after="40" w:line="240" w:lineRule="auto"/>
              <w:rPr>
                <w:rFonts w:cs="Times New Roman"/>
                <w:sz w:val="26"/>
                <w:szCs w:val="26"/>
              </w:rPr>
            </w:pPr>
            <w:r w:rsidRPr="00E93EDE">
              <w:rPr>
                <w:rFonts w:cs="Times New Roman"/>
                <w:sz w:val="26"/>
                <w:szCs w:val="26"/>
              </w:rPr>
              <w:t>Trạm cân</w:t>
            </w:r>
          </w:p>
        </w:tc>
        <w:tc>
          <w:tcPr>
            <w:tcW w:w="2126" w:type="dxa"/>
            <w:vAlign w:val="center"/>
          </w:tcPr>
          <w:p w14:paraId="7D7F8DA2"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120 tấn</w:t>
            </w:r>
          </w:p>
        </w:tc>
        <w:tc>
          <w:tcPr>
            <w:tcW w:w="1134" w:type="dxa"/>
            <w:vAlign w:val="center"/>
          </w:tcPr>
          <w:p w14:paraId="2169811B"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Cái</w:t>
            </w:r>
          </w:p>
        </w:tc>
        <w:tc>
          <w:tcPr>
            <w:tcW w:w="1276" w:type="dxa"/>
            <w:vAlign w:val="center"/>
          </w:tcPr>
          <w:p w14:paraId="678AA905" w14:textId="77777777" w:rsidR="00D27AF9" w:rsidRPr="00E93EDE" w:rsidRDefault="00D27AF9" w:rsidP="00C34DAC">
            <w:pPr>
              <w:spacing w:before="40" w:after="40" w:line="240" w:lineRule="auto"/>
              <w:jc w:val="center"/>
              <w:rPr>
                <w:rFonts w:cs="Times New Roman"/>
                <w:sz w:val="26"/>
                <w:szCs w:val="26"/>
              </w:rPr>
            </w:pPr>
            <w:r w:rsidRPr="00E93EDE">
              <w:rPr>
                <w:rFonts w:cs="Times New Roman"/>
                <w:sz w:val="26"/>
                <w:szCs w:val="26"/>
              </w:rPr>
              <w:t>01</w:t>
            </w:r>
          </w:p>
        </w:tc>
      </w:tr>
    </w:tbl>
    <w:p w14:paraId="3944789B" w14:textId="77777777" w:rsidR="008B03FA" w:rsidRPr="00E93EDE" w:rsidRDefault="006D2DDD" w:rsidP="00E57EA3">
      <w:pPr>
        <w:pStyle w:val="Heading2"/>
        <w:rPr>
          <w:color w:val="auto"/>
        </w:rPr>
      </w:pPr>
      <w:bookmarkStart w:id="203" w:name="_Toc194999013"/>
      <w:r w:rsidRPr="00E93EDE">
        <w:rPr>
          <w:color w:val="auto"/>
        </w:rPr>
        <w:t xml:space="preserve">1.6. </w:t>
      </w:r>
      <w:r w:rsidR="008B03FA" w:rsidRPr="00E93EDE">
        <w:rPr>
          <w:color w:val="auto"/>
        </w:rPr>
        <w:t>Tiến độ, tổng mức đầu tư, tổ chức quản lý và thực hiện dự án</w:t>
      </w:r>
      <w:bookmarkEnd w:id="192"/>
      <w:bookmarkEnd w:id="193"/>
      <w:bookmarkEnd w:id="203"/>
    </w:p>
    <w:p w14:paraId="12D39380" w14:textId="77777777" w:rsidR="008B03FA" w:rsidRPr="00E93EDE" w:rsidRDefault="006D2DDD" w:rsidP="005E4A58">
      <w:pPr>
        <w:pStyle w:val="Heading3"/>
        <w:spacing w:before="0" w:after="0" w:line="300" w:lineRule="auto"/>
        <w:rPr>
          <w:color w:val="auto"/>
        </w:rPr>
      </w:pPr>
      <w:bookmarkStart w:id="204" w:name="_Toc51225063"/>
      <w:bookmarkStart w:id="205" w:name="_Toc59433595"/>
      <w:bookmarkStart w:id="206" w:name="_Toc194999014"/>
      <w:r w:rsidRPr="00E93EDE">
        <w:rPr>
          <w:color w:val="auto"/>
        </w:rPr>
        <w:t xml:space="preserve">1.6.1. </w:t>
      </w:r>
      <w:r w:rsidR="008B03FA" w:rsidRPr="00E93EDE">
        <w:rPr>
          <w:color w:val="auto"/>
        </w:rPr>
        <w:t>Tiến độ dự án</w:t>
      </w:r>
      <w:bookmarkEnd w:id="204"/>
      <w:bookmarkEnd w:id="205"/>
      <w:bookmarkEnd w:id="206"/>
    </w:p>
    <w:p w14:paraId="59CE4A06" w14:textId="1C3749A5" w:rsidR="00FE7B43" w:rsidRPr="00E93EDE" w:rsidRDefault="00FE7B43" w:rsidP="005E4A58">
      <w:pPr>
        <w:spacing w:before="0" w:after="0" w:line="300" w:lineRule="auto"/>
        <w:ind w:firstLine="567"/>
        <w:rPr>
          <w:rFonts w:cs="Times New Roman"/>
        </w:rPr>
      </w:pPr>
      <w:r w:rsidRPr="00E93EDE">
        <w:rPr>
          <w:rFonts w:cs="Times New Roman"/>
        </w:rPr>
        <w:t>Tiến độ thực hiện dự án như sau:</w:t>
      </w:r>
    </w:p>
    <w:p w14:paraId="76A393DB" w14:textId="31300D33" w:rsidR="00CD5BD8" w:rsidRPr="00E93EDE" w:rsidRDefault="00CD5BD8" w:rsidP="00CD5BD8">
      <w:pPr>
        <w:pStyle w:val="Heading6"/>
        <w:keepLines w:val="0"/>
        <w:spacing w:before="0" w:after="0" w:line="300" w:lineRule="auto"/>
        <w:jc w:val="center"/>
        <w:rPr>
          <w:rFonts w:eastAsia="Times New Roman" w:cs="Times New Roman"/>
          <w:b/>
          <w:i w:val="0"/>
          <w:szCs w:val="24"/>
          <w:lang w:eastAsia="en-US"/>
        </w:rPr>
      </w:pPr>
      <w:bookmarkStart w:id="207" w:name="_Toc194999083"/>
      <w:r w:rsidRPr="00E93EDE">
        <w:rPr>
          <w:rFonts w:eastAsia="Times New Roman" w:cs="Times New Roman"/>
          <w:b/>
          <w:i w:val="0"/>
          <w:szCs w:val="24"/>
          <w:lang w:eastAsia="en-US"/>
        </w:rPr>
        <w:t>Bảng 1.15. Tiến độ thực hiện dự án</w:t>
      </w:r>
      <w:bookmarkEnd w:id="207"/>
    </w:p>
    <w:tbl>
      <w:tblPr>
        <w:tblW w:w="9088" w:type="dxa"/>
        <w:jc w:val="center"/>
        <w:tblLook w:val="0000" w:firstRow="0" w:lastRow="0" w:firstColumn="0" w:lastColumn="0" w:noHBand="0" w:noVBand="0"/>
      </w:tblPr>
      <w:tblGrid>
        <w:gridCol w:w="715"/>
        <w:gridCol w:w="5150"/>
        <w:gridCol w:w="3223"/>
      </w:tblGrid>
      <w:tr w:rsidR="00E93EDE" w:rsidRPr="00E93EDE" w14:paraId="5A263FF7" w14:textId="77777777" w:rsidTr="00C07662">
        <w:trPr>
          <w:trHeight w:val="235"/>
          <w:jc w:val="center"/>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AAEAE" w14:textId="77777777" w:rsidR="00C07662" w:rsidRPr="00E93EDE" w:rsidRDefault="00C07662" w:rsidP="00D25111">
            <w:pPr>
              <w:spacing w:before="40" w:after="40" w:line="264" w:lineRule="auto"/>
              <w:jc w:val="center"/>
              <w:rPr>
                <w:b/>
                <w:bCs/>
                <w:sz w:val="26"/>
                <w:szCs w:val="26"/>
              </w:rPr>
            </w:pPr>
            <w:r w:rsidRPr="00E93EDE">
              <w:rPr>
                <w:b/>
                <w:bCs/>
                <w:sz w:val="26"/>
                <w:szCs w:val="26"/>
              </w:rPr>
              <w:t>STT</w:t>
            </w:r>
          </w:p>
        </w:tc>
        <w:tc>
          <w:tcPr>
            <w:tcW w:w="5150" w:type="dxa"/>
            <w:tcBorders>
              <w:top w:val="single" w:sz="4" w:space="0" w:color="auto"/>
              <w:left w:val="nil"/>
              <w:bottom w:val="single" w:sz="4" w:space="0" w:color="auto"/>
              <w:right w:val="single" w:sz="4" w:space="0" w:color="auto"/>
            </w:tcBorders>
            <w:shd w:val="clear" w:color="auto" w:fill="auto"/>
            <w:noWrap/>
            <w:vAlign w:val="center"/>
          </w:tcPr>
          <w:p w14:paraId="010C35A3" w14:textId="77777777" w:rsidR="00C07662" w:rsidRPr="00E93EDE" w:rsidRDefault="00C07662" w:rsidP="00D25111">
            <w:pPr>
              <w:spacing w:before="40" w:after="40" w:line="264" w:lineRule="auto"/>
              <w:jc w:val="center"/>
              <w:rPr>
                <w:b/>
                <w:bCs/>
                <w:sz w:val="26"/>
                <w:szCs w:val="26"/>
              </w:rPr>
            </w:pPr>
            <w:r w:rsidRPr="00E93EDE">
              <w:rPr>
                <w:b/>
                <w:bCs/>
                <w:sz w:val="26"/>
                <w:szCs w:val="26"/>
              </w:rPr>
              <w:t>Nội dung công việc</w:t>
            </w:r>
          </w:p>
        </w:tc>
        <w:tc>
          <w:tcPr>
            <w:tcW w:w="3223" w:type="dxa"/>
            <w:tcBorders>
              <w:top w:val="single" w:sz="4" w:space="0" w:color="auto"/>
              <w:left w:val="nil"/>
              <w:bottom w:val="single" w:sz="4" w:space="0" w:color="auto"/>
              <w:right w:val="single" w:sz="4" w:space="0" w:color="auto"/>
            </w:tcBorders>
            <w:shd w:val="clear" w:color="auto" w:fill="auto"/>
            <w:noWrap/>
            <w:vAlign w:val="center"/>
          </w:tcPr>
          <w:p w14:paraId="4C725B52" w14:textId="77777777" w:rsidR="00C07662" w:rsidRPr="00E93EDE" w:rsidRDefault="00C07662" w:rsidP="00D25111">
            <w:pPr>
              <w:spacing w:before="40" w:after="40" w:line="264" w:lineRule="auto"/>
              <w:jc w:val="center"/>
              <w:rPr>
                <w:b/>
                <w:bCs/>
                <w:sz w:val="26"/>
                <w:szCs w:val="26"/>
              </w:rPr>
            </w:pPr>
            <w:r w:rsidRPr="00E93EDE">
              <w:rPr>
                <w:b/>
                <w:bCs/>
                <w:sz w:val="26"/>
                <w:szCs w:val="26"/>
              </w:rPr>
              <w:t xml:space="preserve">Thời gian thực hiện </w:t>
            </w:r>
          </w:p>
        </w:tc>
      </w:tr>
      <w:tr w:rsidR="00E93EDE" w:rsidRPr="00E93EDE" w14:paraId="68F419EB" w14:textId="77777777" w:rsidTr="00C07662">
        <w:trPr>
          <w:trHeight w:val="235"/>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870D09C" w14:textId="77777777" w:rsidR="00C07662" w:rsidRPr="00E93EDE" w:rsidRDefault="00C07662" w:rsidP="00D25111">
            <w:pPr>
              <w:spacing w:before="40" w:after="40" w:line="264" w:lineRule="auto"/>
              <w:jc w:val="center"/>
              <w:rPr>
                <w:bCs/>
                <w:sz w:val="26"/>
                <w:szCs w:val="26"/>
              </w:rPr>
            </w:pPr>
            <w:r w:rsidRPr="00E93EDE">
              <w:rPr>
                <w:bCs/>
                <w:sz w:val="26"/>
                <w:szCs w:val="26"/>
              </w:rPr>
              <w:t>1</w:t>
            </w:r>
          </w:p>
        </w:tc>
        <w:tc>
          <w:tcPr>
            <w:tcW w:w="5150" w:type="dxa"/>
            <w:tcBorders>
              <w:top w:val="nil"/>
              <w:left w:val="nil"/>
              <w:bottom w:val="single" w:sz="4" w:space="0" w:color="auto"/>
              <w:right w:val="single" w:sz="4" w:space="0" w:color="auto"/>
            </w:tcBorders>
            <w:shd w:val="clear" w:color="auto" w:fill="auto"/>
            <w:noWrap/>
            <w:vAlign w:val="center"/>
          </w:tcPr>
          <w:p w14:paraId="6AFF9708" w14:textId="7FA8238E" w:rsidR="00C07662" w:rsidRPr="00E93EDE" w:rsidRDefault="00C07662" w:rsidP="00D25111">
            <w:pPr>
              <w:spacing w:before="40" w:after="40" w:line="264" w:lineRule="auto"/>
              <w:rPr>
                <w:sz w:val="26"/>
                <w:szCs w:val="26"/>
              </w:rPr>
            </w:pPr>
            <w:r w:rsidRPr="00E93EDE">
              <w:rPr>
                <w:sz w:val="26"/>
                <w:szCs w:val="26"/>
                <w:lang w:val="nb-NO"/>
              </w:rPr>
              <w:t>Chuẩn bị đầu tư (hoàn thành các thủ pháp lý về đầu tư, môi trường và cấp phép khai thác</w:t>
            </w:r>
            <w:r w:rsidR="004E7325" w:rsidRPr="00E93EDE">
              <w:rPr>
                <w:sz w:val="26"/>
                <w:szCs w:val="26"/>
                <w:lang w:val="nb-NO"/>
              </w:rPr>
              <w:t>,....</w:t>
            </w:r>
            <w:r w:rsidRPr="00E93EDE">
              <w:rPr>
                <w:sz w:val="26"/>
                <w:szCs w:val="26"/>
                <w:lang w:val="nb-NO"/>
              </w:rPr>
              <w:t>)</w:t>
            </w:r>
          </w:p>
        </w:tc>
        <w:tc>
          <w:tcPr>
            <w:tcW w:w="3223" w:type="dxa"/>
            <w:tcBorders>
              <w:top w:val="nil"/>
              <w:left w:val="nil"/>
              <w:bottom w:val="single" w:sz="4" w:space="0" w:color="auto"/>
              <w:right w:val="single" w:sz="4" w:space="0" w:color="auto"/>
            </w:tcBorders>
            <w:shd w:val="clear" w:color="auto" w:fill="auto"/>
            <w:noWrap/>
            <w:vAlign w:val="center"/>
          </w:tcPr>
          <w:p w14:paraId="6A520E1B" w14:textId="64C709E7" w:rsidR="00C07662" w:rsidRPr="00E93EDE" w:rsidRDefault="00C07662" w:rsidP="00D25111">
            <w:pPr>
              <w:spacing w:before="40" w:after="40" w:line="264" w:lineRule="auto"/>
              <w:jc w:val="center"/>
              <w:rPr>
                <w:sz w:val="26"/>
                <w:szCs w:val="26"/>
              </w:rPr>
            </w:pPr>
            <w:r w:rsidRPr="00E93EDE">
              <w:rPr>
                <w:sz w:val="26"/>
                <w:szCs w:val="26"/>
              </w:rPr>
              <w:t>Quý II/202</w:t>
            </w:r>
            <w:r w:rsidR="004E7325" w:rsidRPr="00E93EDE">
              <w:rPr>
                <w:sz w:val="26"/>
                <w:szCs w:val="26"/>
              </w:rPr>
              <w:t>4 - Quý III/2025</w:t>
            </w:r>
          </w:p>
        </w:tc>
      </w:tr>
      <w:tr w:rsidR="00E93EDE" w:rsidRPr="00E93EDE" w14:paraId="5F4314D2" w14:textId="77777777" w:rsidTr="00C07662">
        <w:trPr>
          <w:trHeight w:val="235"/>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7932CBA" w14:textId="77777777" w:rsidR="00C07662" w:rsidRPr="00E93EDE" w:rsidRDefault="00C07662" w:rsidP="00D25111">
            <w:pPr>
              <w:spacing w:before="40" w:after="40" w:line="264" w:lineRule="auto"/>
              <w:jc w:val="center"/>
              <w:rPr>
                <w:bCs/>
                <w:sz w:val="26"/>
                <w:szCs w:val="26"/>
              </w:rPr>
            </w:pPr>
            <w:r w:rsidRPr="00E93EDE">
              <w:rPr>
                <w:bCs/>
                <w:sz w:val="26"/>
                <w:szCs w:val="26"/>
              </w:rPr>
              <w:t>2</w:t>
            </w:r>
          </w:p>
        </w:tc>
        <w:tc>
          <w:tcPr>
            <w:tcW w:w="5150" w:type="dxa"/>
            <w:tcBorders>
              <w:top w:val="nil"/>
              <w:left w:val="nil"/>
              <w:bottom w:val="single" w:sz="4" w:space="0" w:color="auto"/>
              <w:right w:val="single" w:sz="4" w:space="0" w:color="auto"/>
            </w:tcBorders>
            <w:shd w:val="clear" w:color="auto" w:fill="auto"/>
            <w:noWrap/>
            <w:vAlign w:val="center"/>
          </w:tcPr>
          <w:p w14:paraId="6427CC09" w14:textId="77777777" w:rsidR="00C07662" w:rsidRPr="00E93EDE" w:rsidRDefault="00C07662" w:rsidP="00D25111">
            <w:pPr>
              <w:spacing w:before="40" w:after="40" w:line="264" w:lineRule="auto"/>
              <w:rPr>
                <w:sz w:val="26"/>
                <w:szCs w:val="26"/>
              </w:rPr>
            </w:pPr>
            <w:r w:rsidRPr="00E93EDE">
              <w:rPr>
                <w:sz w:val="26"/>
                <w:szCs w:val="26"/>
              </w:rPr>
              <w:t>Công tác xây dựng cơ bản mỏ:</w:t>
            </w:r>
          </w:p>
          <w:p w14:paraId="65CB67D5" w14:textId="77777777" w:rsidR="00C07662" w:rsidRPr="00E93EDE" w:rsidRDefault="00C07662" w:rsidP="00D25111">
            <w:pPr>
              <w:spacing w:before="40" w:after="40" w:line="264" w:lineRule="auto"/>
              <w:rPr>
                <w:sz w:val="26"/>
                <w:szCs w:val="26"/>
              </w:rPr>
            </w:pPr>
            <w:r w:rsidRPr="00E93EDE">
              <w:rPr>
                <w:sz w:val="26"/>
                <w:szCs w:val="26"/>
              </w:rPr>
              <w:t>- Hoàn thiện thủ tục thuê đất để khai thác;</w:t>
            </w:r>
          </w:p>
          <w:p w14:paraId="475B4C2B" w14:textId="77777777" w:rsidR="00C07662" w:rsidRPr="00E93EDE" w:rsidRDefault="00C07662" w:rsidP="00D25111">
            <w:pPr>
              <w:spacing w:before="40" w:after="40" w:line="264" w:lineRule="auto"/>
              <w:rPr>
                <w:sz w:val="26"/>
                <w:szCs w:val="26"/>
              </w:rPr>
            </w:pPr>
            <w:r w:rsidRPr="00E93EDE">
              <w:rPr>
                <w:sz w:val="26"/>
                <w:szCs w:val="26"/>
              </w:rPr>
              <w:t>- Khởi công XDCB mỏ;</w:t>
            </w:r>
          </w:p>
          <w:p w14:paraId="1485D5C8" w14:textId="77777777" w:rsidR="00C07662" w:rsidRPr="00E93EDE" w:rsidRDefault="00C07662" w:rsidP="00D25111">
            <w:pPr>
              <w:spacing w:before="40" w:after="40" w:line="264" w:lineRule="auto"/>
              <w:rPr>
                <w:sz w:val="26"/>
                <w:szCs w:val="26"/>
              </w:rPr>
            </w:pPr>
            <w:r w:rsidRPr="00E93EDE">
              <w:rPr>
                <w:sz w:val="26"/>
                <w:szCs w:val="26"/>
              </w:rPr>
              <w:t>- Hoàn thành XDCB mỏ;</w:t>
            </w:r>
          </w:p>
        </w:tc>
        <w:tc>
          <w:tcPr>
            <w:tcW w:w="3223" w:type="dxa"/>
            <w:tcBorders>
              <w:top w:val="nil"/>
              <w:left w:val="nil"/>
              <w:bottom w:val="single" w:sz="4" w:space="0" w:color="auto"/>
              <w:right w:val="single" w:sz="4" w:space="0" w:color="auto"/>
            </w:tcBorders>
            <w:shd w:val="clear" w:color="auto" w:fill="auto"/>
            <w:noWrap/>
            <w:vAlign w:val="center"/>
          </w:tcPr>
          <w:p w14:paraId="6D670A0F" w14:textId="77777777" w:rsidR="00C07662" w:rsidRPr="00E93EDE" w:rsidRDefault="00C07662" w:rsidP="00D25111">
            <w:pPr>
              <w:spacing w:before="40" w:after="40" w:line="264" w:lineRule="auto"/>
              <w:jc w:val="center"/>
              <w:rPr>
                <w:sz w:val="26"/>
                <w:szCs w:val="26"/>
              </w:rPr>
            </w:pPr>
          </w:p>
          <w:p w14:paraId="24F9C854" w14:textId="15D899DF" w:rsidR="00C07662" w:rsidRPr="00E93EDE" w:rsidRDefault="00C07662" w:rsidP="00D25111">
            <w:pPr>
              <w:spacing w:before="40" w:after="40" w:line="264" w:lineRule="auto"/>
              <w:jc w:val="center"/>
              <w:rPr>
                <w:sz w:val="26"/>
                <w:szCs w:val="26"/>
              </w:rPr>
            </w:pPr>
            <w:r w:rsidRPr="00E93EDE">
              <w:rPr>
                <w:sz w:val="26"/>
                <w:szCs w:val="26"/>
              </w:rPr>
              <w:t xml:space="preserve">Từ Quý </w:t>
            </w:r>
            <w:r w:rsidR="004E7325" w:rsidRPr="00E93EDE">
              <w:rPr>
                <w:sz w:val="26"/>
                <w:szCs w:val="26"/>
              </w:rPr>
              <w:t>I/</w:t>
            </w:r>
            <w:r w:rsidRPr="00E93EDE">
              <w:rPr>
                <w:sz w:val="26"/>
                <w:szCs w:val="26"/>
              </w:rPr>
              <w:t>2025</w:t>
            </w:r>
          </w:p>
          <w:p w14:paraId="1D870121" w14:textId="44CECD72" w:rsidR="00C07662" w:rsidRPr="00E93EDE" w:rsidRDefault="00C07662" w:rsidP="00D25111">
            <w:pPr>
              <w:spacing w:before="40" w:after="40" w:line="264" w:lineRule="auto"/>
              <w:jc w:val="center"/>
              <w:rPr>
                <w:sz w:val="26"/>
                <w:szCs w:val="26"/>
              </w:rPr>
            </w:pPr>
            <w:r w:rsidRPr="00E93EDE">
              <w:rPr>
                <w:sz w:val="26"/>
                <w:szCs w:val="26"/>
              </w:rPr>
              <w:t>đến hết Quý I</w:t>
            </w:r>
            <w:r w:rsidR="004E7325" w:rsidRPr="00E93EDE">
              <w:rPr>
                <w:sz w:val="26"/>
                <w:szCs w:val="26"/>
              </w:rPr>
              <w:t>II</w:t>
            </w:r>
            <w:r w:rsidRPr="00E93EDE">
              <w:rPr>
                <w:sz w:val="26"/>
                <w:szCs w:val="26"/>
              </w:rPr>
              <w:t>/2025</w:t>
            </w:r>
          </w:p>
        </w:tc>
      </w:tr>
      <w:tr w:rsidR="00E93EDE" w:rsidRPr="00E93EDE" w14:paraId="66555041" w14:textId="77777777" w:rsidTr="00C07662">
        <w:trPr>
          <w:trHeight w:val="235"/>
          <w:jc w:val="center"/>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2A138" w14:textId="77777777" w:rsidR="00C07662" w:rsidRPr="00E93EDE" w:rsidRDefault="00C07662" w:rsidP="00D25111">
            <w:pPr>
              <w:spacing w:before="40" w:after="40" w:line="264" w:lineRule="auto"/>
              <w:jc w:val="center"/>
              <w:rPr>
                <w:bCs/>
                <w:sz w:val="26"/>
                <w:szCs w:val="26"/>
              </w:rPr>
            </w:pPr>
            <w:r w:rsidRPr="00E93EDE">
              <w:rPr>
                <w:bCs/>
                <w:sz w:val="26"/>
                <w:szCs w:val="26"/>
              </w:rPr>
              <w:t>3</w:t>
            </w:r>
          </w:p>
        </w:tc>
        <w:tc>
          <w:tcPr>
            <w:tcW w:w="5150" w:type="dxa"/>
            <w:tcBorders>
              <w:top w:val="single" w:sz="4" w:space="0" w:color="auto"/>
              <w:left w:val="nil"/>
              <w:bottom w:val="single" w:sz="4" w:space="0" w:color="auto"/>
              <w:right w:val="single" w:sz="4" w:space="0" w:color="auto"/>
            </w:tcBorders>
            <w:shd w:val="clear" w:color="auto" w:fill="auto"/>
            <w:noWrap/>
            <w:vAlign w:val="center"/>
          </w:tcPr>
          <w:p w14:paraId="4D6FAE85" w14:textId="77777777" w:rsidR="00C07662" w:rsidRPr="00E93EDE" w:rsidRDefault="00C07662" w:rsidP="00D25111">
            <w:pPr>
              <w:spacing w:before="40" w:after="40" w:line="264" w:lineRule="auto"/>
              <w:rPr>
                <w:sz w:val="26"/>
                <w:szCs w:val="26"/>
              </w:rPr>
            </w:pPr>
            <w:r w:rsidRPr="00E93EDE">
              <w:rPr>
                <w:sz w:val="26"/>
                <w:szCs w:val="26"/>
              </w:rPr>
              <w:t>Đưa dự án vào hoạt động khai thác</w:t>
            </w:r>
          </w:p>
        </w:tc>
        <w:tc>
          <w:tcPr>
            <w:tcW w:w="3223" w:type="dxa"/>
            <w:tcBorders>
              <w:top w:val="single" w:sz="4" w:space="0" w:color="auto"/>
              <w:left w:val="nil"/>
              <w:bottom w:val="single" w:sz="4" w:space="0" w:color="auto"/>
              <w:right w:val="single" w:sz="4" w:space="0" w:color="auto"/>
            </w:tcBorders>
            <w:shd w:val="clear" w:color="auto" w:fill="auto"/>
            <w:noWrap/>
            <w:vAlign w:val="center"/>
          </w:tcPr>
          <w:p w14:paraId="5087019A" w14:textId="33335DE1" w:rsidR="00C07662" w:rsidRPr="00E93EDE" w:rsidRDefault="00C07662" w:rsidP="00D25111">
            <w:pPr>
              <w:spacing w:before="40" w:after="40" w:line="264" w:lineRule="auto"/>
              <w:jc w:val="center"/>
              <w:rPr>
                <w:sz w:val="26"/>
                <w:szCs w:val="26"/>
              </w:rPr>
            </w:pPr>
            <w:r w:rsidRPr="00E93EDE">
              <w:rPr>
                <w:sz w:val="26"/>
                <w:szCs w:val="26"/>
              </w:rPr>
              <w:t xml:space="preserve">Quý </w:t>
            </w:r>
            <w:r w:rsidR="004E7325" w:rsidRPr="00E93EDE">
              <w:rPr>
                <w:sz w:val="26"/>
                <w:szCs w:val="26"/>
              </w:rPr>
              <w:t>IV</w:t>
            </w:r>
            <w:r w:rsidRPr="00E93EDE">
              <w:rPr>
                <w:sz w:val="26"/>
                <w:szCs w:val="26"/>
              </w:rPr>
              <w:t>/202</w:t>
            </w:r>
            <w:r w:rsidR="004E7325" w:rsidRPr="00E93EDE">
              <w:rPr>
                <w:sz w:val="26"/>
                <w:szCs w:val="26"/>
              </w:rPr>
              <w:t>5</w:t>
            </w:r>
          </w:p>
        </w:tc>
      </w:tr>
    </w:tbl>
    <w:p w14:paraId="71F4A93F" w14:textId="77777777" w:rsidR="008B03FA" w:rsidRPr="00E93EDE" w:rsidRDefault="006D2DDD" w:rsidP="005E4A58">
      <w:pPr>
        <w:pStyle w:val="Heading3"/>
        <w:spacing w:before="0" w:after="0" w:line="300" w:lineRule="auto"/>
        <w:rPr>
          <w:color w:val="auto"/>
        </w:rPr>
      </w:pPr>
      <w:bookmarkStart w:id="208" w:name="_Toc51225064"/>
      <w:bookmarkStart w:id="209" w:name="_Toc59433596"/>
      <w:bookmarkStart w:id="210" w:name="_Toc194999015"/>
      <w:r w:rsidRPr="00E93EDE">
        <w:rPr>
          <w:color w:val="auto"/>
        </w:rPr>
        <w:t xml:space="preserve">1.6.2. </w:t>
      </w:r>
      <w:r w:rsidR="008B03FA" w:rsidRPr="00E93EDE">
        <w:rPr>
          <w:color w:val="auto"/>
        </w:rPr>
        <w:t>Tổng mức đầu tư</w:t>
      </w:r>
      <w:bookmarkEnd w:id="208"/>
      <w:bookmarkEnd w:id="209"/>
      <w:bookmarkEnd w:id="210"/>
    </w:p>
    <w:p w14:paraId="520DDBB5" w14:textId="1B771C18" w:rsidR="008B03FA" w:rsidRPr="00E93EDE" w:rsidRDefault="008B03FA" w:rsidP="005E4A58">
      <w:pPr>
        <w:spacing w:before="0" w:after="0" w:line="300" w:lineRule="auto"/>
        <w:ind w:firstLine="567"/>
        <w:rPr>
          <w:rFonts w:cs="Times New Roman"/>
          <w:szCs w:val="27"/>
        </w:rPr>
      </w:pPr>
      <w:r w:rsidRPr="00E93EDE">
        <w:rPr>
          <w:rFonts w:cs="Times New Roman"/>
          <w:szCs w:val="27"/>
          <w:lang w:val="vi-VN"/>
        </w:rPr>
        <w:t xml:space="preserve">- Tổng </w:t>
      </w:r>
      <w:r w:rsidRPr="00E93EDE">
        <w:rPr>
          <w:rFonts w:cs="Times New Roman"/>
          <w:szCs w:val="27"/>
        </w:rPr>
        <w:t>vốn đầu tư của dự án</w:t>
      </w:r>
      <w:r w:rsidRPr="00E93EDE">
        <w:rPr>
          <w:rFonts w:cs="Times New Roman"/>
          <w:szCs w:val="27"/>
          <w:lang w:val="vi-VN"/>
        </w:rPr>
        <w:t xml:space="preserve">: </w:t>
      </w:r>
      <w:r w:rsidR="00163D92" w:rsidRPr="00E93EDE">
        <w:rPr>
          <w:rFonts w:cs="Times New Roman"/>
          <w:b/>
          <w:szCs w:val="27"/>
        </w:rPr>
        <w:t>14.693.000.000 đồng</w:t>
      </w:r>
      <w:r w:rsidRPr="00E93EDE">
        <w:rPr>
          <w:rFonts w:cs="Times New Roman"/>
          <w:szCs w:val="27"/>
        </w:rPr>
        <w:t xml:space="preserve"> VNĐ.</w:t>
      </w:r>
      <w:r w:rsidRPr="00E93EDE">
        <w:rPr>
          <w:rFonts w:cs="Times New Roman"/>
          <w:szCs w:val="27"/>
          <w:lang w:val="vi-VN"/>
        </w:rPr>
        <w:t xml:space="preserve"> </w:t>
      </w:r>
      <w:r w:rsidRPr="00E93EDE">
        <w:rPr>
          <w:rFonts w:cs="Times New Roman"/>
          <w:szCs w:val="27"/>
        </w:rPr>
        <w:t>Trong đó:</w:t>
      </w:r>
    </w:p>
    <w:p w14:paraId="4352DB7A" w14:textId="178E0387" w:rsidR="00CD5BD8" w:rsidRPr="00E93EDE" w:rsidRDefault="00CD5BD8" w:rsidP="00CD5BD8">
      <w:pPr>
        <w:pStyle w:val="Heading6"/>
        <w:keepLines w:val="0"/>
        <w:spacing w:before="0" w:after="0" w:line="300" w:lineRule="auto"/>
        <w:jc w:val="center"/>
        <w:rPr>
          <w:rFonts w:eastAsia="Times New Roman" w:cs="Times New Roman"/>
          <w:b/>
          <w:i w:val="0"/>
          <w:szCs w:val="24"/>
          <w:lang w:eastAsia="en-US"/>
        </w:rPr>
      </w:pPr>
      <w:bookmarkStart w:id="211" w:name="_Toc194999084"/>
      <w:r w:rsidRPr="00E93EDE">
        <w:rPr>
          <w:rFonts w:eastAsia="Times New Roman" w:cs="Times New Roman"/>
          <w:b/>
          <w:i w:val="0"/>
          <w:szCs w:val="24"/>
          <w:lang w:eastAsia="en-US"/>
        </w:rPr>
        <w:t>Bảng 1.16. Tổng mức đầu tư của Dự án</w:t>
      </w:r>
      <w:bookmarkEnd w:id="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gridCol w:w="6045"/>
        <w:gridCol w:w="2339"/>
      </w:tblGrid>
      <w:tr w:rsidR="00E93EDE" w:rsidRPr="00E93EDE" w14:paraId="3881E124" w14:textId="77777777" w:rsidTr="00CD5BD8">
        <w:trPr>
          <w:trHeight w:val="20"/>
        </w:trPr>
        <w:tc>
          <w:tcPr>
            <w:tcW w:w="374" w:type="pct"/>
            <w:shd w:val="clear" w:color="auto" w:fill="auto"/>
            <w:noWrap/>
            <w:vAlign w:val="center"/>
          </w:tcPr>
          <w:p w14:paraId="7F66D431" w14:textId="77777777" w:rsidR="00163D92" w:rsidRPr="00E93EDE" w:rsidRDefault="00163D92" w:rsidP="00BD6351">
            <w:pPr>
              <w:pStyle w:val="TableIn"/>
              <w:rPr>
                <w:b/>
                <w:bCs/>
              </w:rPr>
            </w:pPr>
            <w:bookmarkStart w:id="212" w:name="_Toc51225065"/>
            <w:bookmarkStart w:id="213" w:name="_Toc59433597"/>
            <w:r w:rsidRPr="00E93EDE">
              <w:rPr>
                <w:b/>
                <w:bCs/>
              </w:rPr>
              <w:t>TT</w:t>
            </w:r>
          </w:p>
        </w:tc>
        <w:tc>
          <w:tcPr>
            <w:tcW w:w="3336" w:type="pct"/>
            <w:shd w:val="clear" w:color="auto" w:fill="auto"/>
            <w:noWrap/>
            <w:vAlign w:val="center"/>
          </w:tcPr>
          <w:p w14:paraId="26E763B9" w14:textId="77777777" w:rsidR="00163D92" w:rsidRPr="00E93EDE" w:rsidRDefault="00163D92" w:rsidP="00BD6351">
            <w:pPr>
              <w:pStyle w:val="TableIn"/>
              <w:rPr>
                <w:b/>
                <w:bCs/>
              </w:rPr>
            </w:pPr>
            <w:r w:rsidRPr="00E93EDE">
              <w:rPr>
                <w:b/>
                <w:bCs/>
              </w:rPr>
              <w:t>Khoản mục</w:t>
            </w:r>
          </w:p>
        </w:tc>
        <w:tc>
          <w:tcPr>
            <w:tcW w:w="1291" w:type="pct"/>
            <w:shd w:val="clear" w:color="auto" w:fill="auto"/>
            <w:noWrap/>
            <w:vAlign w:val="center"/>
          </w:tcPr>
          <w:p w14:paraId="15E976DE" w14:textId="77777777" w:rsidR="00163D92" w:rsidRPr="00E93EDE" w:rsidRDefault="00163D92" w:rsidP="00BD6351">
            <w:pPr>
              <w:pStyle w:val="TableIn"/>
              <w:rPr>
                <w:b/>
                <w:bCs/>
              </w:rPr>
            </w:pPr>
            <w:r w:rsidRPr="00E93EDE">
              <w:rPr>
                <w:b/>
                <w:bCs/>
              </w:rPr>
              <w:t>Thành tiền (đồng)</w:t>
            </w:r>
          </w:p>
        </w:tc>
      </w:tr>
      <w:tr w:rsidR="00E93EDE" w:rsidRPr="00E93EDE" w14:paraId="21D6AA11" w14:textId="77777777" w:rsidTr="00CD5BD8">
        <w:trPr>
          <w:trHeight w:val="20"/>
        </w:trPr>
        <w:tc>
          <w:tcPr>
            <w:tcW w:w="374" w:type="pct"/>
            <w:shd w:val="clear" w:color="auto" w:fill="auto"/>
            <w:noWrap/>
            <w:vAlign w:val="center"/>
          </w:tcPr>
          <w:p w14:paraId="69A6E849" w14:textId="77777777" w:rsidR="00163D92" w:rsidRPr="00E93EDE" w:rsidRDefault="00163D92" w:rsidP="00BD6351">
            <w:pPr>
              <w:pStyle w:val="TableIn"/>
            </w:pPr>
            <w:r w:rsidRPr="00E93EDE">
              <w:t>1</w:t>
            </w:r>
          </w:p>
        </w:tc>
        <w:tc>
          <w:tcPr>
            <w:tcW w:w="3336" w:type="pct"/>
            <w:shd w:val="clear" w:color="auto" w:fill="auto"/>
            <w:vAlign w:val="center"/>
          </w:tcPr>
          <w:p w14:paraId="432A19ED" w14:textId="77777777" w:rsidR="00163D92" w:rsidRPr="00E93EDE" w:rsidRDefault="00163D92" w:rsidP="00BD6351">
            <w:pPr>
              <w:pStyle w:val="TableIn"/>
            </w:pPr>
            <w:r w:rsidRPr="00E93EDE">
              <w:t xml:space="preserve">Chi phí xây dựng </w:t>
            </w:r>
          </w:p>
        </w:tc>
        <w:tc>
          <w:tcPr>
            <w:tcW w:w="1291" w:type="pct"/>
            <w:shd w:val="clear" w:color="auto" w:fill="auto"/>
            <w:noWrap/>
            <w:vAlign w:val="center"/>
          </w:tcPr>
          <w:p w14:paraId="41317808" w14:textId="77777777" w:rsidR="00163D92" w:rsidRPr="00E93EDE" w:rsidRDefault="00163D92" w:rsidP="00BD6351">
            <w:pPr>
              <w:pStyle w:val="TableIn"/>
              <w:jc w:val="right"/>
            </w:pPr>
            <w:r w:rsidRPr="00E93EDE">
              <w:t>2.500.000.000</w:t>
            </w:r>
          </w:p>
        </w:tc>
      </w:tr>
      <w:tr w:rsidR="00E93EDE" w:rsidRPr="00E93EDE" w14:paraId="52D562D4" w14:textId="77777777" w:rsidTr="00CD5BD8">
        <w:trPr>
          <w:trHeight w:val="20"/>
        </w:trPr>
        <w:tc>
          <w:tcPr>
            <w:tcW w:w="374" w:type="pct"/>
            <w:shd w:val="clear" w:color="auto" w:fill="auto"/>
            <w:noWrap/>
            <w:vAlign w:val="center"/>
          </w:tcPr>
          <w:p w14:paraId="43471BE0" w14:textId="77777777" w:rsidR="00163D92" w:rsidRPr="00E93EDE" w:rsidRDefault="00163D92" w:rsidP="00BD6351">
            <w:pPr>
              <w:pStyle w:val="TableIn"/>
            </w:pPr>
            <w:r w:rsidRPr="00E93EDE">
              <w:t>2</w:t>
            </w:r>
          </w:p>
        </w:tc>
        <w:tc>
          <w:tcPr>
            <w:tcW w:w="3336" w:type="pct"/>
            <w:shd w:val="clear" w:color="auto" w:fill="auto"/>
            <w:vAlign w:val="center"/>
          </w:tcPr>
          <w:p w14:paraId="1A054814" w14:textId="77777777" w:rsidR="00163D92" w:rsidRPr="00E93EDE" w:rsidRDefault="00163D92" w:rsidP="00BD6351">
            <w:pPr>
              <w:pStyle w:val="TableIn"/>
            </w:pPr>
            <w:r w:rsidRPr="00E93EDE">
              <w:t xml:space="preserve">Chi phí thiết bị </w:t>
            </w:r>
          </w:p>
        </w:tc>
        <w:tc>
          <w:tcPr>
            <w:tcW w:w="1291" w:type="pct"/>
            <w:shd w:val="clear" w:color="auto" w:fill="auto"/>
            <w:noWrap/>
            <w:vAlign w:val="center"/>
          </w:tcPr>
          <w:p w14:paraId="57AAE9BA" w14:textId="77777777" w:rsidR="00163D92" w:rsidRPr="00E93EDE" w:rsidRDefault="00163D92" w:rsidP="00BD6351">
            <w:pPr>
              <w:pStyle w:val="TableIn"/>
              <w:jc w:val="right"/>
            </w:pPr>
            <w:r w:rsidRPr="00E93EDE">
              <w:t>8.863.000.000</w:t>
            </w:r>
          </w:p>
        </w:tc>
      </w:tr>
      <w:tr w:rsidR="00E93EDE" w:rsidRPr="00E93EDE" w14:paraId="7A344430" w14:textId="77777777" w:rsidTr="00CD5BD8">
        <w:trPr>
          <w:trHeight w:val="20"/>
        </w:trPr>
        <w:tc>
          <w:tcPr>
            <w:tcW w:w="374" w:type="pct"/>
            <w:tcBorders>
              <w:bottom w:val="single" w:sz="4" w:space="0" w:color="auto"/>
            </w:tcBorders>
            <w:shd w:val="clear" w:color="auto" w:fill="auto"/>
            <w:noWrap/>
            <w:vAlign w:val="center"/>
          </w:tcPr>
          <w:p w14:paraId="5F3D4C2F" w14:textId="77777777" w:rsidR="00163D92" w:rsidRPr="00E93EDE" w:rsidRDefault="00163D92" w:rsidP="00BD6351">
            <w:pPr>
              <w:pStyle w:val="TableIn"/>
            </w:pPr>
            <w:r w:rsidRPr="00E93EDE">
              <w:t>3</w:t>
            </w:r>
          </w:p>
        </w:tc>
        <w:tc>
          <w:tcPr>
            <w:tcW w:w="3336" w:type="pct"/>
            <w:tcBorders>
              <w:bottom w:val="single" w:sz="4" w:space="0" w:color="auto"/>
            </w:tcBorders>
            <w:shd w:val="clear" w:color="auto" w:fill="auto"/>
            <w:noWrap/>
            <w:vAlign w:val="center"/>
          </w:tcPr>
          <w:p w14:paraId="4DA099DD" w14:textId="77777777" w:rsidR="00163D92" w:rsidRPr="00E93EDE" w:rsidRDefault="00163D92" w:rsidP="00BD6351">
            <w:pPr>
              <w:pStyle w:val="TableIn"/>
            </w:pPr>
            <w:r w:rsidRPr="00E93EDE">
              <w:t>Chi phí tư vấn đầu tư xây dựng công trình và chi khác</w:t>
            </w:r>
          </w:p>
        </w:tc>
        <w:tc>
          <w:tcPr>
            <w:tcW w:w="1291" w:type="pct"/>
            <w:tcBorders>
              <w:bottom w:val="single" w:sz="4" w:space="0" w:color="auto"/>
            </w:tcBorders>
            <w:shd w:val="clear" w:color="auto" w:fill="auto"/>
            <w:noWrap/>
            <w:vAlign w:val="center"/>
          </w:tcPr>
          <w:p w14:paraId="253B979E" w14:textId="77777777" w:rsidR="00163D92" w:rsidRPr="00E93EDE" w:rsidRDefault="00163D92" w:rsidP="00BD6351">
            <w:pPr>
              <w:pStyle w:val="TableIn"/>
              <w:jc w:val="right"/>
            </w:pPr>
            <w:r w:rsidRPr="00E93EDE">
              <w:t>5.346.500.000</w:t>
            </w:r>
          </w:p>
        </w:tc>
      </w:tr>
      <w:tr w:rsidR="00E93EDE" w:rsidRPr="00E93EDE" w14:paraId="23141C6D" w14:textId="77777777" w:rsidTr="00CD5BD8">
        <w:trPr>
          <w:trHeight w:val="20"/>
        </w:trPr>
        <w:tc>
          <w:tcPr>
            <w:tcW w:w="374" w:type="pct"/>
            <w:tcBorders>
              <w:bottom w:val="single" w:sz="4" w:space="0" w:color="auto"/>
            </w:tcBorders>
            <w:shd w:val="clear" w:color="auto" w:fill="auto"/>
            <w:noWrap/>
            <w:vAlign w:val="center"/>
          </w:tcPr>
          <w:p w14:paraId="4228E3B1" w14:textId="77777777" w:rsidR="00163D92" w:rsidRPr="00E93EDE" w:rsidRDefault="00163D92" w:rsidP="00BD6351">
            <w:pPr>
              <w:pStyle w:val="TableIn"/>
            </w:pPr>
            <w:r w:rsidRPr="00E93EDE">
              <w:t>4</w:t>
            </w:r>
          </w:p>
        </w:tc>
        <w:tc>
          <w:tcPr>
            <w:tcW w:w="3336" w:type="pct"/>
            <w:tcBorders>
              <w:bottom w:val="single" w:sz="4" w:space="0" w:color="auto"/>
            </w:tcBorders>
            <w:shd w:val="clear" w:color="auto" w:fill="auto"/>
            <w:noWrap/>
            <w:vAlign w:val="center"/>
          </w:tcPr>
          <w:p w14:paraId="35B3D9B0" w14:textId="77777777" w:rsidR="00163D92" w:rsidRPr="00E93EDE" w:rsidRDefault="00163D92" w:rsidP="00BD6351">
            <w:pPr>
              <w:pStyle w:val="TableIn"/>
            </w:pPr>
            <w:r w:rsidRPr="00E93EDE">
              <w:t>Chi phí dự phòng, vốn lưu động</w:t>
            </w:r>
          </w:p>
        </w:tc>
        <w:tc>
          <w:tcPr>
            <w:tcW w:w="1291" w:type="pct"/>
            <w:tcBorders>
              <w:bottom w:val="single" w:sz="4" w:space="0" w:color="auto"/>
            </w:tcBorders>
            <w:shd w:val="clear" w:color="auto" w:fill="auto"/>
            <w:noWrap/>
            <w:vAlign w:val="center"/>
          </w:tcPr>
          <w:p w14:paraId="4FB30D5A" w14:textId="77777777" w:rsidR="00163D92" w:rsidRPr="00E93EDE" w:rsidRDefault="00163D92" w:rsidP="00BD6351">
            <w:pPr>
              <w:pStyle w:val="TableIn"/>
              <w:jc w:val="right"/>
            </w:pPr>
            <w:r w:rsidRPr="00E93EDE">
              <w:t>500.000.000</w:t>
            </w:r>
          </w:p>
        </w:tc>
      </w:tr>
      <w:tr w:rsidR="00E93EDE" w:rsidRPr="00E93EDE" w14:paraId="57A5D003" w14:textId="77777777" w:rsidTr="00CD5BD8">
        <w:trPr>
          <w:trHeight w:val="20"/>
        </w:trPr>
        <w:tc>
          <w:tcPr>
            <w:tcW w:w="374" w:type="pct"/>
            <w:tcBorders>
              <w:bottom w:val="single" w:sz="4" w:space="0" w:color="auto"/>
            </w:tcBorders>
            <w:shd w:val="clear" w:color="auto" w:fill="auto"/>
            <w:noWrap/>
            <w:vAlign w:val="center"/>
          </w:tcPr>
          <w:p w14:paraId="55933632" w14:textId="77777777" w:rsidR="00163D92" w:rsidRPr="00E93EDE" w:rsidRDefault="00163D92" w:rsidP="00BD6351">
            <w:pPr>
              <w:pStyle w:val="TableIn"/>
            </w:pPr>
          </w:p>
        </w:tc>
        <w:tc>
          <w:tcPr>
            <w:tcW w:w="3336" w:type="pct"/>
            <w:tcBorders>
              <w:bottom w:val="single" w:sz="4" w:space="0" w:color="auto"/>
            </w:tcBorders>
            <w:shd w:val="clear" w:color="auto" w:fill="auto"/>
            <w:noWrap/>
            <w:vAlign w:val="center"/>
          </w:tcPr>
          <w:p w14:paraId="0B9309A3" w14:textId="77777777" w:rsidR="00163D92" w:rsidRPr="00E93EDE" w:rsidRDefault="00163D92" w:rsidP="00BD6351">
            <w:pPr>
              <w:pStyle w:val="TableIn"/>
            </w:pPr>
            <w:r w:rsidRPr="00E93EDE">
              <w:rPr>
                <w:b/>
                <w:bCs/>
              </w:rPr>
              <w:t>Tổng cộng</w:t>
            </w:r>
          </w:p>
        </w:tc>
        <w:tc>
          <w:tcPr>
            <w:tcW w:w="1291" w:type="pct"/>
            <w:tcBorders>
              <w:bottom w:val="single" w:sz="4" w:space="0" w:color="auto"/>
            </w:tcBorders>
            <w:shd w:val="clear" w:color="auto" w:fill="auto"/>
            <w:noWrap/>
            <w:vAlign w:val="center"/>
          </w:tcPr>
          <w:p w14:paraId="22E57427" w14:textId="77777777" w:rsidR="00163D92" w:rsidRPr="00E93EDE" w:rsidRDefault="00163D92" w:rsidP="00BD6351">
            <w:pPr>
              <w:pStyle w:val="TableIn"/>
              <w:jc w:val="right"/>
              <w:rPr>
                <w:b/>
              </w:rPr>
            </w:pPr>
            <w:r w:rsidRPr="00E93EDE">
              <w:rPr>
                <w:b/>
              </w:rPr>
              <w:t>14.693.000.000</w:t>
            </w:r>
          </w:p>
        </w:tc>
      </w:tr>
    </w:tbl>
    <w:p w14:paraId="77F4B6ED" w14:textId="6CC45269" w:rsidR="008B03FA" w:rsidRPr="00E93EDE" w:rsidRDefault="006D2DDD" w:rsidP="006D7A30">
      <w:pPr>
        <w:pStyle w:val="Heading3"/>
        <w:spacing w:before="20" w:after="20"/>
        <w:rPr>
          <w:color w:val="auto"/>
        </w:rPr>
      </w:pPr>
      <w:bookmarkStart w:id="214" w:name="_Toc194999016"/>
      <w:r w:rsidRPr="00E93EDE">
        <w:rPr>
          <w:color w:val="auto"/>
        </w:rPr>
        <w:lastRenderedPageBreak/>
        <w:t xml:space="preserve">1.6.3. </w:t>
      </w:r>
      <w:r w:rsidR="008B03FA" w:rsidRPr="00E93EDE">
        <w:rPr>
          <w:color w:val="auto"/>
        </w:rPr>
        <w:t>Tổ chức quản lý và thực hiện dự án</w:t>
      </w:r>
      <w:bookmarkEnd w:id="212"/>
      <w:bookmarkEnd w:id="213"/>
      <w:bookmarkEnd w:id="214"/>
    </w:p>
    <w:p w14:paraId="021A9DF5" w14:textId="5B9561FB" w:rsidR="00FE7B43" w:rsidRPr="00E93EDE" w:rsidRDefault="00FE7B43" w:rsidP="006D7A30">
      <w:pPr>
        <w:spacing w:before="20" w:after="20"/>
        <w:ind w:firstLine="567"/>
        <w:rPr>
          <w:rFonts w:cs="Times New Roman"/>
          <w:szCs w:val="27"/>
          <w:lang w:val="vi-VN"/>
        </w:rPr>
      </w:pPr>
      <w:r w:rsidRPr="00E93EDE">
        <w:rPr>
          <w:rFonts w:cs="Times New Roman"/>
          <w:szCs w:val="27"/>
          <w:lang w:val="vi-VN"/>
        </w:rPr>
        <w:t>- Hình thức quản lý Dự án: Chủ đầu tư trực tiếp quản lý Dự án.</w:t>
      </w:r>
    </w:p>
    <w:p w14:paraId="522A7D38" w14:textId="0CDCCABB" w:rsidR="00FE7B43" w:rsidRPr="00E93EDE" w:rsidRDefault="00C34DAC" w:rsidP="00FE7B43">
      <w:pPr>
        <w:tabs>
          <w:tab w:val="left" w:pos="5375"/>
        </w:tabs>
        <w:spacing w:before="20" w:after="20"/>
        <w:ind w:firstLine="567"/>
        <w:rPr>
          <w:rFonts w:cs="Times New Roman"/>
          <w:szCs w:val="27"/>
          <w:lang w:val="vi-VN"/>
        </w:rPr>
      </w:pPr>
      <w:r w:rsidRPr="00E93EDE">
        <w:rPr>
          <w:noProof/>
          <w:lang w:eastAsia="en-US"/>
        </w:rPr>
        <mc:AlternateContent>
          <mc:Choice Requires="wpg">
            <w:drawing>
              <wp:anchor distT="0" distB="0" distL="114300" distR="114300" simplePos="0" relativeHeight="251678208" behindDoc="0" locked="0" layoutInCell="1" allowOverlap="1" wp14:anchorId="2F2A82FD" wp14:editId="550390A9">
                <wp:simplePos x="0" y="0"/>
                <wp:positionH relativeFrom="margin">
                  <wp:posOffset>650875</wp:posOffset>
                </wp:positionH>
                <wp:positionV relativeFrom="paragraph">
                  <wp:posOffset>76531</wp:posOffset>
                </wp:positionV>
                <wp:extent cx="4438015" cy="2627630"/>
                <wp:effectExtent l="0" t="0" r="19685" b="20320"/>
                <wp:wrapNone/>
                <wp:docPr id="548" name="Group 548"/>
                <wp:cNvGraphicFramePr/>
                <a:graphic xmlns:a="http://schemas.openxmlformats.org/drawingml/2006/main">
                  <a:graphicData uri="http://schemas.microsoft.com/office/word/2010/wordprocessingGroup">
                    <wpg:wgp>
                      <wpg:cNvGrpSpPr/>
                      <wpg:grpSpPr>
                        <a:xfrm>
                          <a:off x="0" y="0"/>
                          <a:ext cx="4438015" cy="2627630"/>
                          <a:chOff x="0" y="110080"/>
                          <a:chExt cx="4438549" cy="2628345"/>
                        </a:xfrm>
                      </wpg:grpSpPr>
                      <wps:wsp>
                        <wps:cNvPr id="549" name="Text Box 549"/>
                        <wps:cNvSpPr txBox="1"/>
                        <wps:spPr>
                          <a:xfrm>
                            <a:off x="1254642" y="110080"/>
                            <a:ext cx="1836000" cy="288000"/>
                          </a:xfrm>
                          <a:prstGeom prst="rect">
                            <a:avLst/>
                          </a:prstGeom>
                          <a:solidFill>
                            <a:schemeClr val="lt1"/>
                          </a:solidFill>
                          <a:ln w="6350">
                            <a:solidFill>
                              <a:prstClr val="black"/>
                            </a:solidFill>
                          </a:ln>
                        </wps:spPr>
                        <wps:txbx>
                          <w:txbxContent>
                            <w:p w14:paraId="3E011B2B" w14:textId="77777777" w:rsidR="0052298F" w:rsidRPr="00513F17" w:rsidRDefault="0052298F" w:rsidP="00FE7B43">
                              <w:pPr>
                                <w:spacing w:before="0" w:after="0" w:line="240" w:lineRule="auto"/>
                                <w:jc w:val="center"/>
                                <w:rPr>
                                  <w:sz w:val="26"/>
                                  <w:szCs w:val="26"/>
                                </w:rPr>
                              </w:pPr>
                              <w:r>
                                <w:rPr>
                                  <w:sz w:val="26"/>
                                  <w:szCs w:val="26"/>
                                </w:rPr>
                                <w:t>Giám đốc mỏ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0" name="Text Box 550"/>
                        <wps:cNvSpPr txBox="1"/>
                        <wps:spPr>
                          <a:xfrm>
                            <a:off x="1254642" y="595423"/>
                            <a:ext cx="1836000" cy="288000"/>
                          </a:xfrm>
                          <a:prstGeom prst="rect">
                            <a:avLst/>
                          </a:prstGeom>
                          <a:solidFill>
                            <a:schemeClr val="lt1"/>
                          </a:solidFill>
                          <a:ln w="6350">
                            <a:solidFill>
                              <a:prstClr val="black"/>
                            </a:solidFill>
                          </a:ln>
                        </wps:spPr>
                        <wps:txbx>
                          <w:txbxContent>
                            <w:p w14:paraId="74EA3D33" w14:textId="77777777" w:rsidR="0052298F" w:rsidRPr="00513F17" w:rsidRDefault="0052298F" w:rsidP="00FE7B43">
                              <w:pPr>
                                <w:spacing w:before="0" w:after="0" w:line="240" w:lineRule="auto"/>
                                <w:jc w:val="center"/>
                                <w:rPr>
                                  <w:sz w:val="26"/>
                                  <w:szCs w:val="26"/>
                                </w:rPr>
                              </w:pPr>
                              <w:r>
                                <w:rPr>
                                  <w:sz w:val="26"/>
                                  <w:szCs w:val="26"/>
                                </w:rPr>
                                <w:t>Quản đốc khai thác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1" name="Straight Arrow Connector 551"/>
                        <wps:cNvCnPr/>
                        <wps:spPr>
                          <a:xfrm>
                            <a:off x="2169042" y="397159"/>
                            <a:ext cx="0" cy="1829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2" name="Text Box 552"/>
                        <wps:cNvSpPr txBox="1"/>
                        <wps:spPr>
                          <a:xfrm>
                            <a:off x="0" y="1127051"/>
                            <a:ext cx="1835785" cy="287655"/>
                          </a:xfrm>
                          <a:prstGeom prst="rect">
                            <a:avLst/>
                          </a:prstGeom>
                          <a:solidFill>
                            <a:schemeClr val="lt1"/>
                          </a:solidFill>
                          <a:ln w="6350">
                            <a:solidFill>
                              <a:prstClr val="black"/>
                            </a:solidFill>
                          </a:ln>
                        </wps:spPr>
                        <wps:txbx>
                          <w:txbxContent>
                            <w:p w14:paraId="3BB7A183" w14:textId="77777777" w:rsidR="0052298F" w:rsidRPr="00513F17" w:rsidRDefault="0052298F" w:rsidP="00FE7B43">
                              <w:pPr>
                                <w:spacing w:before="0" w:after="0" w:line="240" w:lineRule="auto"/>
                                <w:jc w:val="center"/>
                                <w:rPr>
                                  <w:sz w:val="26"/>
                                  <w:szCs w:val="26"/>
                                </w:rPr>
                              </w:pPr>
                              <w:r>
                                <w:rPr>
                                  <w:sz w:val="26"/>
                                  <w:szCs w:val="26"/>
                                </w:rPr>
                                <w:t>Kế hoạch kỹ thuật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3" name="Text Box 553"/>
                        <wps:cNvSpPr txBox="1"/>
                        <wps:spPr>
                          <a:xfrm>
                            <a:off x="2530549" y="1127051"/>
                            <a:ext cx="1908000" cy="287655"/>
                          </a:xfrm>
                          <a:prstGeom prst="rect">
                            <a:avLst/>
                          </a:prstGeom>
                          <a:solidFill>
                            <a:schemeClr val="lt1"/>
                          </a:solidFill>
                          <a:ln w="6350">
                            <a:solidFill>
                              <a:prstClr val="black"/>
                            </a:solidFill>
                          </a:ln>
                        </wps:spPr>
                        <wps:txbx>
                          <w:txbxContent>
                            <w:p w14:paraId="5B590F97" w14:textId="77777777" w:rsidR="0052298F" w:rsidRPr="00513F17" w:rsidRDefault="0052298F" w:rsidP="00FE7B43">
                              <w:pPr>
                                <w:spacing w:before="0" w:after="0" w:line="240" w:lineRule="auto"/>
                                <w:jc w:val="center"/>
                                <w:rPr>
                                  <w:sz w:val="26"/>
                                  <w:szCs w:val="26"/>
                                </w:rPr>
                              </w:pPr>
                              <w:r>
                                <w:rPr>
                                  <w:sz w:val="26"/>
                                  <w:szCs w:val="26"/>
                                </w:rPr>
                                <w:t>Bộ phận cung liệu, bảo vệ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4" name="Text Box 554"/>
                        <wps:cNvSpPr txBox="1"/>
                        <wps:spPr>
                          <a:xfrm>
                            <a:off x="584791" y="1599403"/>
                            <a:ext cx="1259840" cy="287655"/>
                          </a:xfrm>
                          <a:prstGeom prst="rect">
                            <a:avLst/>
                          </a:prstGeom>
                          <a:solidFill>
                            <a:schemeClr val="lt1"/>
                          </a:solidFill>
                          <a:ln w="6350">
                            <a:solidFill>
                              <a:prstClr val="black"/>
                            </a:solidFill>
                          </a:ln>
                        </wps:spPr>
                        <wps:txbx>
                          <w:txbxContent>
                            <w:p w14:paraId="66A4E622" w14:textId="77777777" w:rsidR="0052298F" w:rsidRPr="00513F17" w:rsidRDefault="0052298F" w:rsidP="00FE7B43">
                              <w:pPr>
                                <w:spacing w:before="0" w:after="0" w:line="240" w:lineRule="auto"/>
                                <w:jc w:val="center"/>
                                <w:rPr>
                                  <w:sz w:val="26"/>
                                  <w:szCs w:val="26"/>
                                </w:rPr>
                              </w:pPr>
                              <w:r>
                                <w:rPr>
                                  <w:sz w:val="26"/>
                                  <w:szCs w:val="26"/>
                                </w:rPr>
                                <w:t>Tổ khai thác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5" name="Text Box 555"/>
                        <wps:cNvSpPr txBox="1"/>
                        <wps:spPr>
                          <a:xfrm>
                            <a:off x="584791" y="2035718"/>
                            <a:ext cx="1259840" cy="287655"/>
                          </a:xfrm>
                          <a:prstGeom prst="rect">
                            <a:avLst/>
                          </a:prstGeom>
                          <a:solidFill>
                            <a:schemeClr val="lt1"/>
                          </a:solidFill>
                          <a:ln w="6350">
                            <a:solidFill>
                              <a:prstClr val="black"/>
                            </a:solidFill>
                          </a:ln>
                        </wps:spPr>
                        <wps:txbx>
                          <w:txbxContent>
                            <w:p w14:paraId="0DD3B20D" w14:textId="77777777" w:rsidR="0052298F" w:rsidRPr="00513F17" w:rsidRDefault="0052298F" w:rsidP="00FE7B43">
                              <w:pPr>
                                <w:spacing w:before="0" w:after="0" w:line="240" w:lineRule="auto"/>
                                <w:jc w:val="center"/>
                                <w:rPr>
                                  <w:sz w:val="26"/>
                                  <w:szCs w:val="26"/>
                                </w:rPr>
                              </w:pPr>
                              <w:r>
                                <w:rPr>
                                  <w:sz w:val="26"/>
                                  <w:szCs w:val="26"/>
                                </w:rPr>
                                <w:t>Tổ nghiền sàng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6" name="Text Box 556"/>
                        <wps:cNvSpPr txBox="1"/>
                        <wps:spPr>
                          <a:xfrm>
                            <a:off x="584791" y="2450770"/>
                            <a:ext cx="1259840" cy="287655"/>
                          </a:xfrm>
                          <a:prstGeom prst="rect">
                            <a:avLst/>
                          </a:prstGeom>
                          <a:solidFill>
                            <a:schemeClr val="lt1"/>
                          </a:solidFill>
                          <a:ln w="6350">
                            <a:solidFill>
                              <a:prstClr val="black"/>
                            </a:solidFill>
                          </a:ln>
                        </wps:spPr>
                        <wps:txbx>
                          <w:txbxContent>
                            <w:p w14:paraId="10BF79CA" w14:textId="77777777" w:rsidR="0052298F" w:rsidRPr="00513F17" w:rsidRDefault="0052298F" w:rsidP="00FE7B43">
                              <w:pPr>
                                <w:spacing w:before="0" w:after="0" w:line="240" w:lineRule="auto"/>
                                <w:jc w:val="center"/>
                                <w:rPr>
                                  <w:sz w:val="26"/>
                                  <w:szCs w:val="26"/>
                                </w:rPr>
                              </w:pPr>
                              <w:r>
                                <w:rPr>
                                  <w:sz w:val="26"/>
                                  <w:szCs w:val="26"/>
                                </w:rPr>
                                <w:t>Tổ vận tải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 name="Straight Arrow Connector 557"/>
                        <wps:cNvCnPr/>
                        <wps:spPr>
                          <a:xfrm flipH="1">
                            <a:off x="903768" y="871870"/>
                            <a:ext cx="1266825" cy="2552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8" name="Straight Arrow Connector 558"/>
                        <wps:cNvCnPr/>
                        <wps:spPr>
                          <a:xfrm>
                            <a:off x="2169042" y="871870"/>
                            <a:ext cx="1295400" cy="2552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9" name="Elbow Connector 37"/>
                        <wps:cNvCnPr/>
                        <wps:spPr>
                          <a:xfrm>
                            <a:off x="276447" y="1414130"/>
                            <a:ext cx="285750" cy="1188856"/>
                          </a:xfrm>
                          <a:prstGeom prst="bentConnector3">
                            <a:avLst>
                              <a:gd name="adj1" fmla="val -18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560" name="Straight Arrow Connector 560"/>
                        <wps:cNvCnPr/>
                        <wps:spPr>
                          <a:xfrm>
                            <a:off x="223284" y="1737626"/>
                            <a:ext cx="361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1" name="Straight Arrow Connector 561"/>
                        <wps:cNvCnPr/>
                        <wps:spPr>
                          <a:xfrm>
                            <a:off x="223284" y="2184574"/>
                            <a:ext cx="361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2" name="Straight Connector 562"/>
                        <wps:cNvCnPr/>
                        <wps:spPr>
                          <a:xfrm>
                            <a:off x="1839433" y="1275907"/>
                            <a:ext cx="692785" cy="0"/>
                          </a:xfrm>
                          <a:prstGeom prst="line">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2F2A82FD" id="Group 548" o:spid="_x0000_s1102" style="position:absolute;left:0;text-align:left;margin-left:51.25pt;margin-top:6.05pt;width:349.45pt;height:206.9pt;z-index:251678208;mso-position-horizontal-relative:margin;mso-height-relative:margin" coordorigin=",1100" coordsize="44385,26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">
                <v:shape id="Text Box 549" o:spid="_x0000_s1103" type="#_x0000_t202" style="position:absolute;left:12546;top:1100;width:183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" fillcolor="white [3201]" strokeweight=".5pt">
                  <v:textbox>
                    <w:txbxContent>
                      <w:p w14:paraId="3E011B2B" w14:textId="77777777" w:rsidR="0052298F" w:rsidRPr="00513F17" w:rsidRDefault="0052298F" w:rsidP="00FE7B43">
                        <w:pPr>
                          <w:spacing w:before="0" w:after="0" w:line="240" w:lineRule="auto"/>
                          <w:jc w:val="center"/>
                          <w:rPr>
                            <w:sz w:val="26"/>
                            <w:szCs w:val="26"/>
                          </w:rPr>
                        </w:pPr>
                        <w:r>
                          <w:rPr>
                            <w:sz w:val="26"/>
                            <w:szCs w:val="26"/>
                          </w:rPr>
                          <w:t>Giám đốc mỏ</w:t>
                        </w:r>
                      </w:p>
                    </w:txbxContent>
                  </v:textbox>
                </v:shape>
                <v:shape id="Text Box 550" o:spid="_x0000_s1104" type="#_x0000_t202" style="position:absolute;left:12546;top:5954;width:183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" fillcolor="white [3201]" strokeweight=".5pt">
                  <v:textbox>
                    <w:txbxContent>
                      <w:p w14:paraId="74EA3D33" w14:textId="77777777" w:rsidR="0052298F" w:rsidRPr="00513F17" w:rsidRDefault="0052298F" w:rsidP="00FE7B43">
                        <w:pPr>
                          <w:spacing w:before="0" w:after="0" w:line="240" w:lineRule="auto"/>
                          <w:jc w:val="center"/>
                          <w:rPr>
                            <w:sz w:val="26"/>
                            <w:szCs w:val="26"/>
                          </w:rPr>
                        </w:pPr>
                        <w:r>
                          <w:rPr>
                            <w:sz w:val="26"/>
                            <w:szCs w:val="26"/>
                          </w:rPr>
                          <w:t>Quản đốc khai thác</w:t>
                        </w:r>
                      </w:p>
                    </w:txbxContent>
                  </v:textbox>
                </v:shape>
                <v:shape id="Straight Arrow Connector 551" o:spid="_x0000_s1105" type="#_x0000_t32" style="position:absolute;left:21690;top:3971;width:0;height:1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" strokecolor="black [3200]" strokeweight=".5pt">
                  <v:stroke endarrow="block" joinstyle="miter"/>
                </v:shape>
                <v:shape id="Text Box 552" o:spid="_x0000_s1106" type="#_x0000_t202" style="position:absolute;top:11270;width:18357;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" fillcolor="white [3201]" strokeweight=".5pt">
                  <v:textbox>
                    <w:txbxContent>
                      <w:p w14:paraId="3BB7A183" w14:textId="77777777" w:rsidR="0052298F" w:rsidRPr="00513F17" w:rsidRDefault="0052298F" w:rsidP="00FE7B43">
                        <w:pPr>
                          <w:spacing w:before="0" w:after="0" w:line="240" w:lineRule="auto"/>
                          <w:jc w:val="center"/>
                          <w:rPr>
                            <w:sz w:val="26"/>
                            <w:szCs w:val="26"/>
                          </w:rPr>
                        </w:pPr>
                        <w:r>
                          <w:rPr>
                            <w:sz w:val="26"/>
                            <w:szCs w:val="26"/>
                          </w:rPr>
                          <w:t>Kế hoạch kỹ thuật</w:t>
                        </w:r>
                      </w:p>
                    </w:txbxContent>
                  </v:textbox>
                </v:shape>
                <v:shape id="Text Box 553" o:spid="_x0000_s1107" type="#_x0000_t202" style="position:absolute;left:25305;top:11270;width:19080;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" fillcolor="white [3201]" strokeweight=".5pt">
                  <v:textbox>
                    <w:txbxContent>
                      <w:p w14:paraId="5B590F97" w14:textId="77777777" w:rsidR="0052298F" w:rsidRPr="00513F17" w:rsidRDefault="0052298F" w:rsidP="00FE7B43">
                        <w:pPr>
                          <w:spacing w:before="0" w:after="0" w:line="240" w:lineRule="auto"/>
                          <w:jc w:val="center"/>
                          <w:rPr>
                            <w:sz w:val="26"/>
                            <w:szCs w:val="26"/>
                          </w:rPr>
                        </w:pPr>
                        <w:r>
                          <w:rPr>
                            <w:sz w:val="26"/>
                            <w:szCs w:val="26"/>
                          </w:rPr>
                          <w:t>Bộ phận cung liệu, bảo vệ</w:t>
                        </w:r>
                      </w:p>
                    </w:txbxContent>
                  </v:textbox>
                </v:shape>
                <v:shape id="Text Box 554" o:spid="_x0000_s1108" type="#_x0000_t202" style="position:absolute;left:5847;top:15994;width:1259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" fillcolor="white [3201]" strokeweight=".5pt">
                  <v:textbox>
                    <w:txbxContent>
                      <w:p w14:paraId="66A4E622" w14:textId="77777777" w:rsidR="0052298F" w:rsidRPr="00513F17" w:rsidRDefault="0052298F" w:rsidP="00FE7B43">
                        <w:pPr>
                          <w:spacing w:before="0" w:after="0" w:line="240" w:lineRule="auto"/>
                          <w:jc w:val="center"/>
                          <w:rPr>
                            <w:sz w:val="26"/>
                            <w:szCs w:val="26"/>
                          </w:rPr>
                        </w:pPr>
                        <w:r>
                          <w:rPr>
                            <w:sz w:val="26"/>
                            <w:szCs w:val="26"/>
                          </w:rPr>
                          <w:t>Tổ khai thác</w:t>
                        </w:r>
                      </w:p>
                    </w:txbxContent>
                  </v:textbox>
                </v:shape>
                <v:shape id="Text Box 555" o:spid="_x0000_s1109" type="#_x0000_t202" style="position:absolute;left:5847;top:20357;width:1259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" fillcolor="white [3201]" strokeweight=".5pt">
                  <v:textbox>
                    <w:txbxContent>
                      <w:p w14:paraId="0DD3B20D" w14:textId="77777777" w:rsidR="0052298F" w:rsidRPr="00513F17" w:rsidRDefault="0052298F" w:rsidP="00FE7B43">
                        <w:pPr>
                          <w:spacing w:before="0" w:after="0" w:line="240" w:lineRule="auto"/>
                          <w:jc w:val="center"/>
                          <w:rPr>
                            <w:sz w:val="26"/>
                            <w:szCs w:val="26"/>
                          </w:rPr>
                        </w:pPr>
                        <w:r>
                          <w:rPr>
                            <w:sz w:val="26"/>
                            <w:szCs w:val="26"/>
                          </w:rPr>
                          <w:t>Tổ nghiền sàng</w:t>
                        </w:r>
                      </w:p>
                    </w:txbxContent>
                  </v:textbox>
                </v:shape>
                <v:shape id="Text Box 556" o:spid="_x0000_s1110" type="#_x0000_t202" style="position:absolute;left:5847;top:24507;width:12599;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" fillcolor="white [3201]" strokeweight=".5pt">
                  <v:textbox>
                    <w:txbxContent>
                      <w:p w14:paraId="10BF79CA" w14:textId="77777777" w:rsidR="0052298F" w:rsidRPr="00513F17" w:rsidRDefault="0052298F" w:rsidP="00FE7B43">
                        <w:pPr>
                          <w:spacing w:before="0" w:after="0" w:line="240" w:lineRule="auto"/>
                          <w:jc w:val="center"/>
                          <w:rPr>
                            <w:sz w:val="26"/>
                            <w:szCs w:val="26"/>
                          </w:rPr>
                        </w:pPr>
                        <w:r>
                          <w:rPr>
                            <w:sz w:val="26"/>
                            <w:szCs w:val="26"/>
                          </w:rPr>
                          <w:t>Tổ vận tải</w:t>
                        </w:r>
                      </w:p>
                    </w:txbxContent>
                  </v:textbox>
                </v:shape>
                <v:shape id="Straight Arrow Connector 557" o:spid="_x0000_s1111" type="#_x0000_t32" style="position:absolute;left:9037;top:8718;width:1266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" strokecolor="black [3200]" strokeweight=".5pt">
                  <v:stroke endarrow="block" joinstyle="miter"/>
                </v:shape>
                <v:shape id="Straight Arrow Connector 558" o:spid="_x0000_s1112" type="#_x0000_t32" style="position:absolute;left:21690;top:8718;width:12954;height:25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" strokecolor="black [3200]" strokeweight=".5pt">
                  <v:stroke endarrow="block" joinstyle="miter"/>
                </v:shape>
                <v:shape id="Elbow Connector 37" o:spid="_x0000_s1113" type="#_x0000_t34" style="position:absolute;left:2764;top:14141;width:2857;height:1188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" adj="-3888" strokecolor="black [3200]" strokeweight=".5pt">
                  <v:stroke endarrow="block"/>
                </v:shape>
                <v:shape id="Straight Arrow Connector 560" o:spid="_x0000_s1114" type="#_x0000_t32" style="position:absolute;left:2232;top:17376;width:3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" strokecolor="black [3200]" strokeweight=".5pt">
                  <v:stroke endarrow="block" joinstyle="miter"/>
                </v:shape>
                <v:shape id="Straight Arrow Connector 561" o:spid="_x0000_s1115" type="#_x0000_t32" style="position:absolute;left:2232;top:21845;width:3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" strokecolor="black [3200]" strokeweight=".5pt">
                  <v:stroke endarrow="block" joinstyle="miter"/>
                </v:shape>
                <v:line id="Straight Connector 562" o:spid="_x0000_s1116" style="position:absolute;visibility:visible;mso-wrap-style:square" from="18394,12759" to="25322,1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" strokecolor="black [3200]" strokeweight=".5pt">
                  <v:stroke startarrow="block" endarrow="block" joinstyle="miter"/>
                </v:line>
                <w10:wrap anchorx="margin"/>
              </v:group>
            </w:pict>
          </mc:Fallback>
        </mc:AlternateContent>
      </w:r>
      <w:r w:rsidR="00FE7B43" w:rsidRPr="00E93EDE">
        <w:rPr>
          <w:rFonts w:cs="Times New Roman"/>
          <w:szCs w:val="27"/>
          <w:lang w:val="vi-VN"/>
        </w:rPr>
        <w:tab/>
      </w:r>
    </w:p>
    <w:p w14:paraId="4312B68C" w14:textId="77777777" w:rsidR="00FE7B43" w:rsidRPr="00E93EDE" w:rsidRDefault="00FE7B43" w:rsidP="00FE7B43">
      <w:pPr>
        <w:tabs>
          <w:tab w:val="left" w:pos="5375"/>
        </w:tabs>
        <w:spacing w:before="20" w:after="20"/>
        <w:ind w:firstLine="567"/>
        <w:rPr>
          <w:rFonts w:cs="Times New Roman"/>
          <w:szCs w:val="27"/>
          <w:lang w:val="vi-VN"/>
        </w:rPr>
      </w:pPr>
    </w:p>
    <w:p w14:paraId="3FF1E43D" w14:textId="77777777" w:rsidR="00FE7B43" w:rsidRPr="00E93EDE" w:rsidRDefault="00FE7B43" w:rsidP="00FE7B43">
      <w:pPr>
        <w:tabs>
          <w:tab w:val="left" w:pos="5375"/>
        </w:tabs>
        <w:spacing w:before="20" w:after="20"/>
        <w:ind w:firstLine="567"/>
        <w:rPr>
          <w:rFonts w:cs="Times New Roman"/>
          <w:szCs w:val="27"/>
          <w:lang w:val="vi-VN"/>
        </w:rPr>
      </w:pPr>
    </w:p>
    <w:p w14:paraId="3DCDC7A9" w14:textId="77777777" w:rsidR="00FE7B43" w:rsidRPr="00E93EDE" w:rsidRDefault="00FE7B43" w:rsidP="00FE7B43">
      <w:pPr>
        <w:tabs>
          <w:tab w:val="left" w:pos="5375"/>
        </w:tabs>
        <w:spacing w:before="20" w:after="20"/>
        <w:ind w:firstLine="567"/>
        <w:rPr>
          <w:rFonts w:cs="Times New Roman"/>
          <w:szCs w:val="27"/>
          <w:lang w:val="vi-VN"/>
        </w:rPr>
      </w:pPr>
    </w:p>
    <w:p w14:paraId="1A716D85" w14:textId="77777777" w:rsidR="00FE7B43" w:rsidRPr="00E93EDE" w:rsidRDefault="00FE7B43" w:rsidP="00FE7B43">
      <w:pPr>
        <w:tabs>
          <w:tab w:val="left" w:pos="5375"/>
        </w:tabs>
        <w:spacing w:before="20" w:after="20"/>
        <w:ind w:firstLine="567"/>
        <w:rPr>
          <w:rFonts w:cs="Times New Roman"/>
          <w:szCs w:val="27"/>
          <w:lang w:val="vi-VN"/>
        </w:rPr>
      </w:pPr>
    </w:p>
    <w:p w14:paraId="0C8359F7" w14:textId="77777777" w:rsidR="00FE7B43" w:rsidRPr="00E93EDE" w:rsidRDefault="00FE7B43" w:rsidP="00FE7B43">
      <w:pPr>
        <w:tabs>
          <w:tab w:val="left" w:pos="5375"/>
        </w:tabs>
        <w:spacing w:before="20" w:after="20"/>
        <w:ind w:firstLine="567"/>
        <w:rPr>
          <w:rFonts w:cs="Times New Roman"/>
          <w:szCs w:val="27"/>
          <w:lang w:val="vi-VN"/>
        </w:rPr>
      </w:pPr>
    </w:p>
    <w:p w14:paraId="261F199F" w14:textId="77777777" w:rsidR="00FE7B43" w:rsidRPr="00E93EDE" w:rsidRDefault="00FE7B43" w:rsidP="00FE7B43">
      <w:pPr>
        <w:tabs>
          <w:tab w:val="left" w:pos="5375"/>
        </w:tabs>
        <w:spacing w:before="20" w:after="20"/>
        <w:ind w:firstLine="567"/>
        <w:rPr>
          <w:rFonts w:cs="Times New Roman"/>
          <w:szCs w:val="27"/>
          <w:lang w:val="vi-VN"/>
        </w:rPr>
      </w:pPr>
    </w:p>
    <w:p w14:paraId="1226A7C8" w14:textId="77777777" w:rsidR="00FE7B43" w:rsidRPr="00E93EDE" w:rsidRDefault="00FE7B43" w:rsidP="00FE7B43">
      <w:pPr>
        <w:tabs>
          <w:tab w:val="left" w:pos="5375"/>
        </w:tabs>
        <w:spacing w:before="20" w:after="20"/>
        <w:ind w:firstLine="567"/>
        <w:rPr>
          <w:rFonts w:cs="Times New Roman"/>
          <w:szCs w:val="27"/>
          <w:lang w:val="vi-VN"/>
        </w:rPr>
      </w:pPr>
    </w:p>
    <w:p w14:paraId="6FFF4DEA" w14:textId="77777777" w:rsidR="00FE7B43" w:rsidRPr="00E93EDE" w:rsidRDefault="00FE7B43" w:rsidP="00FE7B43">
      <w:pPr>
        <w:tabs>
          <w:tab w:val="left" w:pos="5375"/>
        </w:tabs>
        <w:spacing w:before="20" w:after="20"/>
        <w:ind w:firstLine="567"/>
        <w:rPr>
          <w:rFonts w:cs="Times New Roman"/>
          <w:szCs w:val="27"/>
          <w:lang w:val="vi-VN"/>
        </w:rPr>
      </w:pPr>
    </w:p>
    <w:p w14:paraId="305CF4EF" w14:textId="77777777" w:rsidR="00FE7B43" w:rsidRPr="00E93EDE" w:rsidRDefault="00FE7B43" w:rsidP="00FE7B43">
      <w:pPr>
        <w:tabs>
          <w:tab w:val="left" w:pos="5375"/>
        </w:tabs>
        <w:spacing w:before="20" w:after="20"/>
        <w:ind w:firstLine="567"/>
        <w:rPr>
          <w:rFonts w:cs="Times New Roman"/>
          <w:szCs w:val="27"/>
        </w:rPr>
      </w:pPr>
    </w:p>
    <w:p w14:paraId="792D3017" w14:textId="77777777" w:rsidR="009C6F58" w:rsidRPr="00E93EDE" w:rsidRDefault="009C6F58" w:rsidP="00FE7B43">
      <w:pPr>
        <w:tabs>
          <w:tab w:val="left" w:pos="5375"/>
        </w:tabs>
        <w:spacing w:before="20" w:after="20"/>
        <w:ind w:firstLine="567"/>
        <w:rPr>
          <w:rFonts w:cs="Times New Roman"/>
          <w:szCs w:val="27"/>
        </w:rPr>
      </w:pPr>
    </w:p>
    <w:p w14:paraId="789A1BE7" w14:textId="77777777" w:rsidR="00C34DAC" w:rsidRPr="00E93EDE" w:rsidRDefault="00C34DAC" w:rsidP="00EA7ED6">
      <w:pPr>
        <w:spacing w:before="0" w:after="0" w:line="288" w:lineRule="auto"/>
        <w:ind w:firstLine="567"/>
        <w:rPr>
          <w:i/>
          <w:szCs w:val="27"/>
          <w:lang w:val="vi-VN"/>
        </w:rPr>
      </w:pPr>
    </w:p>
    <w:p w14:paraId="559AD632" w14:textId="70834FD2" w:rsidR="008B03FA" w:rsidRPr="00E93EDE" w:rsidRDefault="008B03FA" w:rsidP="00EA7ED6">
      <w:pPr>
        <w:spacing w:before="0" w:after="0" w:line="288" w:lineRule="auto"/>
        <w:ind w:firstLine="567"/>
        <w:rPr>
          <w:i/>
          <w:szCs w:val="27"/>
          <w:lang w:val="vi-VN"/>
        </w:rPr>
      </w:pPr>
      <w:r w:rsidRPr="00E93EDE">
        <w:rPr>
          <w:i/>
          <w:szCs w:val="27"/>
          <w:lang w:val="vi-VN"/>
        </w:rPr>
        <w:t>* Chế độ làm việc và bố trí nhân lực:</w:t>
      </w:r>
    </w:p>
    <w:p w14:paraId="30180F1C" w14:textId="77777777" w:rsidR="00FE7B43" w:rsidRPr="00E93EDE" w:rsidRDefault="00FE7B43" w:rsidP="00EA7ED6">
      <w:pPr>
        <w:spacing w:before="0" w:after="0" w:line="288" w:lineRule="auto"/>
        <w:ind w:firstLine="540"/>
        <w:rPr>
          <w:szCs w:val="27"/>
          <w:lang w:val="vi-VN"/>
        </w:rPr>
      </w:pPr>
      <w:bookmarkStart w:id="215" w:name="_Toc525740304"/>
      <w:bookmarkStart w:id="216" w:name="_Toc525740205"/>
      <w:r w:rsidRPr="00E93EDE">
        <w:rPr>
          <w:szCs w:val="27"/>
          <w:lang w:val="vi-VN"/>
        </w:rPr>
        <w:t xml:space="preserve">- Bố trí lao động: </w:t>
      </w:r>
    </w:p>
    <w:p w14:paraId="260881EF" w14:textId="77777777" w:rsidR="00FE7B43" w:rsidRPr="00E93EDE" w:rsidRDefault="00FE7B43" w:rsidP="00EA7ED6">
      <w:pPr>
        <w:spacing w:before="0" w:after="0" w:line="288" w:lineRule="auto"/>
        <w:ind w:firstLine="540"/>
        <w:rPr>
          <w:szCs w:val="27"/>
          <w:lang w:val="vi-VN"/>
        </w:rPr>
      </w:pPr>
      <w:r w:rsidRPr="00E93EDE">
        <w:rPr>
          <w:szCs w:val="27"/>
          <w:lang w:val="vi-VN"/>
        </w:rPr>
        <w:t>+ Giai đoạn thi công xây dựng: Số lượng là 30 người.</w:t>
      </w:r>
    </w:p>
    <w:p w14:paraId="2F6D82B8" w14:textId="5AFF6470" w:rsidR="00BF3B37" w:rsidRPr="00E93EDE" w:rsidRDefault="00FE7B43" w:rsidP="00EA7ED6">
      <w:pPr>
        <w:spacing w:before="0" w:after="0" w:line="288" w:lineRule="auto"/>
        <w:ind w:firstLine="540"/>
        <w:rPr>
          <w:szCs w:val="27"/>
          <w:lang w:val="vi-VN"/>
        </w:rPr>
      </w:pPr>
      <w:r w:rsidRPr="00E93EDE">
        <w:rPr>
          <w:szCs w:val="27"/>
          <w:lang w:val="vi-VN"/>
        </w:rPr>
        <w:t xml:space="preserve">+ Giai đoạn vận hành: Số lượng lao động tại mỏ là </w:t>
      </w:r>
      <w:r w:rsidR="00AB060E" w:rsidRPr="00E93EDE">
        <w:rPr>
          <w:szCs w:val="27"/>
        </w:rPr>
        <w:t>40</w:t>
      </w:r>
      <w:r w:rsidRPr="00E93EDE">
        <w:rPr>
          <w:szCs w:val="27"/>
          <w:lang w:val="vi-VN"/>
        </w:rPr>
        <w:t xml:space="preserve"> ngườ</w:t>
      </w:r>
      <w:r w:rsidR="003C1E36" w:rsidRPr="00E93EDE">
        <w:rPr>
          <w:szCs w:val="27"/>
          <w:lang w:val="vi-VN"/>
        </w:rPr>
        <w:t>i.</w:t>
      </w:r>
    </w:p>
    <w:p w14:paraId="173C9EF8" w14:textId="77777777" w:rsidR="00FE7B43" w:rsidRPr="00E93EDE" w:rsidRDefault="003D65C3" w:rsidP="00EA7ED6">
      <w:pPr>
        <w:pStyle w:val="Heading6"/>
        <w:keepLines w:val="0"/>
        <w:spacing w:before="0" w:after="0" w:line="288" w:lineRule="auto"/>
        <w:jc w:val="center"/>
        <w:rPr>
          <w:rFonts w:eastAsia="Times New Roman" w:cs="Times New Roman"/>
          <w:b/>
          <w:i w:val="0"/>
          <w:szCs w:val="24"/>
          <w:lang w:eastAsia="en-US"/>
        </w:rPr>
      </w:pPr>
      <w:bookmarkStart w:id="217" w:name="_Toc194999085"/>
      <w:r w:rsidRPr="00E93EDE">
        <w:rPr>
          <w:rFonts w:eastAsia="Times New Roman" w:cs="Times New Roman"/>
          <w:b/>
          <w:i w:val="0"/>
          <w:szCs w:val="24"/>
          <w:lang w:eastAsia="en-US"/>
        </w:rPr>
        <w:t>Bảng 1.1</w:t>
      </w:r>
      <w:r w:rsidR="006C4252" w:rsidRPr="00E93EDE">
        <w:rPr>
          <w:rFonts w:eastAsia="Times New Roman" w:cs="Times New Roman"/>
          <w:b/>
          <w:i w:val="0"/>
          <w:szCs w:val="24"/>
          <w:lang w:eastAsia="en-US"/>
        </w:rPr>
        <w:t>7</w:t>
      </w:r>
      <w:r w:rsidR="00FE7B43" w:rsidRPr="00E93EDE">
        <w:rPr>
          <w:rFonts w:eastAsia="Times New Roman" w:cs="Times New Roman"/>
          <w:b/>
          <w:i w:val="0"/>
          <w:szCs w:val="24"/>
          <w:lang w:eastAsia="en-US"/>
        </w:rPr>
        <w:t>. Chế độ làm việc của Dự án</w:t>
      </w:r>
      <w:bookmarkEnd w:id="217"/>
    </w:p>
    <w:tbl>
      <w:tblPr>
        <w:tblStyle w:val="TableGrid"/>
        <w:tblW w:w="5000" w:type="pct"/>
        <w:jc w:val="center"/>
        <w:tblLook w:val="04A0" w:firstRow="1" w:lastRow="0" w:firstColumn="1" w:lastColumn="0" w:noHBand="0" w:noVBand="1"/>
      </w:tblPr>
      <w:tblGrid>
        <w:gridCol w:w="564"/>
        <w:gridCol w:w="5576"/>
        <w:gridCol w:w="2921"/>
      </w:tblGrid>
      <w:tr w:rsidR="00E93EDE" w:rsidRPr="00E93EDE" w14:paraId="6A92258F" w14:textId="77777777" w:rsidTr="00AB060E">
        <w:trPr>
          <w:cnfStyle w:val="100000000000" w:firstRow="1" w:lastRow="0" w:firstColumn="0" w:lastColumn="0" w:oddVBand="0" w:evenVBand="0" w:oddHBand="0" w:evenHBand="0" w:firstRowFirstColumn="0" w:firstRowLastColumn="0" w:lastRowFirstColumn="0" w:lastRowLastColumn="0"/>
          <w:jc w:val="center"/>
        </w:trPr>
        <w:tc>
          <w:tcPr>
            <w:tcW w:w="311" w:type="pct"/>
          </w:tcPr>
          <w:p w14:paraId="0BAB4692" w14:textId="77777777" w:rsidR="00FE7B43" w:rsidRPr="00E93EDE" w:rsidRDefault="00FE7B43" w:rsidP="00EA7ED6">
            <w:pPr>
              <w:rPr>
                <w:rFonts w:eastAsia="Calibri" w:cs="Times New Roman"/>
                <w:b/>
                <w:bCs/>
                <w:sz w:val="26"/>
                <w:szCs w:val="26"/>
                <w:lang w:val="es-MX"/>
              </w:rPr>
            </w:pPr>
            <w:r w:rsidRPr="00E93EDE">
              <w:rPr>
                <w:rFonts w:eastAsia="Calibri" w:cs="Times New Roman"/>
                <w:b/>
                <w:bCs/>
                <w:sz w:val="26"/>
                <w:szCs w:val="26"/>
                <w:lang w:val="es-MX"/>
              </w:rPr>
              <w:t>TT</w:t>
            </w:r>
          </w:p>
        </w:tc>
        <w:tc>
          <w:tcPr>
            <w:tcW w:w="3077" w:type="pct"/>
          </w:tcPr>
          <w:p w14:paraId="44BF048A" w14:textId="77777777" w:rsidR="00FE7B43" w:rsidRPr="00E93EDE" w:rsidRDefault="00FE7B43" w:rsidP="00EA7ED6">
            <w:pPr>
              <w:rPr>
                <w:rFonts w:eastAsia="Calibri" w:cs="Times New Roman"/>
                <w:b/>
                <w:bCs/>
                <w:sz w:val="26"/>
                <w:szCs w:val="26"/>
                <w:lang w:val="es-MX"/>
              </w:rPr>
            </w:pPr>
            <w:r w:rsidRPr="00E93EDE">
              <w:rPr>
                <w:rFonts w:eastAsia="Calibri" w:cs="Times New Roman"/>
                <w:b/>
                <w:bCs/>
                <w:sz w:val="26"/>
                <w:szCs w:val="26"/>
                <w:lang w:val="es-MX"/>
              </w:rPr>
              <w:t>Chế độ làm việc</w:t>
            </w:r>
          </w:p>
        </w:tc>
        <w:tc>
          <w:tcPr>
            <w:tcW w:w="1612" w:type="pct"/>
          </w:tcPr>
          <w:p w14:paraId="6F1DF021" w14:textId="77777777" w:rsidR="00FE7B43" w:rsidRPr="00E93EDE" w:rsidRDefault="00FE7B43" w:rsidP="00EA7ED6">
            <w:pPr>
              <w:rPr>
                <w:rFonts w:eastAsia="Calibri" w:cs="Times New Roman"/>
                <w:b/>
                <w:bCs/>
                <w:sz w:val="26"/>
                <w:szCs w:val="26"/>
                <w:lang w:val="es-MX"/>
              </w:rPr>
            </w:pPr>
            <w:r w:rsidRPr="00E93EDE">
              <w:rPr>
                <w:rFonts w:eastAsia="Calibri" w:cs="Times New Roman"/>
                <w:b/>
                <w:bCs/>
                <w:sz w:val="26"/>
                <w:szCs w:val="26"/>
                <w:lang w:val="es-MX"/>
              </w:rPr>
              <w:t>Thời gian làm việc</w:t>
            </w:r>
          </w:p>
        </w:tc>
      </w:tr>
      <w:tr w:rsidR="00E93EDE" w:rsidRPr="00E93EDE" w14:paraId="0E49CB4F" w14:textId="77777777" w:rsidTr="00AB060E">
        <w:trPr>
          <w:jc w:val="center"/>
        </w:trPr>
        <w:tc>
          <w:tcPr>
            <w:tcW w:w="311" w:type="pct"/>
          </w:tcPr>
          <w:p w14:paraId="03B7DDA8" w14:textId="77777777" w:rsidR="00FE7B43" w:rsidRPr="00E93EDE" w:rsidRDefault="00FE7B43" w:rsidP="00EA7ED6">
            <w:pPr>
              <w:rPr>
                <w:rFonts w:eastAsia="Calibri" w:cs="Times New Roman"/>
                <w:b/>
                <w:bCs/>
                <w:sz w:val="26"/>
                <w:szCs w:val="26"/>
                <w:lang w:val="es-MX"/>
              </w:rPr>
            </w:pPr>
          </w:p>
        </w:tc>
        <w:tc>
          <w:tcPr>
            <w:tcW w:w="3077" w:type="pct"/>
          </w:tcPr>
          <w:p w14:paraId="3FBF2F6D" w14:textId="77777777" w:rsidR="00FE7B43" w:rsidRPr="00E93EDE" w:rsidRDefault="00FE7B43" w:rsidP="00EA7ED6">
            <w:pPr>
              <w:rPr>
                <w:rFonts w:eastAsia="Calibri" w:cs="Times New Roman"/>
                <w:b/>
                <w:bCs/>
                <w:sz w:val="26"/>
                <w:szCs w:val="26"/>
                <w:lang w:val="es-MX"/>
              </w:rPr>
            </w:pPr>
            <w:r w:rsidRPr="00E93EDE">
              <w:rPr>
                <w:rFonts w:eastAsia="Calibri" w:cs="Times New Roman"/>
                <w:b/>
                <w:bCs/>
                <w:sz w:val="26"/>
                <w:szCs w:val="26"/>
                <w:lang w:val="es-MX"/>
              </w:rPr>
              <w:t>Trực tiếp sản xuất</w:t>
            </w:r>
          </w:p>
        </w:tc>
        <w:tc>
          <w:tcPr>
            <w:tcW w:w="1612" w:type="pct"/>
          </w:tcPr>
          <w:p w14:paraId="248B47AF" w14:textId="77777777" w:rsidR="00FE7B43" w:rsidRPr="00E93EDE" w:rsidRDefault="00FE7B43" w:rsidP="00EA7ED6">
            <w:pPr>
              <w:rPr>
                <w:rFonts w:eastAsia="Calibri" w:cs="Times New Roman"/>
                <w:b/>
                <w:bCs/>
                <w:sz w:val="26"/>
                <w:szCs w:val="26"/>
                <w:lang w:val="es-MX"/>
              </w:rPr>
            </w:pPr>
          </w:p>
        </w:tc>
      </w:tr>
      <w:tr w:rsidR="00E93EDE" w:rsidRPr="00E93EDE" w14:paraId="5B290224" w14:textId="77777777" w:rsidTr="00AB060E">
        <w:trPr>
          <w:jc w:val="center"/>
        </w:trPr>
        <w:tc>
          <w:tcPr>
            <w:tcW w:w="311" w:type="pct"/>
          </w:tcPr>
          <w:p w14:paraId="40095B28" w14:textId="77777777" w:rsidR="00FE7B43" w:rsidRPr="00E93EDE" w:rsidRDefault="00FE7B43" w:rsidP="00EA7ED6">
            <w:pPr>
              <w:pStyle w:val="ListParagraph"/>
              <w:numPr>
                <w:ilvl w:val="0"/>
                <w:numId w:val="30"/>
              </w:numPr>
              <w:ind w:right="-102"/>
              <w:contextualSpacing w:val="0"/>
              <w:rPr>
                <w:rFonts w:eastAsia="Calibri" w:cs="Times New Roman"/>
                <w:bCs/>
                <w:sz w:val="26"/>
                <w:szCs w:val="26"/>
                <w:lang w:val="es-MX"/>
              </w:rPr>
            </w:pPr>
          </w:p>
        </w:tc>
        <w:tc>
          <w:tcPr>
            <w:tcW w:w="3077" w:type="pct"/>
          </w:tcPr>
          <w:p w14:paraId="41FAF5FB"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lang w:val="es-MX"/>
              </w:rPr>
              <w:t>Số ngày làm việc trong năm</w:t>
            </w:r>
          </w:p>
        </w:tc>
        <w:tc>
          <w:tcPr>
            <w:tcW w:w="1612" w:type="pct"/>
          </w:tcPr>
          <w:p w14:paraId="53BB7FF7"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lang w:val="es-MX"/>
              </w:rPr>
              <w:t>2</w:t>
            </w:r>
            <w:r w:rsidR="00153ACA" w:rsidRPr="00E93EDE">
              <w:rPr>
                <w:rFonts w:eastAsia="Calibri" w:cs="Times New Roman"/>
                <w:bCs/>
                <w:sz w:val="26"/>
                <w:szCs w:val="26"/>
                <w:lang w:val="es-MX"/>
              </w:rPr>
              <w:t>64</w:t>
            </w:r>
            <w:r w:rsidRPr="00E93EDE">
              <w:rPr>
                <w:rFonts w:eastAsia="Calibri" w:cs="Times New Roman"/>
                <w:bCs/>
                <w:sz w:val="26"/>
                <w:szCs w:val="26"/>
                <w:lang w:val="es-MX"/>
              </w:rPr>
              <w:t xml:space="preserve"> ngày</w:t>
            </w:r>
          </w:p>
        </w:tc>
      </w:tr>
      <w:tr w:rsidR="00E93EDE" w:rsidRPr="00E93EDE" w14:paraId="227A2EA5" w14:textId="77777777" w:rsidTr="00AB060E">
        <w:trPr>
          <w:jc w:val="center"/>
        </w:trPr>
        <w:tc>
          <w:tcPr>
            <w:tcW w:w="311" w:type="pct"/>
          </w:tcPr>
          <w:p w14:paraId="4F440FFF" w14:textId="77777777" w:rsidR="00FE7B43" w:rsidRPr="00E93EDE" w:rsidRDefault="00FE7B43" w:rsidP="00EA7ED6">
            <w:pPr>
              <w:pStyle w:val="ListParagraph"/>
              <w:numPr>
                <w:ilvl w:val="0"/>
                <w:numId w:val="30"/>
              </w:numPr>
              <w:ind w:right="-102"/>
              <w:contextualSpacing w:val="0"/>
              <w:rPr>
                <w:rFonts w:eastAsia="Calibri" w:cs="Times New Roman"/>
                <w:bCs/>
                <w:sz w:val="26"/>
                <w:szCs w:val="26"/>
                <w:lang w:val="es-MX"/>
              </w:rPr>
            </w:pPr>
          </w:p>
        </w:tc>
        <w:tc>
          <w:tcPr>
            <w:tcW w:w="3077" w:type="pct"/>
          </w:tcPr>
          <w:p w14:paraId="01267937"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lang w:val="es-MX"/>
              </w:rPr>
              <w:t>Số tháng làm việc trong năm</w:t>
            </w:r>
          </w:p>
        </w:tc>
        <w:tc>
          <w:tcPr>
            <w:tcW w:w="1612" w:type="pct"/>
          </w:tcPr>
          <w:p w14:paraId="3C04E2B6"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rPr>
              <w:t>1</w:t>
            </w:r>
            <w:r w:rsidR="00153ACA" w:rsidRPr="00E93EDE">
              <w:rPr>
                <w:rFonts w:eastAsia="Calibri" w:cs="Times New Roman"/>
                <w:bCs/>
                <w:sz w:val="26"/>
                <w:szCs w:val="26"/>
              </w:rPr>
              <w:t>2</w:t>
            </w:r>
            <w:r w:rsidRPr="00E93EDE">
              <w:rPr>
                <w:rFonts w:eastAsia="Calibri" w:cs="Times New Roman"/>
                <w:bCs/>
                <w:sz w:val="26"/>
                <w:szCs w:val="26"/>
              </w:rPr>
              <w:t xml:space="preserve"> tháng</w:t>
            </w:r>
          </w:p>
        </w:tc>
      </w:tr>
      <w:tr w:rsidR="00E93EDE" w:rsidRPr="00E93EDE" w14:paraId="344C1906" w14:textId="77777777" w:rsidTr="00AB060E">
        <w:trPr>
          <w:jc w:val="center"/>
        </w:trPr>
        <w:tc>
          <w:tcPr>
            <w:tcW w:w="311" w:type="pct"/>
          </w:tcPr>
          <w:p w14:paraId="445C3CAB" w14:textId="77777777" w:rsidR="00FE7B43" w:rsidRPr="00E93EDE" w:rsidRDefault="00FE7B43" w:rsidP="00EA7ED6">
            <w:pPr>
              <w:pStyle w:val="ListParagraph"/>
              <w:numPr>
                <w:ilvl w:val="0"/>
                <w:numId w:val="30"/>
              </w:numPr>
              <w:ind w:right="-102"/>
              <w:contextualSpacing w:val="0"/>
              <w:rPr>
                <w:rFonts w:eastAsia="Calibri" w:cs="Times New Roman"/>
                <w:bCs/>
                <w:sz w:val="26"/>
                <w:szCs w:val="26"/>
                <w:lang w:val="es-MX"/>
              </w:rPr>
            </w:pPr>
          </w:p>
        </w:tc>
        <w:tc>
          <w:tcPr>
            <w:tcW w:w="3077" w:type="pct"/>
          </w:tcPr>
          <w:p w14:paraId="219045F6"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lang w:val="es-MX"/>
              </w:rPr>
              <w:t>Số ca làm việc trong ngày</w:t>
            </w:r>
          </w:p>
        </w:tc>
        <w:tc>
          <w:tcPr>
            <w:tcW w:w="1612" w:type="pct"/>
          </w:tcPr>
          <w:p w14:paraId="36D8C00A"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lang w:val="es-MX"/>
              </w:rPr>
              <w:t>01 ca</w:t>
            </w:r>
          </w:p>
        </w:tc>
      </w:tr>
      <w:tr w:rsidR="00E93EDE" w:rsidRPr="00E93EDE" w14:paraId="0C8FBD46" w14:textId="77777777" w:rsidTr="00AB060E">
        <w:trPr>
          <w:jc w:val="center"/>
        </w:trPr>
        <w:tc>
          <w:tcPr>
            <w:tcW w:w="311" w:type="pct"/>
          </w:tcPr>
          <w:p w14:paraId="6668C967" w14:textId="77777777" w:rsidR="00FE7B43" w:rsidRPr="00E93EDE" w:rsidRDefault="00FE7B43" w:rsidP="00EA7ED6">
            <w:pPr>
              <w:pStyle w:val="ListParagraph"/>
              <w:numPr>
                <w:ilvl w:val="0"/>
                <w:numId w:val="30"/>
              </w:numPr>
              <w:ind w:right="-102"/>
              <w:contextualSpacing w:val="0"/>
              <w:rPr>
                <w:rFonts w:eastAsia="Calibri" w:cs="Times New Roman"/>
                <w:bCs/>
                <w:sz w:val="26"/>
                <w:szCs w:val="26"/>
                <w:lang w:val="es-MX"/>
              </w:rPr>
            </w:pPr>
          </w:p>
        </w:tc>
        <w:tc>
          <w:tcPr>
            <w:tcW w:w="3077" w:type="pct"/>
          </w:tcPr>
          <w:p w14:paraId="5D036688"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rPr>
              <w:t>Số giờ làm việc trong ca</w:t>
            </w:r>
          </w:p>
        </w:tc>
        <w:tc>
          <w:tcPr>
            <w:tcW w:w="1612" w:type="pct"/>
          </w:tcPr>
          <w:p w14:paraId="668161BF" w14:textId="77777777" w:rsidR="00FE7B43" w:rsidRPr="00E93EDE" w:rsidRDefault="00FE7B43" w:rsidP="00EA7ED6">
            <w:pPr>
              <w:rPr>
                <w:rFonts w:eastAsia="Calibri" w:cs="Times New Roman"/>
                <w:bCs/>
                <w:sz w:val="26"/>
                <w:szCs w:val="26"/>
                <w:lang w:val="es-MX"/>
              </w:rPr>
            </w:pPr>
            <w:r w:rsidRPr="00E93EDE">
              <w:rPr>
                <w:rFonts w:eastAsia="Calibri" w:cs="Times New Roman"/>
                <w:bCs/>
                <w:sz w:val="26"/>
                <w:szCs w:val="26"/>
              </w:rPr>
              <w:t>08 giờ</w:t>
            </w:r>
          </w:p>
        </w:tc>
      </w:tr>
      <w:tr w:rsidR="00E93EDE" w:rsidRPr="00E93EDE" w14:paraId="77488A32" w14:textId="77777777" w:rsidTr="00AB060E">
        <w:trPr>
          <w:jc w:val="center"/>
        </w:trPr>
        <w:tc>
          <w:tcPr>
            <w:tcW w:w="311" w:type="pct"/>
            <w:tcBorders>
              <w:bottom w:val="single" w:sz="4" w:space="0" w:color="auto"/>
            </w:tcBorders>
          </w:tcPr>
          <w:p w14:paraId="015CD497" w14:textId="77777777" w:rsidR="00FE7B43" w:rsidRPr="00E93EDE" w:rsidRDefault="00FE7B43" w:rsidP="00EA7ED6">
            <w:pPr>
              <w:pStyle w:val="ListParagraph"/>
              <w:ind w:left="0" w:right="-102"/>
              <w:contextualSpacing w:val="0"/>
              <w:rPr>
                <w:rFonts w:eastAsia="Calibri" w:cs="Times New Roman"/>
                <w:bCs/>
                <w:sz w:val="26"/>
                <w:szCs w:val="26"/>
                <w:lang w:val="es-MX"/>
              </w:rPr>
            </w:pPr>
          </w:p>
        </w:tc>
        <w:tc>
          <w:tcPr>
            <w:tcW w:w="3077" w:type="pct"/>
            <w:tcBorders>
              <w:bottom w:val="single" w:sz="4" w:space="0" w:color="auto"/>
            </w:tcBorders>
          </w:tcPr>
          <w:p w14:paraId="61545422" w14:textId="77777777" w:rsidR="00FE7B43" w:rsidRPr="00E93EDE" w:rsidRDefault="00FE7B43" w:rsidP="00EA7ED6">
            <w:pPr>
              <w:rPr>
                <w:rFonts w:eastAsia="Calibri" w:cs="Times New Roman"/>
                <w:b/>
                <w:bCs/>
                <w:sz w:val="26"/>
                <w:szCs w:val="26"/>
              </w:rPr>
            </w:pPr>
            <w:r w:rsidRPr="00E93EDE">
              <w:rPr>
                <w:rFonts w:eastAsia="Calibri" w:cs="Times New Roman"/>
                <w:b/>
                <w:bCs/>
                <w:sz w:val="26"/>
                <w:szCs w:val="26"/>
              </w:rPr>
              <w:t>Gián tiếp sản xuất</w:t>
            </w:r>
          </w:p>
        </w:tc>
        <w:tc>
          <w:tcPr>
            <w:tcW w:w="1612" w:type="pct"/>
            <w:tcBorders>
              <w:bottom w:val="single" w:sz="4" w:space="0" w:color="auto"/>
            </w:tcBorders>
          </w:tcPr>
          <w:p w14:paraId="7B2C8DCA" w14:textId="77777777" w:rsidR="00FE7B43" w:rsidRPr="00E93EDE" w:rsidRDefault="00FE7B43" w:rsidP="00EA7ED6">
            <w:pPr>
              <w:rPr>
                <w:rFonts w:eastAsia="Calibri" w:cs="Times New Roman"/>
                <w:b/>
                <w:bCs/>
                <w:sz w:val="26"/>
                <w:szCs w:val="26"/>
              </w:rPr>
            </w:pPr>
          </w:p>
        </w:tc>
      </w:tr>
      <w:tr w:rsidR="00E93EDE" w:rsidRPr="00E93EDE" w14:paraId="537371A6" w14:textId="77777777" w:rsidTr="00AB060E">
        <w:trPr>
          <w:jc w:val="center"/>
        </w:trPr>
        <w:tc>
          <w:tcPr>
            <w:tcW w:w="311" w:type="pct"/>
            <w:tcBorders>
              <w:bottom w:val="single" w:sz="4" w:space="0" w:color="auto"/>
            </w:tcBorders>
          </w:tcPr>
          <w:p w14:paraId="34EA9E45" w14:textId="77777777" w:rsidR="00FE7B43" w:rsidRPr="00E93EDE" w:rsidRDefault="00FE7B43" w:rsidP="00EA7ED6">
            <w:pPr>
              <w:pStyle w:val="ListParagraph"/>
              <w:numPr>
                <w:ilvl w:val="0"/>
                <w:numId w:val="31"/>
              </w:numPr>
              <w:ind w:right="-102"/>
              <w:contextualSpacing w:val="0"/>
              <w:rPr>
                <w:rFonts w:eastAsia="Calibri" w:cs="Times New Roman"/>
                <w:bCs/>
                <w:sz w:val="26"/>
                <w:szCs w:val="26"/>
                <w:lang w:val="es-MX"/>
              </w:rPr>
            </w:pPr>
          </w:p>
        </w:tc>
        <w:tc>
          <w:tcPr>
            <w:tcW w:w="3077" w:type="pct"/>
            <w:tcBorders>
              <w:bottom w:val="single" w:sz="4" w:space="0" w:color="auto"/>
            </w:tcBorders>
          </w:tcPr>
          <w:p w14:paraId="27C68B85"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lang w:val="es-MX"/>
              </w:rPr>
              <w:t>Số ngày làm việc trong năm</w:t>
            </w:r>
          </w:p>
        </w:tc>
        <w:tc>
          <w:tcPr>
            <w:tcW w:w="1612" w:type="pct"/>
            <w:tcBorders>
              <w:bottom w:val="single" w:sz="4" w:space="0" w:color="auto"/>
            </w:tcBorders>
          </w:tcPr>
          <w:p w14:paraId="06E3279D"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300 ngày</w:t>
            </w:r>
          </w:p>
        </w:tc>
      </w:tr>
      <w:tr w:rsidR="00E93EDE" w:rsidRPr="00E93EDE" w14:paraId="1B0A2D6D" w14:textId="77777777" w:rsidTr="00AB060E">
        <w:trPr>
          <w:jc w:val="center"/>
        </w:trPr>
        <w:tc>
          <w:tcPr>
            <w:tcW w:w="311" w:type="pct"/>
          </w:tcPr>
          <w:p w14:paraId="0EDBCF50" w14:textId="77777777" w:rsidR="00FE7B43" w:rsidRPr="00E93EDE" w:rsidRDefault="00FE7B43" w:rsidP="00EA7ED6">
            <w:pPr>
              <w:pStyle w:val="ListParagraph"/>
              <w:numPr>
                <w:ilvl w:val="0"/>
                <w:numId w:val="31"/>
              </w:numPr>
              <w:ind w:right="-102"/>
              <w:contextualSpacing w:val="0"/>
              <w:rPr>
                <w:rFonts w:eastAsia="Calibri" w:cs="Times New Roman"/>
                <w:bCs/>
                <w:sz w:val="26"/>
                <w:szCs w:val="26"/>
                <w:lang w:val="es-MX"/>
              </w:rPr>
            </w:pPr>
          </w:p>
        </w:tc>
        <w:tc>
          <w:tcPr>
            <w:tcW w:w="3077" w:type="pct"/>
          </w:tcPr>
          <w:p w14:paraId="21ACFA05"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lang w:val="es-MX"/>
              </w:rPr>
              <w:t>Số tháng làm việc trong năm</w:t>
            </w:r>
          </w:p>
        </w:tc>
        <w:tc>
          <w:tcPr>
            <w:tcW w:w="1612" w:type="pct"/>
          </w:tcPr>
          <w:p w14:paraId="04005003"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12 tháng</w:t>
            </w:r>
          </w:p>
        </w:tc>
      </w:tr>
      <w:tr w:rsidR="00E93EDE" w:rsidRPr="00E93EDE" w14:paraId="599B6EEE" w14:textId="77777777" w:rsidTr="00AB060E">
        <w:trPr>
          <w:jc w:val="center"/>
        </w:trPr>
        <w:tc>
          <w:tcPr>
            <w:tcW w:w="311" w:type="pct"/>
            <w:tcBorders>
              <w:bottom w:val="single" w:sz="4" w:space="0" w:color="auto"/>
            </w:tcBorders>
          </w:tcPr>
          <w:p w14:paraId="707D7A1F" w14:textId="77777777" w:rsidR="00FE7B43" w:rsidRPr="00E93EDE" w:rsidRDefault="00FE7B43" w:rsidP="00EA7ED6">
            <w:pPr>
              <w:pStyle w:val="ListParagraph"/>
              <w:numPr>
                <w:ilvl w:val="0"/>
                <w:numId w:val="31"/>
              </w:numPr>
              <w:ind w:right="-102"/>
              <w:contextualSpacing w:val="0"/>
              <w:rPr>
                <w:rFonts w:eastAsia="Calibri" w:cs="Times New Roman"/>
                <w:bCs/>
                <w:sz w:val="26"/>
                <w:szCs w:val="26"/>
                <w:lang w:val="es-MX"/>
              </w:rPr>
            </w:pPr>
          </w:p>
        </w:tc>
        <w:tc>
          <w:tcPr>
            <w:tcW w:w="3077" w:type="pct"/>
            <w:tcBorders>
              <w:bottom w:val="single" w:sz="4" w:space="0" w:color="auto"/>
            </w:tcBorders>
          </w:tcPr>
          <w:p w14:paraId="18C2FB10"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lang w:val="es-MX"/>
              </w:rPr>
              <w:t>Số ca làm việc trong ngày</w:t>
            </w:r>
          </w:p>
        </w:tc>
        <w:tc>
          <w:tcPr>
            <w:tcW w:w="1612" w:type="pct"/>
            <w:tcBorders>
              <w:bottom w:val="single" w:sz="4" w:space="0" w:color="auto"/>
            </w:tcBorders>
          </w:tcPr>
          <w:p w14:paraId="0B265BC6"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lang w:val="es-MX"/>
              </w:rPr>
              <w:t>01 ca</w:t>
            </w:r>
          </w:p>
        </w:tc>
      </w:tr>
      <w:tr w:rsidR="00E93EDE" w:rsidRPr="00E93EDE" w14:paraId="410B2D30" w14:textId="77777777" w:rsidTr="00AB060E">
        <w:trPr>
          <w:jc w:val="center"/>
        </w:trPr>
        <w:tc>
          <w:tcPr>
            <w:tcW w:w="311" w:type="pct"/>
            <w:tcBorders>
              <w:bottom w:val="single" w:sz="4" w:space="0" w:color="auto"/>
            </w:tcBorders>
          </w:tcPr>
          <w:p w14:paraId="3AFB7C8C" w14:textId="77777777" w:rsidR="00FE7B43" w:rsidRPr="00E93EDE" w:rsidRDefault="00FE7B43" w:rsidP="00EA7ED6">
            <w:pPr>
              <w:pStyle w:val="ListParagraph"/>
              <w:numPr>
                <w:ilvl w:val="0"/>
                <w:numId w:val="31"/>
              </w:numPr>
              <w:ind w:right="-102"/>
              <w:contextualSpacing w:val="0"/>
              <w:rPr>
                <w:rFonts w:eastAsia="Calibri" w:cs="Times New Roman"/>
                <w:bCs/>
                <w:sz w:val="26"/>
                <w:szCs w:val="26"/>
                <w:lang w:val="es-MX"/>
              </w:rPr>
            </w:pPr>
          </w:p>
        </w:tc>
        <w:tc>
          <w:tcPr>
            <w:tcW w:w="3077" w:type="pct"/>
            <w:tcBorders>
              <w:bottom w:val="single" w:sz="4" w:space="0" w:color="auto"/>
            </w:tcBorders>
          </w:tcPr>
          <w:p w14:paraId="5CE5E9C3"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Số giờ làm việc trong ca</w:t>
            </w:r>
          </w:p>
        </w:tc>
        <w:tc>
          <w:tcPr>
            <w:tcW w:w="1612" w:type="pct"/>
            <w:tcBorders>
              <w:bottom w:val="single" w:sz="4" w:space="0" w:color="auto"/>
            </w:tcBorders>
          </w:tcPr>
          <w:p w14:paraId="7B45D50C"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08 giờ</w:t>
            </w:r>
          </w:p>
        </w:tc>
      </w:tr>
      <w:tr w:rsidR="00E93EDE" w:rsidRPr="00E93EDE" w14:paraId="193DDCD3" w14:textId="77777777" w:rsidTr="00AB060E">
        <w:trPr>
          <w:jc w:val="center"/>
        </w:trPr>
        <w:tc>
          <w:tcPr>
            <w:tcW w:w="311" w:type="pct"/>
          </w:tcPr>
          <w:p w14:paraId="64D15FC7" w14:textId="77777777" w:rsidR="00FE7B43" w:rsidRPr="00E93EDE" w:rsidRDefault="00FE7B43" w:rsidP="00EA7ED6">
            <w:pPr>
              <w:pStyle w:val="ListParagraph"/>
              <w:ind w:left="0" w:right="-102"/>
              <w:contextualSpacing w:val="0"/>
              <w:rPr>
                <w:rFonts w:eastAsia="Calibri" w:cs="Times New Roman"/>
                <w:bCs/>
                <w:sz w:val="26"/>
                <w:szCs w:val="26"/>
                <w:lang w:val="es-MX"/>
              </w:rPr>
            </w:pPr>
          </w:p>
        </w:tc>
        <w:tc>
          <w:tcPr>
            <w:tcW w:w="3077" w:type="pct"/>
          </w:tcPr>
          <w:p w14:paraId="4F545139" w14:textId="77777777" w:rsidR="00FE7B43" w:rsidRPr="00E93EDE" w:rsidRDefault="00FE7B43" w:rsidP="00EA7ED6">
            <w:pPr>
              <w:rPr>
                <w:rFonts w:eastAsia="Calibri" w:cs="Times New Roman"/>
                <w:b/>
                <w:bCs/>
                <w:sz w:val="26"/>
                <w:szCs w:val="26"/>
              </w:rPr>
            </w:pPr>
            <w:r w:rsidRPr="00E93EDE">
              <w:rPr>
                <w:rFonts w:eastAsia="Calibri" w:cs="Times New Roman"/>
                <w:b/>
                <w:bCs/>
                <w:sz w:val="26"/>
                <w:szCs w:val="26"/>
              </w:rPr>
              <w:t>Bảo vệ</w:t>
            </w:r>
          </w:p>
        </w:tc>
        <w:tc>
          <w:tcPr>
            <w:tcW w:w="1612" w:type="pct"/>
          </w:tcPr>
          <w:p w14:paraId="70BCE22D" w14:textId="77777777" w:rsidR="00FE7B43" w:rsidRPr="00E93EDE" w:rsidRDefault="00FE7B43" w:rsidP="00EA7ED6">
            <w:pPr>
              <w:rPr>
                <w:rFonts w:eastAsia="Calibri" w:cs="Times New Roman"/>
                <w:b/>
                <w:bCs/>
                <w:sz w:val="26"/>
                <w:szCs w:val="26"/>
              </w:rPr>
            </w:pPr>
          </w:p>
        </w:tc>
      </w:tr>
      <w:tr w:rsidR="00E93EDE" w:rsidRPr="00E93EDE" w14:paraId="27E88896" w14:textId="77777777" w:rsidTr="00AB060E">
        <w:trPr>
          <w:trHeight w:val="77"/>
          <w:jc w:val="center"/>
        </w:trPr>
        <w:tc>
          <w:tcPr>
            <w:tcW w:w="311" w:type="pct"/>
          </w:tcPr>
          <w:p w14:paraId="754D4385" w14:textId="77777777" w:rsidR="00FE7B43" w:rsidRPr="00E93EDE" w:rsidRDefault="00FE7B43" w:rsidP="00EA7ED6">
            <w:pPr>
              <w:pStyle w:val="ListParagraph"/>
              <w:numPr>
                <w:ilvl w:val="0"/>
                <w:numId w:val="32"/>
              </w:numPr>
              <w:ind w:right="-102"/>
              <w:contextualSpacing w:val="0"/>
              <w:rPr>
                <w:rFonts w:eastAsia="Calibri" w:cs="Times New Roman"/>
                <w:bCs/>
                <w:sz w:val="26"/>
                <w:szCs w:val="26"/>
                <w:lang w:val="es-MX"/>
              </w:rPr>
            </w:pPr>
          </w:p>
        </w:tc>
        <w:tc>
          <w:tcPr>
            <w:tcW w:w="3077" w:type="pct"/>
          </w:tcPr>
          <w:p w14:paraId="3024405A"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lang w:val="es-MX"/>
              </w:rPr>
              <w:t>Số ngày làm việc trong năm</w:t>
            </w:r>
          </w:p>
        </w:tc>
        <w:tc>
          <w:tcPr>
            <w:tcW w:w="1612" w:type="pct"/>
          </w:tcPr>
          <w:p w14:paraId="79C57A0F"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365 ngày</w:t>
            </w:r>
          </w:p>
        </w:tc>
      </w:tr>
      <w:tr w:rsidR="00E93EDE" w:rsidRPr="00E93EDE" w14:paraId="5CC03DCB" w14:textId="77777777" w:rsidTr="00AB060E">
        <w:trPr>
          <w:jc w:val="center"/>
        </w:trPr>
        <w:tc>
          <w:tcPr>
            <w:tcW w:w="311" w:type="pct"/>
            <w:tcBorders>
              <w:bottom w:val="single" w:sz="4" w:space="0" w:color="auto"/>
            </w:tcBorders>
          </w:tcPr>
          <w:p w14:paraId="1ECCB524" w14:textId="77777777" w:rsidR="00FE7B43" w:rsidRPr="00E93EDE" w:rsidRDefault="00FE7B43" w:rsidP="00EA7ED6">
            <w:pPr>
              <w:pStyle w:val="ListParagraph"/>
              <w:numPr>
                <w:ilvl w:val="0"/>
                <w:numId w:val="32"/>
              </w:numPr>
              <w:ind w:right="-102"/>
              <w:contextualSpacing w:val="0"/>
              <w:rPr>
                <w:rFonts w:eastAsia="Calibri" w:cs="Times New Roman"/>
                <w:bCs/>
                <w:sz w:val="26"/>
                <w:szCs w:val="26"/>
                <w:lang w:val="es-MX"/>
              </w:rPr>
            </w:pPr>
          </w:p>
        </w:tc>
        <w:tc>
          <w:tcPr>
            <w:tcW w:w="3077" w:type="pct"/>
            <w:tcBorders>
              <w:bottom w:val="single" w:sz="4" w:space="0" w:color="auto"/>
            </w:tcBorders>
          </w:tcPr>
          <w:p w14:paraId="2E4DE6F8"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Số giờ làm việc trong ca</w:t>
            </w:r>
          </w:p>
        </w:tc>
        <w:tc>
          <w:tcPr>
            <w:tcW w:w="1612" w:type="pct"/>
            <w:tcBorders>
              <w:bottom w:val="single" w:sz="4" w:space="0" w:color="auto"/>
            </w:tcBorders>
          </w:tcPr>
          <w:p w14:paraId="7DA2771B" w14:textId="77777777" w:rsidR="00FE7B43" w:rsidRPr="00E93EDE" w:rsidRDefault="00FE7B43" w:rsidP="00EA7ED6">
            <w:pPr>
              <w:rPr>
                <w:rFonts w:eastAsia="Calibri" w:cs="Times New Roman"/>
                <w:bCs/>
                <w:sz w:val="26"/>
                <w:szCs w:val="26"/>
              </w:rPr>
            </w:pPr>
            <w:r w:rsidRPr="00E93EDE">
              <w:rPr>
                <w:rFonts w:eastAsia="Calibri" w:cs="Times New Roman"/>
                <w:bCs/>
                <w:sz w:val="26"/>
                <w:szCs w:val="26"/>
              </w:rPr>
              <w:t>24 giờ</w:t>
            </w:r>
          </w:p>
        </w:tc>
      </w:tr>
    </w:tbl>
    <w:p w14:paraId="560F7FAB" w14:textId="518A9991" w:rsidR="003E5826" w:rsidRPr="00E93EDE" w:rsidRDefault="00FE7B43" w:rsidP="00EA7ED6">
      <w:pPr>
        <w:spacing w:line="254" w:lineRule="auto"/>
        <w:jc w:val="center"/>
        <w:rPr>
          <w:b/>
          <w:noProof/>
        </w:rPr>
      </w:pPr>
      <w:r w:rsidRPr="00E93EDE">
        <w:rPr>
          <w:i/>
          <w:sz w:val="26"/>
          <w:szCs w:val="26"/>
        </w:rPr>
        <w:t xml:space="preserve">(Các thông tin của Dự án tại Chương 1 tham khảo từ Thuyết minh thiết kế kỹ thuật công trình: </w:t>
      </w:r>
      <w:r w:rsidR="00AB060E" w:rsidRPr="00E93EDE">
        <w:rPr>
          <w:bCs/>
          <w:i/>
          <w:sz w:val="26"/>
          <w:szCs w:val="26"/>
        </w:rPr>
        <w:t>Khai thác mỏ đá Gabro - Diorit làm vật liệu xây dựng thông thường và đất làm vật liệu san lấp đi kèm tại xã Hướng Hiệp, huyện Đakrông, tỉnh Quảng Trị</w:t>
      </w:r>
      <w:r w:rsidRPr="00E93EDE">
        <w:rPr>
          <w:i/>
          <w:sz w:val="26"/>
          <w:szCs w:val="26"/>
        </w:rPr>
        <w:t>)</w:t>
      </w:r>
      <w:bookmarkStart w:id="218" w:name="_Toc51225087"/>
      <w:bookmarkEnd w:id="215"/>
      <w:bookmarkEnd w:id="216"/>
    </w:p>
    <w:p w14:paraId="6E71E5BC" w14:textId="77777777" w:rsidR="00163D92" w:rsidRPr="00E93EDE" w:rsidRDefault="00163D92">
      <w:pPr>
        <w:rPr>
          <w:b/>
          <w:noProof/>
        </w:rPr>
      </w:pPr>
      <w:r w:rsidRPr="00E93EDE">
        <w:br w:type="page"/>
      </w:r>
    </w:p>
    <w:p w14:paraId="2BA1A4AE" w14:textId="77756A09" w:rsidR="00FD7705" w:rsidRPr="00E93EDE" w:rsidRDefault="007C6F41" w:rsidP="000F7736">
      <w:pPr>
        <w:pStyle w:val="Heading1"/>
        <w:jc w:val="center"/>
        <w:rPr>
          <w:color w:val="auto"/>
        </w:rPr>
      </w:pPr>
      <w:bookmarkStart w:id="219" w:name="_Toc194999017"/>
      <w:r w:rsidRPr="00E93EDE">
        <w:rPr>
          <w:color w:val="auto"/>
        </w:rPr>
        <w:lastRenderedPageBreak/>
        <w:t>CHƯƠNG 2. ĐIỀU KIỆN TỰ NHIÊN, KINH TẾ - XÃ HỘI VÀ HIỆN TRẠNG MÔI TRƯỜNG KHU VỰC THỰC HIỆN DỰ ÁN</w:t>
      </w:r>
      <w:bookmarkEnd w:id="218"/>
      <w:bookmarkEnd w:id="219"/>
    </w:p>
    <w:p w14:paraId="73376DB7" w14:textId="77777777" w:rsidR="0090511C" w:rsidRPr="00E93EDE" w:rsidRDefault="0090511C" w:rsidP="00E57EA3">
      <w:pPr>
        <w:pStyle w:val="Heading2"/>
        <w:rPr>
          <w:color w:val="auto"/>
        </w:rPr>
      </w:pPr>
      <w:bookmarkStart w:id="220" w:name="_Toc51225088"/>
      <w:bookmarkStart w:id="221" w:name="_Toc59433618"/>
    </w:p>
    <w:p w14:paraId="307902C3" w14:textId="77777777" w:rsidR="007C6F41" w:rsidRPr="00E93EDE" w:rsidRDefault="00E81730" w:rsidP="00E57EA3">
      <w:pPr>
        <w:pStyle w:val="Heading2"/>
        <w:rPr>
          <w:color w:val="auto"/>
        </w:rPr>
      </w:pPr>
      <w:bookmarkStart w:id="222" w:name="_Toc194999018"/>
      <w:r w:rsidRPr="00E93EDE">
        <w:rPr>
          <w:color w:val="auto"/>
        </w:rPr>
        <w:t xml:space="preserve">2.1. </w:t>
      </w:r>
      <w:r w:rsidR="007C6F41" w:rsidRPr="00E93EDE">
        <w:rPr>
          <w:color w:val="auto"/>
        </w:rPr>
        <w:t>Điều kiện tự nhiên, kinh tế - xã hội</w:t>
      </w:r>
      <w:bookmarkEnd w:id="220"/>
      <w:bookmarkEnd w:id="221"/>
      <w:bookmarkEnd w:id="222"/>
    </w:p>
    <w:p w14:paraId="2D6BC14B" w14:textId="77777777" w:rsidR="007C6F41" w:rsidRPr="00E93EDE" w:rsidRDefault="00E81730" w:rsidP="00396726">
      <w:pPr>
        <w:pStyle w:val="Heading3"/>
        <w:spacing w:before="0" w:after="0" w:line="300" w:lineRule="auto"/>
        <w:rPr>
          <w:color w:val="auto"/>
        </w:rPr>
      </w:pPr>
      <w:bookmarkStart w:id="223" w:name="_Toc51225089"/>
      <w:bookmarkStart w:id="224" w:name="_Toc59433619"/>
      <w:bookmarkStart w:id="225" w:name="_Toc194999019"/>
      <w:r w:rsidRPr="00E93EDE">
        <w:rPr>
          <w:color w:val="auto"/>
        </w:rPr>
        <w:t xml:space="preserve">2.1.1. </w:t>
      </w:r>
      <w:r w:rsidR="007C6F41" w:rsidRPr="00E93EDE">
        <w:rPr>
          <w:color w:val="auto"/>
        </w:rPr>
        <w:t>Tổng hợp dữ liệu về các điều kiện tự nhiên khu vực triển khai dự án</w:t>
      </w:r>
      <w:bookmarkEnd w:id="223"/>
      <w:bookmarkEnd w:id="224"/>
      <w:bookmarkEnd w:id="225"/>
    </w:p>
    <w:p w14:paraId="19E3148B" w14:textId="77777777" w:rsidR="007C6F41" w:rsidRPr="00E93EDE" w:rsidRDefault="00E81730" w:rsidP="00396726">
      <w:pPr>
        <w:pStyle w:val="Heading4"/>
        <w:spacing w:before="0" w:after="0" w:line="300" w:lineRule="auto"/>
        <w:rPr>
          <w:rFonts w:cs="Times New Roman"/>
          <w:color w:val="auto"/>
        </w:rPr>
      </w:pPr>
      <w:bookmarkStart w:id="226" w:name="_Toc28331226"/>
      <w:bookmarkStart w:id="227" w:name="_Toc34025562"/>
      <w:r w:rsidRPr="00E93EDE">
        <w:rPr>
          <w:rFonts w:cs="Times New Roman"/>
          <w:color w:val="auto"/>
        </w:rPr>
        <w:t xml:space="preserve">2.1.1.1. </w:t>
      </w:r>
      <w:r w:rsidR="007C6F41" w:rsidRPr="00E93EDE">
        <w:rPr>
          <w:rFonts w:cs="Times New Roman"/>
          <w:color w:val="auto"/>
        </w:rPr>
        <w:t>Điều kiện về địa lý, địa chất</w:t>
      </w:r>
      <w:bookmarkEnd w:id="226"/>
      <w:bookmarkEnd w:id="227"/>
    </w:p>
    <w:p w14:paraId="3797D81C" w14:textId="77777777" w:rsidR="007C6F41" w:rsidRPr="00E93EDE" w:rsidRDefault="00E81730" w:rsidP="00396726">
      <w:pPr>
        <w:spacing w:before="0" w:after="0" w:line="300" w:lineRule="auto"/>
        <w:ind w:firstLine="567"/>
        <w:rPr>
          <w:rFonts w:cs="Times New Roman"/>
          <w:bCs/>
          <w:i/>
          <w:iCs/>
          <w:szCs w:val="27"/>
          <w:lang w:val="pt-BR"/>
        </w:rPr>
      </w:pPr>
      <w:r w:rsidRPr="00E93EDE">
        <w:rPr>
          <w:rFonts w:cs="Times New Roman"/>
          <w:bCs/>
          <w:i/>
          <w:iCs/>
          <w:szCs w:val="27"/>
          <w:lang w:val="pt-BR"/>
        </w:rPr>
        <w:t xml:space="preserve">a. </w:t>
      </w:r>
      <w:r w:rsidR="007C6F41" w:rsidRPr="00E93EDE">
        <w:rPr>
          <w:rFonts w:cs="Times New Roman"/>
          <w:bCs/>
          <w:i/>
          <w:iCs/>
          <w:szCs w:val="27"/>
          <w:lang w:val="pt-BR"/>
        </w:rPr>
        <w:t>Điều kiện về đị</w:t>
      </w:r>
      <w:r w:rsidR="00C016E5" w:rsidRPr="00E93EDE">
        <w:rPr>
          <w:rFonts w:cs="Times New Roman"/>
          <w:bCs/>
          <w:i/>
          <w:iCs/>
          <w:szCs w:val="27"/>
          <w:lang w:val="pt-BR"/>
        </w:rPr>
        <w:t>a lý</w:t>
      </w:r>
    </w:p>
    <w:p w14:paraId="517C513A" w14:textId="77777777" w:rsidR="00396726" w:rsidRPr="00E93EDE" w:rsidRDefault="00396726" w:rsidP="00396726">
      <w:pPr>
        <w:spacing w:before="0" w:after="0" w:line="300" w:lineRule="auto"/>
        <w:ind w:firstLine="567"/>
        <w:rPr>
          <w:rFonts w:cs="Times New Roman"/>
          <w:szCs w:val="27"/>
        </w:rPr>
      </w:pPr>
      <w:r w:rsidRPr="00E93EDE">
        <w:rPr>
          <w:rFonts w:cs="Times New Roman"/>
          <w:szCs w:val="27"/>
        </w:rPr>
        <w:t>Xã Hướng Hiệp là một xã miền núi thuộc huyện Đakrông, cách trung tâm huyện Đakrông 8,0km về phía Bắc, xã có vị trí tiếp giáp như sau:</w:t>
      </w:r>
    </w:p>
    <w:p w14:paraId="2945028D" w14:textId="77777777" w:rsidR="00396726" w:rsidRPr="00E93EDE" w:rsidRDefault="00396726" w:rsidP="00396726">
      <w:pPr>
        <w:spacing w:before="0" w:after="0" w:line="300" w:lineRule="auto"/>
        <w:ind w:firstLine="567"/>
        <w:rPr>
          <w:rFonts w:cs="Times New Roman"/>
          <w:szCs w:val="27"/>
        </w:rPr>
      </w:pPr>
      <w:r w:rsidRPr="00E93EDE">
        <w:rPr>
          <w:rFonts w:cs="Times New Roman"/>
          <w:szCs w:val="27"/>
        </w:rPr>
        <w:t>- Phía Bắc giáp xã Cam Tuyền, huyện Cam Lộ và xã Linh Trường, huyện Gio Linh.</w:t>
      </w:r>
    </w:p>
    <w:p w14:paraId="577FA4F3" w14:textId="77777777" w:rsidR="00396726" w:rsidRPr="00E93EDE" w:rsidRDefault="00396726" w:rsidP="00396726">
      <w:pPr>
        <w:spacing w:before="0" w:after="0" w:line="300" w:lineRule="auto"/>
        <w:ind w:firstLine="567"/>
        <w:rPr>
          <w:rFonts w:cs="Times New Roman"/>
          <w:szCs w:val="27"/>
        </w:rPr>
      </w:pPr>
      <w:r w:rsidRPr="00E93EDE">
        <w:rPr>
          <w:rFonts w:cs="Times New Roman"/>
          <w:szCs w:val="27"/>
        </w:rPr>
        <w:t>- Phía Nam giáp xã Đakrông và thị trấn Krông Klang, huyện Đakrông.</w:t>
      </w:r>
    </w:p>
    <w:p w14:paraId="56E7F44A" w14:textId="77777777" w:rsidR="00396726" w:rsidRPr="00E93EDE" w:rsidRDefault="00396726" w:rsidP="00396726">
      <w:pPr>
        <w:spacing w:before="0" w:after="0" w:line="300" w:lineRule="auto"/>
        <w:ind w:firstLine="567"/>
        <w:rPr>
          <w:rFonts w:cs="Times New Roman"/>
          <w:szCs w:val="27"/>
        </w:rPr>
      </w:pPr>
      <w:r w:rsidRPr="00E93EDE">
        <w:rPr>
          <w:rFonts w:cs="Times New Roman"/>
          <w:szCs w:val="27"/>
        </w:rPr>
        <w:t>- Phía Đông giáp xã Cam Thành và xã Cam Nghĩa, huyện Cam Lộ.</w:t>
      </w:r>
    </w:p>
    <w:p w14:paraId="7BA2FD5D" w14:textId="1B9397F2" w:rsidR="007C6F41" w:rsidRPr="00E93EDE" w:rsidRDefault="00396726" w:rsidP="00396726">
      <w:pPr>
        <w:spacing w:before="0" w:after="0" w:line="300" w:lineRule="auto"/>
        <w:ind w:firstLine="567"/>
      </w:pPr>
      <w:r w:rsidRPr="00E93EDE">
        <w:rPr>
          <w:rFonts w:cs="Times New Roman"/>
          <w:szCs w:val="27"/>
        </w:rPr>
        <w:t>- Phía Tây giáp xã Hướng Sơn và xã Hướng Linh, huyện Hướng Hóa.</w:t>
      </w:r>
    </w:p>
    <w:p w14:paraId="36DEDC96" w14:textId="77777777" w:rsidR="002342CC" w:rsidRPr="00E93EDE" w:rsidRDefault="00220E55" w:rsidP="00396726">
      <w:pPr>
        <w:spacing w:before="0" w:after="0" w:line="300" w:lineRule="auto"/>
        <w:ind w:firstLine="567"/>
        <w:rPr>
          <w:bCs/>
          <w:i/>
          <w:iCs/>
          <w:szCs w:val="27"/>
          <w:lang w:val="pt-BR"/>
        </w:rPr>
      </w:pPr>
      <w:bookmarkStart w:id="228" w:name="page17"/>
      <w:bookmarkEnd w:id="228"/>
      <w:r w:rsidRPr="00E93EDE">
        <w:rPr>
          <w:bCs/>
          <w:i/>
          <w:iCs/>
          <w:szCs w:val="27"/>
          <w:lang w:val="pt-BR"/>
        </w:rPr>
        <w:t xml:space="preserve">b. </w:t>
      </w:r>
      <w:r w:rsidR="00891082" w:rsidRPr="00E93EDE">
        <w:rPr>
          <w:bCs/>
          <w:i/>
          <w:iCs/>
          <w:szCs w:val="27"/>
          <w:lang w:val="pt-BR"/>
        </w:rPr>
        <w:t xml:space="preserve">Điều kiện địa </w:t>
      </w:r>
      <w:r w:rsidR="0090511C" w:rsidRPr="00E93EDE">
        <w:rPr>
          <w:bCs/>
          <w:i/>
          <w:iCs/>
          <w:szCs w:val="27"/>
          <w:lang w:val="pt-BR"/>
        </w:rPr>
        <w:t>chất</w:t>
      </w:r>
      <w:r w:rsidR="00C016E5" w:rsidRPr="00E93EDE">
        <w:rPr>
          <w:bCs/>
          <w:i/>
          <w:iCs/>
          <w:szCs w:val="27"/>
          <w:lang w:val="pt-BR"/>
        </w:rPr>
        <w:t xml:space="preserve"> [1]</w:t>
      </w:r>
    </w:p>
    <w:p w14:paraId="1EC12D74" w14:textId="77777777" w:rsidR="00891082" w:rsidRPr="00E93EDE" w:rsidRDefault="00220E55" w:rsidP="00396726">
      <w:pPr>
        <w:pStyle w:val="Header"/>
        <w:spacing w:before="0" w:after="0" w:line="300" w:lineRule="auto"/>
        <w:ind w:firstLine="567"/>
        <w:rPr>
          <w:i/>
          <w:szCs w:val="27"/>
        </w:rPr>
      </w:pPr>
      <w:r w:rsidRPr="00E93EDE">
        <w:rPr>
          <w:i/>
          <w:szCs w:val="27"/>
        </w:rPr>
        <w:t xml:space="preserve">* </w:t>
      </w:r>
      <w:r w:rsidR="00891082" w:rsidRPr="00E93EDE">
        <w:rPr>
          <w:i/>
          <w:szCs w:val="27"/>
        </w:rPr>
        <w:t>Điều kiện địa hình</w:t>
      </w:r>
      <w:r w:rsidR="00617355" w:rsidRPr="00E93EDE">
        <w:rPr>
          <w:i/>
          <w:szCs w:val="27"/>
        </w:rPr>
        <w:t>, địa mạo</w:t>
      </w:r>
    </w:p>
    <w:p w14:paraId="297D06F8" w14:textId="77777777" w:rsidR="00396726" w:rsidRPr="00E93EDE" w:rsidRDefault="00396726" w:rsidP="00396726">
      <w:pPr>
        <w:pStyle w:val="Normal0"/>
        <w:spacing w:before="0" w:line="300" w:lineRule="auto"/>
        <w:rPr>
          <w:rFonts w:ascii="Times New Roman" w:hAnsi="Times New Roman" w:cs="Times New Roman"/>
          <w:sz w:val="27"/>
          <w:szCs w:val="27"/>
        </w:rPr>
      </w:pPr>
      <w:r w:rsidRPr="00E93EDE">
        <w:rPr>
          <w:rFonts w:ascii="Times New Roman" w:hAnsi="Times New Roman" w:cs="Times New Roman"/>
          <w:sz w:val="27"/>
          <w:szCs w:val="27"/>
        </w:rPr>
        <w:t>Địa hình xã Hướng Hiệp có đặc điểm đồi núi bị chia cắt mạnh bởi hệ thống sông, suối, địa hình chủ yếu là đồi núi thấp có độ dốc từ 8-20</w:t>
      </w:r>
      <w:r w:rsidRPr="00E93EDE">
        <w:rPr>
          <w:rFonts w:ascii="Times New Roman" w:hAnsi="Times New Roman" w:cs="Times New Roman"/>
          <w:sz w:val="27"/>
          <w:szCs w:val="27"/>
          <w:vertAlign w:val="superscript"/>
        </w:rPr>
        <w:t>0</w:t>
      </w:r>
      <w:r w:rsidRPr="00E93EDE">
        <w:rPr>
          <w:rFonts w:ascii="Times New Roman" w:hAnsi="Times New Roman" w:cs="Times New Roman"/>
          <w:sz w:val="27"/>
          <w:szCs w:val="27"/>
        </w:rPr>
        <w:t>, độ cao từ 150-300m. Địa hình này phù hợp để phát triển trồng một số cây lâu năm như cà phê, hồ tiêu,…</w:t>
      </w:r>
    </w:p>
    <w:p w14:paraId="3C8112C3" w14:textId="77777777" w:rsidR="00396726" w:rsidRPr="00E93EDE" w:rsidRDefault="00396726" w:rsidP="00396726">
      <w:pPr>
        <w:pStyle w:val="Normal0"/>
        <w:spacing w:before="0" w:line="300" w:lineRule="auto"/>
        <w:rPr>
          <w:rFonts w:ascii="Times New Roman" w:hAnsi="Times New Roman" w:cs="Times New Roman"/>
          <w:sz w:val="27"/>
          <w:szCs w:val="27"/>
          <w:lang w:val="sq-AL"/>
        </w:rPr>
      </w:pPr>
      <w:r w:rsidRPr="00E93EDE">
        <w:rPr>
          <w:rFonts w:ascii="Times New Roman" w:hAnsi="Times New Roman" w:cs="Times New Roman"/>
          <w:sz w:val="27"/>
          <w:szCs w:val="27"/>
        </w:rPr>
        <w:t>Khu mỏ của Dự án nằm ở phía Tây Nam Quốc lộ 9, là một phần nhỏ của khối đá gabro-diorit thôn Xa Vi. Khu vực Dự án có đỉnh núi cao từ 100-500m kéo dài theo phương Tây Nam - Đông Bắc, sườn núi khá dốc, nhiều nơi tạo thành các vách dốc 50 - 55</w:t>
      </w:r>
      <w:r w:rsidRPr="00E93EDE">
        <w:rPr>
          <w:rFonts w:ascii="Times New Roman" w:hAnsi="Times New Roman" w:cs="Times New Roman"/>
          <w:sz w:val="27"/>
          <w:szCs w:val="27"/>
          <w:vertAlign w:val="superscript"/>
        </w:rPr>
        <w:t>0</w:t>
      </w:r>
      <w:r w:rsidRPr="00E93EDE">
        <w:rPr>
          <w:rFonts w:ascii="Times New Roman" w:hAnsi="Times New Roman" w:cs="Times New Roman"/>
          <w:sz w:val="27"/>
          <w:szCs w:val="27"/>
        </w:rPr>
        <w:t>, thuộc diện tích thăm dò độ cao chênh lệch từ 80 - 200m. Trên bề mặt địa hình đá gốc lộ khoảng 70-80%</w:t>
      </w:r>
      <w:r w:rsidRPr="00E93EDE">
        <w:rPr>
          <w:rFonts w:ascii="Times New Roman" w:hAnsi="Times New Roman" w:cs="Times New Roman"/>
          <w:sz w:val="27"/>
          <w:szCs w:val="27"/>
          <w:lang w:val="sq-AL"/>
        </w:rPr>
        <w:t xml:space="preserve">. </w:t>
      </w:r>
    </w:p>
    <w:p w14:paraId="3EB9A54C" w14:textId="77777777" w:rsidR="00396726" w:rsidRPr="00E93EDE" w:rsidRDefault="00396726" w:rsidP="00396726">
      <w:pPr>
        <w:spacing w:before="0" w:after="0" w:line="300" w:lineRule="auto"/>
        <w:ind w:firstLine="567"/>
        <w:rPr>
          <w:rFonts w:cs="Times New Roman"/>
          <w:szCs w:val="27"/>
        </w:rPr>
      </w:pPr>
      <w:r w:rsidRPr="00E93EDE">
        <w:rPr>
          <w:rFonts w:cs="Times New Roman"/>
          <w:szCs w:val="27"/>
        </w:rPr>
        <w:t>Khu vực khai thác có địa hình tương đối dốc, xung quanh toàn là các khu vực núi đá độ cao phổ biến từ 135m đến 310m. Đỉnh núi cao nhất nằm phía Đông Bắc khu mỏ có cốt cao nhất là +310m.</w:t>
      </w:r>
    </w:p>
    <w:p w14:paraId="2D25F23D" w14:textId="77777777" w:rsidR="00891082" w:rsidRPr="00E93EDE" w:rsidRDefault="00891082" w:rsidP="00396726">
      <w:pPr>
        <w:pStyle w:val="Header"/>
        <w:tabs>
          <w:tab w:val="left" w:pos="720"/>
        </w:tabs>
        <w:spacing w:before="0" w:after="0" w:line="300" w:lineRule="auto"/>
        <w:ind w:firstLine="540"/>
        <w:rPr>
          <w:i/>
          <w:szCs w:val="27"/>
        </w:rPr>
      </w:pPr>
      <w:r w:rsidRPr="00E93EDE">
        <w:rPr>
          <w:i/>
          <w:szCs w:val="27"/>
        </w:rPr>
        <w:t>* Điều kiện địa chấ</w:t>
      </w:r>
      <w:r w:rsidR="00DA0574" w:rsidRPr="00E93EDE">
        <w:rPr>
          <w:i/>
          <w:szCs w:val="27"/>
        </w:rPr>
        <w:t>t</w:t>
      </w:r>
      <w:r w:rsidR="00617355" w:rsidRPr="00E93EDE">
        <w:rPr>
          <w:i/>
          <w:szCs w:val="27"/>
        </w:rPr>
        <w:t xml:space="preserve"> mỏ</w:t>
      </w:r>
    </w:p>
    <w:p w14:paraId="59C47612" w14:textId="77777777" w:rsidR="00396726" w:rsidRPr="00E93EDE" w:rsidRDefault="00396726" w:rsidP="00396726">
      <w:pPr>
        <w:pStyle w:val="ListParagraph"/>
        <w:spacing w:before="0" w:after="0" w:line="300" w:lineRule="auto"/>
        <w:ind w:left="0" w:firstLine="567"/>
        <w:contextualSpacing w:val="0"/>
        <w:rPr>
          <w:szCs w:val="27"/>
        </w:rPr>
      </w:pPr>
      <w:r w:rsidRPr="00E93EDE">
        <w:rPr>
          <w:szCs w:val="27"/>
        </w:rPr>
        <w:t xml:space="preserve">Kết quả đo vẽ địa chất ở tỷ lệ 1/500.000, 1/200.000 và 1/50.000 cho thấy khoáng sản của vùng Hướng Hiệp, huyện ĐakRông chủ yếu là khoáng sản vật liệu xây dựng, trong đó trọng tâm là đá gabro-diorit, đá granit làm vật liệu xây dựng. Trong công tác đo vẽ địa chất tỷ lệ 1/50.000 nhóm tờ Hướng Hoá của Liên đoàn Bản đồ Địa chất miền Bắc, khối đá gabro-diorit thôn XaVi đã được đo vẽ chi tiêt, đã tiến hành lấy và phân tích thành phần, thạch học và hoá học. Kết quả cho thấy đá gabro-diorit ở đây có chất lượng khá tốt, có thể làm vật liệu xây dựng thông thường. Trước nhu cầu vật liệu xây dựng ngày càng tăng, năm 2010 Uỷ ban Nhân dân tỉnh Quảng Trị đã phê </w:t>
      </w:r>
      <w:r w:rsidRPr="00E93EDE">
        <w:rPr>
          <w:szCs w:val="27"/>
        </w:rPr>
        <w:lastRenderedPageBreak/>
        <w:t>duyệt bổ sung đưa khối gabro-diorit thôn Xa Vi, xã Hướng Hiệp vào vùng nguyên liệu làm vật liệu xây dựng làm cơ sở cho việc quy hoạch thăm dò khai thác.</w:t>
      </w:r>
    </w:p>
    <w:p w14:paraId="60F278FD" w14:textId="77777777" w:rsidR="00396726" w:rsidRPr="00E93EDE" w:rsidRDefault="00396726" w:rsidP="00396726">
      <w:pPr>
        <w:pStyle w:val="ListParagraph"/>
        <w:spacing w:before="0" w:after="0" w:line="300" w:lineRule="auto"/>
        <w:ind w:left="0" w:firstLine="567"/>
        <w:contextualSpacing w:val="0"/>
      </w:pPr>
      <w:r w:rsidRPr="00E93EDE">
        <w:t xml:space="preserve">Khu vực dự án thuộc phạm vi khu vực mỏ chủ yếu là đá gabro-diorit (Phức hệ Quế Sơn) và một ít đá phiến sét, sét kết (Hệ tầng Long Đại) phân bố ở phía Bắc. </w:t>
      </w:r>
    </w:p>
    <w:p w14:paraId="511863B1" w14:textId="77777777" w:rsidR="00396726" w:rsidRPr="00E93EDE" w:rsidRDefault="00396726" w:rsidP="00396726">
      <w:pPr>
        <w:pStyle w:val="ListParagraph"/>
        <w:spacing w:before="0" w:after="0" w:line="300" w:lineRule="auto"/>
        <w:ind w:left="0" w:firstLine="567"/>
        <w:contextualSpacing w:val="0"/>
      </w:pPr>
      <w:r w:rsidRPr="00E93EDE">
        <w:t>- Địa tầng - Hệ tầng Long Đại, phân hệ tầng dưới (O1-S1lđ1): Các đá thuộc phân hệ tầng Long Đại dưới (O1-S1lđ1) chủ yếu phân bố ở phía Đông, Đông Bắc diện tích vùng dự án (phía Quốc lộ 9). Thành phần thạch học chủ yếu là cát kết ít khoáng, cát bột kết, cát kết dạng quarzit. Trong khu mỏ các đá này chỉ lộ ra một diện tích nhỏ dưới chân núi ở phía Đông, chủ yếu nằm ngoài diện tích vùng dự án, chúng bị đá gabrodiorit xuyên cắt ở phía Tây và quan hệ kiến tạo với các đá hệ tầng Tân Lâm ở phía Đông. Đá cắm về phía Đông, Đông Nam với góc dốc 40 - 45</w:t>
      </w:r>
      <w:r w:rsidRPr="00E93EDE">
        <w:rPr>
          <w:vertAlign w:val="superscript"/>
        </w:rPr>
        <w:t>0</w:t>
      </w:r>
      <w:r w:rsidRPr="00E93EDE">
        <w:t xml:space="preserve">. Chiều dày phân hệ tầng 750m. </w:t>
      </w:r>
    </w:p>
    <w:p w14:paraId="2FB558B7" w14:textId="77777777" w:rsidR="00396726" w:rsidRPr="00E93EDE" w:rsidRDefault="00396726" w:rsidP="00396726">
      <w:pPr>
        <w:pStyle w:val="ListParagraph"/>
        <w:spacing w:before="0" w:after="0" w:line="300" w:lineRule="auto"/>
        <w:ind w:left="0" w:firstLine="567"/>
        <w:contextualSpacing w:val="0"/>
      </w:pPr>
      <w:r w:rsidRPr="00E93EDE">
        <w:t>- Magma Phức hệ Quế Sơn (</w:t>
      </w:r>
      <w:r w:rsidRPr="00E93EDE">
        <w:sym w:font="Symbol" w:char="F06E"/>
      </w:r>
      <w:r w:rsidRPr="00E93EDE">
        <w:t xml:space="preserve">δP-Tqs1): Trong vùng duy nhất chỉ có khối đá gabro-diorit, pha 1 Phức hệ Quế Sơn. Khối có diện tích rộng, phân bố ở phía Tây Nam diện tích vùng dự án, thành phần thạch học là: gabrodiorit, diorit-horblen, đá màu xám đen, đen xẩm, cấu tạo khối, kiến trúc nửa tự hình. Phần trên mặt một số nơi bị phong hoá thành sét màu nâu đỏ hạt mịn. Diện tích thăm dò đá xây dựng chỉ là một phần nhỏ của khối này. </w:t>
      </w:r>
    </w:p>
    <w:p w14:paraId="0FCBAE89" w14:textId="5B192F08" w:rsidR="00FB6D20" w:rsidRPr="00E93EDE" w:rsidRDefault="00396726" w:rsidP="00396726">
      <w:pPr>
        <w:spacing w:before="0" w:after="0" w:line="300" w:lineRule="auto"/>
        <w:ind w:firstLine="567"/>
        <w:rPr>
          <w:szCs w:val="27"/>
        </w:rPr>
      </w:pPr>
      <w:r w:rsidRPr="00E93EDE">
        <w:t>- Kiến tạo: Các hoạt động kiến tạo trong vùng thể hiện khá yếu ớt bởi hệ thống đứt gãy á kinh tuyến và Tây Bắc Đông Nam, điển hình là đứt gãy Quốc lộ 9 và đứt gãy khe Tà Bung. Nhìn chung các đứt gãy này nằm xa diện tích mỏ, không ảnh hưởng đến điều kiện địa chất công trình và chất lượng khoáng sản</w:t>
      </w:r>
      <w:r w:rsidR="00FB6D20" w:rsidRPr="00E93EDE">
        <w:rPr>
          <w:szCs w:val="27"/>
        </w:rPr>
        <w:t>.</w:t>
      </w:r>
    </w:p>
    <w:p w14:paraId="13F36C14" w14:textId="77777777" w:rsidR="00493315" w:rsidRPr="00E93EDE" w:rsidRDefault="00493315" w:rsidP="00396726">
      <w:pPr>
        <w:pStyle w:val="Header"/>
        <w:tabs>
          <w:tab w:val="left" w:pos="720"/>
        </w:tabs>
        <w:spacing w:before="0" w:after="0" w:line="300" w:lineRule="auto"/>
        <w:ind w:firstLine="540"/>
        <w:rPr>
          <w:i/>
          <w:szCs w:val="27"/>
        </w:rPr>
      </w:pPr>
      <w:r w:rsidRPr="00E93EDE">
        <w:rPr>
          <w:i/>
          <w:szCs w:val="27"/>
        </w:rPr>
        <w:t>* Đặc điểm địa chất động lực, địa chất công trình</w:t>
      </w:r>
    </w:p>
    <w:p w14:paraId="5530ECAE" w14:textId="77777777" w:rsidR="00396726" w:rsidRPr="00E93EDE" w:rsidRDefault="00396726" w:rsidP="00396726">
      <w:pPr>
        <w:spacing w:before="0" w:after="0" w:line="300" w:lineRule="auto"/>
        <w:ind w:firstLine="567"/>
      </w:pPr>
      <w:r w:rsidRPr="00E93EDE">
        <w:t>Khu vực điều tra đánh giá nằm trong vùng địa hình đồi núi thấp đến trung bình, thoải, ít bị phân cắt, nơi cao nhất trong khu vực thăm dò 395m, mức độ chứa nước kém.</w:t>
      </w:r>
    </w:p>
    <w:p w14:paraId="50F49FD5" w14:textId="77777777" w:rsidR="00396726" w:rsidRPr="00E93EDE" w:rsidRDefault="00396726" w:rsidP="00396726">
      <w:pPr>
        <w:spacing w:before="0" w:after="0" w:line="300" w:lineRule="auto"/>
        <w:ind w:firstLine="567"/>
      </w:pPr>
      <w:r w:rsidRPr="00E93EDE">
        <w:t xml:space="preserve">Dựa vào thành phần thạch học tính chất cơ lý và nguồn gốc thành tạo đất đá trong khu mỏ có thể chia thành 2 loại chính sau đây: </w:t>
      </w:r>
    </w:p>
    <w:p w14:paraId="53A4994D" w14:textId="77777777" w:rsidR="00396726" w:rsidRPr="00E93EDE" w:rsidRDefault="00396726" w:rsidP="00396726">
      <w:pPr>
        <w:spacing w:before="0" w:after="0" w:line="300" w:lineRule="auto"/>
        <w:ind w:firstLine="567"/>
      </w:pPr>
      <w:r w:rsidRPr="00E93EDE">
        <w:t xml:space="preserve">- Đất bở rời trạng thái nửa cứng - cứng: Bao gồm lớp sườn tích, tàn tích: Thành phần thạch học: cát, sạn sỏi, cuội tảng lẫn ít sét là sản phẩm phong hoá của đá gốc. Chúng phân bố phần trên cùng của mặt cắt địa chất, chiều dày thay đổi từ 0,5 ÷ 4,0m, tại phần thấp như chân đồi, thung lũng chiều dày lớn hơn. Lớp đất đá này sẽ được Công ty khai thác làm nguyên liệu rải đường. </w:t>
      </w:r>
    </w:p>
    <w:p w14:paraId="6C9A0087" w14:textId="77777777" w:rsidR="00396726" w:rsidRPr="00E93EDE" w:rsidRDefault="00396726" w:rsidP="00396726">
      <w:pPr>
        <w:spacing w:before="0" w:after="0" w:line="300" w:lineRule="auto"/>
        <w:ind w:firstLine="567"/>
      </w:pPr>
      <w:r w:rsidRPr="00E93EDE">
        <w:t xml:space="preserve">Lớp đất phủ có tính cơ lý yếu, song chiều dày mỏng, nên ít ảnh hưởng đến khai thác đá xây dựng bằng phương pháp lộ thiên. </w:t>
      </w:r>
    </w:p>
    <w:p w14:paraId="6B1327E9" w14:textId="77777777" w:rsidR="00396726" w:rsidRPr="00E93EDE" w:rsidRDefault="00396726" w:rsidP="00396726">
      <w:pPr>
        <w:spacing w:before="0" w:after="0" w:line="300" w:lineRule="auto"/>
        <w:ind w:firstLine="567"/>
      </w:pPr>
      <w:r w:rsidRPr="00E93EDE">
        <w:lastRenderedPageBreak/>
        <w:t xml:space="preserve">- Đá tươi cứng: Trong vùng chỉ tồn tại một loại đá gabro-diorit, diorit-horblend Phức hệ Quế Sơn. Thành phần thạch học chủ yếu là đá gabro-diorit, diorit-horblend hạt trung, màu xám đen, xám xẩm, đá ít nứt nẻ. Theo tài liệu khoan: lõi khoan bị rạn nứt thành nhiều đoạn mẫu, kích thước thay đổi từ 0,3dm đến 5,0dm. Độ kết cấu cứng chắc, khả năng thấm nước, chứa nước kém, ít xảy ra hiện tượng sạt lở. Đá cấp VIII-IX, mẫu lõi khoan lấy đạt 70%. </w:t>
      </w:r>
    </w:p>
    <w:p w14:paraId="6D425A0E" w14:textId="58EF1300" w:rsidR="00FB6D20" w:rsidRPr="00E93EDE" w:rsidRDefault="00396726" w:rsidP="00396726">
      <w:pPr>
        <w:spacing w:before="0" w:after="0" w:line="300" w:lineRule="auto"/>
        <w:ind w:firstLine="567"/>
        <w:rPr>
          <w:szCs w:val="27"/>
        </w:rPr>
      </w:pPr>
      <w:r w:rsidRPr="00E93EDE">
        <w:t>Các hiện tượng địa chất động lực xảy ra trong khu mỏ chủ yếu là các hiện tượng phong hoá, bào mòn, mương xói, rãnh xói, sạt lở đất. Một số nơi có nhiều khối tảng lớn đá xếp chồng chất nên dễ xảy ra hiện tượng đá lăn, đá lở khi có chấn động mạnh trong quá trình khai thác. Các hiện tượng này xảy ra với quy mô nhỏ hẹp, yếu ớt và đơn điệu. Nguyên nhân do bị hạn chế bởi các nhân tố tự nhiên như độ dốc sườn thoải, hoạt động của nước ngầm rất yếu, thảm thực vật che phủ không lớn và chiều dày đất phủ mỏng. Các hoạt động tân kiến tạo hầu như không có. Tóm lại, đặc điểm địa chất công trình mỏ đá gabro-diorit, diorit-horblend xã Hướng Hiệp ở mức độ đơn giản</w:t>
      </w:r>
      <w:r w:rsidR="00FB6D20" w:rsidRPr="00E93EDE">
        <w:rPr>
          <w:spacing w:val="6"/>
          <w:szCs w:val="28"/>
          <w:lang w:val="fr-FR"/>
        </w:rPr>
        <w:t>.</w:t>
      </w:r>
    </w:p>
    <w:p w14:paraId="2585B6C3" w14:textId="77777777" w:rsidR="00493315" w:rsidRPr="00E93EDE" w:rsidRDefault="00493315" w:rsidP="00396726">
      <w:pPr>
        <w:pStyle w:val="Header"/>
        <w:tabs>
          <w:tab w:val="left" w:pos="720"/>
        </w:tabs>
        <w:spacing w:before="0" w:after="0" w:line="300" w:lineRule="auto"/>
        <w:ind w:firstLine="540"/>
        <w:rPr>
          <w:i/>
          <w:szCs w:val="27"/>
        </w:rPr>
      </w:pPr>
      <w:r w:rsidRPr="00E93EDE">
        <w:rPr>
          <w:i/>
          <w:szCs w:val="27"/>
        </w:rPr>
        <w:t>* Đặc điểm chất lượng khoáng sản</w:t>
      </w:r>
    </w:p>
    <w:p w14:paraId="510FEAAC" w14:textId="77777777" w:rsidR="00396726" w:rsidRPr="00E93EDE" w:rsidRDefault="00396726" w:rsidP="00396726">
      <w:pPr>
        <w:spacing w:before="0" w:after="0" w:line="300" w:lineRule="auto"/>
        <w:ind w:firstLine="567"/>
      </w:pPr>
      <w:r w:rsidRPr="00E93EDE">
        <w:t>- Đặc điểm thạch học: Thành phần khoáng vật chủ yếu là plazoclas xẩm màu chiếm 65-75%; hornblen: 15-20%; các khoáng vật khác như biotit, plazoclas sáng màu chiếm tỷ lệ ít.</w:t>
      </w:r>
    </w:p>
    <w:p w14:paraId="6AAA9B6D" w14:textId="77777777" w:rsidR="00396726" w:rsidRPr="00E93EDE" w:rsidRDefault="00396726" w:rsidP="00396726">
      <w:pPr>
        <w:spacing w:before="0" w:after="0" w:line="300" w:lineRule="auto"/>
        <w:ind w:firstLine="567"/>
      </w:pPr>
      <w:r w:rsidRPr="00E93EDE">
        <w:t>- Thành phần hoá học (%) gồm: Fe</w:t>
      </w:r>
      <w:r w:rsidRPr="00E93EDE">
        <w:rPr>
          <w:vertAlign w:val="subscript"/>
        </w:rPr>
        <w:t>2</w:t>
      </w:r>
      <w:r w:rsidRPr="00E93EDE">
        <w:t>O</w:t>
      </w:r>
      <w:r w:rsidRPr="00E93EDE">
        <w:rPr>
          <w:vertAlign w:val="subscript"/>
        </w:rPr>
        <w:t>3</w:t>
      </w:r>
      <w:r w:rsidRPr="00E93EDE">
        <w:t>: 1,45; CaO: 1,78; MgO: 0,73; Al</w:t>
      </w:r>
      <w:r w:rsidRPr="00E93EDE">
        <w:rPr>
          <w:vertAlign w:val="subscript"/>
        </w:rPr>
        <w:t>2</w:t>
      </w:r>
      <w:r w:rsidRPr="00E93EDE">
        <w:t>O</w:t>
      </w:r>
      <w:r w:rsidRPr="00E93EDE">
        <w:rPr>
          <w:vertAlign w:val="subscript"/>
        </w:rPr>
        <w:t>3</w:t>
      </w:r>
      <w:r w:rsidRPr="00E93EDE">
        <w:t>: 16,17; SiO</w:t>
      </w:r>
      <w:r w:rsidRPr="00E93EDE">
        <w:rPr>
          <w:vertAlign w:val="subscript"/>
        </w:rPr>
        <w:t>2</w:t>
      </w:r>
      <w:r w:rsidRPr="00E93EDE">
        <w:t>: 68,71.</w:t>
      </w:r>
    </w:p>
    <w:p w14:paraId="2E19A7B9" w14:textId="77777777" w:rsidR="00396726" w:rsidRPr="00E93EDE" w:rsidRDefault="00396726" w:rsidP="00396726">
      <w:pPr>
        <w:spacing w:before="0" w:after="0" w:line="300" w:lineRule="auto"/>
        <w:ind w:firstLine="567"/>
      </w:pPr>
      <w:r w:rsidRPr="00E93EDE">
        <w:t>Chiều sâu qua kết quả khoan thăm dò và kết quả phân tích mẫu cơ lý cho thấy càng xuống sâu chất lượng đá càng tốt, công tác thăm dò đã khống chế các độ sâu như sau: tại LK.1, T.1 từ 5,0 đến 70m; LK.2, T.2 từ 3,0 đến 85m; LK.3,T.4 từ 4,7 đến 60m, LK.4, T.5 từ 5,0 đến 70m; LK.5, T.6 từ 4,0 đến 95m; LK.6,T.7 từ 6,7 đến 100m.</w:t>
      </w:r>
    </w:p>
    <w:p w14:paraId="2944391A" w14:textId="77777777" w:rsidR="00396726" w:rsidRPr="00E93EDE" w:rsidRDefault="00396726" w:rsidP="00396726">
      <w:pPr>
        <w:spacing w:before="0" w:after="0" w:line="300" w:lineRule="auto"/>
        <w:ind w:firstLine="567"/>
      </w:pPr>
      <w:r w:rsidRPr="00E93EDE">
        <w:t>Trong giai đoạn trước đã lấy và phân tích 3 mẫu cơ lý đá gabro-diorit; đặc tính cơ lý của đá như sau: Cường độ kháng nén khi khô: 1120,43 - 1142,46 Kg/cm</w:t>
      </w:r>
      <w:r w:rsidRPr="00E93EDE">
        <w:rPr>
          <w:vertAlign w:val="superscript"/>
        </w:rPr>
        <w:t>2</w:t>
      </w:r>
      <w:r w:rsidRPr="00E93EDE">
        <w:t>; trung bình 1136,42 Kg/cm</w:t>
      </w:r>
      <w:r w:rsidRPr="00E93EDE">
        <w:rPr>
          <w:vertAlign w:val="superscript"/>
        </w:rPr>
        <w:t>2</w:t>
      </w:r>
      <w:r w:rsidRPr="00E93EDE">
        <w:t>; khối lượng riêng trung bình: 2,71 g/cm</w:t>
      </w:r>
      <w:r w:rsidRPr="00E93EDE">
        <w:rPr>
          <w:vertAlign w:val="superscript"/>
        </w:rPr>
        <w:t>3</w:t>
      </w:r>
      <w:r w:rsidRPr="00E93EDE">
        <w:t>; độ hút nước: 0,34 - 0,43%, trung bình: 0,39%.</w:t>
      </w:r>
    </w:p>
    <w:p w14:paraId="394F6C91" w14:textId="77777777" w:rsidR="00396726" w:rsidRPr="00E93EDE" w:rsidRDefault="00396726" w:rsidP="00396726">
      <w:pPr>
        <w:spacing w:before="0" w:after="0" w:line="300" w:lineRule="auto"/>
        <w:ind w:firstLine="567"/>
      </w:pPr>
      <w:r w:rsidRPr="00E93EDE">
        <w:t>Tính chất cơ lý của đá nguyên khai tại xã Hướng Hiệp trong giai đoạn thăm dò như sau: Khối lượng thể tích: trung bình 2,685 g/cm</w:t>
      </w:r>
      <w:r w:rsidRPr="00E93EDE">
        <w:rPr>
          <w:vertAlign w:val="superscript"/>
        </w:rPr>
        <w:t>3</w:t>
      </w:r>
      <w:r w:rsidRPr="00E93EDE">
        <w:t>, khối lượng riêng: trung bình 2,715 g/cm</w:t>
      </w:r>
      <w:r w:rsidRPr="00E93EDE">
        <w:rPr>
          <w:vertAlign w:val="superscript"/>
        </w:rPr>
        <w:t>3</w:t>
      </w:r>
      <w:r w:rsidRPr="00E93EDE">
        <w:t>, độ ẩm: trung bình 0,192%, cường độ kháng nén trung bình 904,14 daN/cm</w:t>
      </w:r>
      <w:r w:rsidRPr="00E93EDE">
        <w:rPr>
          <w:vertAlign w:val="superscript"/>
        </w:rPr>
        <w:t>2</w:t>
      </w:r>
      <w:r w:rsidRPr="00E93EDE">
        <w:t>, độ nén đập trong xilanh trung bình 21,95%, hệ số mài mòn (LA) trung bình 28,56%, mac của đá dăm trung bình 873 Kg/cm</w:t>
      </w:r>
      <w:r w:rsidRPr="00E93EDE">
        <w:rPr>
          <w:vertAlign w:val="superscript"/>
        </w:rPr>
        <w:t>2</w:t>
      </w:r>
      <w:r w:rsidRPr="00E93EDE">
        <w:t>. Từ kết quả trên cho thấy đá gabrodiorit, diorit-horblen tại xã Hướng Hiệp hoàn toàn đáp ứng yêu cầu để làm vật liệu xây dựng.</w:t>
      </w:r>
    </w:p>
    <w:p w14:paraId="3704D383" w14:textId="77777777" w:rsidR="00396726" w:rsidRPr="00E93EDE" w:rsidRDefault="00396726" w:rsidP="00396726">
      <w:pPr>
        <w:spacing w:before="0" w:after="0" w:line="300" w:lineRule="auto"/>
        <w:ind w:firstLine="567"/>
      </w:pPr>
      <w:r w:rsidRPr="00E93EDE">
        <w:lastRenderedPageBreak/>
        <w:t xml:space="preserve">Chất lượng của đá được đánh giá dùng trong lĩnh vực làm vật liệu xây dựng, nên tính chất cơ lý của đá có vai trò quyết định chất lượng của nguyên liệu. Kết quả thí nghiệm cho thấy về tính chất cơ lý chất lượng đá đồng đều cả theo chiều dài và chiều rộng của khối, các loại đá có màu sắc và thành phần hoá học giống nhau nên tính chất cơ lý không có sự khác biệt. </w:t>
      </w:r>
    </w:p>
    <w:p w14:paraId="4F332474" w14:textId="77777777" w:rsidR="00396726" w:rsidRPr="00E93EDE" w:rsidRDefault="00396726" w:rsidP="00396726">
      <w:pPr>
        <w:spacing w:before="0" w:after="0" w:line="300" w:lineRule="auto"/>
        <w:ind w:firstLine="567"/>
        <w:rPr>
          <w:u w:val="single"/>
        </w:rPr>
      </w:pPr>
      <w:r w:rsidRPr="00E93EDE">
        <w:rPr>
          <w:u w:val="single"/>
        </w:rPr>
        <w:t xml:space="preserve">Thành phần khoáng vật </w:t>
      </w:r>
    </w:p>
    <w:p w14:paraId="780A4423" w14:textId="3587A3DC" w:rsidR="00396726" w:rsidRPr="00E93EDE" w:rsidRDefault="00160C6E" w:rsidP="00160C6E">
      <w:pPr>
        <w:spacing w:before="0" w:after="0" w:line="300" w:lineRule="auto"/>
        <w:ind w:firstLine="567"/>
      </w:pPr>
      <w:r w:rsidRPr="00E93EDE">
        <w:t>Đá gabro-diorit, diorit-horblend có màu xám đen, xám xanh lục nhạt, càng xuông sâu đá có màu xanh đen. Đá có cấu tạo khối hoặc khối bị ép nén, kiến trúc toàn tinh hạt vừa. Thành phần khoáng vật như sau: Ban tinh chiếm 75 - 85% gồm: plagioclas 35 - 45%, felspat kali khoảng 3%, thạch anh 5 - 10%, horblend khoảng 10-15%; khoáng vật kích thước nhỏ chiếm khoảng 15- 25%. Ngoài ra còn có ziricon vài hạt, khoáng vật quặng khoảng 1%.</w:t>
      </w:r>
    </w:p>
    <w:p w14:paraId="3CE4F64A" w14:textId="77777777" w:rsidR="00396726" w:rsidRPr="00E93EDE" w:rsidRDefault="00396726" w:rsidP="00396726">
      <w:pPr>
        <w:spacing w:before="0" w:after="0" w:line="300" w:lineRule="auto"/>
        <w:ind w:firstLine="567"/>
        <w:rPr>
          <w:u w:val="single"/>
        </w:rPr>
      </w:pPr>
      <w:r w:rsidRPr="00E93EDE">
        <w:rPr>
          <w:u w:val="single"/>
        </w:rPr>
        <w:t>Thành phần hóa học</w:t>
      </w:r>
    </w:p>
    <w:p w14:paraId="29D255CE" w14:textId="36C94D39" w:rsidR="00FB6D20" w:rsidRPr="00E93EDE" w:rsidRDefault="00396726" w:rsidP="00396726">
      <w:pPr>
        <w:spacing w:before="0" w:after="0" w:line="300" w:lineRule="auto"/>
        <w:ind w:firstLine="567"/>
        <w:rPr>
          <w:szCs w:val="27"/>
        </w:rPr>
      </w:pPr>
      <w:r w:rsidRPr="00E93EDE">
        <w:t>Kết quả phân tích mẫu trong giai đoạn thăm dò cho thấy thành phần hoá học của đá gabro-diorit, diorit-horblend tại xã Hướng Hiệp trong toàn mỏ như sau:</w:t>
      </w:r>
    </w:p>
    <w:p w14:paraId="05329662" w14:textId="6DF6B8BE" w:rsidR="007F091B" w:rsidRPr="00E93EDE" w:rsidRDefault="007F091B" w:rsidP="00E51C73">
      <w:pPr>
        <w:pStyle w:val="Heading6"/>
        <w:keepLines w:val="0"/>
        <w:spacing w:before="0" w:after="0" w:line="312" w:lineRule="auto"/>
        <w:jc w:val="center"/>
        <w:rPr>
          <w:rFonts w:ascii="Times New Roman Bold" w:eastAsia="Times New Roman" w:hAnsi="Times New Roman Bold" w:cs="Times New Roman"/>
          <w:b/>
          <w:i w:val="0"/>
          <w:spacing w:val="-4"/>
          <w:szCs w:val="24"/>
          <w:lang w:eastAsia="en-US"/>
        </w:rPr>
      </w:pPr>
      <w:bookmarkStart w:id="229" w:name="_Toc194999086"/>
      <w:r w:rsidRPr="00E93EDE">
        <w:rPr>
          <w:rFonts w:ascii="Times New Roman Bold" w:eastAsia="Times New Roman" w:hAnsi="Times New Roman Bold" w:cs="Times New Roman"/>
          <w:b/>
          <w:i w:val="0"/>
          <w:spacing w:val="-4"/>
          <w:szCs w:val="24"/>
          <w:lang w:eastAsia="en-US"/>
        </w:rPr>
        <w:t>Bảng 2.1. KQ phân tích thành phần hoá học</w:t>
      </w:r>
      <w:r w:rsidR="00396726" w:rsidRPr="00E93EDE">
        <w:rPr>
          <w:rFonts w:ascii="Times New Roman Bold" w:eastAsia="Times New Roman" w:hAnsi="Times New Roman Bold" w:cs="Times New Roman"/>
          <w:b/>
          <w:i w:val="0"/>
          <w:spacing w:val="-4"/>
          <w:szCs w:val="24"/>
          <w:lang w:eastAsia="en-US"/>
        </w:rPr>
        <w:t xml:space="preserve"> đá gabro-diorit tại xã Hướng Hiệp</w:t>
      </w:r>
      <w:bookmarkEnd w:id="229"/>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919"/>
        <w:gridCol w:w="1919"/>
        <w:gridCol w:w="2258"/>
      </w:tblGrid>
      <w:tr w:rsidR="00E93EDE" w:rsidRPr="00E93EDE" w14:paraId="745F9C9C" w14:textId="77777777" w:rsidTr="00163D92">
        <w:trPr>
          <w:tblHeader/>
          <w:jc w:val="center"/>
        </w:trPr>
        <w:tc>
          <w:tcPr>
            <w:tcW w:w="2405" w:type="dxa"/>
            <w:vAlign w:val="center"/>
          </w:tcPr>
          <w:p w14:paraId="2A5049BF" w14:textId="77777777" w:rsidR="00160C6E" w:rsidRPr="00E93EDE" w:rsidRDefault="00160C6E" w:rsidP="00160C6E">
            <w:pPr>
              <w:spacing w:before="60" w:after="60" w:line="240" w:lineRule="auto"/>
              <w:jc w:val="center"/>
              <w:rPr>
                <w:b/>
                <w:sz w:val="26"/>
                <w:szCs w:val="26"/>
              </w:rPr>
            </w:pPr>
            <w:r w:rsidRPr="00E93EDE">
              <w:rPr>
                <w:b/>
                <w:sz w:val="26"/>
                <w:szCs w:val="26"/>
              </w:rPr>
              <w:t>Chỉ tiêu phân tích</w:t>
            </w:r>
          </w:p>
        </w:tc>
        <w:tc>
          <w:tcPr>
            <w:tcW w:w="1919" w:type="dxa"/>
            <w:vAlign w:val="center"/>
          </w:tcPr>
          <w:p w14:paraId="6529F023" w14:textId="77777777" w:rsidR="00160C6E" w:rsidRPr="00E93EDE" w:rsidRDefault="00160C6E" w:rsidP="00160C6E">
            <w:pPr>
              <w:spacing w:before="60" w:after="60" w:line="240" w:lineRule="auto"/>
              <w:jc w:val="center"/>
              <w:rPr>
                <w:b/>
                <w:sz w:val="26"/>
                <w:szCs w:val="26"/>
              </w:rPr>
            </w:pPr>
            <w:r w:rsidRPr="00E93EDE">
              <w:rPr>
                <w:b/>
                <w:sz w:val="26"/>
                <w:szCs w:val="26"/>
              </w:rPr>
              <w:t>Lớn nhất</w:t>
            </w:r>
          </w:p>
        </w:tc>
        <w:tc>
          <w:tcPr>
            <w:tcW w:w="1919" w:type="dxa"/>
            <w:vAlign w:val="center"/>
          </w:tcPr>
          <w:p w14:paraId="14EE610F" w14:textId="77777777" w:rsidR="00160C6E" w:rsidRPr="00E93EDE" w:rsidRDefault="00160C6E" w:rsidP="00160C6E">
            <w:pPr>
              <w:spacing w:before="60" w:after="60" w:line="240" w:lineRule="auto"/>
              <w:jc w:val="center"/>
              <w:rPr>
                <w:b/>
                <w:sz w:val="26"/>
                <w:szCs w:val="26"/>
              </w:rPr>
            </w:pPr>
            <w:r w:rsidRPr="00E93EDE">
              <w:rPr>
                <w:b/>
                <w:sz w:val="26"/>
                <w:szCs w:val="26"/>
              </w:rPr>
              <w:t>Nhỏ nhất</w:t>
            </w:r>
          </w:p>
        </w:tc>
        <w:tc>
          <w:tcPr>
            <w:tcW w:w="2258" w:type="dxa"/>
            <w:vAlign w:val="center"/>
          </w:tcPr>
          <w:p w14:paraId="180E36F9" w14:textId="77777777" w:rsidR="00160C6E" w:rsidRPr="00E93EDE" w:rsidRDefault="00160C6E" w:rsidP="00160C6E">
            <w:pPr>
              <w:spacing w:before="60" w:after="60" w:line="240" w:lineRule="auto"/>
              <w:jc w:val="center"/>
              <w:rPr>
                <w:b/>
                <w:sz w:val="26"/>
                <w:szCs w:val="26"/>
              </w:rPr>
            </w:pPr>
            <w:r w:rsidRPr="00E93EDE">
              <w:rPr>
                <w:b/>
                <w:sz w:val="26"/>
                <w:szCs w:val="26"/>
              </w:rPr>
              <w:t>Trung bình</w:t>
            </w:r>
          </w:p>
        </w:tc>
      </w:tr>
      <w:tr w:rsidR="00E93EDE" w:rsidRPr="00E93EDE" w14:paraId="0332251E" w14:textId="77777777" w:rsidTr="00163D92">
        <w:trPr>
          <w:jc w:val="center"/>
        </w:trPr>
        <w:tc>
          <w:tcPr>
            <w:tcW w:w="2405" w:type="dxa"/>
            <w:vAlign w:val="center"/>
          </w:tcPr>
          <w:p w14:paraId="130808AE" w14:textId="77777777" w:rsidR="00160C6E" w:rsidRPr="00E93EDE" w:rsidRDefault="00160C6E" w:rsidP="00160C6E">
            <w:pPr>
              <w:spacing w:before="60" w:after="60" w:line="240" w:lineRule="auto"/>
              <w:jc w:val="center"/>
              <w:rPr>
                <w:sz w:val="26"/>
                <w:szCs w:val="26"/>
              </w:rPr>
            </w:pPr>
            <w:r w:rsidRPr="00E93EDE">
              <w:rPr>
                <w:sz w:val="26"/>
                <w:szCs w:val="26"/>
              </w:rPr>
              <w:t>SiO</w:t>
            </w:r>
            <w:r w:rsidRPr="00E93EDE">
              <w:rPr>
                <w:sz w:val="26"/>
                <w:szCs w:val="26"/>
                <w:vertAlign w:val="subscript"/>
              </w:rPr>
              <w:t xml:space="preserve"> 2</w:t>
            </w:r>
            <w:r w:rsidRPr="00E93EDE">
              <w:rPr>
                <w:sz w:val="26"/>
                <w:szCs w:val="26"/>
              </w:rPr>
              <w:t xml:space="preserve"> (%)</w:t>
            </w:r>
          </w:p>
        </w:tc>
        <w:tc>
          <w:tcPr>
            <w:tcW w:w="1919" w:type="dxa"/>
          </w:tcPr>
          <w:p w14:paraId="3641C65D" w14:textId="77777777" w:rsidR="00160C6E" w:rsidRPr="00E93EDE" w:rsidRDefault="00160C6E" w:rsidP="00160C6E">
            <w:pPr>
              <w:spacing w:before="60" w:after="60" w:line="240" w:lineRule="auto"/>
              <w:jc w:val="center"/>
              <w:rPr>
                <w:sz w:val="26"/>
                <w:szCs w:val="26"/>
              </w:rPr>
            </w:pPr>
            <w:r w:rsidRPr="00E93EDE">
              <w:rPr>
                <w:sz w:val="26"/>
                <w:szCs w:val="26"/>
              </w:rPr>
              <w:t>74,89</w:t>
            </w:r>
          </w:p>
        </w:tc>
        <w:tc>
          <w:tcPr>
            <w:tcW w:w="1919" w:type="dxa"/>
          </w:tcPr>
          <w:p w14:paraId="1463BEBF" w14:textId="77777777" w:rsidR="00160C6E" w:rsidRPr="00E93EDE" w:rsidRDefault="00160C6E" w:rsidP="00160C6E">
            <w:pPr>
              <w:spacing w:before="60" w:after="60" w:line="240" w:lineRule="auto"/>
              <w:jc w:val="center"/>
              <w:rPr>
                <w:sz w:val="26"/>
                <w:szCs w:val="26"/>
              </w:rPr>
            </w:pPr>
            <w:r w:rsidRPr="00E93EDE">
              <w:rPr>
                <w:sz w:val="26"/>
                <w:szCs w:val="26"/>
              </w:rPr>
              <w:t>69,92</w:t>
            </w:r>
          </w:p>
        </w:tc>
        <w:tc>
          <w:tcPr>
            <w:tcW w:w="2258" w:type="dxa"/>
          </w:tcPr>
          <w:p w14:paraId="51995A83" w14:textId="77777777" w:rsidR="00160C6E" w:rsidRPr="00E93EDE" w:rsidRDefault="00160C6E" w:rsidP="00160C6E">
            <w:pPr>
              <w:spacing w:before="60" w:after="60" w:line="240" w:lineRule="auto"/>
              <w:jc w:val="center"/>
              <w:rPr>
                <w:sz w:val="26"/>
                <w:szCs w:val="26"/>
              </w:rPr>
            </w:pPr>
            <w:r w:rsidRPr="00E93EDE">
              <w:rPr>
                <w:sz w:val="26"/>
                <w:szCs w:val="26"/>
              </w:rPr>
              <w:t>72,07</w:t>
            </w:r>
          </w:p>
        </w:tc>
      </w:tr>
      <w:tr w:rsidR="00E93EDE" w:rsidRPr="00E93EDE" w14:paraId="550AC5A9" w14:textId="77777777" w:rsidTr="00163D92">
        <w:trPr>
          <w:trHeight w:val="60"/>
          <w:jc w:val="center"/>
        </w:trPr>
        <w:tc>
          <w:tcPr>
            <w:tcW w:w="2405" w:type="dxa"/>
            <w:vAlign w:val="center"/>
          </w:tcPr>
          <w:p w14:paraId="35C694FD" w14:textId="77777777" w:rsidR="00160C6E" w:rsidRPr="00E93EDE" w:rsidRDefault="00160C6E" w:rsidP="00160C6E">
            <w:pPr>
              <w:spacing w:before="60" w:after="60" w:line="240" w:lineRule="auto"/>
              <w:jc w:val="center"/>
              <w:rPr>
                <w:sz w:val="26"/>
                <w:szCs w:val="26"/>
              </w:rPr>
            </w:pPr>
            <w:r w:rsidRPr="00E93EDE">
              <w:rPr>
                <w:sz w:val="26"/>
                <w:szCs w:val="26"/>
              </w:rPr>
              <w:t>Al</w:t>
            </w:r>
            <w:r w:rsidRPr="00E93EDE">
              <w:rPr>
                <w:sz w:val="26"/>
                <w:szCs w:val="26"/>
                <w:vertAlign w:val="subscript"/>
              </w:rPr>
              <w:t>2</w:t>
            </w:r>
            <w:r w:rsidRPr="00E93EDE">
              <w:rPr>
                <w:sz w:val="26"/>
                <w:szCs w:val="26"/>
              </w:rPr>
              <w:t>O</w:t>
            </w:r>
            <w:r w:rsidRPr="00E93EDE">
              <w:rPr>
                <w:sz w:val="26"/>
                <w:szCs w:val="26"/>
                <w:vertAlign w:val="subscript"/>
              </w:rPr>
              <w:t>3</w:t>
            </w:r>
            <w:r w:rsidRPr="00E93EDE">
              <w:rPr>
                <w:sz w:val="26"/>
                <w:szCs w:val="26"/>
              </w:rPr>
              <w:t xml:space="preserve"> (%)</w:t>
            </w:r>
          </w:p>
        </w:tc>
        <w:tc>
          <w:tcPr>
            <w:tcW w:w="1919" w:type="dxa"/>
            <w:vAlign w:val="center"/>
          </w:tcPr>
          <w:p w14:paraId="1E4E8462" w14:textId="77777777" w:rsidR="00160C6E" w:rsidRPr="00E93EDE" w:rsidRDefault="00160C6E" w:rsidP="00160C6E">
            <w:pPr>
              <w:spacing w:before="60" w:after="60" w:line="240" w:lineRule="auto"/>
              <w:jc w:val="center"/>
              <w:rPr>
                <w:sz w:val="26"/>
                <w:szCs w:val="26"/>
              </w:rPr>
            </w:pPr>
            <w:r w:rsidRPr="00E93EDE">
              <w:rPr>
                <w:sz w:val="26"/>
                <w:szCs w:val="26"/>
              </w:rPr>
              <w:t>13,43</w:t>
            </w:r>
          </w:p>
        </w:tc>
        <w:tc>
          <w:tcPr>
            <w:tcW w:w="1919" w:type="dxa"/>
          </w:tcPr>
          <w:p w14:paraId="45395F3F" w14:textId="77777777" w:rsidR="00160C6E" w:rsidRPr="00E93EDE" w:rsidRDefault="00160C6E" w:rsidP="00160C6E">
            <w:pPr>
              <w:spacing w:before="60" w:after="60" w:line="240" w:lineRule="auto"/>
              <w:jc w:val="center"/>
              <w:rPr>
                <w:sz w:val="26"/>
                <w:szCs w:val="26"/>
              </w:rPr>
            </w:pPr>
            <w:r w:rsidRPr="00E93EDE">
              <w:rPr>
                <w:sz w:val="26"/>
                <w:szCs w:val="26"/>
              </w:rPr>
              <w:t>15,81</w:t>
            </w:r>
          </w:p>
        </w:tc>
        <w:tc>
          <w:tcPr>
            <w:tcW w:w="2258" w:type="dxa"/>
          </w:tcPr>
          <w:p w14:paraId="4507BDD7" w14:textId="77777777" w:rsidR="00160C6E" w:rsidRPr="00E93EDE" w:rsidRDefault="00160C6E" w:rsidP="00160C6E">
            <w:pPr>
              <w:spacing w:before="60" w:after="60" w:line="240" w:lineRule="auto"/>
              <w:jc w:val="center"/>
              <w:rPr>
                <w:sz w:val="26"/>
                <w:szCs w:val="26"/>
              </w:rPr>
            </w:pPr>
            <w:r w:rsidRPr="00E93EDE">
              <w:rPr>
                <w:sz w:val="26"/>
                <w:szCs w:val="26"/>
              </w:rPr>
              <w:t>14,73</w:t>
            </w:r>
          </w:p>
        </w:tc>
      </w:tr>
      <w:tr w:rsidR="00E93EDE" w:rsidRPr="00E93EDE" w14:paraId="6D301EAA" w14:textId="77777777" w:rsidTr="00163D92">
        <w:trPr>
          <w:jc w:val="center"/>
        </w:trPr>
        <w:tc>
          <w:tcPr>
            <w:tcW w:w="2405" w:type="dxa"/>
            <w:vAlign w:val="center"/>
          </w:tcPr>
          <w:p w14:paraId="194DB518" w14:textId="77777777" w:rsidR="00160C6E" w:rsidRPr="00E93EDE" w:rsidRDefault="00160C6E" w:rsidP="00160C6E">
            <w:pPr>
              <w:spacing w:before="60" w:after="60" w:line="240" w:lineRule="auto"/>
              <w:jc w:val="center"/>
              <w:rPr>
                <w:sz w:val="26"/>
                <w:szCs w:val="26"/>
              </w:rPr>
            </w:pPr>
            <w:r w:rsidRPr="00E93EDE">
              <w:rPr>
                <w:sz w:val="26"/>
                <w:szCs w:val="26"/>
              </w:rPr>
              <w:t>MgO (%)</w:t>
            </w:r>
          </w:p>
        </w:tc>
        <w:tc>
          <w:tcPr>
            <w:tcW w:w="1919" w:type="dxa"/>
          </w:tcPr>
          <w:p w14:paraId="5529253F" w14:textId="77777777" w:rsidR="00160C6E" w:rsidRPr="00E93EDE" w:rsidRDefault="00160C6E" w:rsidP="00160C6E">
            <w:pPr>
              <w:spacing w:before="60" w:after="60" w:line="240" w:lineRule="auto"/>
              <w:jc w:val="center"/>
              <w:rPr>
                <w:sz w:val="26"/>
                <w:szCs w:val="26"/>
              </w:rPr>
            </w:pPr>
            <w:r w:rsidRPr="00E93EDE">
              <w:rPr>
                <w:sz w:val="26"/>
                <w:szCs w:val="26"/>
              </w:rPr>
              <w:t>0,74</w:t>
            </w:r>
          </w:p>
        </w:tc>
        <w:tc>
          <w:tcPr>
            <w:tcW w:w="1919" w:type="dxa"/>
          </w:tcPr>
          <w:p w14:paraId="2686BF53" w14:textId="77777777" w:rsidR="00160C6E" w:rsidRPr="00E93EDE" w:rsidRDefault="00160C6E" w:rsidP="00160C6E">
            <w:pPr>
              <w:spacing w:before="60" w:after="60" w:line="240" w:lineRule="auto"/>
              <w:jc w:val="center"/>
              <w:rPr>
                <w:sz w:val="26"/>
                <w:szCs w:val="26"/>
              </w:rPr>
            </w:pPr>
            <w:r w:rsidRPr="00E93EDE">
              <w:rPr>
                <w:sz w:val="26"/>
                <w:szCs w:val="26"/>
              </w:rPr>
              <w:t>1,05</w:t>
            </w:r>
          </w:p>
        </w:tc>
        <w:tc>
          <w:tcPr>
            <w:tcW w:w="2258" w:type="dxa"/>
          </w:tcPr>
          <w:p w14:paraId="1A669A0A" w14:textId="77777777" w:rsidR="00160C6E" w:rsidRPr="00E93EDE" w:rsidRDefault="00160C6E" w:rsidP="00160C6E">
            <w:pPr>
              <w:spacing w:before="60" w:after="60" w:line="240" w:lineRule="auto"/>
              <w:jc w:val="center"/>
              <w:rPr>
                <w:sz w:val="26"/>
                <w:szCs w:val="26"/>
              </w:rPr>
            </w:pPr>
            <w:r w:rsidRPr="00E93EDE">
              <w:rPr>
                <w:sz w:val="26"/>
                <w:szCs w:val="26"/>
              </w:rPr>
              <w:t>0,88</w:t>
            </w:r>
          </w:p>
        </w:tc>
      </w:tr>
      <w:tr w:rsidR="00E93EDE" w:rsidRPr="00E93EDE" w14:paraId="50DC65F9" w14:textId="77777777" w:rsidTr="00163D92">
        <w:trPr>
          <w:jc w:val="center"/>
        </w:trPr>
        <w:tc>
          <w:tcPr>
            <w:tcW w:w="2405" w:type="dxa"/>
            <w:vAlign w:val="center"/>
          </w:tcPr>
          <w:p w14:paraId="6A153FF7" w14:textId="77777777" w:rsidR="00160C6E" w:rsidRPr="00E93EDE" w:rsidRDefault="00160C6E" w:rsidP="00160C6E">
            <w:pPr>
              <w:spacing w:before="60" w:after="60" w:line="240" w:lineRule="auto"/>
              <w:jc w:val="center"/>
              <w:rPr>
                <w:sz w:val="26"/>
                <w:szCs w:val="26"/>
              </w:rPr>
            </w:pPr>
            <w:r w:rsidRPr="00E93EDE">
              <w:rPr>
                <w:sz w:val="26"/>
                <w:szCs w:val="26"/>
              </w:rPr>
              <w:t>CaO (%)</w:t>
            </w:r>
          </w:p>
        </w:tc>
        <w:tc>
          <w:tcPr>
            <w:tcW w:w="1919" w:type="dxa"/>
          </w:tcPr>
          <w:p w14:paraId="4C43C943" w14:textId="77777777" w:rsidR="00160C6E" w:rsidRPr="00E93EDE" w:rsidRDefault="00160C6E" w:rsidP="00160C6E">
            <w:pPr>
              <w:spacing w:before="60" w:after="60" w:line="240" w:lineRule="auto"/>
              <w:jc w:val="center"/>
              <w:rPr>
                <w:sz w:val="26"/>
                <w:szCs w:val="26"/>
              </w:rPr>
            </w:pPr>
            <w:r w:rsidRPr="00E93EDE">
              <w:rPr>
                <w:sz w:val="26"/>
                <w:szCs w:val="26"/>
              </w:rPr>
              <w:t>1,63</w:t>
            </w:r>
          </w:p>
        </w:tc>
        <w:tc>
          <w:tcPr>
            <w:tcW w:w="1919" w:type="dxa"/>
          </w:tcPr>
          <w:p w14:paraId="5F8CE3B5" w14:textId="77777777" w:rsidR="00160C6E" w:rsidRPr="00E93EDE" w:rsidRDefault="00160C6E" w:rsidP="00160C6E">
            <w:pPr>
              <w:spacing w:before="60" w:after="60" w:line="240" w:lineRule="auto"/>
              <w:jc w:val="center"/>
              <w:rPr>
                <w:sz w:val="26"/>
                <w:szCs w:val="26"/>
              </w:rPr>
            </w:pPr>
            <w:r w:rsidRPr="00E93EDE">
              <w:rPr>
                <w:sz w:val="26"/>
                <w:szCs w:val="26"/>
              </w:rPr>
              <w:t>2,49</w:t>
            </w:r>
          </w:p>
        </w:tc>
        <w:tc>
          <w:tcPr>
            <w:tcW w:w="2258" w:type="dxa"/>
          </w:tcPr>
          <w:p w14:paraId="3B0884D3" w14:textId="77777777" w:rsidR="00160C6E" w:rsidRPr="00E93EDE" w:rsidRDefault="00160C6E" w:rsidP="00160C6E">
            <w:pPr>
              <w:spacing w:before="60" w:after="60" w:line="240" w:lineRule="auto"/>
              <w:jc w:val="center"/>
              <w:rPr>
                <w:sz w:val="26"/>
                <w:szCs w:val="26"/>
              </w:rPr>
            </w:pPr>
            <w:r w:rsidRPr="00E93EDE">
              <w:rPr>
                <w:sz w:val="26"/>
                <w:szCs w:val="26"/>
              </w:rPr>
              <w:t>2,06</w:t>
            </w:r>
          </w:p>
        </w:tc>
      </w:tr>
      <w:tr w:rsidR="00E93EDE" w:rsidRPr="00E93EDE" w14:paraId="39FF10AA" w14:textId="77777777" w:rsidTr="00163D92">
        <w:trPr>
          <w:jc w:val="center"/>
        </w:trPr>
        <w:tc>
          <w:tcPr>
            <w:tcW w:w="2405" w:type="dxa"/>
            <w:vAlign w:val="center"/>
          </w:tcPr>
          <w:p w14:paraId="3240DAB3" w14:textId="77777777" w:rsidR="00160C6E" w:rsidRPr="00E93EDE" w:rsidRDefault="00160C6E" w:rsidP="00160C6E">
            <w:pPr>
              <w:spacing w:before="60" w:after="60" w:line="240" w:lineRule="auto"/>
              <w:jc w:val="center"/>
              <w:rPr>
                <w:sz w:val="26"/>
                <w:szCs w:val="26"/>
              </w:rPr>
            </w:pPr>
            <w:r w:rsidRPr="00E93EDE">
              <w:rPr>
                <w:sz w:val="26"/>
                <w:szCs w:val="26"/>
              </w:rPr>
              <w:t>T. Fe (%)</w:t>
            </w:r>
          </w:p>
        </w:tc>
        <w:tc>
          <w:tcPr>
            <w:tcW w:w="1919" w:type="dxa"/>
          </w:tcPr>
          <w:p w14:paraId="7D12C550" w14:textId="77777777" w:rsidR="00160C6E" w:rsidRPr="00E93EDE" w:rsidRDefault="00160C6E" w:rsidP="00160C6E">
            <w:pPr>
              <w:spacing w:before="60" w:after="60" w:line="240" w:lineRule="auto"/>
              <w:jc w:val="center"/>
              <w:rPr>
                <w:sz w:val="26"/>
                <w:szCs w:val="26"/>
              </w:rPr>
            </w:pPr>
            <w:r w:rsidRPr="00E93EDE">
              <w:rPr>
                <w:sz w:val="26"/>
                <w:szCs w:val="26"/>
              </w:rPr>
              <w:t>1,11</w:t>
            </w:r>
          </w:p>
        </w:tc>
        <w:tc>
          <w:tcPr>
            <w:tcW w:w="1919" w:type="dxa"/>
          </w:tcPr>
          <w:p w14:paraId="5428886B" w14:textId="77777777" w:rsidR="00160C6E" w:rsidRPr="00E93EDE" w:rsidRDefault="00160C6E" w:rsidP="00160C6E">
            <w:pPr>
              <w:spacing w:before="60" w:after="60" w:line="240" w:lineRule="auto"/>
              <w:jc w:val="center"/>
              <w:rPr>
                <w:sz w:val="26"/>
                <w:szCs w:val="26"/>
              </w:rPr>
            </w:pPr>
            <w:r w:rsidRPr="00E93EDE">
              <w:rPr>
                <w:sz w:val="26"/>
                <w:szCs w:val="26"/>
              </w:rPr>
              <w:t>1,29</w:t>
            </w:r>
          </w:p>
        </w:tc>
        <w:tc>
          <w:tcPr>
            <w:tcW w:w="2258" w:type="dxa"/>
          </w:tcPr>
          <w:p w14:paraId="3206628A" w14:textId="77777777" w:rsidR="00160C6E" w:rsidRPr="00E93EDE" w:rsidRDefault="00160C6E" w:rsidP="00160C6E">
            <w:pPr>
              <w:spacing w:before="60" w:after="60" w:line="240" w:lineRule="auto"/>
              <w:jc w:val="center"/>
              <w:rPr>
                <w:sz w:val="26"/>
                <w:szCs w:val="26"/>
              </w:rPr>
            </w:pPr>
            <w:r w:rsidRPr="00E93EDE">
              <w:rPr>
                <w:sz w:val="26"/>
                <w:szCs w:val="26"/>
              </w:rPr>
              <w:t>1,21</w:t>
            </w:r>
          </w:p>
        </w:tc>
      </w:tr>
    </w:tbl>
    <w:p w14:paraId="708500A1" w14:textId="77777777" w:rsidR="00396726" w:rsidRPr="00E93EDE" w:rsidRDefault="00396726" w:rsidP="00396726">
      <w:pPr>
        <w:spacing w:before="0" w:after="0" w:line="300" w:lineRule="auto"/>
        <w:ind w:firstLine="567"/>
      </w:pPr>
      <w:r w:rsidRPr="00E93EDE">
        <w:t>Nhìn chung đá trong khu mỏ, thành phần hoá học biến đổi đồng đều.</w:t>
      </w:r>
    </w:p>
    <w:p w14:paraId="397612FB" w14:textId="77777777" w:rsidR="00396726" w:rsidRPr="00E93EDE" w:rsidRDefault="00396726" w:rsidP="00396726">
      <w:pPr>
        <w:spacing w:before="0" w:after="0" w:line="300" w:lineRule="auto"/>
        <w:ind w:firstLine="567"/>
        <w:rPr>
          <w:u w:val="single"/>
        </w:rPr>
      </w:pPr>
      <w:r w:rsidRPr="00E93EDE">
        <w:rPr>
          <w:u w:val="single"/>
        </w:rPr>
        <w:t>Tính chất cơ lý</w:t>
      </w:r>
    </w:p>
    <w:p w14:paraId="01C2EFA5" w14:textId="77777777" w:rsidR="00396726" w:rsidRPr="00E93EDE" w:rsidRDefault="00396726" w:rsidP="00396726">
      <w:pPr>
        <w:spacing w:before="0" w:after="0" w:line="300" w:lineRule="auto"/>
        <w:ind w:firstLine="567"/>
      </w:pPr>
      <w:r w:rsidRPr="00E93EDE">
        <w:t xml:space="preserve">Qua kết quả phân tích mẫu cơ lý cho thấy các loại đá tuy có màu sắc và thành phần hoá học tuy có khác nhau chút ít nhưng về tính chất cơ lý chúng tăng dần theo chiều sâu. Đặc tính cơ lý của đá gabro-diorit, diorit-horblend tại xã Hướng Hiệp lấy trong công trình hào và khoan như sau: </w:t>
      </w:r>
    </w:p>
    <w:p w14:paraId="2E7032DB" w14:textId="5B1B05BA" w:rsidR="00396726" w:rsidRPr="00E93EDE" w:rsidRDefault="00396726" w:rsidP="00396726">
      <w:pPr>
        <w:spacing w:before="0" w:after="0" w:line="300" w:lineRule="auto"/>
        <w:ind w:firstLine="567"/>
      </w:pPr>
      <w:r w:rsidRPr="00E93EDE">
        <w:t xml:space="preserve">- Khối lượng thể tích: </w:t>
      </w:r>
      <w:r w:rsidR="00931EE8" w:rsidRPr="00E93EDE">
        <w:t>2,628 - 2,712</w:t>
      </w:r>
      <w:r w:rsidRPr="00E93EDE">
        <w:t xml:space="preserve">; trung bình </w:t>
      </w:r>
      <w:r w:rsidR="00931EE8" w:rsidRPr="00E93EDE">
        <w:t>2,696</w:t>
      </w:r>
      <w:r w:rsidRPr="00E93EDE">
        <w:t>g/cm</w:t>
      </w:r>
      <w:r w:rsidRPr="00E93EDE">
        <w:rPr>
          <w:vertAlign w:val="superscript"/>
        </w:rPr>
        <w:t>3</w:t>
      </w:r>
      <w:r w:rsidRPr="00E93EDE">
        <w:t xml:space="preserve">. </w:t>
      </w:r>
    </w:p>
    <w:p w14:paraId="215BD1F5" w14:textId="5C755727" w:rsidR="00396726" w:rsidRPr="00E93EDE" w:rsidRDefault="00396726" w:rsidP="00396726">
      <w:pPr>
        <w:spacing w:before="0" w:after="0" w:line="300" w:lineRule="auto"/>
        <w:ind w:firstLine="567"/>
      </w:pPr>
      <w:r w:rsidRPr="00E93EDE">
        <w:t xml:space="preserve">- Khối lượng riêng: </w:t>
      </w:r>
      <w:r w:rsidR="00931EE8" w:rsidRPr="00E93EDE">
        <w:t>2,705 - 2,742</w:t>
      </w:r>
      <w:r w:rsidRPr="00E93EDE">
        <w:t xml:space="preserve">; trung bình </w:t>
      </w:r>
      <w:r w:rsidR="00931EE8" w:rsidRPr="00E93EDE">
        <w:t xml:space="preserve">2,733 </w:t>
      </w:r>
      <w:r w:rsidRPr="00E93EDE">
        <w:t>g/cm</w:t>
      </w:r>
      <w:r w:rsidRPr="00E93EDE">
        <w:rPr>
          <w:vertAlign w:val="superscript"/>
        </w:rPr>
        <w:t>3</w:t>
      </w:r>
      <w:r w:rsidRPr="00E93EDE">
        <w:t>.</w:t>
      </w:r>
    </w:p>
    <w:p w14:paraId="5A9258AD" w14:textId="7C9A3493" w:rsidR="00396726" w:rsidRPr="00E93EDE" w:rsidRDefault="00396726" w:rsidP="00396726">
      <w:pPr>
        <w:spacing w:before="0" w:after="0" w:line="300" w:lineRule="auto"/>
        <w:ind w:firstLine="567"/>
      </w:pPr>
      <w:r w:rsidRPr="00E93EDE">
        <w:t xml:space="preserve">- Cường độ kháng nén ở trạng thái khô: 447 - 1.340; trung bình </w:t>
      </w:r>
      <w:r w:rsidR="00931EE8" w:rsidRPr="00E93EDE">
        <w:t xml:space="preserve">890,73 </w:t>
      </w:r>
      <w:r w:rsidRPr="00E93EDE">
        <w:t>kg/cm</w:t>
      </w:r>
      <w:r w:rsidRPr="00E93EDE">
        <w:rPr>
          <w:vertAlign w:val="superscript"/>
        </w:rPr>
        <w:t>2</w:t>
      </w:r>
      <w:r w:rsidR="00931EE8" w:rsidRPr="00E93EDE">
        <w:t>.</w:t>
      </w:r>
    </w:p>
    <w:p w14:paraId="3B60D949" w14:textId="48CDB20E" w:rsidR="00396726" w:rsidRPr="00E93EDE" w:rsidRDefault="00396726" w:rsidP="00396726">
      <w:pPr>
        <w:spacing w:before="0" w:after="0" w:line="300" w:lineRule="auto"/>
        <w:ind w:firstLine="567"/>
      </w:pPr>
      <w:r w:rsidRPr="00E93EDE">
        <w:t xml:space="preserve">- Cường độ kháng nén ở trạng thái bão hoà: 365 - 1.220; trung bình </w:t>
      </w:r>
      <w:r w:rsidR="00931EE8" w:rsidRPr="00E93EDE">
        <w:t>743,93</w:t>
      </w:r>
      <w:r w:rsidRPr="00E93EDE">
        <w:t xml:space="preserve"> kg/cm</w:t>
      </w:r>
      <w:r w:rsidRPr="00E93EDE">
        <w:rPr>
          <w:vertAlign w:val="superscript"/>
        </w:rPr>
        <w:t>2</w:t>
      </w:r>
      <w:r w:rsidR="00931EE8" w:rsidRPr="00E93EDE">
        <w:t>.</w:t>
      </w:r>
    </w:p>
    <w:p w14:paraId="4C0733F7" w14:textId="77777777" w:rsidR="00931EE8" w:rsidRPr="00E93EDE" w:rsidRDefault="00931EE8" w:rsidP="00396726">
      <w:pPr>
        <w:spacing w:before="0" w:after="0" w:line="300" w:lineRule="auto"/>
        <w:ind w:firstLine="567"/>
      </w:pPr>
      <w:r w:rsidRPr="00E93EDE">
        <w:t>- Độ ẩm 0,28-0,65; trung bình 0,43%.</w:t>
      </w:r>
    </w:p>
    <w:p w14:paraId="671C05DD" w14:textId="77777777" w:rsidR="00931EE8" w:rsidRPr="00E93EDE" w:rsidRDefault="00931EE8" w:rsidP="00396726">
      <w:pPr>
        <w:spacing w:before="0" w:after="0" w:line="300" w:lineRule="auto"/>
        <w:ind w:firstLine="567"/>
      </w:pPr>
      <w:r w:rsidRPr="00E93EDE">
        <w:t>- Hệ số hoá mềm 0,73-0,91; trung bình 0,83%.</w:t>
      </w:r>
    </w:p>
    <w:p w14:paraId="329D3D72" w14:textId="77777777" w:rsidR="00931EE8" w:rsidRPr="00E93EDE" w:rsidRDefault="00931EE8" w:rsidP="00931EE8">
      <w:pPr>
        <w:spacing w:before="0" w:after="0" w:line="300" w:lineRule="auto"/>
        <w:ind w:firstLine="567"/>
      </w:pPr>
      <w:r w:rsidRPr="00E93EDE">
        <w:t>- Cường độ kháng kéo 31,8-48,7; trung bình 39,57kG/cm</w:t>
      </w:r>
      <w:r w:rsidRPr="00E93EDE">
        <w:rPr>
          <w:vertAlign w:val="superscript"/>
        </w:rPr>
        <w:t>3</w:t>
      </w:r>
      <w:r w:rsidRPr="00E93EDE">
        <w:t>.</w:t>
      </w:r>
    </w:p>
    <w:p w14:paraId="55E85F7B" w14:textId="77777777" w:rsidR="00AF5A4C" w:rsidRPr="00E93EDE" w:rsidRDefault="00AF5A4C" w:rsidP="00AF5A4C">
      <w:pPr>
        <w:spacing w:before="0" w:after="0" w:line="300" w:lineRule="auto"/>
        <w:ind w:firstLine="567"/>
      </w:pPr>
      <w:r w:rsidRPr="00E93EDE">
        <w:lastRenderedPageBreak/>
        <w:t>- Góc nội ma sát 38</w:t>
      </w:r>
      <w:r w:rsidRPr="00E93EDE">
        <w:rPr>
          <w:vertAlign w:val="superscript"/>
        </w:rPr>
        <w:t>o</w:t>
      </w:r>
      <w:r w:rsidRPr="00E93EDE">
        <w:t>03'- 40</w:t>
      </w:r>
      <w:r w:rsidRPr="00E93EDE">
        <w:rPr>
          <w:vertAlign w:val="superscript"/>
        </w:rPr>
        <w:t>o</w:t>
      </w:r>
      <w:r w:rsidRPr="00E93EDE">
        <w:t>36'; trung bình 40</w:t>
      </w:r>
      <w:r w:rsidRPr="00E93EDE">
        <w:rPr>
          <w:vertAlign w:val="superscript"/>
        </w:rPr>
        <w:t>0</w:t>
      </w:r>
      <w:r w:rsidRPr="00E93EDE">
        <w:t>33'.</w:t>
      </w:r>
    </w:p>
    <w:p w14:paraId="7A39E546" w14:textId="77777777" w:rsidR="00931EE8" w:rsidRPr="00E93EDE" w:rsidRDefault="00931EE8" w:rsidP="00931EE8">
      <w:pPr>
        <w:spacing w:before="0" w:after="0" w:line="300" w:lineRule="auto"/>
        <w:ind w:firstLine="567"/>
      </w:pPr>
      <w:r w:rsidRPr="00E93EDE">
        <w:t>- Modun đàn hồi 28,7-39,4; trung bình 33,02kG/cm</w:t>
      </w:r>
      <w:r w:rsidRPr="00E93EDE">
        <w:rPr>
          <w:vertAlign w:val="superscript"/>
        </w:rPr>
        <w:t>2</w:t>
      </w:r>
      <w:r w:rsidRPr="00E93EDE">
        <w:t>.</w:t>
      </w:r>
    </w:p>
    <w:p w14:paraId="2E7EC228" w14:textId="77777777" w:rsidR="00931EE8" w:rsidRPr="00E93EDE" w:rsidRDefault="00931EE8" w:rsidP="00931EE8">
      <w:pPr>
        <w:spacing w:before="0" w:after="0" w:line="300" w:lineRule="auto"/>
        <w:ind w:firstLine="567"/>
      </w:pPr>
      <w:r w:rsidRPr="00E93EDE">
        <w:t>- Độ nén đập bảo hoà nước: 20,19- 23,41%; trung bình: 21,95%.</w:t>
      </w:r>
    </w:p>
    <w:p w14:paraId="74524C69" w14:textId="77777777" w:rsidR="00931EE8" w:rsidRPr="00E93EDE" w:rsidRDefault="00931EE8" w:rsidP="00931EE8">
      <w:pPr>
        <w:spacing w:before="0" w:after="0" w:line="300" w:lineRule="auto"/>
        <w:ind w:firstLine="567"/>
      </w:pPr>
      <w:r w:rsidRPr="00E93EDE">
        <w:t>- Mac đá dăm 775-990; trung bình 874kG/cm</w:t>
      </w:r>
      <w:r w:rsidRPr="00E93EDE">
        <w:rPr>
          <w:vertAlign w:val="superscript"/>
        </w:rPr>
        <w:t>2</w:t>
      </w:r>
      <w:r w:rsidRPr="00E93EDE">
        <w:t>.</w:t>
      </w:r>
    </w:p>
    <w:p w14:paraId="267BE54B" w14:textId="77777777" w:rsidR="00931EE8" w:rsidRPr="00E93EDE" w:rsidRDefault="00931EE8" w:rsidP="00931EE8">
      <w:pPr>
        <w:spacing w:before="0" w:after="0" w:line="300" w:lineRule="auto"/>
        <w:ind w:firstLine="567"/>
      </w:pPr>
      <w:r w:rsidRPr="00E93EDE">
        <w:t>- Hệ số mài mòn (LA): 26,59 – 30,16; trung bình 28,57.</w:t>
      </w:r>
    </w:p>
    <w:p w14:paraId="195A7B27" w14:textId="77777777" w:rsidR="00931EE8" w:rsidRPr="00E93EDE" w:rsidRDefault="00931EE8" w:rsidP="00931EE8">
      <w:pPr>
        <w:spacing w:before="0" w:after="0" w:line="300" w:lineRule="auto"/>
        <w:ind w:firstLine="567"/>
      </w:pPr>
      <w:r w:rsidRPr="00E93EDE">
        <w:t>- Độ bám nhựa: cấp 4.</w:t>
      </w:r>
    </w:p>
    <w:p w14:paraId="1548A05E" w14:textId="70E5E9FA" w:rsidR="007F091B" w:rsidRPr="00E93EDE" w:rsidRDefault="00396726" w:rsidP="00396726">
      <w:pPr>
        <w:spacing w:before="0" w:after="0" w:line="312" w:lineRule="auto"/>
        <w:ind w:firstLine="540"/>
      </w:pPr>
      <w:r w:rsidRPr="00E93EDE">
        <w:t>Từ kết quả trên cho thấy tính chất cơ lý của đá gabro-diorit, diorite-horblend tại xã Hướng Hiệp tăng dần theo chiều thẳng đứng, các chỉ tiêu kỹ thuật quan trọng của đá như cường độ kháng nén, độ chống va đập, độ mài mòn,... đều có kết quả đạt yêu cầu với yêu cầu đối với đá gabro-diorit, diorit-horblend dùng trong xây dựng.</w:t>
      </w:r>
    </w:p>
    <w:p w14:paraId="5BB0DAF1" w14:textId="7194DDC6" w:rsidR="00396726" w:rsidRPr="00E93EDE" w:rsidRDefault="00396726" w:rsidP="00396726">
      <w:pPr>
        <w:pStyle w:val="Heading6"/>
        <w:keepLines w:val="0"/>
        <w:spacing w:before="0" w:after="0" w:line="312" w:lineRule="auto"/>
        <w:jc w:val="center"/>
        <w:rPr>
          <w:rFonts w:ascii="Times New Roman Bold" w:eastAsia="Times New Roman" w:hAnsi="Times New Roman Bold" w:cs="Times New Roman"/>
          <w:b/>
          <w:i w:val="0"/>
          <w:spacing w:val="-4"/>
          <w:szCs w:val="24"/>
          <w:lang w:eastAsia="en-US"/>
        </w:rPr>
      </w:pPr>
      <w:bookmarkStart w:id="230" w:name="_Toc194999087"/>
      <w:r w:rsidRPr="00E93EDE">
        <w:rPr>
          <w:rFonts w:ascii="Times New Roman Bold" w:eastAsia="Times New Roman" w:hAnsi="Times New Roman Bold" w:cs="Times New Roman"/>
          <w:b/>
          <w:i w:val="0"/>
          <w:spacing w:val="-4"/>
          <w:szCs w:val="24"/>
          <w:lang w:eastAsia="en-US"/>
        </w:rPr>
        <w:t>Bảng 2.</w:t>
      </w:r>
      <w:r w:rsidR="00CD5BD8" w:rsidRPr="00E93EDE">
        <w:rPr>
          <w:rFonts w:ascii="Times New Roman Bold" w:eastAsia="Times New Roman" w:hAnsi="Times New Roman Bold" w:cs="Times New Roman"/>
          <w:b/>
          <w:i w:val="0"/>
          <w:spacing w:val="-4"/>
          <w:szCs w:val="24"/>
          <w:lang w:eastAsia="en-US"/>
        </w:rPr>
        <w:t>2</w:t>
      </w:r>
      <w:r w:rsidRPr="00E93EDE">
        <w:rPr>
          <w:rFonts w:ascii="Times New Roman Bold" w:eastAsia="Times New Roman" w:hAnsi="Times New Roman Bold" w:cs="Times New Roman"/>
          <w:b/>
          <w:i w:val="0"/>
          <w:spacing w:val="-4"/>
          <w:szCs w:val="24"/>
          <w:lang w:eastAsia="en-US"/>
        </w:rPr>
        <w:t xml:space="preserve">. </w:t>
      </w:r>
      <w:r w:rsidRPr="00E93EDE">
        <w:rPr>
          <w:rFonts w:eastAsia="Times New Roman" w:cs="Times New Roman"/>
          <w:b/>
          <w:i w:val="0"/>
          <w:szCs w:val="24"/>
          <w:lang w:eastAsia="en-US"/>
        </w:rPr>
        <w:t>Kết quả trung bình các chỉ tiêu cơ lý tham gia tính trữ lượng</w:t>
      </w:r>
      <w:bookmarkEnd w:id="230"/>
    </w:p>
    <w:tbl>
      <w:tblPr>
        <w:tblStyle w:val="TableGrid"/>
        <w:tblW w:w="4456" w:type="pct"/>
        <w:jc w:val="center"/>
        <w:tblLook w:val="04A0" w:firstRow="1" w:lastRow="0" w:firstColumn="1" w:lastColumn="0" w:noHBand="0" w:noVBand="1"/>
      </w:tblPr>
      <w:tblGrid>
        <w:gridCol w:w="4673"/>
        <w:gridCol w:w="1521"/>
        <w:gridCol w:w="1881"/>
      </w:tblGrid>
      <w:tr w:rsidR="00E93EDE" w:rsidRPr="00E93EDE" w14:paraId="2ECB19D4" w14:textId="77777777" w:rsidTr="00160C6E">
        <w:trPr>
          <w:cnfStyle w:val="100000000000" w:firstRow="1" w:lastRow="0" w:firstColumn="0" w:lastColumn="0" w:oddVBand="0" w:evenVBand="0" w:oddHBand="0" w:evenHBand="0" w:firstRowFirstColumn="0" w:firstRowLastColumn="0" w:lastRowFirstColumn="0" w:lastRowLastColumn="0"/>
          <w:jc w:val="center"/>
        </w:trPr>
        <w:tc>
          <w:tcPr>
            <w:tcW w:w="2893" w:type="pct"/>
          </w:tcPr>
          <w:p w14:paraId="6C8D0106" w14:textId="77777777" w:rsidR="00396726" w:rsidRPr="00E93EDE" w:rsidRDefault="00396726" w:rsidP="007059A1">
            <w:pPr>
              <w:pStyle w:val="TableIn"/>
              <w:rPr>
                <w:b/>
              </w:rPr>
            </w:pPr>
            <w:r w:rsidRPr="00E93EDE">
              <w:rPr>
                <w:b/>
              </w:rPr>
              <w:t>Chỉ tiêu phân tích</w:t>
            </w:r>
          </w:p>
        </w:tc>
        <w:tc>
          <w:tcPr>
            <w:tcW w:w="942" w:type="pct"/>
          </w:tcPr>
          <w:p w14:paraId="786D4148" w14:textId="77777777" w:rsidR="00396726" w:rsidRPr="00E93EDE" w:rsidRDefault="00396726" w:rsidP="007059A1">
            <w:pPr>
              <w:pStyle w:val="TableIn"/>
              <w:rPr>
                <w:b/>
              </w:rPr>
            </w:pPr>
            <w:r w:rsidRPr="00E93EDE">
              <w:rPr>
                <w:b/>
              </w:rPr>
              <w:t>Đơn vị</w:t>
            </w:r>
          </w:p>
        </w:tc>
        <w:tc>
          <w:tcPr>
            <w:tcW w:w="1165" w:type="pct"/>
          </w:tcPr>
          <w:p w14:paraId="126E5BF9" w14:textId="77777777" w:rsidR="00396726" w:rsidRPr="00E93EDE" w:rsidRDefault="00396726" w:rsidP="007059A1">
            <w:pPr>
              <w:pStyle w:val="TableIn"/>
              <w:rPr>
                <w:b/>
              </w:rPr>
            </w:pPr>
            <w:r w:rsidRPr="00E93EDE">
              <w:rPr>
                <w:b/>
              </w:rPr>
              <w:t>Hàm lượng</w:t>
            </w:r>
          </w:p>
        </w:tc>
      </w:tr>
      <w:tr w:rsidR="00E93EDE" w:rsidRPr="00E93EDE" w14:paraId="27EA52C5" w14:textId="77777777" w:rsidTr="00160C6E">
        <w:trPr>
          <w:jc w:val="center"/>
        </w:trPr>
        <w:tc>
          <w:tcPr>
            <w:tcW w:w="2893" w:type="pct"/>
          </w:tcPr>
          <w:p w14:paraId="40AAA099" w14:textId="77777777" w:rsidR="00AF5A4C" w:rsidRPr="00E93EDE" w:rsidRDefault="00AF5A4C" w:rsidP="00AF5A4C">
            <w:pPr>
              <w:pStyle w:val="TableIn"/>
            </w:pPr>
            <w:r w:rsidRPr="00E93EDE">
              <w:t>Khối lượng riêng</w:t>
            </w:r>
          </w:p>
        </w:tc>
        <w:tc>
          <w:tcPr>
            <w:tcW w:w="942" w:type="pct"/>
          </w:tcPr>
          <w:p w14:paraId="6CDFEB77" w14:textId="77777777" w:rsidR="00AF5A4C" w:rsidRPr="00E93EDE" w:rsidRDefault="00AF5A4C" w:rsidP="00AF5A4C">
            <w:pPr>
              <w:pStyle w:val="TableIn"/>
            </w:pPr>
            <w:r w:rsidRPr="00E93EDE">
              <w:t>g/cm</w:t>
            </w:r>
            <w:r w:rsidRPr="00E93EDE">
              <w:rPr>
                <w:vertAlign w:val="superscript"/>
              </w:rPr>
              <w:t>2</w:t>
            </w:r>
          </w:p>
        </w:tc>
        <w:tc>
          <w:tcPr>
            <w:tcW w:w="1165" w:type="pct"/>
          </w:tcPr>
          <w:p w14:paraId="655924EC" w14:textId="6708426B" w:rsidR="00AF5A4C" w:rsidRPr="00E93EDE" w:rsidRDefault="00AF5A4C" w:rsidP="00AF5A4C">
            <w:pPr>
              <w:pStyle w:val="TableIn"/>
              <w:jc w:val="right"/>
            </w:pPr>
            <w:r w:rsidRPr="00E93EDE">
              <w:t>2,734</w:t>
            </w:r>
          </w:p>
        </w:tc>
      </w:tr>
      <w:tr w:rsidR="00E93EDE" w:rsidRPr="00E93EDE" w14:paraId="7B34EA21" w14:textId="77777777" w:rsidTr="00160C6E">
        <w:trPr>
          <w:jc w:val="center"/>
        </w:trPr>
        <w:tc>
          <w:tcPr>
            <w:tcW w:w="2893" w:type="pct"/>
          </w:tcPr>
          <w:p w14:paraId="63760BA8" w14:textId="77777777" w:rsidR="00AF5A4C" w:rsidRPr="00E93EDE" w:rsidRDefault="00AF5A4C" w:rsidP="00AF5A4C">
            <w:pPr>
              <w:pStyle w:val="TableIn"/>
            </w:pPr>
            <w:r w:rsidRPr="00E93EDE">
              <w:t>Khối lượng thể tích</w:t>
            </w:r>
          </w:p>
        </w:tc>
        <w:tc>
          <w:tcPr>
            <w:tcW w:w="942" w:type="pct"/>
          </w:tcPr>
          <w:p w14:paraId="42AA1FCC" w14:textId="77777777" w:rsidR="00AF5A4C" w:rsidRPr="00E93EDE" w:rsidRDefault="00AF5A4C" w:rsidP="00AF5A4C">
            <w:pPr>
              <w:pStyle w:val="TableIn"/>
            </w:pPr>
            <w:r w:rsidRPr="00E93EDE">
              <w:t>g/cm</w:t>
            </w:r>
            <w:r w:rsidRPr="00E93EDE">
              <w:rPr>
                <w:vertAlign w:val="superscript"/>
              </w:rPr>
              <w:t>2</w:t>
            </w:r>
          </w:p>
        </w:tc>
        <w:tc>
          <w:tcPr>
            <w:tcW w:w="1165" w:type="pct"/>
          </w:tcPr>
          <w:p w14:paraId="1392A0F1" w14:textId="7C760C1E" w:rsidR="00AF5A4C" w:rsidRPr="00E93EDE" w:rsidRDefault="00AF5A4C" w:rsidP="00AF5A4C">
            <w:pPr>
              <w:pStyle w:val="TableIn"/>
              <w:jc w:val="right"/>
            </w:pPr>
            <w:r w:rsidRPr="00E93EDE">
              <w:t>2,698</w:t>
            </w:r>
          </w:p>
        </w:tc>
      </w:tr>
      <w:tr w:rsidR="00E93EDE" w:rsidRPr="00E93EDE" w14:paraId="4AA65465" w14:textId="77777777" w:rsidTr="00160C6E">
        <w:trPr>
          <w:jc w:val="center"/>
        </w:trPr>
        <w:tc>
          <w:tcPr>
            <w:tcW w:w="2893" w:type="pct"/>
          </w:tcPr>
          <w:p w14:paraId="3806F71D" w14:textId="77777777" w:rsidR="00AF5A4C" w:rsidRPr="00E93EDE" w:rsidRDefault="00AF5A4C" w:rsidP="00AF5A4C">
            <w:pPr>
              <w:pStyle w:val="TableIn"/>
            </w:pPr>
            <w:r w:rsidRPr="00E93EDE">
              <w:t>Cường độ kháng nén khi khô</w:t>
            </w:r>
          </w:p>
        </w:tc>
        <w:tc>
          <w:tcPr>
            <w:tcW w:w="942" w:type="pct"/>
          </w:tcPr>
          <w:p w14:paraId="7E42E893" w14:textId="77777777" w:rsidR="00AF5A4C" w:rsidRPr="00E93EDE" w:rsidRDefault="00AF5A4C" w:rsidP="00AF5A4C">
            <w:pPr>
              <w:pStyle w:val="TableIn"/>
            </w:pPr>
            <w:r w:rsidRPr="00E93EDE">
              <w:t>kg/cm</w:t>
            </w:r>
            <w:r w:rsidRPr="00E93EDE">
              <w:rPr>
                <w:vertAlign w:val="superscript"/>
              </w:rPr>
              <w:t>2</w:t>
            </w:r>
          </w:p>
        </w:tc>
        <w:tc>
          <w:tcPr>
            <w:tcW w:w="1165" w:type="pct"/>
          </w:tcPr>
          <w:p w14:paraId="67E155D2" w14:textId="5EB71042" w:rsidR="00AF5A4C" w:rsidRPr="00E93EDE" w:rsidRDefault="00AF5A4C" w:rsidP="00AF5A4C">
            <w:pPr>
              <w:pStyle w:val="TableIn"/>
              <w:jc w:val="right"/>
            </w:pPr>
            <w:r w:rsidRPr="00E93EDE">
              <w:t>891,33</w:t>
            </w:r>
          </w:p>
        </w:tc>
      </w:tr>
      <w:tr w:rsidR="00E93EDE" w:rsidRPr="00E93EDE" w14:paraId="7C2BDB78" w14:textId="77777777" w:rsidTr="00160C6E">
        <w:trPr>
          <w:jc w:val="center"/>
        </w:trPr>
        <w:tc>
          <w:tcPr>
            <w:tcW w:w="2893" w:type="pct"/>
          </w:tcPr>
          <w:p w14:paraId="6A00913D" w14:textId="77777777" w:rsidR="00AF5A4C" w:rsidRPr="00E93EDE" w:rsidRDefault="00AF5A4C" w:rsidP="00AF5A4C">
            <w:pPr>
              <w:pStyle w:val="TableIn"/>
            </w:pPr>
            <w:r w:rsidRPr="00E93EDE">
              <w:t>Cường độ kháng nén bão hoà</w:t>
            </w:r>
          </w:p>
        </w:tc>
        <w:tc>
          <w:tcPr>
            <w:tcW w:w="942" w:type="pct"/>
          </w:tcPr>
          <w:p w14:paraId="32D0B63D" w14:textId="77777777" w:rsidR="00AF5A4C" w:rsidRPr="00E93EDE" w:rsidRDefault="00AF5A4C" w:rsidP="00AF5A4C">
            <w:pPr>
              <w:pStyle w:val="TableIn"/>
            </w:pPr>
            <w:r w:rsidRPr="00E93EDE">
              <w:t>kg/cm</w:t>
            </w:r>
            <w:r w:rsidRPr="00E93EDE">
              <w:rPr>
                <w:vertAlign w:val="superscript"/>
              </w:rPr>
              <w:t>2</w:t>
            </w:r>
          </w:p>
        </w:tc>
        <w:tc>
          <w:tcPr>
            <w:tcW w:w="1165" w:type="pct"/>
          </w:tcPr>
          <w:p w14:paraId="0BEC1D47" w14:textId="4BD3C560" w:rsidR="00AF5A4C" w:rsidRPr="00E93EDE" w:rsidRDefault="00AF5A4C" w:rsidP="00AF5A4C">
            <w:pPr>
              <w:pStyle w:val="TableIn"/>
              <w:jc w:val="right"/>
            </w:pPr>
            <w:r w:rsidRPr="00E93EDE">
              <w:t>743,26</w:t>
            </w:r>
          </w:p>
        </w:tc>
      </w:tr>
      <w:tr w:rsidR="00E93EDE" w:rsidRPr="00E93EDE" w14:paraId="7ED92631" w14:textId="77777777" w:rsidTr="00160C6E">
        <w:trPr>
          <w:jc w:val="center"/>
        </w:trPr>
        <w:tc>
          <w:tcPr>
            <w:tcW w:w="2893" w:type="pct"/>
          </w:tcPr>
          <w:p w14:paraId="398F9104" w14:textId="77777777" w:rsidR="00AF5A4C" w:rsidRPr="00E93EDE" w:rsidRDefault="00AF5A4C" w:rsidP="00AF5A4C">
            <w:pPr>
              <w:pStyle w:val="TableIn"/>
            </w:pPr>
            <w:r w:rsidRPr="00E93EDE">
              <w:t>Độ nén đập trong xilanh</w:t>
            </w:r>
          </w:p>
        </w:tc>
        <w:tc>
          <w:tcPr>
            <w:tcW w:w="942" w:type="pct"/>
          </w:tcPr>
          <w:p w14:paraId="53BB1B32" w14:textId="77777777" w:rsidR="00AF5A4C" w:rsidRPr="00E93EDE" w:rsidRDefault="00AF5A4C" w:rsidP="00AF5A4C">
            <w:pPr>
              <w:pStyle w:val="TableIn"/>
            </w:pPr>
            <w:r w:rsidRPr="00E93EDE">
              <w:t>%</w:t>
            </w:r>
          </w:p>
        </w:tc>
        <w:tc>
          <w:tcPr>
            <w:tcW w:w="1165" w:type="pct"/>
          </w:tcPr>
          <w:p w14:paraId="4C0F37B6" w14:textId="5C5B0F43" w:rsidR="00AF5A4C" w:rsidRPr="00E93EDE" w:rsidRDefault="00AF5A4C" w:rsidP="00AF5A4C">
            <w:pPr>
              <w:pStyle w:val="TableIn"/>
              <w:jc w:val="right"/>
            </w:pPr>
            <w:r w:rsidRPr="00E93EDE">
              <w:t>21,95</w:t>
            </w:r>
          </w:p>
        </w:tc>
      </w:tr>
      <w:tr w:rsidR="00E93EDE" w:rsidRPr="00E93EDE" w14:paraId="3CCCF4F0" w14:textId="77777777" w:rsidTr="00160C6E">
        <w:trPr>
          <w:jc w:val="center"/>
        </w:trPr>
        <w:tc>
          <w:tcPr>
            <w:tcW w:w="2893" w:type="pct"/>
          </w:tcPr>
          <w:p w14:paraId="6B9B2746" w14:textId="77777777" w:rsidR="00AF5A4C" w:rsidRPr="00E93EDE" w:rsidRDefault="00AF5A4C" w:rsidP="00AF5A4C">
            <w:pPr>
              <w:pStyle w:val="TableIn"/>
            </w:pPr>
            <w:r w:rsidRPr="00E93EDE">
              <w:t>Hệ số mài mòn (LA)</w:t>
            </w:r>
          </w:p>
        </w:tc>
        <w:tc>
          <w:tcPr>
            <w:tcW w:w="942" w:type="pct"/>
          </w:tcPr>
          <w:p w14:paraId="3A3EA3D6" w14:textId="77777777" w:rsidR="00AF5A4C" w:rsidRPr="00E93EDE" w:rsidRDefault="00AF5A4C" w:rsidP="00AF5A4C">
            <w:pPr>
              <w:pStyle w:val="TableIn"/>
            </w:pPr>
            <w:r w:rsidRPr="00E93EDE">
              <w:t>%</w:t>
            </w:r>
          </w:p>
        </w:tc>
        <w:tc>
          <w:tcPr>
            <w:tcW w:w="1165" w:type="pct"/>
          </w:tcPr>
          <w:p w14:paraId="102028E1" w14:textId="494F548B" w:rsidR="00AF5A4C" w:rsidRPr="00E93EDE" w:rsidRDefault="00AF5A4C" w:rsidP="00AF5A4C">
            <w:pPr>
              <w:pStyle w:val="TableIn"/>
              <w:jc w:val="right"/>
            </w:pPr>
            <w:r w:rsidRPr="00E93EDE">
              <w:t>28,57</w:t>
            </w:r>
          </w:p>
        </w:tc>
      </w:tr>
      <w:tr w:rsidR="00E93EDE" w:rsidRPr="00E93EDE" w14:paraId="7C555915" w14:textId="77777777" w:rsidTr="00160C6E">
        <w:trPr>
          <w:jc w:val="center"/>
        </w:trPr>
        <w:tc>
          <w:tcPr>
            <w:tcW w:w="2893" w:type="pct"/>
          </w:tcPr>
          <w:p w14:paraId="1DDD73AE" w14:textId="77777777" w:rsidR="00396726" w:rsidRPr="00E93EDE" w:rsidRDefault="00396726" w:rsidP="007059A1">
            <w:pPr>
              <w:pStyle w:val="TableIn"/>
            </w:pPr>
            <w:r w:rsidRPr="00E93EDE">
              <w:t>Mác đá dăm</w:t>
            </w:r>
          </w:p>
        </w:tc>
        <w:tc>
          <w:tcPr>
            <w:tcW w:w="942" w:type="pct"/>
          </w:tcPr>
          <w:p w14:paraId="53ABA18B" w14:textId="77777777" w:rsidR="00396726" w:rsidRPr="00E93EDE" w:rsidRDefault="00396726" w:rsidP="007059A1">
            <w:pPr>
              <w:pStyle w:val="TableIn"/>
            </w:pPr>
            <w:r w:rsidRPr="00E93EDE">
              <w:t>kg/cm</w:t>
            </w:r>
            <w:r w:rsidRPr="00E93EDE">
              <w:rPr>
                <w:vertAlign w:val="superscript"/>
              </w:rPr>
              <w:t>2</w:t>
            </w:r>
          </w:p>
        </w:tc>
        <w:tc>
          <w:tcPr>
            <w:tcW w:w="1165" w:type="pct"/>
          </w:tcPr>
          <w:p w14:paraId="7A612856" w14:textId="1BCF2809" w:rsidR="00396726" w:rsidRPr="00E93EDE" w:rsidRDefault="00396726" w:rsidP="007059A1">
            <w:pPr>
              <w:pStyle w:val="TableIn"/>
              <w:jc w:val="right"/>
            </w:pPr>
            <w:r w:rsidRPr="00E93EDE">
              <w:t>87</w:t>
            </w:r>
            <w:r w:rsidR="00AF5A4C" w:rsidRPr="00E93EDE">
              <w:t>4</w:t>
            </w:r>
          </w:p>
        </w:tc>
      </w:tr>
    </w:tbl>
    <w:p w14:paraId="1E3CEEB9" w14:textId="77777777" w:rsidR="00617355" w:rsidRPr="00E93EDE" w:rsidRDefault="00617355" w:rsidP="00396726">
      <w:pPr>
        <w:pStyle w:val="Header"/>
        <w:tabs>
          <w:tab w:val="left" w:pos="720"/>
        </w:tabs>
        <w:spacing w:before="0" w:after="0" w:line="300" w:lineRule="auto"/>
        <w:ind w:firstLine="540"/>
        <w:rPr>
          <w:i/>
          <w:szCs w:val="27"/>
        </w:rPr>
      </w:pPr>
      <w:r w:rsidRPr="00E93EDE">
        <w:rPr>
          <w:i/>
          <w:szCs w:val="27"/>
        </w:rPr>
        <w:t>* Điều kiện địa chất thủy văn</w:t>
      </w:r>
    </w:p>
    <w:p w14:paraId="0D931FF2" w14:textId="77777777" w:rsidR="00396726" w:rsidRPr="00E93EDE" w:rsidRDefault="00396726" w:rsidP="00396726">
      <w:pPr>
        <w:pStyle w:val="ListParagraph"/>
        <w:spacing w:before="0" w:after="0" w:line="300" w:lineRule="auto"/>
        <w:ind w:left="0" w:firstLine="567"/>
        <w:contextualSpacing w:val="0"/>
        <w:rPr>
          <w:u w:val="single"/>
        </w:rPr>
      </w:pPr>
      <w:r w:rsidRPr="00E93EDE">
        <w:rPr>
          <w:u w:val="single"/>
        </w:rPr>
        <w:t xml:space="preserve">Nước mặt </w:t>
      </w:r>
    </w:p>
    <w:p w14:paraId="603D4C5F" w14:textId="77777777" w:rsidR="00396726" w:rsidRPr="00E93EDE" w:rsidRDefault="00396726" w:rsidP="00396726">
      <w:pPr>
        <w:pStyle w:val="ListParagraph"/>
        <w:spacing w:before="0" w:after="0" w:line="300" w:lineRule="auto"/>
        <w:ind w:left="0" w:firstLine="567"/>
        <w:contextualSpacing w:val="0"/>
      </w:pPr>
      <w:r w:rsidRPr="00E93EDE">
        <w:t>Trong diện tích khu mỏ thăm dò không có suối, chỉ có một số hẻm nhỏ, mương xói, rãnh xói, tương đối dốc, dạng dòng chảy tạm thời theo mùa, không ảnh hưởng đến quá trình sản xuất, Khai thác đá.</w:t>
      </w:r>
    </w:p>
    <w:p w14:paraId="2AA7CE9E" w14:textId="77777777" w:rsidR="00396726" w:rsidRPr="00E93EDE" w:rsidRDefault="00396726" w:rsidP="00396726">
      <w:pPr>
        <w:pStyle w:val="ListParagraph"/>
        <w:spacing w:before="0" w:after="0" w:line="300" w:lineRule="auto"/>
        <w:ind w:left="0" w:firstLine="567"/>
        <w:contextualSpacing w:val="0"/>
        <w:rPr>
          <w:u w:val="single"/>
        </w:rPr>
      </w:pPr>
      <w:r w:rsidRPr="00E93EDE">
        <w:rPr>
          <w:u w:val="single"/>
        </w:rPr>
        <w:t>Nước ngầm</w:t>
      </w:r>
    </w:p>
    <w:p w14:paraId="02AE5F90" w14:textId="77777777" w:rsidR="00396726" w:rsidRPr="00E93EDE" w:rsidRDefault="00396726" w:rsidP="00396726">
      <w:pPr>
        <w:pStyle w:val="ListParagraph"/>
        <w:spacing w:before="0" w:after="0" w:line="300" w:lineRule="auto"/>
        <w:ind w:left="0" w:firstLine="567"/>
        <w:contextualSpacing w:val="0"/>
      </w:pPr>
      <w:r w:rsidRPr="00E93EDE">
        <w:t xml:space="preserve">Trong vùng mỏ chỉ tồn tại nước trong các khe nứt của đá gabro-diorit, diorite-horblend phức hệ Quế Sơn. Đá kiến trúc toàn tinh hạt trung, màu xám xanh, xám đen, cấu tạo khối, cứng chắc. </w:t>
      </w:r>
    </w:p>
    <w:p w14:paraId="7694DAD2" w14:textId="77777777" w:rsidR="00396726" w:rsidRPr="00E93EDE" w:rsidRDefault="00396726" w:rsidP="00396726">
      <w:pPr>
        <w:pStyle w:val="ListParagraph"/>
        <w:spacing w:before="0" w:after="0" w:line="300" w:lineRule="auto"/>
        <w:ind w:left="0" w:firstLine="567"/>
        <w:contextualSpacing w:val="0"/>
      </w:pPr>
      <w:r w:rsidRPr="00E93EDE">
        <w:t xml:space="preserve">Kết quả lộ trình đo vẽ ĐCTV - ĐCCT cho thấy đá gabro-diorit, diorit-horblend ở khu mỏ ít nứt nẻ, khả năng chứa nước nghèo, các mạch nước xuất lộ ở địa hình thấp, lưu lượng nhỏ. Kết quả quan trắc động thái nước tại 2 mạch nước xuất lộ cho lưu lượng thay đổi từ 0,01 l/s ÷ 0,02l/s. </w:t>
      </w:r>
    </w:p>
    <w:p w14:paraId="479B9D62" w14:textId="77777777" w:rsidR="00396726" w:rsidRPr="00E93EDE" w:rsidRDefault="00396726" w:rsidP="00396726">
      <w:pPr>
        <w:pStyle w:val="ListParagraph"/>
        <w:spacing w:before="0" w:after="0" w:line="300" w:lineRule="auto"/>
        <w:ind w:left="0" w:firstLine="567"/>
        <w:contextualSpacing w:val="0"/>
      </w:pPr>
      <w:r w:rsidRPr="00E93EDE">
        <w:t xml:space="preserve">Nguồn cung cấp chủ yếu là nước mưa thấm xuống theo khe nứt, miền thoát là các hẻm, nơi có địa hình thấp. </w:t>
      </w:r>
    </w:p>
    <w:p w14:paraId="4FC3659B" w14:textId="37F18328" w:rsidR="001E6A48" w:rsidRPr="00E93EDE" w:rsidRDefault="00396726" w:rsidP="00396726">
      <w:pPr>
        <w:spacing w:before="0" w:after="0" w:line="300" w:lineRule="auto"/>
        <w:ind w:firstLine="540"/>
        <w:rPr>
          <w:szCs w:val="27"/>
          <w:lang w:val="de-DE"/>
        </w:rPr>
      </w:pPr>
      <w:r w:rsidRPr="00E93EDE">
        <w:t xml:space="preserve">Nhìn chung tầng chứa nước này có khả năng thấm và chứa nước không đồng nhất, từ rất nghèo đến nghèo, lưu lượng 0,01 l/s ÷ 0,02l/s. Kết quả phân tích 1 mẫu </w:t>
      </w:r>
      <w:r w:rsidRPr="00E93EDE">
        <w:lastRenderedPageBreak/>
        <w:t>hóa nước toàn diện, 1 mẫu vi trùng cho thấy nước tầng trong, không màu, không mùi, không vị, nước có tên bicarbonate - calci. Tổng độ khoáng hóa thấp 0,000168 g/l, độ pH = 7,49.</w:t>
      </w:r>
    </w:p>
    <w:p w14:paraId="3FAF7535" w14:textId="77777777" w:rsidR="007C6F41" w:rsidRPr="00E93EDE" w:rsidRDefault="00290E25" w:rsidP="00E51C73">
      <w:pPr>
        <w:pStyle w:val="Heading4"/>
        <w:spacing w:before="0" w:after="0" w:line="312" w:lineRule="auto"/>
        <w:rPr>
          <w:color w:val="auto"/>
        </w:rPr>
      </w:pPr>
      <w:r w:rsidRPr="00E93EDE">
        <w:rPr>
          <w:color w:val="auto"/>
        </w:rPr>
        <w:t xml:space="preserve">2.1.1.2. </w:t>
      </w:r>
      <w:r w:rsidR="007C6F41" w:rsidRPr="00E93EDE">
        <w:rPr>
          <w:color w:val="auto"/>
        </w:rPr>
        <w:t>Điều kiện về khí hậu, khí tượng</w:t>
      </w:r>
      <w:r w:rsidR="00C016E5" w:rsidRPr="00E93EDE">
        <w:rPr>
          <w:color w:val="auto"/>
        </w:rPr>
        <w:t xml:space="preserve"> [2]</w:t>
      </w:r>
    </w:p>
    <w:p w14:paraId="49304161" w14:textId="5B7D240A" w:rsidR="00617355" w:rsidRPr="00E93EDE" w:rsidRDefault="00617355" w:rsidP="00E51C73">
      <w:pPr>
        <w:spacing w:before="0" w:after="0" w:line="312" w:lineRule="auto"/>
        <w:ind w:firstLine="567"/>
        <w:rPr>
          <w:spacing w:val="-2"/>
          <w:lang w:val="nb-NO"/>
        </w:rPr>
      </w:pPr>
      <w:r w:rsidRPr="00E93EDE">
        <w:rPr>
          <w:spacing w:val="-2"/>
          <w:shd w:val="clear" w:color="auto" w:fill="FFFFFF"/>
        </w:rPr>
        <w:t xml:space="preserve">Khu vực dự án nằm về phía </w:t>
      </w:r>
      <w:r w:rsidR="001E6A48" w:rsidRPr="00E93EDE">
        <w:rPr>
          <w:spacing w:val="-2"/>
          <w:shd w:val="clear" w:color="auto" w:fill="FFFFFF"/>
        </w:rPr>
        <w:t>Nam</w:t>
      </w:r>
      <w:r w:rsidRPr="00E93EDE">
        <w:rPr>
          <w:spacing w:val="-2"/>
          <w:shd w:val="clear" w:color="auto" w:fill="FFFFFF"/>
        </w:rPr>
        <w:t xml:space="preserve"> của tỉnh Quảng Trị, có khí hậu nhiệt đới ẩm gió mùa, thể hiện rõ ở chế độ mưa và gió mùa. Khí hậu chịu ảnh hưởng rõ rệt của bức xạ nội chí tuyến và đặc điểm địa lý mà trước hết là sự xuất hiện của dãy núi Trường Sơn, nằm trong khu vực chuyển tiếp của hai mùa khí hậu mùa nóng và mùa lạnh</w:t>
      </w:r>
      <w:r w:rsidRPr="00E93EDE">
        <w:rPr>
          <w:spacing w:val="-2"/>
          <w:lang w:val="nb-NO"/>
        </w:rPr>
        <w:t>.</w:t>
      </w:r>
    </w:p>
    <w:p w14:paraId="5B48F8E2" w14:textId="77777777" w:rsidR="007C6F41" w:rsidRPr="00E93EDE" w:rsidRDefault="00290E25" w:rsidP="00E51C73">
      <w:pPr>
        <w:spacing w:before="0" w:after="0" w:line="312" w:lineRule="auto"/>
        <w:ind w:firstLine="567"/>
        <w:rPr>
          <w:bCs/>
          <w:i/>
          <w:iCs/>
          <w:szCs w:val="27"/>
          <w:lang w:val="pt-BR"/>
        </w:rPr>
      </w:pPr>
      <w:r w:rsidRPr="00E93EDE">
        <w:rPr>
          <w:bCs/>
          <w:i/>
          <w:iCs/>
          <w:szCs w:val="27"/>
          <w:lang w:val="pt-BR"/>
        </w:rPr>
        <w:t xml:space="preserve">a. </w:t>
      </w:r>
      <w:r w:rsidR="007C6F41" w:rsidRPr="00E93EDE">
        <w:rPr>
          <w:bCs/>
          <w:i/>
          <w:iCs/>
          <w:szCs w:val="27"/>
          <w:lang w:val="pt-BR"/>
        </w:rPr>
        <w:t>Chế độ nhiệt</w:t>
      </w:r>
    </w:p>
    <w:p w14:paraId="1980DD5B" w14:textId="77777777" w:rsidR="00087CFF" w:rsidRPr="00E93EDE" w:rsidRDefault="000E1EB2" w:rsidP="00DE24D8">
      <w:pPr>
        <w:shd w:val="clear" w:color="auto" w:fill="FFFFFF"/>
        <w:spacing w:before="0" w:after="0" w:line="300" w:lineRule="auto"/>
        <w:ind w:firstLine="567"/>
        <w:rPr>
          <w:szCs w:val="27"/>
        </w:rPr>
      </w:pPr>
      <w:bookmarkStart w:id="231" w:name="_Toc432488379"/>
      <w:bookmarkStart w:id="232" w:name="_Toc432488731"/>
      <w:bookmarkStart w:id="233" w:name="_Toc432489533"/>
      <w:bookmarkStart w:id="234" w:name="_Toc432490125"/>
      <w:bookmarkStart w:id="235" w:name="_Toc434558392"/>
      <w:bookmarkStart w:id="236" w:name="_Toc465322355"/>
      <w:bookmarkStart w:id="237" w:name="_Toc501458889"/>
      <w:bookmarkStart w:id="238" w:name="_Toc519003502"/>
      <w:bookmarkStart w:id="239" w:name="_Toc524362918"/>
      <w:bookmarkStart w:id="240" w:name="_Toc2318185"/>
      <w:bookmarkStart w:id="241" w:name="_Toc21102281"/>
      <w:bookmarkStart w:id="242" w:name="_Toc21159130"/>
      <w:bookmarkStart w:id="243" w:name="_Toc21672971"/>
      <w:bookmarkStart w:id="244" w:name="_Toc23431061"/>
      <w:bookmarkStart w:id="245" w:name="_Toc23431655"/>
      <w:bookmarkStart w:id="246" w:name="_Toc51224989"/>
      <w:bookmarkStart w:id="247" w:name="_Toc65824231"/>
      <w:r w:rsidRPr="00E93EDE">
        <w:rPr>
          <w:szCs w:val="27"/>
          <w:lang w:val="vi-VN"/>
        </w:rPr>
        <w:t>Khu vực Dự án có mức chênh lệch nhiệt độ trong năm cao, nhiệt độ thấp nhất có thể xuống tới 12</w:t>
      </w:r>
      <w:r w:rsidRPr="00E93EDE">
        <w:rPr>
          <w:szCs w:val="27"/>
          <w:vertAlign w:val="superscript"/>
          <w:lang w:val="vi-VN"/>
        </w:rPr>
        <w:t>o</w:t>
      </w:r>
      <w:r w:rsidRPr="00E93EDE">
        <w:rPr>
          <w:szCs w:val="27"/>
          <w:lang w:val="vi-VN"/>
        </w:rPr>
        <w:t xml:space="preserve">C và cao nhất có thể lên </w:t>
      </w:r>
      <w:r w:rsidRPr="00E93EDE">
        <w:rPr>
          <w:szCs w:val="27"/>
        </w:rPr>
        <w:t>trên</w:t>
      </w:r>
      <w:r w:rsidRPr="00E93EDE">
        <w:rPr>
          <w:szCs w:val="27"/>
          <w:lang w:val="vi-VN"/>
        </w:rPr>
        <w:t xml:space="preserve"> 40</w:t>
      </w:r>
      <w:r w:rsidRPr="00E93EDE">
        <w:rPr>
          <w:szCs w:val="27"/>
          <w:vertAlign w:val="superscript"/>
          <w:lang w:val="vi-VN"/>
        </w:rPr>
        <w:t>o</w:t>
      </w:r>
      <w:r w:rsidRPr="00E93EDE">
        <w:rPr>
          <w:szCs w:val="27"/>
          <w:lang w:val="vi-VN"/>
        </w:rPr>
        <w:t>C. Nhiệt độ trung bình các năm được thể hiện ở bảng sau:</w:t>
      </w:r>
      <w:r w:rsidR="00087CFF" w:rsidRPr="00E93EDE">
        <w:rPr>
          <w:szCs w:val="27"/>
        </w:rPr>
        <w:t xml:space="preserve"> </w:t>
      </w:r>
    </w:p>
    <w:p w14:paraId="7FB8AB12" w14:textId="60638CE6" w:rsidR="00E979F8" w:rsidRPr="00E93EDE" w:rsidRDefault="00D73358" w:rsidP="00DE24D8">
      <w:pPr>
        <w:pStyle w:val="Heading6"/>
        <w:keepLines w:val="0"/>
        <w:spacing w:before="0" w:after="0" w:line="300" w:lineRule="auto"/>
        <w:jc w:val="center"/>
        <w:rPr>
          <w:rFonts w:eastAsia="Times New Roman" w:cs="Times New Roman"/>
          <w:b/>
          <w:i w:val="0"/>
          <w:szCs w:val="24"/>
          <w:lang w:eastAsia="en-US"/>
        </w:rPr>
      </w:pPr>
      <w:bookmarkStart w:id="248" w:name="_Toc99977894"/>
      <w:bookmarkStart w:id="249" w:name="_Toc194999088"/>
      <w:r w:rsidRPr="00E93EDE">
        <w:rPr>
          <w:rFonts w:eastAsia="Times New Roman" w:cs="Times New Roman"/>
          <w:b/>
          <w:i w:val="0"/>
          <w:szCs w:val="24"/>
          <w:lang w:eastAsia="en-US"/>
        </w:rPr>
        <w:t>Bảng 2.</w:t>
      </w:r>
      <w:r w:rsidR="009155A8" w:rsidRPr="00E93EDE">
        <w:rPr>
          <w:rFonts w:eastAsia="Times New Roman" w:cs="Times New Roman"/>
          <w:b/>
          <w:i w:val="0"/>
          <w:szCs w:val="24"/>
          <w:lang w:eastAsia="en-US"/>
        </w:rPr>
        <w:t>3</w:t>
      </w:r>
      <w:r w:rsidR="0059544D" w:rsidRPr="00E93EDE">
        <w:rPr>
          <w:rFonts w:eastAsia="Times New Roman" w:cs="Times New Roman"/>
          <w:b/>
          <w:i w:val="0"/>
          <w:szCs w:val="24"/>
          <w:lang w:eastAsia="en-US"/>
        </w:rPr>
        <w:t xml:space="preserve">. </w:t>
      </w:r>
      <w:r w:rsidR="00E979F8" w:rsidRPr="00E93EDE">
        <w:rPr>
          <w:rFonts w:eastAsia="Times New Roman" w:cs="Times New Roman"/>
          <w:b/>
          <w:i w:val="0"/>
          <w:szCs w:val="24"/>
          <w:lang w:eastAsia="en-US"/>
        </w:rPr>
        <w:t>Nhiệt độ trung bình các tháng qua các năm (Đơn vị: °C)</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707"/>
        <w:gridCol w:w="702"/>
        <w:gridCol w:w="711"/>
        <w:gridCol w:w="815"/>
        <w:gridCol w:w="759"/>
        <w:gridCol w:w="636"/>
        <w:gridCol w:w="706"/>
        <w:gridCol w:w="706"/>
        <w:gridCol w:w="706"/>
        <w:gridCol w:w="702"/>
      </w:tblGrid>
      <w:tr w:rsidR="00E93EDE" w:rsidRPr="00E93EDE" w14:paraId="74CE8A1E" w14:textId="77777777" w:rsidTr="001E6A48">
        <w:trPr>
          <w:cantSplit/>
          <w:trHeight w:val="340"/>
          <w:jc w:val="center"/>
        </w:trPr>
        <w:tc>
          <w:tcPr>
            <w:tcW w:w="998" w:type="pct"/>
            <w:vAlign w:val="center"/>
          </w:tcPr>
          <w:p w14:paraId="6A87C886" w14:textId="77777777" w:rsidR="001E6A48" w:rsidRPr="00E93EDE" w:rsidRDefault="001E6A48" w:rsidP="001E6A48">
            <w:pPr>
              <w:spacing w:before="60" w:after="60" w:line="240" w:lineRule="auto"/>
              <w:ind w:left="-57" w:right="-57"/>
              <w:jc w:val="center"/>
              <w:rPr>
                <w:rFonts w:cs="Times New Roman"/>
                <w:b/>
                <w:sz w:val="24"/>
                <w:szCs w:val="24"/>
              </w:rPr>
            </w:pPr>
            <w:r w:rsidRPr="00E93EDE">
              <w:rPr>
                <w:rFonts w:cs="Times New Roman"/>
                <w:b/>
                <w:sz w:val="24"/>
                <w:szCs w:val="24"/>
              </w:rPr>
              <w:t>Tháng\năm</w:t>
            </w:r>
          </w:p>
        </w:tc>
        <w:tc>
          <w:tcPr>
            <w:tcW w:w="395" w:type="pct"/>
            <w:vAlign w:val="center"/>
          </w:tcPr>
          <w:p w14:paraId="7624A799"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2013</w:t>
            </w:r>
          </w:p>
        </w:tc>
        <w:tc>
          <w:tcPr>
            <w:tcW w:w="393" w:type="pct"/>
            <w:vAlign w:val="center"/>
          </w:tcPr>
          <w:p w14:paraId="773EA080"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2014</w:t>
            </w:r>
          </w:p>
        </w:tc>
        <w:tc>
          <w:tcPr>
            <w:tcW w:w="398" w:type="pct"/>
            <w:vAlign w:val="center"/>
          </w:tcPr>
          <w:p w14:paraId="38A03B85"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2015</w:t>
            </w:r>
          </w:p>
        </w:tc>
        <w:tc>
          <w:tcPr>
            <w:tcW w:w="456" w:type="pct"/>
            <w:vAlign w:val="center"/>
          </w:tcPr>
          <w:p w14:paraId="7618423E" w14:textId="77777777" w:rsidR="001E6A48" w:rsidRPr="00E93EDE" w:rsidRDefault="001E6A48" w:rsidP="001E6A48">
            <w:pPr>
              <w:spacing w:before="60" w:after="60" w:line="240" w:lineRule="auto"/>
              <w:jc w:val="center"/>
              <w:rPr>
                <w:rFonts w:cs="Times New Roman"/>
                <w:b/>
                <w:bCs/>
                <w:sz w:val="24"/>
                <w:szCs w:val="24"/>
              </w:rPr>
            </w:pPr>
            <w:r w:rsidRPr="00E93EDE">
              <w:rPr>
                <w:rFonts w:cs="Times New Roman"/>
                <w:b/>
                <w:bCs/>
                <w:sz w:val="24"/>
                <w:szCs w:val="24"/>
              </w:rPr>
              <w:t>2016</w:t>
            </w:r>
          </w:p>
        </w:tc>
        <w:tc>
          <w:tcPr>
            <w:tcW w:w="425" w:type="pct"/>
            <w:vAlign w:val="center"/>
          </w:tcPr>
          <w:p w14:paraId="1BB23811"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2017</w:t>
            </w:r>
          </w:p>
        </w:tc>
        <w:tc>
          <w:tcPr>
            <w:tcW w:w="356" w:type="pct"/>
          </w:tcPr>
          <w:p w14:paraId="1F1D9B40"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2018</w:t>
            </w:r>
          </w:p>
        </w:tc>
        <w:tc>
          <w:tcPr>
            <w:tcW w:w="395" w:type="pct"/>
            <w:vAlign w:val="center"/>
          </w:tcPr>
          <w:p w14:paraId="4DD9AD22"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2019</w:t>
            </w:r>
          </w:p>
        </w:tc>
        <w:tc>
          <w:tcPr>
            <w:tcW w:w="395" w:type="pct"/>
            <w:vAlign w:val="center"/>
          </w:tcPr>
          <w:p w14:paraId="32D3C4BF"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2020</w:t>
            </w:r>
          </w:p>
        </w:tc>
        <w:tc>
          <w:tcPr>
            <w:tcW w:w="395" w:type="pct"/>
          </w:tcPr>
          <w:p w14:paraId="012FB399"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2021</w:t>
            </w:r>
          </w:p>
        </w:tc>
        <w:tc>
          <w:tcPr>
            <w:tcW w:w="393" w:type="pct"/>
          </w:tcPr>
          <w:p w14:paraId="1E09B0C0" w14:textId="77777777" w:rsidR="001E6A48" w:rsidRPr="00E93EDE" w:rsidRDefault="001E6A48" w:rsidP="001E6A48">
            <w:pPr>
              <w:spacing w:before="60" w:after="60" w:line="240" w:lineRule="auto"/>
              <w:ind w:left="-57" w:right="-57"/>
              <w:jc w:val="center"/>
              <w:rPr>
                <w:rFonts w:cs="Times New Roman"/>
                <w:b/>
                <w:bCs/>
                <w:sz w:val="24"/>
                <w:szCs w:val="24"/>
              </w:rPr>
            </w:pPr>
            <w:r w:rsidRPr="00E93EDE">
              <w:rPr>
                <w:rFonts w:cs="Times New Roman"/>
                <w:b/>
                <w:bCs/>
                <w:sz w:val="24"/>
                <w:szCs w:val="24"/>
              </w:rPr>
              <w:t>2022</w:t>
            </w:r>
          </w:p>
        </w:tc>
      </w:tr>
      <w:tr w:rsidR="00E93EDE" w:rsidRPr="00E93EDE" w14:paraId="49BC838D" w14:textId="77777777" w:rsidTr="001E6A48">
        <w:trPr>
          <w:cantSplit/>
          <w:trHeight w:val="55"/>
          <w:jc w:val="center"/>
        </w:trPr>
        <w:tc>
          <w:tcPr>
            <w:tcW w:w="998" w:type="pct"/>
            <w:vAlign w:val="center"/>
          </w:tcPr>
          <w:p w14:paraId="32959A7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Bình quân năm</w:t>
            </w:r>
          </w:p>
        </w:tc>
        <w:tc>
          <w:tcPr>
            <w:tcW w:w="395" w:type="pct"/>
            <w:vAlign w:val="center"/>
          </w:tcPr>
          <w:p w14:paraId="3053CFAD"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24,9</w:t>
            </w:r>
          </w:p>
        </w:tc>
        <w:tc>
          <w:tcPr>
            <w:tcW w:w="393" w:type="pct"/>
            <w:vAlign w:val="center"/>
          </w:tcPr>
          <w:p w14:paraId="1A52F0C6"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25,6</w:t>
            </w:r>
          </w:p>
        </w:tc>
        <w:tc>
          <w:tcPr>
            <w:tcW w:w="398" w:type="pct"/>
            <w:vAlign w:val="center"/>
          </w:tcPr>
          <w:p w14:paraId="7AEB95FF"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26,4</w:t>
            </w:r>
          </w:p>
        </w:tc>
        <w:tc>
          <w:tcPr>
            <w:tcW w:w="456" w:type="pct"/>
            <w:vAlign w:val="center"/>
          </w:tcPr>
          <w:p w14:paraId="3AE64F13" w14:textId="77777777" w:rsidR="001E6A48" w:rsidRPr="00E93EDE" w:rsidRDefault="001E6A48" w:rsidP="001E6A48">
            <w:pPr>
              <w:spacing w:before="60" w:after="60" w:line="240" w:lineRule="auto"/>
              <w:jc w:val="center"/>
              <w:rPr>
                <w:rFonts w:cs="Times New Roman"/>
                <w:bCs/>
                <w:sz w:val="24"/>
                <w:szCs w:val="24"/>
              </w:rPr>
            </w:pPr>
            <w:r w:rsidRPr="00E93EDE">
              <w:rPr>
                <w:rFonts w:cs="Times New Roman"/>
                <w:bCs/>
                <w:sz w:val="24"/>
                <w:szCs w:val="24"/>
              </w:rPr>
              <w:t>25,7</w:t>
            </w:r>
          </w:p>
        </w:tc>
        <w:tc>
          <w:tcPr>
            <w:tcW w:w="425" w:type="pct"/>
            <w:vAlign w:val="center"/>
          </w:tcPr>
          <w:p w14:paraId="3074540F" w14:textId="77777777" w:rsidR="001E6A48" w:rsidRPr="00E93EDE" w:rsidRDefault="001E6A48" w:rsidP="001E6A48">
            <w:pPr>
              <w:spacing w:before="60" w:after="60" w:line="240" w:lineRule="auto"/>
              <w:jc w:val="center"/>
              <w:rPr>
                <w:rFonts w:cs="Times New Roman"/>
                <w:bCs/>
                <w:sz w:val="24"/>
                <w:szCs w:val="24"/>
              </w:rPr>
            </w:pPr>
            <w:r w:rsidRPr="00E93EDE">
              <w:rPr>
                <w:rFonts w:cs="Times New Roman"/>
                <w:bCs/>
                <w:sz w:val="24"/>
                <w:szCs w:val="24"/>
              </w:rPr>
              <w:t>25,3</w:t>
            </w:r>
          </w:p>
        </w:tc>
        <w:tc>
          <w:tcPr>
            <w:tcW w:w="356" w:type="pct"/>
          </w:tcPr>
          <w:p w14:paraId="79C99A37" w14:textId="77777777" w:rsidR="001E6A48" w:rsidRPr="00E93EDE" w:rsidRDefault="001E6A48" w:rsidP="001E6A48">
            <w:pPr>
              <w:spacing w:before="60" w:after="60" w:line="240" w:lineRule="auto"/>
              <w:jc w:val="center"/>
              <w:rPr>
                <w:rFonts w:cs="Times New Roman"/>
                <w:bCs/>
                <w:sz w:val="24"/>
                <w:szCs w:val="24"/>
              </w:rPr>
            </w:pPr>
            <w:r w:rsidRPr="00E93EDE">
              <w:rPr>
                <w:rFonts w:cs="Times New Roman"/>
                <w:bCs/>
                <w:sz w:val="24"/>
                <w:szCs w:val="24"/>
              </w:rPr>
              <w:t>25,4</w:t>
            </w:r>
          </w:p>
        </w:tc>
        <w:tc>
          <w:tcPr>
            <w:tcW w:w="395" w:type="pct"/>
            <w:vAlign w:val="center"/>
          </w:tcPr>
          <w:p w14:paraId="462E16DB"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26,5</w:t>
            </w:r>
          </w:p>
        </w:tc>
        <w:tc>
          <w:tcPr>
            <w:tcW w:w="395" w:type="pct"/>
            <w:vAlign w:val="center"/>
          </w:tcPr>
          <w:p w14:paraId="712FB888"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26,0</w:t>
            </w:r>
          </w:p>
        </w:tc>
        <w:tc>
          <w:tcPr>
            <w:tcW w:w="395" w:type="pct"/>
            <w:vAlign w:val="center"/>
          </w:tcPr>
          <w:p w14:paraId="4EC7259A"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27,5</w:t>
            </w:r>
          </w:p>
        </w:tc>
        <w:tc>
          <w:tcPr>
            <w:tcW w:w="393" w:type="pct"/>
          </w:tcPr>
          <w:p w14:paraId="48FA69E0" w14:textId="77777777" w:rsidR="001E6A48" w:rsidRPr="00E93EDE" w:rsidRDefault="001E6A48" w:rsidP="001E6A48">
            <w:pPr>
              <w:spacing w:before="60" w:after="60" w:line="240" w:lineRule="auto"/>
              <w:ind w:left="-57" w:right="-57"/>
              <w:jc w:val="center"/>
              <w:rPr>
                <w:rFonts w:cs="Times New Roman"/>
                <w:bCs/>
                <w:sz w:val="24"/>
                <w:szCs w:val="24"/>
              </w:rPr>
            </w:pPr>
            <w:r w:rsidRPr="00E93EDE">
              <w:rPr>
                <w:rFonts w:cs="Times New Roman"/>
                <w:bCs/>
                <w:sz w:val="24"/>
                <w:szCs w:val="24"/>
              </w:rPr>
              <w:t>25,1</w:t>
            </w:r>
          </w:p>
        </w:tc>
      </w:tr>
      <w:tr w:rsidR="00E93EDE" w:rsidRPr="00E93EDE" w14:paraId="35F9DCAA" w14:textId="77777777" w:rsidTr="001E6A48">
        <w:trPr>
          <w:cantSplit/>
          <w:trHeight w:val="55"/>
          <w:jc w:val="center"/>
        </w:trPr>
        <w:tc>
          <w:tcPr>
            <w:tcW w:w="998" w:type="pct"/>
            <w:vAlign w:val="center"/>
          </w:tcPr>
          <w:p w14:paraId="600F958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1</w:t>
            </w:r>
          </w:p>
        </w:tc>
        <w:tc>
          <w:tcPr>
            <w:tcW w:w="395" w:type="pct"/>
            <w:vAlign w:val="center"/>
          </w:tcPr>
          <w:p w14:paraId="50E77B8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19,3</w:t>
            </w:r>
          </w:p>
        </w:tc>
        <w:tc>
          <w:tcPr>
            <w:tcW w:w="393" w:type="pct"/>
            <w:vAlign w:val="center"/>
          </w:tcPr>
          <w:p w14:paraId="5B7B126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18,5</w:t>
            </w:r>
          </w:p>
        </w:tc>
        <w:tc>
          <w:tcPr>
            <w:tcW w:w="398" w:type="pct"/>
          </w:tcPr>
          <w:p w14:paraId="1B7DFF3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19,4</w:t>
            </w:r>
          </w:p>
        </w:tc>
        <w:tc>
          <w:tcPr>
            <w:tcW w:w="456" w:type="pct"/>
            <w:vAlign w:val="center"/>
          </w:tcPr>
          <w:p w14:paraId="4BB5B0BC"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20,8</w:t>
            </w:r>
          </w:p>
        </w:tc>
        <w:tc>
          <w:tcPr>
            <w:tcW w:w="425" w:type="pct"/>
            <w:vAlign w:val="center"/>
          </w:tcPr>
          <w:p w14:paraId="1449F384"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21,2</w:t>
            </w:r>
          </w:p>
        </w:tc>
        <w:tc>
          <w:tcPr>
            <w:tcW w:w="356" w:type="pct"/>
          </w:tcPr>
          <w:p w14:paraId="740FD2E9"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19,8</w:t>
            </w:r>
          </w:p>
        </w:tc>
        <w:tc>
          <w:tcPr>
            <w:tcW w:w="395" w:type="pct"/>
            <w:vAlign w:val="center"/>
          </w:tcPr>
          <w:p w14:paraId="1E1B2B2F"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20,2</w:t>
            </w:r>
          </w:p>
        </w:tc>
        <w:tc>
          <w:tcPr>
            <w:tcW w:w="395" w:type="pct"/>
            <w:vAlign w:val="center"/>
          </w:tcPr>
          <w:p w14:paraId="13546B5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22,1</w:t>
            </w:r>
          </w:p>
        </w:tc>
        <w:tc>
          <w:tcPr>
            <w:tcW w:w="395" w:type="pct"/>
            <w:vAlign w:val="center"/>
          </w:tcPr>
          <w:p w14:paraId="28A6A41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18,0</w:t>
            </w:r>
          </w:p>
        </w:tc>
        <w:tc>
          <w:tcPr>
            <w:tcW w:w="393" w:type="pct"/>
          </w:tcPr>
          <w:p w14:paraId="1BF2357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bCs/>
                <w:sz w:val="24"/>
                <w:szCs w:val="24"/>
              </w:rPr>
              <w:t>21,3</w:t>
            </w:r>
          </w:p>
        </w:tc>
      </w:tr>
      <w:tr w:rsidR="00E93EDE" w:rsidRPr="00E93EDE" w14:paraId="3BA4E1A9" w14:textId="77777777" w:rsidTr="001E6A48">
        <w:trPr>
          <w:cantSplit/>
          <w:trHeight w:val="340"/>
          <w:jc w:val="center"/>
        </w:trPr>
        <w:tc>
          <w:tcPr>
            <w:tcW w:w="998" w:type="pct"/>
            <w:vAlign w:val="center"/>
          </w:tcPr>
          <w:p w14:paraId="4D9335B5"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2</w:t>
            </w:r>
          </w:p>
        </w:tc>
        <w:tc>
          <w:tcPr>
            <w:tcW w:w="395" w:type="pct"/>
            <w:vAlign w:val="center"/>
          </w:tcPr>
          <w:p w14:paraId="2380335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22,8</w:t>
            </w:r>
          </w:p>
        </w:tc>
        <w:tc>
          <w:tcPr>
            <w:tcW w:w="393" w:type="pct"/>
            <w:vAlign w:val="center"/>
          </w:tcPr>
          <w:p w14:paraId="083DD77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20,0</w:t>
            </w:r>
          </w:p>
        </w:tc>
        <w:tc>
          <w:tcPr>
            <w:tcW w:w="398" w:type="pct"/>
          </w:tcPr>
          <w:p w14:paraId="477EA6D3"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22,1</w:t>
            </w:r>
          </w:p>
        </w:tc>
        <w:tc>
          <w:tcPr>
            <w:tcW w:w="456" w:type="pct"/>
            <w:vAlign w:val="center"/>
          </w:tcPr>
          <w:p w14:paraId="60D2BCE6"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18,4</w:t>
            </w:r>
          </w:p>
        </w:tc>
        <w:tc>
          <w:tcPr>
            <w:tcW w:w="425" w:type="pct"/>
            <w:vAlign w:val="center"/>
          </w:tcPr>
          <w:p w14:paraId="0FA5B201"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20,5</w:t>
            </w:r>
          </w:p>
        </w:tc>
        <w:tc>
          <w:tcPr>
            <w:tcW w:w="356" w:type="pct"/>
          </w:tcPr>
          <w:p w14:paraId="62AA79CC"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19,0</w:t>
            </w:r>
          </w:p>
        </w:tc>
        <w:tc>
          <w:tcPr>
            <w:tcW w:w="395" w:type="pct"/>
            <w:vAlign w:val="center"/>
          </w:tcPr>
          <w:p w14:paraId="410F721B"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24,3</w:t>
            </w:r>
          </w:p>
        </w:tc>
        <w:tc>
          <w:tcPr>
            <w:tcW w:w="395" w:type="pct"/>
            <w:vAlign w:val="center"/>
          </w:tcPr>
          <w:p w14:paraId="08995E5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22,3</w:t>
            </w:r>
          </w:p>
        </w:tc>
        <w:tc>
          <w:tcPr>
            <w:tcW w:w="395" w:type="pct"/>
            <w:vAlign w:val="center"/>
          </w:tcPr>
          <w:p w14:paraId="7EC4CBA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21,5</w:t>
            </w:r>
          </w:p>
        </w:tc>
        <w:tc>
          <w:tcPr>
            <w:tcW w:w="393" w:type="pct"/>
          </w:tcPr>
          <w:p w14:paraId="5EC4B6C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18,6</w:t>
            </w:r>
          </w:p>
        </w:tc>
      </w:tr>
      <w:tr w:rsidR="00E93EDE" w:rsidRPr="00E93EDE" w14:paraId="15565573" w14:textId="77777777" w:rsidTr="001E6A48">
        <w:trPr>
          <w:cantSplit/>
          <w:trHeight w:val="340"/>
          <w:jc w:val="center"/>
        </w:trPr>
        <w:tc>
          <w:tcPr>
            <w:tcW w:w="998" w:type="pct"/>
            <w:vAlign w:val="center"/>
          </w:tcPr>
          <w:p w14:paraId="3F71E36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3</w:t>
            </w:r>
          </w:p>
        </w:tc>
        <w:tc>
          <w:tcPr>
            <w:tcW w:w="395" w:type="pct"/>
            <w:vAlign w:val="center"/>
          </w:tcPr>
          <w:p w14:paraId="0F2E3D3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24,3</w:t>
            </w:r>
          </w:p>
        </w:tc>
        <w:tc>
          <w:tcPr>
            <w:tcW w:w="393" w:type="pct"/>
            <w:vAlign w:val="center"/>
          </w:tcPr>
          <w:p w14:paraId="7BF01DE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22,6</w:t>
            </w:r>
          </w:p>
        </w:tc>
        <w:tc>
          <w:tcPr>
            <w:tcW w:w="398" w:type="pct"/>
          </w:tcPr>
          <w:p w14:paraId="45B92C5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25,5</w:t>
            </w:r>
          </w:p>
        </w:tc>
        <w:tc>
          <w:tcPr>
            <w:tcW w:w="456" w:type="pct"/>
            <w:vAlign w:val="center"/>
          </w:tcPr>
          <w:p w14:paraId="6BE61F2D"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21,9</w:t>
            </w:r>
          </w:p>
        </w:tc>
        <w:tc>
          <w:tcPr>
            <w:tcW w:w="425" w:type="pct"/>
            <w:vAlign w:val="center"/>
          </w:tcPr>
          <w:p w14:paraId="7646F5EF"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23,5</w:t>
            </w:r>
          </w:p>
        </w:tc>
        <w:tc>
          <w:tcPr>
            <w:tcW w:w="356" w:type="pct"/>
          </w:tcPr>
          <w:p w14:paraId="1B55C3F1"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22,7</w:t>
            </w:r>
          </w:p>
        </w:tc>
        <w:tc>
          <w:tcPr>
            <w:tcW w:w="395" w:type="pct"/>
            <w:vAlign w:val="center"/>
          </w:tcPr>
          <w:p w14:paraId="444AC09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25,4</w:t>
            </w:r>
          </w:p>
        </w:tc>
        <w:tc>
          <w:tcPr>
            <w:tcW w:w="395" w:type="pct"/>
            <w:vAlign w:val="center"/>
          </w:tcPr>
          <w:p w14:paraId="02CBBBCD"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25,4</w:t>
            </w:r>
          </w:p>
        </w:tc>
        <w:tc>
          <w:tcPr>
            <w:tcW w:w="395" w:type="pct"/>
            <w:vAlign w:val="center"/>
          </w:tcPr>
          <w:p w14:paraId="5CF0518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24,5</w:t>
            </w:r>
          </w:p>
        </w:tc>
        <w:tc>
          <w:tcPr>
            <w:tcW w:w="393" w:type="pct"/>
          </w:tcPr>
          <w:p w14:paraId="0A73BE4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24,1</w:t>
            </w:r>
          </w:p>
        </w:tc>
      </w:tr>
      <w:tr w:rsidR="00E93EDE" w:rsidRPr="00E93EDE" w14:paraId="2AD4AB2F" w14:textId="77777777" w:rsidTr="001E6A48">
        <w:trPr>
          <w:cantSplit/>
          <w:trHeight w:val="55"/>
          <w:jc w:val="center"/>
        </w:trPr>
        <w:tc>
          <w:tcPr>
            <w:tcW w:w="998" w:type="pct"/>
            <w:vAlign w:val="center"/>
          </w:tcPr>
          <w:p w14:paraId="2C18D91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4</w:t>
            </w:r>
          </w:p>
        </w:tc>
        <w:tc>
          <w:tcPr>
            <w:tcW w:w="395" w:type="pct"/>
            <w:vAlign w:val="center"/>
          </w:tcPr>
          <w:p w14:paraId="504D500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26,0</w:t>
            </w:r>
          </w:p>
        </w:tc>
        <w:tc>
          <w:tcPr>
            <w:tcW w:w="393" w:type="pct"/>
            <w:vAlign w:val="center"/>
          </w:tcPr>
          <w:p w14:paraId="4103DC0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26,9</w:t>
            </w:r>
          </w:p>
        </w:tc>
        <w:tc>
          <w:tcPr>
            <w:tcW w:w="398" w:type="pct"/>
          </w:tcPr>
          <w:p w14:paraId="4C1C0CC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26,4</w:t>
            </w:r>
          </w:p>
        </w:tc>
        <w:tc>
          <w:tcPr>
            <w:tcW w:w="456" w:type="pct"/>
            <w:vAlign w:val="center"/>
          </w:tcPr>
          <w:p w14:paraId="6B23C04E"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27,2</w:t>
            </w:r>
          </w:p>
        </w:tc>
        <w:tc>
          <w:tcPr>
            <w:tcW w:w="425" w:type="pct"/>
            <w:vAlign w:val="center"/>
          </w:tcPr>
          <w:p w14:paraId="55955424"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26,2</w:t>
            </w:r>
          </w:p>
        </w:tc>
        <w:tc>
          <w:tcPr>
            <w:tcW w:w="356" w:type="pct"/>
          </w:tcPr>
          <w:p w14:paraId="5CC9C0D1"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25,0</w:t>
            </w:r>
          </w:p>
        </w:tc>
        <w:tc>
          <w:tcPr>
            <w:tcW w:w="395" w:type="pct"/>
            <w:vAlign w:val="center"/>
          </w:tcPr>
          <w:p w14:paraId="42F706A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28,9</w:t>
            </w:r>
          </w:p>
        </w:tc>
        <w:tc>
          <w:tcPr>
            <w:tcW w:w="395" w:type="pct"/>
            <w:vAlign w:val="center"/>
          </w:tcPr>
          <w:p w14:paraId="19C78173"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24,4</w:t>
            </w:r>
          </w:p>
        </w:tc>
        <w:tc>
          <w:tcPr>
            <w:tcW w:w="395" w:type="pct"/>
            <w:vAlign w:val="center"/>
          </w:tcPr>
          <w:p w14:paraId="15BDDC8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27,0</w:t>
            </w:r>
          </w:p>
        </w:tc>
        <w:tc>
          <w:tcPr>
            <w:tcW w:w="393" w:type="pct"/>
          </w:tcPr>
          <w:p w14:paraId="2FC16F3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24,6</w:t>
            </w:r>
          </w:p>
        </w:tc>
      </w:tr>
      <w:tr w:rsidR="00E93EDE" w:rsidRPr="00E93EDE" w14:paraId="2477D4BC" w14:textId="77777777" w:rsidTr="001E6A48">
        <w:trPr>
          <w:cantSplit/>
          <w:trHeight w:val="55"/>
          <w:jc w:val="center"/>
        </w:trPr>
        <w:tc>
          <w:tcPr>
            <w:tcW w:w="998" w:type="pct"/>
            <w:vAlign w:val="center"/>
          </w:tcPr>
          <w:p w14:paraId="3BB7FCDF"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5</w:t>
            </w:r>
          </w:p>
        </w:tc>
        <w:tc>
          <w:tcPr>
            <w:tcW w:w="395" w:type="pct"/>
            <w:vAlign w:val="center"/>
          </w:tcPr>
          <w:p w14:paraId="1C6CC5D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29,1</w:t>
            </w:r>
          </w:p>
        </w:tc>
        <w:tc>
          <w:tcPr>
            <w:tcW w:w="393" w:type="pct"/>
            <w:vAlign w:val="center"/>
          </w:tcPr>
          <w:p w14:paraId="13EE7FE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30,4</w:t>
            </w:r>
          </w:p>
        </w:tc>
        <w:tc>
          <w:tcPr>
            <w:tcW w:w="398" w:type="pct"/>
          </w:tcPr>
          <w:p w14:paraId="3FACAC1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31,7</w:t>
            </w:r>
          </w:p>
        </w:tc>
        <w:tc>
          <w:tcPr>
            <w:tcW w:w="456" w:type="pct"/>
            <w:vAlign w:val="center"/>
          </w:tcPr>
          <w:p w14:paraId="5E53920D"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29,3</w:t>
            </w:r>
          </w:p>
        </w:tc>
        <w:tc>
          <w:tcPr>
            <w:tcW w:w="425" w:type="pct"/>
            <w:vAlign w:val="center"/>
          </w:tcPr>
          <w:p w14:paraId="4716DB6F"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28,0</w:t>
            </w:r>
          </w:p>
        </w:tc>
        <w:tc>
          <w:tcPr>
            <w:tcW w:w="356" w:type="pct"/>
          </w:tcPr>
          <w:p w14:paraId="52ECFB94"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29,0</w:t>
            </w:r>
          </w:p>
        </w:tc>
        <w:tc>
          <w:tcPr>
            <w:tcW w:w="395" w:type="pct"/>
            <w:vAlign w:val="center"/>
          </w:tcPr>
          <w:p w14:paraId="687C36D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29,9</w:t>
            </w:r>
          </w:p>
        </w:tc>
        <w:tc>
          <w:tcPr>
            <w:tcW w:w="395" w:type="pct"/>
            <w:vAlign w:val="center"/>
          </w:tcPr>
          <w:p w14:paraId="0050499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30,0</w:t>
            </w:r>
          </w:p>
        </w:tc>
        <w:tc>
          <w:tcPr>
            <w:tcW w:w="395" w:type="pct"/>
            <w:vAlign w:val="center"/>
          </w:tcPr>
          <w:p w14:paraId="2324193F"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29,8</w:t>
            </w:r>
          </w:p>
        </w:tc>
        <w:tc>
          <w:tcPr>
            <w:tcW w:w="393" w:type="pct"/>
          </w:tcPr>
          <w:p w14:paraId="3AE9553D"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26,9</w:t>
            </w:r>
          </w:p>
        </w:tc>
      </w:tr>
      <w:tr w:rsidR="00E93EDE" w:rsidRPr="00E93EDE" w14:paraId="4158BE7F" w14:textId="77777777" w:rsidTr="001E6A48">
        <w:trPr>
          <w:cantSplit/>
          <w:trHeight w:val="340"/>
          <w:jc w:val="center"/>
        </w:trPr>
        <w:tc>
          <w:tcPr>
            <w:tcW w:w="998" w:type="pct"/>
            <w:vAlign w:val="center"/>
          </w:tcPr>
          <w:p w14:paraId="2429066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6</w:t>
            </w:r>
          </w:p>
        </w:tc>
        <w:tc>
          <w:tcPr>
            <w:tcW w:w="395" w:type="pct"/>
            <w:vAlign w:val="center"/>
          </w:tcPr>
          <w:p w14:paraId="54E6F8D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28,8</w:t>
            </w:r>
          </w:p>
        </w:tc>
        <w:tc>
          <w:tcPr>
            <w:tcW w:w="393" w:type="pct"/>
            <w:vAlign w:val="center"/>
          </w:tcPr>
          <w:p w14:paraId="3BE5AAD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30,8</w:t>
            </w:r>
          </w:p>
        </w:tc>
        <w:tc>
          <w:tcPr>
            <w:tcW w:w="398" w:type="pct"/>
          </w:tcPr>
          <w:p w14:paraId="74D71C2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30,9</w:t>
            </w:r>
          </w:p>
        </w:tc>
        <w:tc>
          <w:tcPr>
            <w:tcW w:w="456" w:type="pct"/>
            <w:vAlign w:val="center"/>
          </w:tcPr>
          <w:p w14:paraId="7B5F99D2"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30,8</w:t>
            </w:r>
          </w:p>
        </w:tc>
        <w:tc>
          <w:tcPr>
            <w:tcW w:w="425" w:type="pct"/>
            <w:vAlign w:val="center"/>
          </w:tcPr>
          <w:p w14:paraId="1D9CFA2A"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30,3</w:t>
            </w:r>
          </w:p>
        </w:tc>
        <w:tc>
          <w:tcPr>
            <w:tcW w:w="356" w:type="pct"/>
          </w:tcPr>
          <w:p w14:paraId="2A35CDE3"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30,0</w:t>
            </w:r>
          </w:p>
        </w:tc>
        <w:tc>
          <w:tcPr>
            <w:tcW w:w="395" w:type="pct"/>
            <w:vAlign w:val="center"/>
          </w:tcPr>
          <w:p w14:paraId="6D2852E1"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31,8</w:t>
            </w:r>
          </w:p>
        </w:tc>
        <w:tc>
          <w:tcPr>
            <w:tcW w:w="395" w:type="pct"/>
            <w:vAlign w:val="center"/>
          </w:tcPr>
          <w:p w14:paraId="3F0084A3"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31,2</w:t>
            </w:r>
          </w:p>
        </w:tc>
        <w:tc>
          <w:tcPr>
            <w:tcW w:w="395" w:type="pct"/>
            <w:vAlign w:val="center"/>
          </w:tcPr>
          <w:p w14:paraId="11ED47A5"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31,2</w:t>
            </w:r>
          </w:p>
        </w:tc>
        <w:tc>
          <w:tcPr>
            <w:tcW w:w="393" w:type="pct"/>
          </w:tcPr>
          <w:p w14:paraId="56E2440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30,3</w:t>
            </w:r>
          </w:p>
        </w:tc>
      </w:tr>
      <w:tr w:rsidR="00E93EDE" w:rsidRPr="00E93EDE" w14:paraId="04B65C3F" w14:textId="77777777" w:rsidTr="001E6A48">
        <w:trPr>
          <w:cantSplit/>
          <w:trHeight w:val="340"/>
          <w:jc w:val="center"/>
        </w:trPr>
        <w:tc>
          <w:tcPr>
            <w:tcW w:w="998" w:type="pct"/>
            <w:vAlign w:val="center"/>
          </w:tcPr>
          <w:p w14:paraId="0490F4F1"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7</w:t>
            </w:r>
          </w:p>
        </w:tc>
        <w:tc>
          <w:tcPr>
            <w:tcW w:w="395" w:type="pct"/>
            <w:vAlign w:val="center"/>
          </w:tcPr>
          <w:p w14:paraId="48117D1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28,3</w:t>
            </w:r>
          </w:p>
        </w:tc>
        <w:tc>
          <w:tcPr>
            <w:tcW w:w="393" w:type="pct"/>
            <w:vAlign w:val="center"/>
          </w:tcPr>
          <w:p w14:paraId="61F9D13F"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30,0</w:t>
            </w:r>
          </w:p>
        </w:tc>
        <w:tc>
          <w:tcPr>
            <w:tcW w:w="398" w:type="pct"/>
          </w:tcPr>
          <w:p w14:paraId="47DD469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28,8</w:t>
            </w:r>
          </w:p>
        </w:tc>
        <w:tc>
          <w:tcPr>
            <w:tcW w:w="456" w:type="pct"/>
            <w:vAlign w:val="center"/>
          </w:tcPr>
          <w:p w14:paraId="0EE8D2A4"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30,0</w:t>
            </w:r>
          </w:p>
        </w:tc>
        <w:tc>
          <w:tcPr>
            <w:tcW w:w="425" w:type="pct"/>
            <w:vAlign w:val="center"/>
          </w:tcPr>
          <w:p w14:paraId="14E58644"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28,6</w:t>
            </w:r>
          </w:p>
        </w:tc>
        <w:tc>
          <w:tcPr>
            <w:tcW w:w="356" w:type="pct"/>
          </w:tcPr>
          <w:p w14:paraId="445CAA61"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28,8</w:t>
            </w:r>
          </w:p>
        </w:tc>
        <w:tc>
          <w:tcPr>
            <w:tcW w:w="395" w:type="pct"/>
            <w:vAlign w:val="center"/>
          </w:tcPr>
          <w:p w14:paraId="3201369D"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30,5</w:t>
            </w:r>
          </w:p>
        </w:tc>
        <w:tc>
          <w:tcPr>
            <w:tcW w:w="395" w:type="pct"/>
            <w:vAlign w:val="center"/>
          </w:tcPr>
          <w:p w14:paraId="7398E3A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30,6</w:t>
            </w:r>
          </w:p>
        </w:tc>
        <w:tc>
          <w:tcPr>
            <w:tcW w:w="395" w:type="pct"/>
            <w:vAlign w:val="center"/>
          </w:tcPr>
          <w:p w14:paraId="4B6337F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30,1</w:t>
            </w:r>
          </w:p>
        </w:tc>
        <w:tc>
          <w:tcPr>
            <w:tcW w:w="393" w:type="pct"/>
          </w:tcPr>
          <w:p w14:paraId="3867E48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29,5</w:t>
            </w:r>
          </w:p>
        </w:tc>
      </w:tr>
      <w:tr w:rsidR="00E93EDE" w:rsidRPr="00E93EDE" w14:paraId="5ED88B57" w14:textId="77777777" w:rsidTr="001E6A48">
        <w:trPr>
          <w:cantSplit/>
          <w:trHeight w:val="55"/>
          <w:jc w:val="center"/>
        </w:trPr>
        <w:tc>
          <w:tcPr>
            <w:tcW w:w="998" w:type="pct"/>
            <w:vAlign w:val="center"/>
          </w:tcPr>
          <w:p w14:paraId="62FD8A8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8</w:t>
            </w:r>
          </w:p>
        </w:tc>
        <w:tc>
          <w:tcPr>
            <w:tcW w:w="395" w:type="pct"/>
            <w:vAlign w:val="center"/>
          </w:tcPr>
          <w:p w14:paraId="33B7DB8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28,4</w:t>
            </w:r>
          </w:p>
        </w:tc>
        <w:tc>
          <w:tcPr>
            <w:tcW w:w="393" w:type="pct"/>
            <w:vAlign w:val="center"/>
          </w:tcPr>
          <w:p w14:paraId="2F6E4B6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29,4</w:t>
            </w:r>
          </w:p>
        </w:tc>
        <w:tc>
          <w:tcPr>
            <w:tcW w:w="398" w:type="pct"/>
          </w:tcPr>
          <w:p w14:paraId="3550459A"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29,6</w:t>
            </w:r>
          </w:p>
        </w:tc>
        <w:tc>
          <w:tcPr>
            <w:tcW w:w="456" w:type="pct"/>
            <w:vAlign w:val="center"/>
          </w:tcPr>
          <w:p w14:paraId="638AF6D7"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29,7</w:t>
            </w:r>
          </w:p>
        </w:tc>
        <w:tc>
          <w:tcPr>
            <w:tcW w:w="425" w:type="pct"/>
            <w:vAlign w:val="center"/>
          </w:tcPr>
          <w:p w14:paraId="652C8466"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29,4</w:t>
            </w:r>
          </w:p>
        </w:tc>
        <w:tc>
          <w:tcPr>
            <w:tcW w:w="356" w:type="pct"/>
          </w:tcPr>
          <w:p w14:paraId="77E02547"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28,9</w:t>
            </w:r>
          </w:p>
        </w:tc>
        <w:tc>
          <w:tcPr>
            <w:tcW w:w="395" w:type="pct"/>
            <w:vAlign w:val="center"/>
          </w:tcPr>
          <w:p w14:paraId="6D03080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29,1</w:t>
            </w:r>
          </w:p>
        </w:tc>
        <w:tc>
          <w:tcPr>
            <w:tcW w:w="395" w:type="pct"/>
            <w:vAlign w:val="center"/>
          </w:tcPr>
          <w:p w14:paraId="285802D5"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29,2</w:t>
            </w:r>
          </w:p>
        </w:tc>
        <w:tc>
          <w:tcPr>
            <w:tcW w:w="395" w:type="pct"/>
            <w:vAlign w:val="center"/>
          </w:tcPr>
          <w:p w14:paraId="53717CD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30,5</w:t>
            </w:r>
          </w:p>
        </w:tc>
        <w:tc>
          <w:tcPr>
            <w:tcW w:w="393" w:type="pct"/>
          </w:tcPr>
          <w:p w14:paraId="43CE5D2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28,6</w:t>
            </w:r>
          </w:p>
        </w:tc>
      </w:tr>
      <w:tr w:rsidR="00E93EDE" w:rsidRPr="00E93EDE" w14:paraId="1B333755" w14:textId="77777777" w:rsidTr="001E6A48">
        <w:trPr>
          <w:cantSplit/>
          <w:trHeight w:val="340"/>
          <w:jc w:val="center"/>
        </w:trPr>
        <w:tc>
          <w:tcPr>
            <w:tcW w:w="998" w:type="pct"/>
            <w:vAlign w:val="center"/>
          </w:tcPr>
          <w:p w14:paraId="34667135"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9</w:t>
            </w:r>
          </w:p>
        </w:tc>
        <w:tc>
          <w:tcPr>
            <w:tcW w:w="395" w:type="pct"/>
            <w:vAlign w:val="center"/>
          </w:tcPr>
          <w:p w14:paraId="5911C79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26,6</w:t>
            </w:r>
          </w:p>
        </w:tc>
        <w:tc>
          <w:tcPr>
            <w:tcW w:w="393" w:type="pct"/>
            <w:vAlign w:val="center"/>
          </w:tcPr>
          <w:p w14:paraId="1A237ED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28,5</w:t>
            </w:r>
          </w:p>
        </w:tc>
        <w:tc>
          <w:tcPr>
            <w:tcW w:w="398" w:type="pct"/>
          </w:tcPr>
          <w:p w14:paraId="5EC5EFC5"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29,3</w:t>
            </w:r>
          </w:p>
        </w:tc>
        <w:tc>
          <w:tcPr>
            <w:tcW w:w="456" w:type="pct"/>
            <w:vAlign w:val="center"/>
          </w:tcPr>
          <w:p w14:paraId="6A8C4775"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28,5</w:t>
            </w:r>
          </w:p>
        </w:tc>
        <w:tc>
          <w:tcPr>
            <w:tcW w:w="425" w:type="pct"/>
            <w:vAlign w:val="center"/>
          </w:tcPr>
          <w:p w14:paraId="229E4D1D"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28,8</w:t>
            </w:r>
          </w:p>
        </w:tc>
        <w:tc>
          <w:tcPr>
            <w:tcW w:w="356" w:type="pct"/>
          </w:tcPr>
          <w:p w14:paraId="2E0123CF"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28,4</w:t>
            </w:r>
          </w:p>
        </w:tc>
        <w:tc>
          <w:tcPr>
            <w:tcW w:w="395" w:type="pct"/>
            <w:vAlign w:val="center"/>
          </w:tcPr>
          <w:p w14:paraId="7CC7809B"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26,8</w:t>
            </w:r>
          </w:p>
        </w:tc>
        <w:tc>
          <w:tcPr>
            <w:tcW w:w="395" w:type="pct"/>
            <w:vAlign w:val="center"/>
          </w:tcPr>
          <w:p w14:paraId="0C9DB44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29,0</w:t>
            </w:r>
          </w:p>
        </w:tc>
        <w:tc>
          <w:tcPr>
            <w:tcW w:w="395" w:type="pct"/>
            <w:vAlign w:val="center"/>
          </w:tcPr>
          <w:p w14:paraId="191A700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27,4</w:t>
            </w:r>
          </w:p>
        </w:tc>
        <w:tc>
          <w:tcPr>
            <w:tcW w:w="393" w:type="pct"/>
          </w:tcPr>
          <w:p w14:paraId="26475FC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27,6</w:t>
            </w:r>
          </w:p>
        </w:tc>
      </w:tr>
      <w:tr w:rsidR="00E93EDE" w:rsidRPr="00E93EDE" w14:paraId="12ACDB1B" w14:textId="77777777" w:rsidTr="001E6A48">
        <w:trPr>
          <w:cantSplit/>
          <w:trHeight w:val="340"/>
          <w:jc w:val="center"/>
        </w:trPr>
        <w:tc>
          <w:tcPr>
            <w:tcW w:w="998" w:type="pct"/>
            <w:vAlign w:val="center"/>
          </w:tcPr>
          <w:p w14:paraId="16DE750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10</w:t>
            </w:r>
          </w:p>
        </w:tc>
        <w:tc>
          <w:tcPr>
            <w:tcW w:w="395" w:type="pct"/>
            <w:vAlign w:val="center"/>
          </w:tcPr>
          <w:p w14:paraId="6F3C230B"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24,6</w:t>
            </w:r>
          </w:p>
        </w:tc>
        <w:tc>
          <w:tcPr>
            <w:tcW w:w="393" w:type="pct"/>
            <w:vAlign w:val="center"/>
          </w:tcPr>
          <w:p w14:paraId="7119623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25,7</w:t>
            </w:r>
          </w:p>
        </w:tc>
        <w:tc>
          <w:tcPr>
            <w:tcW w:w="398" w:type="pct"/>
          </w:tcPr>
          <w:p w14:paraId="75D9D6A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25,7</w:t>
            </w:r>
          </w:p>
        </w:tc>
        <w:tc>
          <w:tcPr>
            <w:tcW w:w="456" w:type="pct"/>
            <w:vAlign w:val="center"/>
          </w:tcPr>
          <w:p w14:paraId="410DD768"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26,9</w:t>
            </w:r>
          </w:p>
        </w:tc>
        <w:tc>
          <w:tcPr>
            <w:tcW w:w="425" w:type="pct"/>
            <w:vAlign w:val="center"/>
          </w:tcPr>
          <w:p w14:paraId="4B0D96E8"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25,3</w:t>
            </w:r>
          </w:p>
        </w:tc>
        <w:tc>
          <w:tcPr>
            <w:tcW w:w="356" w:type="pct"/>
          </w:tcPr>
          <w:p w14:paraId="63633239"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26,0</w:t>
            </w:r>
          </w:p>
        </w:tc>
        <w:tc>
          <w:tcPr>
            <w:tcW w:w="395" w:type="pct"/>
            <w:vAlign w:val="center"/>
          </w:tcPr>
          <w:p w14:paraId="6F8A9CC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26,3</w:t>
            </w:r>
          </w:p>
        </w:tc>
        <w:tc>
          <w:tcPr>
            <w:tcW w:w="395" w:type="pct"/>
            <w:vAlign w:val="center"/>
          </w:tcPr>
          <w:p w14:paraId="33AD89F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25,0</w:t>
            </w:r>
          </w:p>
        </w:tc>
        <w:tc>
          <w:tcPr>
            <w:tcW w:w="395" w:type="pct"/>
            <w:vAlign w:val="center"/>
          </w:tcPr>
          <w:p w14:paraId="23926C0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24,9</w:t>
            </w:r>
          </w:p>
        </w:tc>
        <w:tc>
          <w:tcPr>
            <w:tcW w:w="393" w:type="pct"/>
          </w:tcPr>
          <w:p w14:paraId="4346EAD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24,5</w:t>
            </w:r>
          </w:p>
        </w:tc>
      </w:tr>
      <w:tr w:rsidR="00E93EDE" w:rsidRPr="00E93EDE" w14:paraId="26916A03" w14:textId="77777777" w:rsidTr="001E6A48">
        <w:trPr>
          <w:cantSplit/>
          <w:trHeight w:val="55"/>
          <w:jc w:val="center"/>
        </w:trPr>
        <w:tc>
          <w:tcPr>
            <w:tcW w:w="998" w:type="pct"/>
            <w:vAlign w:val="center"/>
          </w:tcPr>
          <w:p w14:paraId="0C5E64D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11</w:t>
            </w:r>
          </w:p>
        </w:tc>
        <w:tc>
          <w:tcPr>
            <w:tcW w:w="395" w:type="pct"/>
            <w:vAlign w:val="center"/>
          </w:tcPr>
          <w:p w14:paraId="1C4F514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23,1</w:t>
            </w:r>
          </w:p>
        </w:tc>
        <w:tc>
          <w:tcPr>
            <w:tcW w:w="393" w:type="pct"/>
            <w:vAlign w:val="center"/>
          </w:tcPr>
          <w:p w14:paraId="29ED6A4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24,9</w:t>
            </w:r>
          </w:p>
        </w:tc>
        <w:tc>
          <w:tcPr>
            <w:tcW w:w="398" w:type="pct"/>
          </w:tcPr>
          <w:p w14:paraId="14131810"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26,0</w:t>
            </w:r>
          </w:p>
        </w:tc>
        <w:tc>
          <w:tcPr>
            <w:tcW w:w="456" w:type="pct"/>
            <w:vAlign w:val="center"/>
          </w:tcPr>
          <w:p w14:paraId="3B8ED15D"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24,4</w:t>
            </w:r>
          </w:p>
        </w:tc>
        <w:tc>
          <w:tcPr>
            <w:tcW w:w="425" w:type="pct"/>
            <w:vAlign w:val="center"/>
          </w:tcPr>
          <w:p w14:paraId="7102B56C"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22,3</w:t>
            </w:r>
          </w:p>
        </w:tc>
        <w:tc>
          <w:tcPr>
            <w:tcW w:w="356" w:type="pct"/>
          </w:tcPr>
          <w:p w14:paraId="0FF6EBDF"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24,5</w:t>
            </w:r>
          </w:p>
        </w:tc>
        <w:tc>
          <w:tcPr>
            <w:tcW w:w="395" w:type="pct"/>
            <w:vAlign w:val="center"/>
          </w:tcPr>
          <w:p w14:paraId="0EC3726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23,6</w:t>
            </w:r>
          </w:p>
        </w:tc>
        <w:tc>
          <w:tcPr>
            <w:tcW w:w="395" w:type="pct"/>
            <w:vAlign w:val="center"/>
          </w:tcPr>
          <w:p w14:paraId="7B088938"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23,6</w:t>
            </w:r>
          </w:p>
        </w:tc>
        <w:tc>
          <w:tcPr>
            <w:tcW w:w="395" w:type="pct"/>
            <w:vAlign w:val="center"/>
          </w:tcPr>
          <w:p w14:paraId="11852534"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22,8</w:t>
            </w:r>
          </w:p>
        </w:tc>
        <w:tc>
          <w:tcPr>
            <w:tcW w:w="393" w:type="pct"/>
          </w:tcPr>
          <w:p w14:paraId="3BF0F91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25,2</w:t>
            </w:r>
          </w:p>
        </w:tc>
      </w:tr>
      <w:tr w:rsidR="00E93EDE" w:rsidRPr="00E93EDE" w14:paraId="26EE8AA3" w14:textId="77777777" w:rsidTr="001E6A48">
        <w:trPr>
          <w:cantSplit/>
          <w:trHeight w:val="340"/>
          <w:jc w:val="center"/>
        </w:trPr>
        <w:tc>
          <w:tcPr>
            <w:tcW w:w="998" w:type="pct"/>
            <w:vAlign w:val="center"/>
          </w:tcPr>
          <w:p w14:paraId="339CA977"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Tháng 12</w:t>
            </w:r>
          </w:p>
        </w:tc>
        <w:tc>
          <w:tcPr>
            <w:tcW w:w="395" w:type="pct"/>
            <w:vAlign w:val="center"/>
          </w:tcPr>
          <w:p w14:paraId="1C1E12CC"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18,1</w:t>
            </w:r>
          </w:p>
        </w:tc>
        <w:tc>
          <w:tcPr>
            <w:tcW w:w="393" w:type="pct"/>
            <w:vAlign w:val="center"/>
          </w:tcPr>
          <w:p w14:paraId="48C3EA69"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19,6</w:t>
            </w:r>
          </w:p>
        </w:tc>
        <w:tc>
          <w:tcPr>
            <w:tcW w:w="398" w:type="pct"/>
          </w:tcPr>
          <w:p w14:paraId="1F0490DE"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21,9</w:t>
            </w:r>
          </w:p>
        </w:tc>
        <w:tc>
          <w:tcPr>
            <w:tcW w:w="456" w:type="pct"/>
            <w:vAlign w:val="center"/>
          </w:tcPr>
          <w:p w14:paraId="0D365C82"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21,0</w:t>
            </w:r>
          </w:p>
        </w:tc>
        <w:tc>
          <w:tcPr>
            <w:tcW w:w="425" w:type="pct"/>
            <w:vAlign w:val="center"/>
          </w:tcPr>
          <w:p w14:paraId="7987A21E"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19,7</w:t>
            </w:r>
          </w:p>
        </w:tc>
        <w:tc>
          <w:tcPr>
            <w:tcW w:w="356" w:type="pct"/>
          </w:tcPr>
          <w:p w14:paraId="63635042" w14:textId="77777777" w:rsidR="001E6A48" w:rsidRPr="00E93EDE" w:rsidRDefault="001E6A48" w:rsidP="001E6A48">
            <w:pPr>
              <w:spacing w:before="60" w:after="60" w:line="240" w:lineRule="auto"/>
              <w:jc w:val="center"/>
              <w:rPr>
                <w:rFonts w:cs="Times New Roman"/>
                <w:sz w:val="24"/>
                <w:szCs w:val="24"/>
              </w:rPr>
            </w:pPr>
            <w:r w:rsidRPr="00E93EDE">
              <w:rPr>
                <w:rFonts w:cs="Times New Roman"/>
                <w:sz w:val="24"/>
                <w:szCs w:val="24"/>
              </w:rPr>
              <w:t>22,3</w:t>
            </w:r>
          </w:p>
        </w:tc>
        <w:tc>
          <w:tcPr>
            <w:tcW w:w="395" w:type="pct"/>
            <w:vAlign w:val="center"/>
          </w:tcPr>
          <w:p w14:paraId="740ADB73"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21,5</w:t>
            </w:r>
          </w:p>
        </w:tc>
        <w:tc>
          <w:tcPr>
            <w:tcW w:w="395" w:type="pct"/>
            <w:vAlign w:val="center"/>
          </w:tcPr>
          <w:p w14:paraId="5F91C50F"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19,6</w:t>
            </w:r>
          </w:p>
        </w:tc>
        <w:tc>
          <w:tcPr>
            <w:tcW w:w="395" w:type="pct"/>
            <w:vAlign w:val="center"/>
          </w:tcPr>
          <w:p w14:paraId="7641BB12"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20,1</w:t>
            </w:r>
          </w:p>
        </w:tc>
        <w:tc>
          <w:tcPr>
            <w:tcW w:w="393" w:type="pct"/>
          </w:tcPr>
          <w:p w14:paraId="52B28D96" w14:textId="77777777" w:rsidR="001E6A48" w:rsidRPr="00E93EDE" w:rsidRDefault="001E6A48" w:rsidP="001E6A48">
            <w:pPr>
              <w:spacing w:before="60" w:after="60" w:line="240" w:lineRule="auto"/>
              <w:ind w:left="-57" w:right="-57"/>
              <w:jc w:val="center"/>
              <w:rPr>
                <w:rFonts w:cs="Times New Roman"/>
                <w:sz w:val="24"/>
                <w:szCs w:val="24"/>
              </w:rPr>
            </w:pPr>
            <w:r w:rsidRPr="00E93EDE">
              <w:rPr>
                <w:rFonts w:cs="Times New Roman"/>
                <w:sz w:val="24"/>
                <w:szCs w:val="24"/>
              </w:rPr>
              <w:t>19,4</w:t>
            </w:r>
          </w:p>
        </w:tc>
      </w:tr>
    </w:tbl>
    <w:p w14:paraId="28494C35" w14:textId="77777777" w:rsidR="00E979F8" w:rsidRPr="00E93EDE" w:rsidRDefault="00290E25" w:rsidP="001C2DD0">
      <w:pPr>
        <w:spacing w:before="60" w:after="60"/>
        <w:ind w:firstLine="567"/>
        <w:rPr>
          <w:bCs/>
          <w:i/>
          <w:iCs/>
          <w:szCs w:val="27"/>
          <w:lang w:val="pt-BR"/>
        </w:rPr>
      </w:pPr>
      <w:r w:rsidRPr="00E93EDE">
        <w:rPr>
          <w:bCs/>
          <w:i/>
          <w:iCs/>
          <w:szCs w:val="27"/>
          <w:lang w:val="pt-BR"/>
        </w:rPr>
        <w:t xml:space="preserve">b. </w:t>
      </w:r>
      <w:r w:rsidR="00E979F8" w:rsidRPr="00E93EDE">
        <w:rPr>
          <w:bCs/>
          <w:i/>
          <w:iCs/>
          <w:szCs w:val="27"/>
          <w:lang w:val="pt-BR"/>
        </w:rPr>
        <w:t>Độ ẩm</w:t>
      </w:r>
    </w:p>
    <w:p w14:paraId="1EFD618D" w14:textId="77777777" w:rsidR="00E979F8" w:rsidRPr="00E93EDE" w:rsidRDefault="000E1EB2" w:rsidP="00BF3B37">
      <w:pPr>
        <w:spacing w:before="60" w:after="60"/>
        <w:ind w:firstLine="567"/>
        <w:rPr>
          <w:lang w:eastAsia="en-US"/>
        </w:rPr>
      </w:pPr>
      <w:r w:rsidRPr="00E93EDE">
        <w:rPr>
          <w:lang w:eastAsia="en-US"/>
        </w:rPr>
        <w:t>Độ ẩm trung bình qua các năm từ 83-87%, các tháng có độ ẩm cao thường là các tháng mùa mưa. Vào mùa khô độ ẩm thấp hơn nhiều, đặc biệt vào thời kỳ có gió Tây Nam hoạt động, độ ẩm chỉ còn 67-68%. Độ ẩm trung bình các năm được thể hiện ở bảng sau</w:t>
      </w:r>
      <w:r w:rsidR="00E979F8" w:rsidRPr="00E93EDE">
        <w:rPr>
          <w:lang w:eastAsia="en-US"/>
        </w:rPr>
        <w:t>:</w:t>
      </w:r>
    </w:p>
    <w:p w14:paraId="79941EF5" w14:textId="25EABE6B" w:rsidR="00E979F8" w:rsidRPr="00E93EDE" w:rsidRDefault="00D73358" w:rsidP="00A456BB">
      <w:pPr>
        <w:pStyle w:val="Heading6"/>
        <w:keepLines w:val="0"/>
        <w:spacing w:before="0" w:after="0" w:line="300" w:lineRule="auto"/>
        <w:jc w:val="center"/>
        <w:rPr>
          <w:rFonts w:eastAsia="Times New Roman" w:cs="Times New Roman"/>
          <w:b/>
          <w:i w:val="0"/>
          <w:szCs w:val="24"/>
          <w:lang w:eastAsia="en-US"/>
        </w:rPr>
      </w:pPr>
      <w:bookmarkStart w:id="250" w:name="_Toc432488380"/>
      <w:bookmarkStart w:id="251" w:name="_Toc432488732"/>
      <w:bookmarkStart w:id="252" w:name="_Toc432489534"/>
      <w:bookmarkStart w:id="253" w:name="_Toc432490126"/>
      <w:bookmarkStart w:id="254" w:name="_Toc434558393"/>
      <w:bookmarkStart w:id="255" w:name="_Toc465322356"/>
      <w:bookmarkStart w:id="256" w:name="_Toc501458890"/>
      <w:bookmarkStart w:id="257" w:name="_Toc519003503"/>
      <w:bookmarkStart w:id="258" w:name="_Toc524362919"/>
      <w:bookmarkStart w:id="259" w:name="_Toc2318186"/>
      <w:bookmarkStart w:id="260" w:name="_Toc21102282"/>
      <w:bookmarkStart w:id="261" w:name="_Toc21159131"/>
      <w:bookmarkStart w:id="262" w:name="_Toc21672972"/>
      <w:bookmarkStart w:id="263" w:name="_Toc23431062"/>
      <w:bookmarkStart w:id="264" w:name="_Toc23431656"/>
      <w:bookmarkStart w:id="265" w:name="_Toc51224990"/>
      <w:bookmarkStart w:id="266" w:name="_Toc65824232"/>
      <w:bookmarkStart w:id="267" w:name="_Toc99977895"/>
      <w:bookmarkStart w:id="268" w:name="_Toc194999089"/>
      <w:r w:rsidRPr="00E93EDE">
        <w:rPr>
          <w:rFonts w:eastAsia="Times New Roman" w:cs="Times New Roman"/>
          <w:b/>
          <w:i w:val="0"/>
          <w:szCs w:val="24"/>
          <w:lang w:eastAsia="en-US"/>
        </w:rPr>
        <w:t>Bảng 2.</w:t>
      </w:r>
      <w:r w:rsidR="009155A8" w:rsidRPr="00E93EDE">
        <w:rPr>
          <w:rFonts w:eastAsia="Times New Roman" w:cs="Times New Roman"/>
          <w:b/>
          <w:i w:val="0"/>
          <w:szCs w:val="24"/>
          <w:lang w:eastAsia="en-US"/>
        </w:rPr>
        <w:t>4</w:t>
      </w:r>
      <w:r w:rsidR="0059544D" w:rsidRPr="00E93EDE">
        <w:rPr>
          <w:rFonts w:eastAsia="Times New Roman" w:cs="Times New Roman"/>
          <w:b/>
          <w:i w:val="0"/>
          <w:szCs w:val="24"/>
          <w:lang w:eastAsia="en-US"/>
        </w:rPr>
        <w:t xml:space="preserve">. </w:t>
      </w:r>
      <w:r w:rsidR="00E979F8" w:rsidRPr="00E93EDE">
        <w:rPr>
          <w:rFonts w:eastAsia="Times New Roman" w:cs="Times New Roman"/>
          <w:b/>
          <w:i w:val="0"/>
          <w:szCs w:val="24"/>
          <w:lang w:eastAsia="en-US"/>
        </w:rPr>
        <w:t>Độ ẩm trung bình các tháng qua các năm (Đơn vị: %</w:t>
      </w:r>
      <w:bookmarkEnd w:id="250"/>
      <w:bookmarkEnd w:id="251"/>
      <w:bookmarkEnd w:id="252"/>
      <w:bookmarkEnd w:id="253"/>
      <w:bookmarkEnd w:id="254"/>
      <w:bookmarkEnd w:id="255"/>
      <w:bookmarkEnd w:id="256"/>
      <w:bookmarkEnd w:id="257"/>
      <w:bookmarkEnd w:id="258"/>
      <w:r w:rsidR="00E979F8" w:rsidRPr="00E93EDE">
        <w:rPr>
          <w:rFonts w:eastAsia="Times New Roman" w:cs="Times New Roman"/>
          <w:b/>
          <w:i w:val="0"/>
          <w:szCs w:val="24"/>
          <w:lang w:eastAsia="en-US"/>
        </w:rPr>
        <w:t>)</w:t>
      </w:r>
      <w:bookmarkEnd w:id="259"/>
      <w:bookmarkEnd w:id="260"/>
      <w:bookmarkEnd w:id="261"/>
      <w:bookmarkEnd w:id="262"/>
      <w:bookmarkEnd w:id="263"/>
      <w:bookmarkEnd w:id="264"/>
      <w:bookmarkEnd w:id="265"/>
      <w:bookmarkEnd w:id="266"/>
      <w:bookmarkEnd w:id="267"/>
      <w:bookmarkEnd w:id="268"/>
    </w:p>
    <w:tbl>
      <w:tblPr>
        <w:tblStyle w:val="TableGrid10"/>
        <w:tblW w:w="0" w:type="auto"/>
        <w:jc w:val="center"/>
        <w:tblLook w:val="0000" w:firstRow="0" w:lastRow="0" w:firstColumn="0" w:lastColumn="0" w:noHBand="0" w:noVBand="0"/>
      </w:tblPr>
      <w:tblGrid>
        <w:gridCol w:w="1678"/>
        <w:gridCol w:w="739"/>
        <w:gridCol w:w="739"/>
        <w:gridCol w:w="739"/>
        <w:gridCol w:w="738"/>
        <w:gridCol w:w="738"/>
        <w:gridCol w:w="738"/>
        <w:gridCol w:w="738"/>
        <w:gridCol w:w="738"/>
        <w:gridCol w:w="738"/>
        <w:gridCol w:w="738"/>
      </w:tblGrid>
      <w:tr w:rsidR="00E93EDE" w:rsidRPr="00E93EDE" w14:paraId="708B39CF" w14:textId="77777777" w:rsidTr="001E6A48">
        <w:trPr>
          <w:trHeight w:val="105"/>
          <w:tblHeader/>
          <w:jc w:val="center"/>
        </w:trPr>
        <w:tc>
          <w:tcPr>
            <w:tcW w:w="0" w:type="auto"/>
          </w:tcPr>
          <w:p w14:paraId="42749ACF" w14:textId="77777777" w:rsidR="001E6A48" w:rsidRPr="00E93EDE" w:rsidRDefault="001E6A48" w:rsidP="001E6A48">
            <w:pPr>
              <w:spacing w:before="60" w:after="60"/>
              <w:ind w:left="-57" w:right="-57"/>
              <w:jc w:val="center"/>
              <w:rPr>
                <w:b/>
                <w:sz w:val="24"/>
                <w:szCs w:val="24"/>
              </w:rPr>
            </w:pPr>
            <w:r w:rsidRPr="00E93EDE">
              <w:rPr>
                <w:b/>
                <w:sz w:val="24"/>
                <w:szCs w:val="24"/>
              </w:rPr>
              <w:t>Tháng\năm</w:t>
            </w:r>
          </w:p>
        </w:tc>
        <w:tc>
          <w:tcPr>
            <w:tcW w:w="0" w:type="auto"/>
          </w:tcPr>
          <w:p w14:paraId="0E63D024" w14:textId="77777777" w:rsidR="001E6A48" w:rsidRPr="00E93EDE" w:rsidRDefault="001E6A48" w:rsidP="001E6A48">
            <w:pPr>
              <w:spacing w:before="60" w:after="60"/>
              <w:ind w:left="-57" w:right="-57"/>
              <w:jc w:val="center"/>
              <w:rPr>
                <w:b/>
                <w:sz w:val="24"/>
                <w:szCs w:val="24"/>
              </w:rPr>
            </w:pPr>
            <w:r w:rsidRPr="00E93EDE">
              <w:rPr>
                <w:b/>
                <w:sz w:val="24"/>
                <w:szCs w:val="24"/>
              </w:rPr>
              <w:t>2013</w:t>
            </w:r>
          </w:p>
        </w:tc>
        <w:tc>
          <w:tcPr>
            <w:tcW w:w="0" w:type="auto"/>
          </w:tcPr>
          <w:p w14:paraId="2634BFDC" w14:textId="77777777" w:rsidR="001E6A48" w:rsidRPr="00E93EDE" w:rsidRDefault="001E6A48" w:rsidP="001E6A48">
            <w:pPr>
              <w:spacing w:before="60" w:after="60"/>
              <w:ind w:left="-57" w:right="-57"/>
              <w:jc w:val="center"/>
              <w:rPr>
                <w:b/>
                <w:sz w:val="24"/>
                <w:szCs w:val="24"/>
              </w:rPr>
            </w:pPr>
            <w:r w:rsidRPr="00E93EDE">
              <w:rPr>
                <w:b/>
                <w:sz w:val="24"/>
                <w:szCs w:val="24"/>
              </w:rPr>
              <w:t>2014</w:t>
            </w:r>
          </w:p>
        </w:tc>
        <w:tc>
          <w:tcPr>
            <w:tcW w:w="0" w:type="auto"/>
          </w:tcPr>
          <w:p w14:paraId="50B11909" w14:textId="77777777" w:rsidR="001E6A48" w:rsidRPr="00E93EDE" w:rsidRDefault="001E6A48" w:rsidP="001E6A48">
            <w:pPr>
              <w:spacing w:before="60" w:after="60"/>
              <w:ind w:left="-57" w:right="-57"/>
              <w:jc w:val="center"/>
              <w:rPr>
                <w:b/>
                <w:sz w:val="24"/>
                <w:szCs w:val="24"/>
              </w:rPr>
            </w:pPr>
            <w:r w:rsidRPr="00E93EDE">
              <w:rPr>
                <w:b/>
                <w:sz w:val="24"/>
                <w:szCs w:val="24"/>
              </w:rPr>
              <w:t>2015</w:t>
            </w:r>
          </w:p>
        </w:tc>
        <w:tc>
          <w:tcPr>
            <w:tcW w:w="0" w:type="auto"/>
          </w:tcPr>
          <w:p w14:paraId="351A5E5D" w14:textId="77777777" w:rsidR="001E6A48" w:rsidRPr="00E93EDE" w:rsidRDefault="001E6A48" w:rsidP="001E6A48">
            <w:pPr>
              <w:autoSpaceDE w:val="0"/>
              <w:autoSpaceDN w:val="0"/>
              <w:adjustRightInd w:val="0"/>
              <w:spacing w:before="60" w:after="60"/>
              <w:ind w:left="-57" w:right="-57"/>
              <w:jc w:val="center"/>
              <w:rPr>
                <w:b/>
                <w:sz w:val="24"/>
                <w:szCs w:val="24"/>
              </w:rPr>
            </w:pPr>
            <w:r w:rsidRPr="00E93EDE">
              <w:rPr>
                <w:b/>
                <w:sz w:val="24"/>
                <w:szCs w:val="24"/>
              </w:rPr>
              <w:t>2016</w:t>
            </w:r>
          </w:p>
        </w:tc>
        <w:tc>
          <w:tcPr>
            <w:tcW w:w="0" w:type="auto"/>
          </w:tcPr>
          <w:p w14:paraId="4FA2E56F" w14:textId="77777777" w:rsidR="001E6A48" w:rsidRPr="00E93EDE" w:rsidRDefault="001E6A48" w:rsidP="001E6A48">
            <w:pPr>
              <w:spacing w:before="60" w:after="60"/>
              <w:ind w:left="-57" w:right="-57"/>
              <w:jc w:val="center"/>
              <w:rPr>
                <w:b/>
                <w:sz w:val="24"/>
                <w:szCs w:val="24"/>
              </w:rPr>
            </w:pPr>
            <w:r w:rsidRPr="00E93EDE">
              <w:rPr>
                <w:b/>
                <w:sz w:val="24"/>
                <w:szCs w:val="24"/>
              </w:rPr>
              <w:t>2017</w:t>
            </w:r>
          </w:p>
        </w:tc>
        <w:tc>
          <w:tcPr>
            <w:tcW w:w="0" w:type="auto"/>
          </w:tcPr>
          <w:p w14:paraId="3748B063" w14:textId="77777777" w:rsidR="001E6A48" w:rsidRPr="00E93EDE" w:rsidRDefault="001E6A48" w:rsidP="001E6A48">
            <w:pPr>
              <w:spacing w:before="60" w:after="60"/>
              <w:ind w:left="-57" w:right="-57"/>
              <w:jc w:val="center"/>
              <w:rPr>
                <w:b/>
                <w:sz w:val="24"/>
                <w:szCs w:val="24"/>
              </w:rPr>
            </w:pPr>
            <w:r w:rsidRPr="00E93EDE">
              <w:rPr>
                <w:b/>
                <w:sz w:val="24"/>
                <w:szCs w:val="24"/>
              </w:rPr>
              <w:t>2018</w:t>
            </w:r>
          </w:p>
        </w:tc>
        <w:tc>
          <w:tcPr>
            <w:tcW w:w="0" w:type="auto"/>
          </w:tcPr>
          <w:p w14:paraId="7AA3905E" w14:textId="77777777" w:rsidR="001E6A48" w:rsidRPr="00E93EDE" w:rsidRDefault="001E6A48" w:rsidP="001E6A48">
            <w:pPr>
              <w:spacing w:before="60" w:after="60"/>
              <w:ind w:left="-57" w:right="-57"/>
              <w:jc w:val="center"/>
              <w:rPr>
                <w:b/>
                <w:sz w:val="24"/>
                <w:szCs w:val="24"/>
              </w:rPr>
            </w:pPr>
            <w:r w:rsidRPr="00E93EDE">
              <w:rPr>
                <w:b/>
                <w:sz w:val="24"/>
                <w:szCs w:val="24"/>
              </w:rPr>
              <w:t>2019</w:t>
            </w:r>
          </w:p>
        </w:tc>
        <w:tc>
          <w:tcPr>
            <w:tcW w:w="0" w:type="auto"/>
          </w:tcPr>
          <w:p w14:paraId="6FE64E25" w14:textId="77777777" w:rsidR="001E6A48" w:rsidRPr="00E93EDE" w:rsidRDefault="001E6A48" w:rsidP="001E6A48">
            <w:pPr>
              <w:spacing w:before="60" w:after="60"/>
              <w:ind w:left="-57" w:right="-57"/>
              <w:jc w:val="center"/>
              <w:rPr>
                <w:b/>
                <w:sz w:val="24"/>
                <w:szCs w:val="24"/>
              </w:rPr>
            </w:pPr>
            <w:r w:rsidRPr="00E93EDE">
              <w:rPr>
                <w:b/>
                <w:sz w:val="24"/>
                <w:szCs w:val="24"/>
              </w:rPr>
              <w:t>2020</w:t>
            </w:r>
          </w:p>
        </w:tc>
        <w:tc>
          <w:tcPr>
            <w:tcW w:w="0" w:type="auto"/>
          </w:tcPr>
          <w:p w14:paraId="7150E623" w14:textId="77777777" w:rsidR="001E6A48" w:rsidRPr="00E93EDE" w:rsidRDefault="001E6A48" w:rsidP="001E6A48">
            <w:pPr>
              <w:spacing w:before="60" w:after="60"/>
              <w:ind w:left="-57" w:right="-57"/>
              <w:jc w:val="center"/>
              <w:rPr>
                <w:b/>
                <w:sz w:val="24"/>
                <w:szCs w:val="24"/>
              </w:rPr>
            </w:pPr>
            <w:r w:rsidRPr="00E93EDE">
              <w:rPr>
                <w:b/>
                <w:sz w:val="24"/>
                <w:szCs w:val="24"/>
              </w:rPr>
              <w:t>2021</w:t>
            </w:r>
          </w:p>
        </w:tc>
        <w:tc>
          <w:tcPr>
            <w:tcW w:w="0" w:type="auto"/>
          </w:tcPr>
          <w:p w14:paraId="4799C0EE" w14:textId="77777777" w:rsidR="001E6A48" w:rsidRPr="00E93EDE" w:rsidRDefault="001E6A48" w:rsidP="001E6A48">
            <w:pPr>
              <w:spacing w:before="60" w:after="60"/>
              <w:ind w:left="-57" w:right="-57"/>
              <w:jc w:val="center"/>
              <w:rPr>
                <w:b/>
                <w:sz w:val="24"/>
                <w:szCs w:val="24"/>
              </w:rPr>
            </w:pPr>
            <w:r w:rsidRPr="00E93EDE">
              <w:rPr>
                <w:b/>
                <w:sz w:val="24"/>
                <w:szCs w:val="24"/>
              </w:rPr>
              <w:t>2022</w:t>
            </w:r>
          </w:p>
        </w:tc>
      </w:tr>
      <w:tr w:rsidR="00E93EDE" w:rsidRPr="00E93EDE" w14:paraId="4BA1A116" w14:textId="77777777" w:rsidTr="001E6A48">
        <w:trPr>
          <w:trHeight w:val="105"/>
          <w:jc w:val="center"/>
        </w:trPr>
        <w:tc>
          <w:tcPr>
            <w:tcW w:w="0" w:type="auto"/>
          </w:tcPr>
          <w:p w14:paraId="2835A1C0" w14:textId="77777777" w:rsidR="001E6A48" w:rsidRPr="00E93EDE" w:rsidRDefault="001E6A48" w:rsidP="001E6A48">
            <w:pPr>
              <w:spacing w:before="60" w:after="60"/>
              <w:ind w:left="-57" w:right="-57"/>
              <w:jc w:val="center"/>
              <w:rPr>
                <w:sz w:val="24"/>
                <w:szCs w:val="24"/>
              </w:rPr>
            </w:pPr>
            <w:r w:rsidRPr="00E93EDE">
              <w:rPr>
                <w:sz w:val="24"/>
                <w:szCs w:val="24"/>
              </w:rPr>
              <w:t>Bình quân năm</w:t>
            </w:r>
          </w:p>
        </w:tc>
        <w:tc>
          <w:tcPr>
            <w:tcW w:w="0" w:type="auto"/>
          </w:tcPr>
          <w:p w14:paraId="2C8B1DCA"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70029C75" w14:textId="77777777" w:rsidR="001E6A48" w:rsidRPr="00E93EDE" w:rsidRDefault="001E6A48" w:rsidP="001E6A48">
            <w:pPr>
              <w:spacing w:before="60" w:after="60"/>
              <w:ind w:left="-57" w:right="-57"/>
              <w:jc w:val="center"/>
              <w:rPr>
                <w:sz w:val="24"/>
                <w:szCs w:val="24"/>
              </w:rPr>
            </w:pPr>
            <w:r w:rsidRPr="00E93EDE">
              <w:rPr>
                <w:sz w:val="24"/>
                <w:szCs w:val="24"/>
              </w:rPr>
              <w:t>84</w:t>
            </w:r>
          </w:p>
        </w:tc>
        <w:tc>
          <w:tcPr>
            <w:tcW w:w="0" w:type="auto"/>
          </w:tcPr>
          <w:p w14:paraId="2F3918AF" w14:textId="77777777" w:rsidR="001E6A48" w:rsidRPr="00E93EDE" w:rsidRDefault="001E6A48" w:rsidP="001E6A48">
            <w:pPr>
              <w:spacing w:before="60" w:after="60"/>
              <w:ind w:left="-57" w:right="-57"/>
              <w:jc w:val="center"/>
              <w:rPr>
                <w:sz w:val="24"/>
                <w:szCs w:val="24"/>
              </w:rPr>
            </w:pPr>
            <w:r w:rsidRPr="00E93EDE">
              <w:rPr>
                <w:sz w:val="24"/>
                <w:szCs w:val="24"/>
              </w:rPr>
              <w:t>82</w:t>
            </w:r>
          </w:p>
        </w:tc>
        <w:tc>
          <w:tcPr>
            <w:tcW w:w="0" w:type="auto"/>
            <w:vAlign w:val="center"/>
          </w:tcPr>
          <w:p w14:paraId="3C74C5DE"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vAlign w:val="center"/>
          </w:tcPr>
          <w:p w14:paraId="66D7BCBF"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tcPr>
          <w:p w14:paraId="7D70E930" w14:textId="77777777" w:rsidR="001E6A48" w:rsidRPr="00E93EDE" w:rsidRDefault="001E6A48" w:rsidP="001E6A48">
            <w:pPr>
              <w:spacing w:before="60" w:after="60"/>
              <w:ind w:left="-57" w:right="-57"/>
              <w:jc w:val="center"/>
              <w:rPr>
                <w:sz w:val="24"/>
                <w:szCs w:val="24"/>
              </w:rPr>
            </w:pPr>
            <w:r w:rsidRPr="00E93EDE">
              <w:rPr>
                <w:sz w:val="24"/>
                <w:szCs w:val="24"/>
              </w:rPr>
              <w:t>84</w:t>
            </w:r>
          </w:p>
        </w:tc>
        <w:tc>
          <w:tcPr>
            <w:tcW w:w="0" w:type="auto"/>
          </w:tcPr>
          <w:p w14:paraId="6FAED5AA" w14:textId="77777777" w:rsidR="001E6A48" w:rsidRPr="00E93EDE" w:rsidRDefault="001E6A48" w:rsidP="001E6A48">
            <w:pPr>
              <w:spacing w:before="60" w:after="60"/>
              <w:ind w:left="-57" w:right="-57"/>
              <w:jc w:val="center"/>
              <w:rPr>
                <w:sz w:val="24"/>
                <w:szCs w:val="24"/>
              </w:rPr>
            </w:pPr>
            <w:r w:rsidRPr="00E93EDE">
              <w:rPr>
                <w:sz w:val="24"/>
                <w:szCs w:val="24"/>
              </w:rPr>
              <w:t>81</w:t>
            </w:r>
          </w:p>
        </w:tc>
        <w:tc>
          <w:tcPr>
            <w:tcW w:w="0" w:type="auto"/>
            <w:vAlign w:val="bottom"/>
          </w:tcPr>
          <w:p w14:paraId="2147C515"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vAlign w:val="bottom"/>
          </w:tcPr>
          <w:p w14:paraId="596086E0" w14:textId="77777777" w:rsidR="001E6A48" w:rsidRPr="00E93EDE" w:rsidRDefault="001E6A48" w:rsidP="001E6A48">
            <w:pPr>
              <w:spacing w:before="60" w:after="60"/>
              <w:ind w:left="-57" w:right="-57"/>
              <w:jc w:val="center"/>
              <w:rPr>
                <w:sz w:val="24"/>
                <w:szCs w:val="24"/>
              </w:rPr>
            </w:pPr>
            <w:r w:rsidRPr="00E93EDE">
              <w:rPr>
                <w:sz w:val="24"/>
                <w:szCs w:val="24"/>
              </w:rPr>
              <w:t>84</w:t>
            </w:r>
          </w:p>
        </w:tc>
        <w:tc>
          <w:tcPr>
            <w:tcW w:w="0" w:type="auto"/>
          </w:tcPr>
          <w:p w14:paraId="67232DD1" w14:textId="77777777" w:rsidR="001E6A48" w:rsidRPr="00E93EDE" w:rsidRDefault="001E6A48" w:rsidP="001E6A48">
            <w:pPr>
              <w:spacing w:before="60" w:after="60"/>
              <w:ind w:left="-57" w:right="-57"/>
              <w:jc w:val="center"/>
              <w:rPr>
                <w:sz w:val="24"/>
                <w:szCs w:val="24"/>
              </w:rPr>
            </w:pPr>
            <w:r w:rsidRPr="00E93EDE">
              <w:rPr>
                <w:sz w:val="24"/>
                <w:szCs w:val="24"/>
              </w:rPr>
              <w:t>86</w:t>
            </w:r>
          </w:p>
        </w:tc>
      </w:tr>
      <w:tr w:rsidR="00E93EDE" w:rsidRPr="00E93EDE" w14:paraId="2D399612" w14:textId="77777777" w:rsidTr="001E6A48">
        <w:trPr>
          <w:trHeight w:val="105"/>
          <w:jc w:val="center"/>
        </w:trPr>
        <w:tc>
          <w:tcPr>
            <w:tcW w:w="0" w:type="auto"/>
          </w:tcPr>
          <w:p w14:paraId="12ADB3FE" w14:textId="77777777" w:rsidR="001E6A48" w:rsidRPr="00E93EDE" w:rsidRDefault="001E6A48" w:rsidP="001E6A48">
            <w:pPr>
              <w:spacing w:before="60" w:after="60"/>
              <w:ind w:left="-57" w:right="-57"/>
              <w:jc w:val="center"/>
              <w:rPr>
                <w:sz w:val="24"/>
                <w:szCs w:val="24"/>
              </w:rPr>
            </w:pPr>
            <w:r w:rsidRPr="00E93EDE">
              <w:rPr>
                <w:sz w:val="24"/>
                <w:szCs w:val="24"/>
              </w:rPr>
              <w:lastRenderedPageBreak/>
              <w:t>Tháng 1</w:t>
            </w:r>
          </w:p>
        </w:tc>
        <w:tc>
          <w:tcPr>
            <w:tcW w:w="0" w:type="auto"/>
          </w:tcPr>
          <w:p w14:paraId="2CDED970"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7C486012"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7F9A9031"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vAlign w:val="center"/>
          </w:tcPr>
          <w:p w14:paraId="679A992A"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vAlign w:val="center"/>
          </w:tcPr>
          <w:p w14:paraId="30F2D9B8"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6F972C2D"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1586AD5E"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6AB59BBA"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542431B2"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0B934E90" w14:textId="77777777" w:rsidR="001E6A48" w:rsidRPr="00E93EDE" w:rsidRDefault="001E6A48" w:rsidP="001E6A48">
            <w:pPr>
              <w:spacing w:before="60" w:after="60"/>
              <w:ind w:left="-57" w:right="-57"/>
              <w:jc w:val="center"/>
              <w:rPr>
                <w:sz w:val="24"/>
                <w:szCs w:val="24"/>
              </w:rPr>
            </w:pPr>
            <w:r w:rsidRPr="00E93EDE">
              <w:rPr>
                <w:sz w:val="24"/>
                <w:szCs w:val="24"/>
              </w:rPr>
              <w:t>89</w:t>
            </w:r>
          </w:p>
        </w:tc>
      </w:tr>
      <w:tr w:rsidR="00E93EDE" w:rsidRPr="00E93EDE" w14:paraId="41BB19A4" w14:textId="77777777" w:rsidTr="001E6A48">
        <w:trPr>
          <w:trHeight w:val="105"/>
          <w:jc w:val="center"/>
        </w:trPr>
        <w:tc>
          <w:tcPr>
            <w:tcW w:w="0" w:type="auto"/>
          </w:tcPr>
          <w:p w14:paraId="153F0D61" w14:textId="77777777" w:rsidR="001E6A48" w:rsidRPr="00E93EDE" w:rsidRDefault="001E6A48" w:rsidP="001E6A48">
            <w:pPr>
              <w:spacing w:before="60" w:after="60"/>
              <w:ind w:left="-57" w:right="-57"/>
              <w:jc w:val="center"/>
              <w:rPr>
                <w:sz w:val="24"/>
                <w:szCs w:val="24"/>
              </w:rPr>
            </w:pPr>
            <w:r w:rsidRPr="00E93EDE">
              <w:rPr>
                <w:sz w:val="24"/>
                <w:szCs w:val="24"/>
              </w:rPr>
              <w:t>Tháng 2</w:t>
            </w:r>
          </w:p>
        </w:tc>
        <w:tc>
          <w:tcPr>
            <w:tcW w:w="0" w:type="auto"/>
          </w:tcPr>
          <w:p w14:paraId="2EF0F7BD"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6D5CDBA8" w14:textId="77777777" w:rsidR="001E6A48" w:rsidRPr="00E93EDE" w:rsidRDefault="001E6A48" w:rsidP="001E6A48">
            <w:pPr>
              <w:spacing w:before="60" w:after="60"/>
              <w:ind w:left="-57" w:right="-57"/>
              <w:jc w:val="center"/>
              <w:rPr>
                <w:sz w:val="24"/>
                <w:szCs w:val="24"/>
              </w:rPr>
            </w:pPr>
            <w:r w:rsidRPr="00E93EDE">
              <w:rPr>
                <w:sz w:val="24"/>
                <w:szCs w:val="24"/>
              </w:rPr>
              <w:t>90</w:t>
            </w:r>
          </w:p>
        </w:tc>
        <w:tc>
          <w:tcPr>
            <w:tcW w:w="0" w:type="auto"/>
          </w:tcPr>
          <w:p w14:paraId="1E63BF9C"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vAlign w:val="center"/>
          </w:tcPr>
          <w:p w14:paraId="73BA75A5"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vAlign w:val="center"/>
          </w:tcPr>
          <w:p w14:paraId="53404110"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630CE20B"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0048BB08"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013BDF20"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70EB9176"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183844FB" w14:textId="77777777" w:rsidR="001E6A48" w:rsidRPr="00E93EDE" w:rsidRDefault="001E6A48" w:rsidP="001E6A48">
            <w:pPr>
              <w:spacing w:before="60" w:after="60"/>
              <w:ind w:left="-57" w:right="-57"/>
              <w:jc w:val="center"/>
              <w:rPr>
                <w:sz w:val="24"/>
                <w:szCs w:val="24"/>
              </w:rPr>
            </w:pPr>
            <w:r w:rsidRPr="00E93EDE">
              <w:rPr>
                <w:sz w:val="24"/>
                <w:szCs w:val="24"/>
              </w:rPr>
              <w:t>90</w:t>
            </w:r>
          </w:p>
        </w:tc>
      </w:tr>
      <w:tr w:rsidR="00E93EDE" w:rsidRPr="00E93EDE" w14:paraId="289E7F98" w14:textId="77777777" w:rsidTr="001E6A48">
        <w:trPr>
          <w:trHeight w:val="105"/>
          <w:jc w:val="center"/>
        </w:trPr>
        <w:tc>
          <w:tcPr>
            <w:tcW w:w="0" w:type="auto"/>
          </w:tcPr>
          <w:p w14:paraId="41D374DB" w14:textId="77777777" w:rsidR="001E6A48" w:rsidRPr="00E93EDE" w:rsidRDefault="001E6A48" w:rsidP="001E6A48">
            <w:pPr>
              <w:spacing w:before="60" w:after="60"/>
              <w:ind w:left="-57" w:right="-57"/>
              <w:jc w:val="center"/>
              <w:rPr>
                <w:sz w:val="24"/>
                <w:szCs w:val="24"/>
              </w:rPr>
            </w:pPr>
            <w:r w:rsidRPr="00E93EDE">
              <w:rPr>
                <w:sz w:val="24"/>
                <w:szCs w:val="24"/>
              </w:rPr>
              <w:t>Tháng 3</w:t>
            </w:r>
          </w:p>
        </w:tc>
        <w:tc>
          <w:tcPr>
            <w:tcW w:w="0" w:type="auto"/>
          </w:tcPr>
          <w:p w14:paraId="6836CBF3"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193B13AE"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0A6EAAFE"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vAlign w:val="center"/>
          </w:tcPr>
          <w:p w14:paraId="52A28F44"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vAlign w:val="center"/>
          </w:tcPr>
          <w:p w14:paraId="415EF7FF" w14:textId="77777777" w:rsidR="001E6A48" w:rsidRPr="00E93EDE" w:rsidRDefault="001E6A48" w:rsidP="001E6A48">
            <w:pPr>
              <w:spacing w:before="60" w:after="60"/>
              <w:ind w:left="-57" w:right="-57"/>
              <w:jc w:val="center"/>
              <w:rPr>
                <w:sz w:val="24"/>
                <w:szCs w:val="24"/>
              </w:rPr>
            </w:pPr>
            <w:r w:rsidRPr="00E93EDE">
              <w:rPr>
                <w:sz w:val="24"/>
                <w:szCs w:val="24"/>
              </w:rPr>
              <w:t>90</w:t>
            </w:r>
          </w:p>
        </w:tc>
        <w:tc>
          <w:tcPr>
            <w:tcW w:w="0" w:type="auto"/>
          </w:tcPr>
          <w:p w14:paraId="735CD8BC"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4BF3A21A"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5C9E9862"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4B48D8BE"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44AFD581" w14:textId="77777777" w:rsidR="001E6A48" w:rsidRPr="00E93EDE" w:rsidRDefault="001E6A48" w:rsidP="001E6A48">
            <w:pPr>
              <w:spacing w:before="60" w:after="60"/>
              <w:ind w:left="-57" w:right="-57"/>
              <w:jc w:val="center"/>
              <w:rPr>
                <w:sz w:val="24"/>
                <w:szCs w:val="24"/>
              </w:rPr>
            </w:pPr>
            <w:r w:rsidRPr="00E93EDE">
              <w:rPr>
                <w:sz w:val="24"/>
                <w:szCs w:val="24"/>
              </w:rPr>
              <w:t>87</w:t>
            </w:r>
          </w:p>
        </w:tc>
      </w:tr>
      <w:tr w:rsidR="00E93EDE" w:rsidRPr="00E93EDE" w14:paraId="205DA92F" w14:textId="77777777" w:rsidTr="001E6A48">
        <w:trPr>
          <w:trHeight w:val="105"/>
          <w:jc w:val="center"/>
        </w:trPr>
        <w:tc>
          <w:tcPr>
            <w:tcW w:w="0" w:type="auto"/>
          </w:tcPr>
          <w:p w14:paraId="6391B9DE" w14:textId="77777777" w:rsidR="001E6A48" w:rsidRPr="00E93EDE" w:rsidRDefault="001E6A48" w:rsidP="001E6A48">
            <w:pPr>
              <w:spacing w:before="60" w:after="60"/>
              <w:ind w:left="-57" w:right="-57"/>
              <w:jc w:val="center"/>
              <w:rPr>
                <w:sz w:val="24"/>
                <w:szCs w:val="24"/>
              </w:rPr>
            </w:pPr>
            <w:r w:rsidRPr="00E93EDE">
              <w:rPr>
                <w:sz w:val="24"/>
                <w:szCs w:val="24"/>
              </w:rPr>
              <w:t>Tháng 4</w:t>
            </w:r>
          </w:p>
        </w:tc>
        <w:tc>
          <w:tcPr>
            <w:tcW w:w="0" w:type="auto"/>
          </w:tcPr>
          <w:p w14:paraId="689456B5"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1DCF4E86"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35042C51"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vAlign w:val="center"/>
          </w:tcPr>
          <w:p w14:paraId="7C24FDC2"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vAlign w:val="center"/>
          </w:tcPr>
          <w:p w14:paraId="3227EF9E"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tcPr>
          <w:p w14:paraId="412048DB"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0E97C5D7" w14:textId="77777777" w:rsidR="001E6A48" w:rsidRPr="00E93EDE" w:rsidRDefault="001E6A48" w:rsidP="001E6A48">
            <w:pPr>
              <w:spacing w:before="60" w:after="60"/>
              <w:ind w:left="-57" w:right="-57"/>
              <w:jc w:val="center"/>
              <w:rPr>
                <w:sz w:val="24"/>
                <w:szCs w:val="24"/>
              </w:rPr>
            </w:pPr>
            <w:r w:rsidRPr="00E93EDE">
              <w:rPr>
                <w:sz w:val="24"/>
                <w:szCs w:val="24"/>
              </w:rPr>
              <w:t>82</w:t>
            </w:r>
          </w:p>
        </w:tc>
        <w:tc>
          <w:tcPr>
            <w:tcW w:w="0" w:type="auto"/>
          </w:tcPr>
          <w:p w14:paraId="6F8D7922"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216CF7C0" w14:textId="77777777" w:rsidR="001E6A48" w:rsidRPr="00E93EDE" w:rsidRDefault="001E6A48" w:rsidP="001E6A48">
            <w:pPr>
              <w:spacing w:before="60" w:after="60"/>
              <w:ind w:left="-57" w:right="-57"/>
              <w:jc w:val="center"/>
              <w:rPr>
                <w:sz w:val="24"/>
                <w:szCs w:val="24"/>
              </w:rPr>
            </w:pPr>
            <w:r w:rsidRPr="00E93EDE">
              <w:rPr>
                <w:sz w:val="24"/>
                <w:szCs w:val="24"/>
              </w:rPr>
              <w:t>86</w:t>
            </w:r>
          </w:p>
        </w:tc>
        <w:tc>
          <w:tcPr>
            <w:tcW w:w="0" w:type="auto"/>
          </w:tcPr>
          <w:p w14:paraId="6C6957E4" w14:textId="77777777" w:rsidR="001E6A48" w:rsidRPr="00E93EDE" w:rsidRDefault="001E6A48" w:rsidP="001E6A48">
            <w:pPr>
              <w:spacing w:before="60" w:after="60"/>
              <w:ind w:left="-57" w:right="-57"/>
              <w:jc w:val="center"/>
              <w:rPr>
                <w:sz w:val="24"/>
                <w:szCs w:val="24"/>
              </w:rPr>
            </w:pPr>
            <w:r w:rsidRPr="00E93EDE">
              <w:rPr>
                <w:sz w:val="24"/>
                <w:szCs w:val="24"/>
              </w:rPr>
              <w:t>84</w:t>
            </w:r>
          </w:p>
        </w:tc>
      </w:tr>
      <w:tr w:rsidR="00E93EDE" w:rsidRPr="00E93EDE" w14:paraId="7E82E723" w14:textId="77777777" w:rsidTr="001E6A48">
        <w:trPr>
          <w:trHeight w:val="105"/>
          <w:jc w:val="center"/>
        </w:trPr>
        <w:tc>
          <w:tcPr>
            <w:tcW w:w="0" w:type="auto"/>
          </w:tcPr>
          <w:p w14:paraId="44304485" w14:textId="77777777" w:rsidR="001E6A48" w:rsidRPr="00E93EDE" w:rsidRDefault="001E6A48" w:rsidP="001E6A48">
            <w:pPr>
              <w:spacing w:before="60" w:after="60"/>
              <w:ind w:left="-57" w:right="-57"/>
              <w:jc w:val="center"/>
              <w:rPr>
                <w:sz w:val="24"/>
                <w:szCs w:val="24"/>
              </w:rPr>
            </w:pPr>
            <w:r w:rsidRPr="00E93EDE">
              <w:rPr>
                <w:sz w:val="24"/>
                <w:szCs w:val="24"/>
              </w:rPr>
              <w:t>Tháng 5</w:t>
            </w:r>
          </w:p>
        </w:tc>
        <w:tc>
          <w:tcPr>
            <w:tcW w:w="0" w:type="auto"/>
          </w:tcPr>
          <w:p w14:paraId="0AC170FF" w14:textId="77777777" w:rsidR="001E6A48" w:rsidRPr="00E93EDE" w:rsidRDefault="001E6A48" w:rsidP="001E6A48">
            <w:pPr>
              <w:spacing w:before="60" w:after="60"/>
              <w:ind w:left="-57" w:right="-57"/>
              <w:jc w:val="center"/>
              <w:rPr>
                <w:sz w:val="24"/>
                <w:szCs w:val="24"/>
              </w:rPr>
            </w:pPr>
            <w:r w:rsidRPr="00E93EDE">
              <w:rPr>
                <w:sz w:val="24"/>
                <w:szCs w:val="24"/>
              </w:rPr>
              <w:t>80</w:t>
            </w:r>
          </w:p>
        </w:tc>
        <w:tc>
          <w:tcPr>
            <w:tcW w:w="0" w:type="auto"/>
          </w:tcPr>
          <w:p w14:paraId="3A188F79" w14:textId="77777777" w:rsidR="001E6A48" w:rsidRPr="00E93EDE" w:rsidRDefault="001E6A48" w:rsidP="001E6A48">
            <w:pPr>
              <w:spacing w:before="60" w:after="60"/>
              <w:ind w:left="-57" w:right="-57"/>
              <w:jc w:val="center"/>
              <w:rPr>
                <w:sz w:val="24"/>
                <w:szCs w:val="24"/>
              </w:rPr>
            </w:pPr>
            <w:r w:rsidRPr="00E93EDE">
              <w:rPr>
                <w:sz w:val="24"/>
                <w:szCs w:val="24"/>
              </w:rPr>
              <w:t>74</w:t>
            </w:r>
          </w:p>
        </w:tc>
        <w:tc>
          <w:tcPr>
            <w:tcW w:w="0" w:type="auto"/>
          </w:tcPr>
          <w:p w14:paraId="5B44EE92" w14:textId="77777777" w:rsidR="001E6A48" w:rsidRPr="00E93EDE" w:rsidRDefault="001E6A48" w:rsidP="001E6A48">
            <w:pPr>
              <w:spacing w:before="60" w:after="60"/>
              <w:ind w:left="-57" w:right="-57"/>
              <w:jc w:val="center"/>
              <w:rPr>
                <w:sz w:val="24"/>
                <w:szCs w:val="24"/>
              </w:rPr>
            </w:pPr>
            <w:r w:rsidRPr="00E93EDE">
              <w:rPr>
                <w:sz w:val="24"/>
                <w:szCs w:val="24"/>
              </w:rPr>
              <w:t>69</w:t>
            </w:r>
          </w:p>
        </w:tc>
        <w:tc>
          <w:tcPr>
            <w:tcW w:w="0" w:type="auto"/>
            <w:vAlign w:val="center"/>
          </w:tcPr>
          <w:p w14:paraId="7E813A2A" w14:textId="77777777" w:rsidR="001E6A48" w:rsidRPr="00E93EDE" w:rsidRDefault="001E6A48" w:rsidP="001E6A48">
            <w:pPr>
              <w:spacing w:before="60" w:after="60"/>
              <w:ind w:left="-57" w:right="-57"/>
              <w:jc w:val="center"/>
              <w:rPr>
                <w:sz w:val="24"/>
                <w:szCs w:val="24"/>
              </w:rPr>
            </w:pPr>
            <w:r w:rsidRPr="00E93EDE">
              <w:rPr>
                <w:sz w:val="24"/>
                <w:szCs w:val="24"/>
              </w:rPr>
              <w:t>80</w:t>
            </w:r>
          </w:p>
        </w:tc>
        <w:tc>
          <w:tcPr>
            <w:tcW w:w="0" w:type="auto"/>
            <w:vAlign w:val="center"/>
          </w:tcPr>
          <w:p w14:paraId="3EA16960" w14:textId="77777777" w:rsidR="001E6A48" w:rsidRPr="00E93EDE" w:rsidRDefault="001E6A48" w:rsidP="001E6A48">
            <w:pPr>
              <w:spacing w:before="60" w:after="60"/>
              <w:ind w:left="-57" w:right="-57"/>
              <w:jc w:val="center"/>
              <w:rPr>
                <w:sz w:val="24"/>
                <w:szCs w:val="24"/>
              </w:rPr>
            </w:pPr>
            <w:r w:rsidRPr="00E93EDE">
              <w:rPr>
                <w:sz w:val="24"/>
                <w:szCs w:val="24"/>
              </w:rPr>
              <w:t>84</w:t>
            </w:r>
          </w:p>
        </w:tc>
        <w:tc>
          <w:tcPr>
            <w:tcW w:w="0" w:type="auto"/>
          </w:tcPr>
          <w:p w14:paraId="51545520"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2B5290E1" w14:textId="77777777" w:rsidR="001E6A48" w:rsidRPr="00E93EDE" w:rsidRDefault="001E6A48" w:rsidP="001E6A48">
            <w:pPr>
              <w:spacing w:before="60" w:after="60"/>
              <w:ind w:left="-57" w:right="-57"/>
              <w:jc w:val="center"/>
              <w:rPr>
                <w:sz w:val="24"/>
                <w:szCs w:val="24"/>
              </w:rPr>
            </w:pPr>
            <w:r w:rsidRPr="00E93EDE">
              <w:rPr>
                <w:sz w:val="24"/>
                <w:szCs w:val="24"/>
              </w:rPr>
              <w:t>76</w:t>
            </w:r>
          </w:p>
        </w:tc>
        <w:tc>
          <w:tcPr>
            <w:tcW w:w="0" w:type="auto"/>
          </w:tcPr>
          <w:p w14:paraId="198CE2EE"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4CEA7A1C" w14:textId="77777777" w:rsidR="001E6A48" w:rsidRPr="00E93EDE" w:rsidRDefault="001E6A48" w:rsidP="001E6A48">
            <w:pPr>
              <w:spacing w:before="60" w:after="60"/>
              <w:ind w:left="-57" w:right="-57"/>
              <w:jc w:val="center"/>
              <w:rPr>
                <w:sz w:val="24"/>
                <w:szCs w:val="24"/>
              </w:rPr>
            </w:pPr>
            <w:r w:rsidRPr="00E93EDE">
              <w:rPr>
                <w:sz w:val="24"/>
                <w:szCs w:val="24"/>
              </w:rPr>
              <w:t>79</w:t>
            </w:r>
          </w:p>
        </w:tc>
        <w:tc>
          <w:tcPr>
            <w:tcW w:w="0" w:type="auto"/>
          </w:tcPr>
          <w:p w14:paraId="5A5B601C" w14:textId="77777777" w:rsidR="001E6A48" w:rsidRPr="00E93EDE" w:rsidRDefault="001E6A48" w:rsidP="001E6A48">
            <w:pPr>
              <w:spacing w:before="60" w:after="60"/>
              <w:ind w:left="-57" w:right="-57"/>
              <w:jc w:val="center"/>
              <w:rPr>
                <w:sz w:val="24"/>
                <w:szCs w:val="24"/>
              </w:rPr>
            </w:pPr>
            <w:r w:rsidRPr="00E93EDE">
              <w:rPr>
                <w:sz w:val="24"/>
                <w:szCs w:val="24"/>
              </w:rPr>
              <w:t>81</w:t>
            </w:r>
          </w:p>
        </w:tc>
      </w:tr>
      <w:tr w:rsidR="00E93EDE" w:rsidRPr="00E93EDE" w14:paraId="5953F81B" w14:textId="77777777" w:rsidTr="001E6A48">
        <w:trPr>
          <w:trHeight w:val="105"/>
          <w:jc w:val="center"/>
        </w:trPr>
        <w:tc>
          <w:tcPr>
            <w:tcW w:w="0" w:type="auto"/>
          </w:tcPr>
          <w:p w14:paraId="7EEA292A" w14:textId="77777777" w:rsidR="001E6A48" w:rsidRPr="00E93EDE" w:rsidRDefault="001E6A48" w:rsidP="001E6A48">
            <w:pPr>
              <w:spacing w:before="60" w:after="60"/>
              <w:ind w:left="-57" w:right="-57"/>
              <w:jc w:val="center"/>
              <w:rPr>
                <w:sz w:val="24"/>
                <w:szCs w:val="24"/>
              </w:rPr>
            </w:pPr>
            <w:r w:rsidRPr="00E93EDE">
              <w:rPr>
                <w:sz w:val="24"/>
                <w:szCs w:val="24"/>
              </w:rPr>
              <w:t>Tháng 6</w:t>
            </w:r>
          </w:p>
        </w:tc>
        <w:tc>
          <w:tcPr>
            <w:tcW w:w="0" w:type="auto"/>
          </w:tcPr>
          <w:p w14:paraId="783A2F68"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6B39B26C" w14:textId="77777777" w:rsidR="001E6A48" w:rsidRPr="00E93EDE" w:rsidRDefault="001E6A48" w:rsidP="001E6A48">
            <w:pPr>
              <w:spacing w:before="60" w:after="60"/>
              <w:ind w:left="-57" w:right="-57"/>
              <w:jc w:val="center"/>
              <w:rPr>
                <w:sz w:val="24"/>
                <w:szCs w:val="24"/>
              </w:rPr>
            </w:pPr>
            <w:r w:rsidRPr="00E93EDE">
              <w:rPr>
                <w:sz w:val="24"/>
                <w:szCs w:val="24"/>
              </w:rPr>
              <w:t>74</w:t>
            </w:r>
          </w:p>
        </w:tc>
        <w:tc>
          <w:tcPr>
            <w:tcW w:w="0" w:type="auto"/>
          </w:tcPr>
          <w:p w14:paraId="1F7ECD00" w14:textId="77777777" w:rsidR="001E6A48" w:rsidRPr="00E93EDE" w:rsidRDefault="001E6A48" w:rsidP="001E6A48">
            <w:pPr>
              <w:spacing w:before="60" w:after="60"/>
              <w:ind w:left="-57" w:right="-57"/>
              <w:jc w:val="center"/>
              <w:rPr>
                <w:sz w:val="24"/>
                <w:szCs w:val="24"/>
              </w:rPr>
            </w:pPr>
            <w:r w:rsidRPr="00E93EDE">
              <w:rPr>
                <w:sz w:val="24"/>
                <w:szCs w:val="24"/>
              </w:rPr>
              <w:t>71</w:t>
            </w:r>
          </w:p>
        </w:tc>
        <w:tc>
          <w:tcPr>
            <w:tcW w:w="0" w:type="auto"/>
            <w:vAlign w:val="center"/>
          </w:tcPr>
          <w:p w14:paraId="5E8B44E7" w14:textId="77777777" w:rsidR="001E6A48" w:rsidRPr="00E93EDE" w:rsidRDefault="001E6A48" w:rsidP="001E6A48">
            <w:pPr>
              <w:spacing w:before="60" w:after="60"/>
              <w:ind w:left="-57" w:right="-57"/>
              <w:jc w:val="center"/>
              <w:rPr>
                <w:sz w:val="24"/>
                <w:szCs w:val="24"/>
              </w:rPr>
            </w:pPr>
            <w:r w:rsidRPr="00E93EDE">
              <w:rPr>
                <w:sz w:val="24"/>
                <w:szCs w:val="24"/>
              </w:rPr>
              <w:t>74</w:t>
            </w:r>
          </w:p>
        </w:tc>
        <w:tc>
          <w:tcPr>
            <w:tcW w:w="0" w:type="auto"/>
            <w:vAlign w:val="center"/>
          </w:tcPr>
          <w:p w14:paraId="1FDF2BD6" w14:textId="77777777" w:rsidR="001E6A48" w:rsidRPr="00E93EDE" w:rsidRDefault="001E6A48" w:rsidP="001E6A48">
            <w:pPr>
              <w:spacing w:before="60" w:after="60"/>
              <w:ind w:left="-57" w:right="-57"/>
              <w:jc w:val="center"/>
              <w:rPr>
                <w:sz w:val="24"/>
                <w:szCs w:val="24"/>
              </w:rPr>
            </w:pPr>
            <w:r w:rsidRPr="00E93EDE">
              <w:rPr>
                <w:sz w:val="24"/>
                <w:szCs w:val="24"/>
              </w:rPr>
              <w:t>73</w:t>
            </w:r>
          </w:p>
        </w:tc>
        <w:tc>
          <w:tcPr>
            <w:tcW w:w="0" w:type="auto"/>
          </w:tcPr>
          <w:p w14:paraId="4FA16305" w14:textId="77777777" w:rsidR="001E6A48" w:rsidRPr="00E93EDE" w:rsidRDefault="001E6A48" w:rsidP="001E6A48">
            <w:pPr>
              <w:spacing w:before="60" w:after="60"/>
              <w:ind w:left="-57" w:right="-57"/>
              <w:jc w:val="center"/>
              <w:rPr>
                <w:sz w:val="24"/>
                <w:szCs w:val="24"/>
              </w:rPr>
            </w:pPr>
            <w:r w:rsidRPr="00E93EDE">
              <w:rPr>
                <w:sz w:val="24"/>
                <w:szCs w:val="24"/>
              </w:rPr>
              <w:t>72</w:t>
            </w:r>
          </w:p>
        </w:tc>
        <w:tc>
          <w:tcPr>
            <w:tcW w:w="0" w:type="auto"/>
          </w:tcPr>
          <w:p w14:paraId="7D608C15" w14:textId="77777777" w:rsidR="001E6A48" w:rsidRPr="00E93EDE" w:rsidRDefault="001E6A48" w:rsidP="001E6A48">
            <w:pPr>
              <w:spacing w:before="60" w:after="60"/>
              <w:ind w:left="-57" w:right="-57"/>
              <w:jc w:val="center"/>
              <w:rPr>
                <w:sz w:val="24"/>
                <w:szCs w:val="24"/>
              </w:rPr>
            </w:pPr>
            <w:r w:rsidRPr="00E93EDE">
              <w:rPr>
                <w:sz w:val="24"/>
                <w:szCs w:val="24"/>
              </w:rPr>
              <w:t>66</w:t>
            </w:r>
          </w:p>
        </w:tc>
        <w:tc>
          <w:tcPr>
            <w:tcW w:w="0" w:type="auto"/>
          </w:tcPr>
          <w:p w14:paraId="7BEAF697" w14:textId="77777777" w:rsidR="001E6A48" w:rsidRPr="00E93EDE" w:rsidRDefault="001E6A48" w:rsidP="001E6A48">
            <w:pPr>
              <w:spacing w:before="60" w:after="60"/>
              <w:ind w:left="-57" w:right="-57"/>
              <w:jc w:val="center"/>
              <w:rPr>
                <w:sz w:val="24"/>
                <w:szCs w:val="24"/>
              </w:rPr>
            </w:pPr>
            <w:r w:rsidRPr="00E93EDE">
              <w:rPr>
                <w:sz w:val="24"/>
                <w:szCs w:val="24"/>
              </w:rPr>
              <w:t>69</w:t>
            </w:r>
          </w:p>
        </w:tc>
        <w:tc>
          <w:tcPr>
            <w:tcW w:w="0" w:type="auto"/>
          </w:tcPr>
          <w:p w14:paraId="0002ED87" w14:textId="77777777" w:rsidR="001E6A48" w:rsidRPr="00E93EDE" w:rsidRDefault="001E6A48" w:rsidP="001E6A48">
            <w:pPr>
              <w:spacing w:before="60" w:after="60"/>
              <w:ind w:left="-57" w:right="-57"/>
              <w:jc w:val="center"/>
              <w:rPr>
                <w:sz w:val="24"/>
                <w:szCs w:val="24"/>
              </w:rPr>
            </w:pPr>
            <w:r w:rsidRPr="00E93EDE">
              <w:rPr>
                <w:sz w:val="24"/>
                <w:szCs w:val="24"/>
              </w:rPr>
              <w:t>68</w:t>
            </w:r>
          </w:p>
        </w:tc>
        <w:tc>
          <w:tcPr>
            <w:tcW w:w="0" w:type="auto"/>
          </w:tcPr>
          <w:p w14:paraId="0B5F1276" w14:textId="77777777" w:rsidR="001E6A48" w:rsidRPr="00E93EDE" w:rsidRDefault="001E6A48" w:rsidP="001E6A48">
            <w:pPr>
              <w:spacing w:before="60" w:after="60"/>
              <w:ind w:left="-57" w:right="-57"/>
              <w:jc w:val="center"/>
              <w:rPr>
                <w:sz w:val="24"/>
                <w:szCs w:val="24"/>
              </w:rPr>
            </w:pPr>
            <w:r w:rsidRPr="00E93EDE">
              <w:rPr>
                <w:sz w:val="24"/>
                <w:szCs w:val="24"/>
              </w:rPr>
              <w:t>73</w:t>
            </w:r>
          </w:p>
        </w:tc>
      </w:tr>
      <w:tr w:rsidR="00E93EDE" w:rsidRPr="00E93EDE" w14:paraId="30135548" w14:textId="77777777" w:rsidTr="001E6A48">
        <w:trPr>
          <w:trHeight w:val="105"/>
          <w:jc w:val="center"/>
        </w:trPr>
        <w:tc>
          <w:tcPr>
            <w:tcW w:w="0" w:type="auto"/>
          </w:tcPr>
          <w:p w14:paraId="0562172D" w14:textId="77777777" w:rsidR="001E6A48" w:rsidRPr="00E93EDE" w:rsidRDefault="001E6A48" w:rsidP="001E6A48">
            <w:pPr>
              <w:spacing w:before="60" w:after="60"/>
              <w:ind w:left="-57" w:right="-57"/>
              <w:jc w:val="center"/>
              <w:rPr>
                <w:sz w:val="24"/>
                <w:szCs w:val="24"/>
              </w:rPr>
            </w:pPr>
            <w:r w:rsidRPr="00E93EDE">
              <w:rPr>
                <w:sz w:val="24"/>
                <w:szCs w:val="24"/>
              </w:rPr>
              <w:br w:type="page"/>
              <w:t>Tháng 7</w:t>
            </w:r>
          </w:p>
        </w:tc>
        <w:tc>
          <w:tcPr>
            <w:tcW w:w="0" w:type="auto"/>
          </w:tcPr>
          <w:p w14:paraId="1F1FBAEB"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tcPr>
          <w:p w14:paraId="1F528B3C" w14:textId="77777777" w:rsidR="001E6A48" w:rsidRPr="00E93EDE" w:rsidRDefault="001E6A48" w:rsidP="001E6A48">
            <w:pPr>
              <w:spacing w:before="60" w:after="60"/>
              <w:ind w:left="-57" w:right="-57"/>
              <w:jc w:val="center"/>
              <w:rPr>
                <w:sz w:val="24"/>
                <w:szCs w:val="24"/>
              </w:rPr>
            </w:pPr>
            <w:r w:rsidRPr="00E93EDE">
              <w:rPr>
                <w:sz w:val="24"/>
                <w:szCs w:val="24"/>
              </w:rPr>
              <w:t>75</w:t>
            </w:r>
          </w:p>
        </w:tc>
        <w:tc>
          <w:tcPr>
            <w:tcW w:w="0" w:type="auto"/>
          </w:tcPr>
          <w:p w14:paraId="3CB449AD" w14:textId="77777777" w:rsidR="001E6A48" w:rsidRPr="00E93EDE" w:rsidRDefault="001E6A48" w:rsidP="001E6A48">
            <w:pPr>
              <w:spacing w:before="60" w:after="60"/>
              <w:ind w:left="-57" w:right="-57"/>
              <w:jc w:val="center"/>
              <w:rPr>
                <w:sz w:val="24"/>
                <w:szCs w:val="24"/>
              </w:rPr>
            </w:pPr>
            <w:r w:rsidRPr="00E93EDE">
              <w:rPr>
                <w:sz w:val="24"/>
                <w:szCs w:val="24"/>
              </w:rPr>
              <w:t>77</w:t>
            </w:r>
          </w:p>
        </w:tc>
        <w:tc>
          <w:tcPr>
            <w:tcW w:w="0" w:type="auto"/>
            <w:vAlign w:val="center"/>
          </w:tcPr>
          <w:p w14:paraId="6B7B3342" w14:textId="77777777" w:rsidR="001E6A48" w:rsidRPr="00E93EDE" w:rsidRDefault="001E6A48" w:rsidP="001E6A48">
            <w:pPr>
              <w:spacing w:before="60" w:after="60"/>
              <w:ind w:left="-57" w:right="-57"/>
              <w:jc w:val="center"/>
              <w:rPr>
                <w:sz w:val="24"/>
                <w:szCs w:val="24"/>
              </w:rPr>
            </w:pPr>
            <w:r w:rsidRPr="00E93EDE">
              <w:rPr>
                <w:sz w:val="24"/>
                <w:szCs w:val="24"/>
              </w:rPr>
              <w:t>76</w:t>
            </w:r>
          </w:p>
        </w:tc>
        <w:tc>
          <w:tcPr>
            <w:tcW w:w="0" w:type="auto"/>
            <w:vAlign w:val="center"/>
          </w:tcPr>
          <w:p w14:paraId="706A5AC4" w14:textId="77777777" w:rsidR="001E6A48" w:rsidRPr="00E93EDE" w:rsidRDefault="001E6A48" w:rsidP="001E6A48">
            <w:pPr>
              <w:spacing w:before="60" w:after="60"/>
              <w:ind w:left="-57" w:right="-57"/>
              <w:jc w:val="center"/>
              <w:rPr>
                <w:sz w:val="24"/>
                <w:szCs w:val="24"/>
              </w:rPr>
            </w:pPr>
            <w:r w:rsidRPr="00E93EDE">
              <w:rPr>
                <w:sz w:val="24"/>
                <w:szCs w:val="24"/>
              </w:rPr>
              <w:t>80</w:t>
            </w:r>
          </w:p>
        </w:tc>
        <w:tc>
          <w:tcPr>
            <w:tcW w:w="0" w:type="auto"/>
          </w:tcPr>
          <w:p w14:paraId="3B2911B5" w14:textId="77777777" w:rsidR="001E6A48" w:rsidRPr="00E93EDE" w:rsidRDefault="001E6A48" w:rsidP="001E6A48">
            <w:pPr>
              <w:spacing w:before="60" w:after="60"/>
              <w:ind w:left="-57" w:right="-57"/>
              <w:jc w:val="center"/>
              <w:rPr>
                <w:sz w:val="24"/>
                <w:szCs w:val="24"/>
              </w:rPr>
            </w:pPr>
            <w:r w:rsidRPr="00E93EDE">
              <w:rPr>
                <w:sz w:val="24"/>
                <w:szCs w:val="24"/>
              </w:rPr>
              <w:t>77</w:t>
            </w:r>
          </w:p>
        </w:tc>
        <w:tc>
          <w:tcPr>
            <w:tcW w:w="0" w:type="auto"/>
          </w:tcPr>
          <w:p w14:paraId="31991403" w14:textId="77777777" w:rsidR="001E6A48" w:rsidRPr="00E93EDE" w:rsidRDefault="001E6A48" w:rsidP="001E6A48">
            <w:pPr>
              <w:spacing w:before="60" w:after="60"/>
              <w:ind w:left="-57" w:right="-57"/>
              <w:jc w:val="center"/>
              <w:rPr>
                <w:sz w:val="24"/>
                <w:szCs w:val="24"/>
              </w:rPr>
            </w:pPr>
            <w:r w:rsidRPr="00E93EDE">
              <w:rPr>
                <w:sz w:val="24"/>
                <w:szCs w:val="24"/>
              </w:rPr>
              <w:t>68</w:t>
            </w:r>
          </w:p>
        </w:tc>
        <w:tc>
          <w:tcPr>
            <w:tcW w:w="0" w:type="auto"/>
          </w:tcPr>
          <w:p w14:paraId="58A186F6" w14:textId="77777777" w:rsidR="001E6A48" w:rsidRPr="00E93EDE" w:rsidRDefault="001E6A48" w:rsidP="001E6A48">
            <w:pPr>
              <w:spacing w:before="60" w:after="60"/>
              <w:ind w:left="-57" w:right="-57"/>
              <w:jc w:val="center"/>
              <w:rPr>
                <w:sz w:val="24"/>
                <w:szCs w:val="24"/>
              </w:rPr>
            </w:pPr>
            <w:r w:rsidRPr="00E93EDE">
              <w:rPr>
                <w:sz w:val="24"/>
                <w:szCs w:val="24"/>
              </w:rPr>
              <w:t>71</w:t>
            </w:r>
          </w:p>
        </w:tc>
        <w:tc>
          <w:tcPr>
            <w:tcW w:w="0" w:type="auto"/>
          </w:tcPr>
          <w:p w14:paraId="47C37D55" w14:textId="77777777" w:rsidR="001E6A48" w:rsidRPr="00E93EDE" w:rsidRDefault="001E6A48" w:rsidP="001E6A48">
            <w:pPr>
              <w:spacing w:before="60" w:after="60"/>
              <w:ind w:left="-57" w:right="-57"/>
              <w:jc w:val="center"/>
              <w:rPr>
                <w:sz w:val="24"/>
                <w:szCs w:val="24"/>
              </w:rPr>
            </w:pPr>
            <w:r w:rsidRPr="00E93EDE">
              <w:rPr>
                <w:sz w:val="24"/>
                <w:szCs w:val="24"/>
              </w:rPr>
              <w:t>73</w:t>
            </w:r>
          </w:p>
        </w:tc>
        <w:tc>
          <w:tcPr>
            <w:tcW w:w="0" w:type="auto"/>
          </w:tcPr>
          <w:p w14:paraId="31AC0A49" w14:textId="77777777" w:rsidR="001E6A48" w:rsidRPr="00E93EDE" w:rsidRDefault="001E6A48" w:rsidP="001E6A48">
            <w:pPr>
              <w:spacing w:before="60" w:after="60"/>
              <w:ind w:left="-57" w:right="-57"/>
              <w:jc w:val="center"/>
              <w:rPr>
                <w:sz w:val="24"/>
                <w:szCs w:val="24"/>
              </w:rPr>
            </w:pPr>
            <w:r w:rsidRPr="00E93EDE">
              <w:rPr>
                <w:sz w:val="24"/>
                <w:szCs w:val="24"/>
              </w:rPr>
              <w:t>80</w:t>
            </w:r>
          </w:p>
        </w:tc>
      </w:tr>
      <w:tr w:rsidR="00E93EDE" w:rsidRPr="00E93EDE" w14:paraId="69980133" w14:textId="77777777" w:rsidTr="001E6A48">
        <w:trPr>
          <w:trHeight w:val="105"/>
          <w:jc w:val="center"/>
        </w:trPr>
        <w:tc>
          <w:tcPr>
            <w:tcW w:w="0" w:type="auto"/>
          </w:tcPr>
          <w:p w14:paraId="70BB7EEC" w14:textId="77777777" w:rsidR="001E6A48" w:rsidRPr="00E93EDE" w:rsidRDefault="001E6A48" w:rsidP="001E6A48">
            <w:pPr>
              <w:spacing w:before="60" w:after="60"/>
              <w:ind w:left="-57" w:right="-57"/>
              <w:jc w:val="center"/>
              <w:rPr>
                <w:sz w:val="24"/>
                <w:szCs w:val="24"/>
              </w:rPr>
            </w:pPr>
            <w:r w:rsidRPr="00E93EDE">
              <w:rPr>
                <w:sz w:val="24"/>
                <w:szCs w:val="24"/>
              </w:rPr>
              <w:t>Tháng 8</w:t>
            </w:r>
          </w:p>
        </w:tc>
        <w:tc>
          <w:tcPr>
            <w:tcW w:w="0" w:type="auto"/>
          </w:tcPr>
          <w:p w14:paraId="640126C8" w14:textId="77777777" w:rsidR="001E6A48" w:rsidRPr="00E93EDE" w:rsidRDefault="001E6A48" w:rsidP="001E6A48">
            <w:pPr>
              <w:spacing w:before="60" w:after="60"/>
              <w:ind w:left="-57" w:right="-57"/>
              <w:jc w:val="center"/>
              <w:rPr>
                <w:sz w:val="24"/>
                <w:szCs w:val="24"/>
              </w:rPr>
            </w:pPr>
            <w:r w:rsidRPr="00E93EDE">
              <w:rPr>
                <w:sz w:val="24"/>
                <w:szCs w:val="24"/>
              </w:rPr>
              <w:t>84</w:t>
            </w:r>
          </w:p>
        </w:tc>
        <w:tc>
          <w:tcPr>
            <w:tcW w:w="0" w:type="auto"/>
          </w:tcPr>
          <w:p w14:paraId="1B39BB06"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10C88C08"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vAlign w:val="center"/>
          </w:tcPr>
          <w:p w14:paraId="78B0C0E1" w14:textId="77777777" w:rsidR="001E6A48" w:rsidRPr="00E93EDE" w:rsidRDefault="001E6A48" w:rsidP="001E6A48">
            <w:pPr>
              <w:spacing w:before="60" w:after="60"/>
              <w:ind w:left="-57" w:right="-57"/>
              <w:jc w:val="center"/>
              <w:rPr>
                <w:sz w:val="24"/>
                <w:szCs w:val="24"/>
              </w:rPr>
            </w:pPr>
            <w:r w:rsidRPr="00E93EDE">
              <w:rPr>
                <w:sz w:val="24"/>
                <w:szCs w:val="24"/>
              </w:rPr>
              <w:t>77</w:t>
            </w:r>
          </w:p>
        </w:tc>
        <w:tc>
          <w:tcPr>
            <w:tcW w:w="0" w:type="auto"/>
            <w:vAlign w:val="center"/>
          </w:tcPr>
          <w:p w14:paraId="2FE47DDC"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6BBD4027" w14:textId="77777777" w:rsidR="001E6A48" w:rsidRPr="00E93EDE" w:rsidRDefault="001E6A48" w:rsidP="001E6A48">
            <w:pPr>
              <w:spacing w:before="60" w:after="60"/>
              <w:ind w:left="-57" w:right="-57"/>
              <w:jc w:val="center"/>
              <w:rPr>
                <w:sz w:val="24"/>
                <w:szCs w:val="24"/>
              </w:rPr>
            </w:pPr>
            <w:r w:rsidRPr="00E93EDE">
              <w:rPr>
                <w:sz w:val="24"/>
                <w:szCs w:val="24"/>
              </w:rPr>
              <w:t>77</w:t>
            </w:r>
          </w:p>
        </w:tc>
        <w:tc>
          <w:tcPr>
            <w:tcW w:w="0" w:type="auto"/>
          </w:tcPr>
          <w:p w14:paraId="56531333" w14:textId="77777777" w:rsidR="001E6A48" w:rsidRPr="00E93EDE" w:rsidRDefault="001E6A48" w:rsidP="001E6A48">
            <w:pPr>
              <w:spacing w:before="60" w:after="60"/>
              <w:ind w:left="-57" w:right="-57"/>
              <w:jc w:val="center"/>
              <w:rPr>
                <w:sz w:val="24"/>
                <w:szCs w:val="24"/>
              </w:rPr>
            </w:pPr>
            <w:r w:rsidRPr="00E93EDE">
              <w:rPr>
                <w:sz w:val="24"/>
                <w:szCs w:val="24"/>
              </w:rPr>
              <w:t>75</w:t>
            </w:r>
          </w:p>
        </w:tc>
        <w:tc>
          <w:tcPr>
            <w:tcW w:w="0" w:type="auto"/>
          </w:tcPr>
          <w:p w14:paraId="4C146F42" w14:textId="77777777" w:rsidR="001E6A48" w:rsidRPr="00E93EDE" w:rsidRDefault="001E6A48" w:rsidP="001E6A48">
            <w:pPr>
              <w:spacing w:before="60" w:after="60"/>
              <w:ind w:left="-57" w:right="-57"/>
              <w:jc w:val="center"/>
              <w:rPr>
                <w:sz w:val="24"/>
                <w:szCs w:val="24"/>
              </w:rPr>
            </w:pPr>
            <w:r w:rsidRPr="00E93EDE">
              <w:rPr>
                <w:sz w:val="24"/>
                <w:szCs w:val="24"/>
              </w:rPr>
              <w:t>78</w:t>
            </w:r>
          </w:p>
        </w:tc>
        <w:tc>
          <w:tcPr>
            <w:tcW w:w="0" w:type="auto"/>
          </w:tcPr>
          <w:p w14:paraId="46FD07C0" w14:textId="77777777" w:rsidR="001E6A48" w:rsidRPr="00E93EDE" w:rsidRDefault="001E6A48" w:rsidP="001E6A48">
            <w:pPr>
              <w:spacing w:before="60" w:after="60"/>
              <w:ind w:left="-57" w:right="-57"/>
              <w:jc w:val="center"/>
              <w:rPr>
                <w:sz w:val="24"/>
                <w:szCs w:val="24"/>
              </w:rPr>
            </w:pPr>
            <w:r w:rsidRPr="00E93EDE">
              <w:rPr>
                <w:sz w:val="24"/>
                <w:szCs w:val="24"/>
              </w:rPr>
              <w:t>70</w:t>
            </w:r>
          </w:p>
        </w:tc>
        <w:tc>
          <w:tcPr>
            <w:tcW w:w="0" w:type="auto"/>
          </w:tcPr>
          <w:p w14:paraId="741F233E" w14:textId="77777777" w:rsidR="001E6A48" w:rsidRPr="00E93EDE" w:rsidRDefault="001E6A48" w:rsidP="001E6A48">
            <w:pPr>
              <w:spacing w:before="60" w:after="60"/>
              <w:ind w:left="-57" w:right="-57"/>
              <w:jc w:val="center"/>
              <w:rPr>
                <w:sz w:val="24"/>
                <w:szCs w:val="24"/>
              </w:rPr>
            </w:pPr>
            <w:r w:rsidRPr="00E93EDE">
              <w:rPr>
                <w:sz w:val="24"/>
                <w:szCs w:val="24"/>
              </w:rPr>
              <w:t>81</w:t>
            </w:r>
          </w:p>
        </w:tc>
      </w:tr>
      <w:tr w:rsidR="00E93EDE" w:rsidRPr="00E93EDE" w14:paraId="2B807DB2" w14:textId="77777777" w:rsidTr="001E6A48">
        <w:trPr>
          <w:trHeight w:val="105"/>
          <w:jc w:val="center"/>
        </w:trPr>
        <w:tc>
          <w:tcPr>
            <w:tcW w:w="0" w:type="auto"/>
          </w:tcPr>
          <w:p w14:paraId="0772EF27" w14:textId="77777777" w:rsidR="001E6A48" w:rsidRPr="00E93EDE" w:rsidRDefault="001E6A48" w:rsidP="001E6A48">
            <w:pPr>
              <w:spacing w:before="60" w:after="60"/>
              <w:ind w:left="-57" w:right="-57"/>
              <w:jc w:val="center"/>
              <w:rPr>
                <w:sz w:val="24"/>
                <w:szCs w:val="24"/>
              </w:rPr>
            </w:pPr>
            <w:r w:rsidRPr="00E93EDE">
              <w:rPr>
                <w:sz w:val="24"/>
                <w:szCs w:val="24"/>
              </w:rPr>
              <w:t>Tháng 9</w:t>
            </w:r>
          </w:p>
        </w:tc>
        <w:tc>
          <w:tcPr>
            <w:tcW w:w="0" w:type="auto"/>
          </w:tcPr>
          <w:p w14:paraId="5F4D54AD"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34B662D1" w14:textId="77777777" w:rsidR="001E6A48" w:rsidRPr="00E93EDE" w:rsidRDefault="001E6A48" w:rsidP="001E6A48">
            <w:pPr>
              <w:spacing w:before="60" w:after="60"/>
              <w:ind w:left="-57" w:right="-57"/>
              <w:jc w:val="center"/>
              <w:rPr>
                <w:sz w:val="24"/>
                <w:szCs w:val="24"/>
              </w:rPr>
            </w:pPr>
            <w:r w:rsidRPr="00E93EDE">
              <w:rPr>
                <w:sz w:val="24"/>
                <w:szCs w:val="24"/>
              </w:rPr>
              <w:t>82</w:t>
            </w:r>
          </w:p>
        </w:tc>
        <w:tc>
          <w:tcPr>
            <w:tcW w:w="0" w:type="auto"/>
          </w:tcPr>
          <w:p w14:paraId="53F9A9F7" w14:textId="77777777" w:rsidR="001E6A48" w:rsidRPr="00E93EDE" w:rsidRDefault="001E6A48" w:rsidP="001E6A48">
            <w:pPr>
              <w:spacing w:before="60" w:after="60"/>
              <w:ind w:left="-57" w:right="-57"/>
              <w:jc w:val="center"/>
              <w:rPr>
                <w:sz w:val="24"/>
                <w:szCs w:val="24"/>
              </w:rPr>
            </w:pPr>
            <w:r w:rsidRPr="00E93EDE">
              <w:rPr>
                <w:sz w:val="24"/>
                <w:szCs w:val="24"/>
              </w:rPr>
              <w:t>79</w:t>
            </w:r>
          </w:p>
        </w:tc>
        <w:tc>
          <w:tcPr>
            <w:tcW w:w="0" w:type="auto"/>
            <w:vAlign w:val="center"/>
          </w:tcPr>
          <w:p w14:paraId="2BFA51DB"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vAlign w:val="center"/>
          </w:tcPr>
          <w:p w14:paraId="3D231254" w14:textId="77777777" w:rsidR="001E6A48" w:rsidRPr="00E93EDE" w:rsidRDefault="001E6A48" w:rsidP="001E6A48">
            <w:pPr>
              <w:spacing w:before="60" w:after="60"/>
              <w:ind w:left="-57" w:right="-57"/>
              <w:jc w:val="center"/>
              <w:rPr>
                <w:sz w:val="24"/>
                <w:szCs w:val="24"/>
              </w:rPr>
            </w:pPr>
            <w:r w:rsidRPr="00E93EDE">
              <w:rPr>
                <w:sz w:val="24"/>
                <w:szCs w:val="24"/>
              </w:rPr>
              <w:t>83</w:t>
            </w:r>
          </w:p>
        </w:tc>
        <w:tc>
          <w:tcPr>
            <w:tcW w:w="0" w:type="auto"/>
          </w:tcPr>
          <w:p w14:paraId="0582FD35" w14:textId="77777777" w:rsidR="001E6A48" w:rsidRPr="00E93EDE" w:rsidRDefault="001E6A48" w:rsidP="001E6A48">
            <w:pPr>
              <w:spacing w:before="60" w:after="60"/>
              <w:ind w:left="-57" w:right="-57"/>
              <w:jc w:val="center"/>
              <w:rPr>
                <w:sz w:val="24"/>
                <w:szCs w:val="24"/>
              </w:rPr>
            </w:pPr>
            <w:r w:rsidRPr="00E93EDE">
              <w:rPr>
                <w:sz w:val="24"/>
                <w:szCs w:val="24"/>
              </w:rPr>
              <w:t>82</w:t>
            </w:r>
          </w:p>
        </w:tc>
        <w:tc>
          <w:tcPr>
            <w:tcW w:w="0" w:type="auto"/>
          </w:tcPr>
          <w:p w14:paraId="0D3881D2"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tcPr>
          <w:p w14:paraId="4BD9052B" w14:textId="77777777" w:rsidR="001E6A48" w:rsidRPr="00E93EDE" w:rsidRDefault="001E6A48" w:rsidP="001E6A48">
            <w:pPr>
              <w:spacing w:before="60" w:after="60"/>
              <w:ind w:left="-57" w:right="-57"/>
              <w:jc w:val="center"/>
              <w:rPr>
                <w:sz w:val="24"/>
                <w:szCs w:val="24"/>
              </w:rPr>
            </w:pPr>
            <w:r w:rsidRPr="00E93EDE">
              <w:rPr>
                <w:sz w:val="24"/>
                <w:szCs w:val="24"/>
              </w:rPr>
              <w:t>81</w:t>
            </w:r>
          </w:p>
        </w:tc>
        <w:tc>
          <w:tcPr>
            <w:tcW w:w="0" w:type="auto"/>
          </w:tcPr>
          <w:p w14:paraId="5FA81F15"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4FBD4803" w14:textId="77777777" w:rsidR="001E6A48" w:rsidRPr="00E93EDE" w:rsidRDefault="001E6A48" w:rsidP="001E6A48">
            <w:pPr>
              <w:spacing w:before="60" w:after="60"/>
              <w:ind w:left="-57" w:right="-57"/>
              <w:jc w:val="center"/>
              <w:rPr>
                <w:sz w:val="24"/>
                <w:szCs w:val="24"/>
              </w:rPr>
            </w:pPr>
            <w:r w:rsidRPr="00E93EDE">
              <w:rPr>
                <w:sz w:val="24"/>
                <w:szCs w:val="24"/>
              </w:rPr>
              <w:t>83</w:t>
            </w:r>
          </w:p>
        </w:tc>
      </w:tr>
      <w:tr w:rsidR="00E93EDE" w:rsidRPr="00E93EDE" w14:paraId="7E3C0EDC" w14:textId="77777777" w:rsidTr="001E6A48">
        <w:trPr>
          <w:trHeight w:val="105"/>
          <w:jc w:val="center"/>
        </w:trPr>
        <w:tc>
          <w:tcPr>
            <w:tcW w:w="0" w:type="auto"/>
          </w:tcPr>
          <w:p w14:paraId="7B62F100" w14:textId="77777777" w:rsidR="001E6A48" w:rsidRPr="00E93EDE" w:rsidRDefault="001E6A48" w:rsidP="001E6A48">
            <w:pPr>
              <w:spacing w:before="60" w:after="60"/>
              <w:ind w:left="-57" w:right="-57"/>
              <w:jc w:val="center"/>
              <w:rPr>
                <w:sz w:val="24"/>
                <w:szCs w:val="24"/>
              </w:rPr>
            </w:pPr>
            <w:r w:rsidRPr="00E93EDE">
              <w:rPr>
                <w:sz w:val="24"/>
                <w:szCs w:val="24"/>
              </w:rPr>
              <w:t>Tháng 10</w:t>
            </w:r>
          </w:p>
        </w:tc>
        <w:tc>
          <w:tcPr>
            <w:tcW w:w="0" w:type="auto"/>
          </w:tcPr>
          <w:p w14:paraId="1DC476F3"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15141C20" w14:textId="77777777" w:rsidR="001E6A48" w:rsidRPr="00E93EDE" w:rsidRDefault="001E6A48" w:rsidP="001E6A48">
            <w:pPr>
              <w:spacing w:before="60" w:after="60"/>
              <w:ind w:left="-57" w:right="-57"/>
              <w:jc w:val="center"/>
              <w:rPr>
                <w:sz w:val="24"/>
                <w:szCs w:val="24"/>
              </w:rPr>
            </w:pPr>
            <w:r w:rsidRPr="00E93EDE">
              <w:rPr>
                <w:sz w:val="24"/>
                <w:szCs w:val="24"/>
              </w:rPr>
              <w:t>90</w:t>
            </w:r>
          </w:p>
        </w:tc>
        <w:tc>
          <w:tcPr>
            <w:tcW w:w="0" w:type="auto"/>
          </w:tcPr>
          <w:p w14:paraId="3F87B4EB"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vAlign w:val="center"/>
          </w:tcPr>
          <w:p w14:paraId="5434652D"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vAlign w:val="center"/>
          </w:tcPr>
          <w:p w14:paraId="791A45F6"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7FFAEDAB"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587CAA56"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tcPr>
          <w:p w14:paraId="419F90C4" w14:textId="77777777" w:rsidR="001E6A48" w:rsidRPr="00E93EDE" w:rsidRDefault="001E6A48" w:rsidP="001E6A48">
            <w:pPr>
              <w:spacing w:before="60" w:after="60"/>
              <w:ind w:left="-57" w:right="-57"/>
              <w:jc w:val="center"/>
              <w:rPr>
                <w:sz w:val="24"/>
                <w:szCs w:val="24"/>
              </w:rPr>
            </w:pPr>
            <w:r w:rsidRPr="00E93EDE">
              <w:rPr>
                <w:sz w:val="24"/>
                <w:szCs w:val="24"/>
              </w:rPr>
              <w:t>87</w:t>
            </w:r>
          </w:p>
        </w:tc>
        <w:tc>
          <w:tcPr>
            <w:tcW w:w="0" w:type="auto"/>
          </w:tcPr>
          <w:p w14:paraId="21817BC8"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7F76738E" w14:textId="77777777" w:rsidR="001E6A48" w:rsidRPr="00E93EDE" w:rsidRDefault="001E6A48" w:rsidP="001E6A48">
            <w:pPr>
              <w:spacing w:before="60" w:after="60"/>
              <w:ind w:left="-57" w:right="-57"/>
              <w:jc w:val="center"/>
              <w:rPr>
                <w:sz w:val="24"/>
                <w:szCs w:val="24"/>
              </w:rPr>
            </w:pPr>
            <w:r w:rsidRPr="00E93EDE">
              <w:rPr>
                <w:sz w:val="24"/>
                <w:szCs w:val="24"/>
              </w:rPr>
              <w:t>88</w:t>
            </w:r>
          </w:p>
        </w:tc>
      </w:tr>
      <w:tr w:rsidR="00E93EDE" w:rsidRPr="00E93EDE" w14:paraId="7B079C2D" w14:textId="77777777" w:rsidTr="001E6A48">
        <w:trPr>
          <w:trHeight w:val="105"/>
          <w:jc w:val="center"/>
        </w:trPr>
        <w:tc>
          <w:tcPr>
            <w:tcW w:w="0" w:type="auto"/>
          </w:tcPr>
          <w:p w14:paraId="61130CEC" w14:textId="77777777" w:rsidR="001E6A48" w:rsidRPr="00E93EDE" w:rsidRDefault="001E6A48" w:rsidP="001E6A48">
            <w:pPr>
              <w:spacing w:before="60" w:after="60"/>
              <w:ind w:left="-57" w:right="-57"/>
              <w:jc w:val="center"/>
              <w:rPr>
                <w:sz w:val="24"/>
                <w:szCs w:val="24"/>
              </w:rPr>
            </w:pPr>
            <w:r w:rsidRPr="00E93EDE">
              <w:rPr>
                <w:sz w:val="24"/>
                <w:szCs w:val="24"/>
              </w:rPr>
              <w:t>Tháng 11</w:t>
            </w:r>
          </w:p>
        </w:tc>
        <w:tc>
          <w:tcPr>
            <w:tcW w:w="0" w:type="auto"/>
          </w:tcPr>
          <w:p w14:paraId="32E3B571" w14:textId="77777777" w:rsidR="001E6A48" w:rsidRPr="00E93EDE" w:rsidRDefault="001E6A48" w:rsidP="001E6A48">
            <w:pPr>
              <w:spacing w:before="60" w:after="60"/>
              <w:ind w:left="-57" w:right="-57"/>
              <w:jc w:val="center"/>
              <w:rPr>
                <w:sz w:val="24"/>
                <w:szCs w:val="24"/>
              </w:rPr>
            </w:pPr>
            <w:r w:rsidRPr="00E93EDE">
              <w:rPr>
                <w:sz w:val="24"/>
                <w:szCs w:val="24"/>
              </w:rPr>
              <w:t>93</w:t>
            </w:r>
          </w:p>
        </w:tc>
        <w:tc>
          <w:tcPr>
            <w:tcW w:w="0" w:type="auto"/>
          </w:tcPr>
          <w:p w14:paraId="64B4859E"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7C76E8DE"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vAlign w:val="center"/>
          </w:tcPr>
          <w:p w14:paraId="78D0911E" w14:textId="77777777" w:rsidR="001E6A48" w:rsidRPr="00E93EDE" w:rsidRDefault="001E6A48" w:rsidP="001E6A48">
            <w:pPr>
              <w:spacing w:before="60" w:after="60"/>
              <w:ind w:left="-57" w:right="-57"/>
              <w:jc w:val="center"/>
              <w:rPr>
                <w:sz w:val="24"/>
                <w:szCs w:val="24"/>
              </w:rPr>
            </w:pPr>
            <w:r w:rsidRPr="00E93EDE">
              <w:rPr>
                <w:sz w:val="24"/>
                <w:szCs w:val="24"/>
              </w:rPr>
              <w:t>90</w:t>
            </w:r>
          </w:p>
        </w:tc>
        <w:tc>
          <w:tcPr>
            <w:tcW w:w="0" w:type="auto"/>
            <w:vAlign w:val="center"/>
          </w:tcPr>
          <w:p w14:paraId="745C317E"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0FE3A9E2" w14:textId="77777777" w:rsidR="001E6A48" w:rsidRPr="00E93EDE" w:rsidRDefault="001E6A48" w:rsidP="001E6A48">
            <w:pPr>
              <w:spacing w:before="60" w:after="60"/>
              <w:ind w:left="-57" w:right="-57"/>
              <w:jc w:val="center"/>
              <w:rPr>
                <w:sz w:val="24"/>
                <w:szCs w:val="24"/>
              </w:rPr>
            </w:pPr>
            <w:r w:rsidRPr="00E93EDE">
              <w:rPr>
                <w:sz w:val="24"/>
                <w:szCs w:val="24"/>
              </w:rPr>
              <w:t>89</w:t>
            </w:r>
          </w:p>
        </w:tc>
        <w:tc>
          <w:tcPr>
            <w:tcW w:w="0" w:type="auto"/>
          </w:tcPr>
          <w:p w14:paraId="2BF9075D" w14:textId="77777777" w:rsidR="001E6A48" w:rsidRPr="00E93EDE" w:rsidRDefault="001E6A48" w:rsidP="001E6A48">
            <w:pPr>
              <w:spacing w:before="60" w:after="60"/>
              <w:ind w:left="-57" w:right="-57"/>
              <w:jc w:val="center"/>
              <w:rPr>
                <w:sz w:val="24"/>
                <w:szCs w:val="24"/>
              </w:rPr>
            </w:pPr>
            <w:r w:rsidRPr="00E93EDE">
              <w:rPr>
                <w:sz w:val="24"/>
                <w:szCs w:val="24"/>
              </w:rPr>
              <w:t>86</w:t>
            </w:r>
          </w:p>
        </w:tc>
        <w:tc>
          <w:tcPr>
            <w:tcW w:w="0" w:type="auto"/>
          </w:tcPr>
          <w:p w14:paraId="0B9C4079"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04621297"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416FD9E9" w14:textId="77777777" w:rsidR="001E6A48" w:rsidRPr="00E93EDE" w:rsidRDefault="001E6A48" w:rsidP="001E6A48">
            <w:pPr>
              <w:spacing w:before="60" w:after="60"/>
              <w:ind w:left="-57" w:right="-57"/>
              <w:jc w:val="center"/>
              <w:rPr>
                <w:sz w:val="24"/>
                <w:szCs w:val="24"/>
              </w:rPr>
            </w:pPr>
            <w:r w:rsidRPr="00E93EDE">
              <w:rPr>
                <w:sz w:val="24"/>
                <w:szCs w:val="24"/>
              </w:rPr>
              <w:t>91</w:t>
            </w:r>
          </w:p>
        </w:tc>
      </w:tr>
      <w:tr w:rsidR="00E93EDE" w:rsidRPr="00E93EDE" w14:paraId="1048CE48" w14:textId="77777777" w:rsidTr="001E6A48">
        <w:trPr>
          <w:trHeight w:val="105"/>
          <w:jc w:val="center"/>
        </w:trPr>
        <w:tc>
          <w:tcPr>
            <w:tcW w:w="0" w:type="auto"/>
          </w:tcPr>
          <w:p w14:paraId="6DFF770F" w14:textId="77777777" w:rsidR="001E6A48" w:rsidRPr="00E93EDE" w:rsidRDefault="001E6A48" w:rsidP="001E6A48">
            <w:pPr>
              <w:spacing w:before="60" w:after="60"/>
              <w:ind w:left="-57" w:right="-57"/>
              <w:jc w:val="center"/>
              <w:rPr>
                <w:sz w:val="24"/>
                <w:szCs w:val="24"/>
              </w:rPr>
            </w:pPr>
            <w:r w:rsidRPr="00E93EDE">
              <w:rPr>
                <w:sz w:val="24"/>
                <w:szCs w:val="24"/>
              </w:rPr>
              <w:t>Tháng 12</w:t>
            </w:r>
          </w:p>
        </w:tc>
        <w:tc>
          <w:tcPr>
            <w:tcW w:w="0" w:type="auto"/>
          </w:tcPr>
          <w:p w14:paraId="7C877F72" w14:textId="77777777" w:rsidR="001E6A48" w:rsidRPr="00E93EDE" w:rsidRDefault="001E6A48" w:rsidP="001E6A48">
            <w:pPr>
              <w:spacing w:before="60" w:after="60"/>
              <w:ind w:left="-57" w:right="-57"/>
              <w:jc w:val="center"/>
              <w:rPr>
                <w:sz w:val="24"/>
                <w:szCs w:val="24"/>
              </w:rPr>
            </w:pPr>
            <w:r w:rsidRPr="00E93EDE">
              <w:rPr>
                <w:sz w:val="24"/>
                <w:szCs w:val="24"/>
              </w:rPr>
              <w:t>85</w:t>
            </w:r>
          </w:p>
        </w:tc>
        <w:tc>
          <w:tcPr>
            <w:tcW w:w="0" w:type="auto"/>
          </w:tcPr>
          <w:p w14:paraId="75312223"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78F77DF1"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vAlign w:val="center"/>
          </w:tcPr>
          <w:p w14:paraId="49A76FAD" w14:textId="77777777" w:rsidR="001E6A48" w:rsidRPr="00E93EDE" w:rsidRDefault="001E6A48" w:rsidP="001E6A48">
            <w:pPr>
              <w:spacing w:before="60" w:after="60"/>
              <w:ind w:left="-57" w:right="-57"/>
              <w:jc w:val="center"/>
              <w:rPr>
                <w:sz w:val="24"/>
                <w:szCs w:val="24"/>
              </w:rPr>
            </w:pPr>
            <w:r w:rsidRPr="00E93EDE">
              <w:rPr>
                <w:sz w:val="24"/>
                <w:szCs w:val="24"/>
              </w:rPr>
              <w:t>94</w:t>
            </w:r>
          </w:p>
        </w:tc>
        <w:tc>
          <w:tcPr>
            <w:tcW w:w="0" w:type="auto"/>
            <w:vAlign w:val="center"/>
          </w:tcPr>
          <w:p w14:paraId="377413B1" w14:textId="77777777" w:rsidR="001E6A48" w:rsidRPr="00E93EDE" w:rsidRDefault="001E6A48" w:rsidP="001E6A48">
            <w:pPr>
              <w:spacing w:before="60" w:after="60"/>
              <w:ind w:left="-57" w:right="-57"/>
              <w:jc w:val="center"/>
              <w:rPr>
                <w:sz w:val="24"/>
                <w:szCs w:val="24"/>
              </w:rPr>
            </w:pPr>
            <w:r w:rsidRPr="00E93EDE">
              <w:rPr>
                <w:sz w:val="24"/>
                <w:szCs w:val="24"/>
              </w:rPr>
              <w:t>88</w:t>
            </w:r>
          </w:p>
        </w:tc>
        <w:tc>
          <w:tcPr>
            <w:tcW w:w="0" w:type="auto"/>
          </w:tcPr>
          <w:p w14:paraId="7B2450F4" w14:textId="77777777" w:rsidR="001E6A48" w:rsidRPr="00E93EDE" w:rsidRDefault="001E6A48" w:rsidP="001E6A48">
            <w:pPr>
              <w:spacing w:before="60" w:after="60"/>
              <w:ind w:left="-57" w:right="-57"/>
              <w:jc w:val="center"/>
              <w:rPr>
                <w:sz w:val="24"/>
                <w:szCs w:val="24"/>
              </w:rPr>
            </w:pPr>
            <w:r w:rsidRPr="00E93EDE">
              <w:rPr>
                <w:sz w:val="24"/>
                <w:szCs w:val="24"/>
              </w:rPr>
              <w:t>92</w:t>
            </w:r>
          </w:p>
        </w:tc>
        <w:tc>
          <w:tcPr>
            <w:tcW w:w="0" w:type="auto"/>
          </w:tcPr>
          <w:p w14:paraId="3B4290CF" w14:textId="77777777" w:rsidR="001E6A48" w:rsidRPr="00E93EDE" w:rsidRDefault="001E6A48" w:rsidP="001E6A48">
            <w:pPr>
              <w:spacing w:before="60" w:after="60"/>
              <w:ind w:left="-57" w:right="-57"/>
              <w:jc w:val="center"/>
              <w:rPr>
                <w:sz w:val="24"/>
                <w:szCs w:val="24"/>
              </w:rPr>
            </w:pPr>
            <w:r w:rsidRPr="00E93EDE">
              <w:rPr>
                <w:sz w:val="24"/>
                <w:szCs w:val="24"/>
              </w:rPr>
              <w:t>82</w:t>
            </w:r>
          </w:p>
        </w:tc>
        <w:tc>
          <w:tcPr>
            <w:tcW w:w="0" w:type="auto"/>
          </w:tcPr>
          <w:p w14:paraId="03BA2BE5"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1832A9BD" w14:textId="77777777" w:rsidR="001E6A48" w:rsidRPr="00E93EDE" w:rsidRDefault="001E6A48" w:rsidP="001E6A48">
            <w:pPr>
              <w:spacing w:before="60" w:after="60"/>
              <w:ind w:left="-57" w:right="-57"/>
              <w:jc w:val="center"/>
              <w:rPr>
                <w:sz w:val="24"/>
                <w:szCs w:val="24"/>
              </w:rPr>
            </w:pPr>
            <w:r w:rsidRPr="00E93EDE">
              <w:rPr>
                <w:sz w:val="24"/>
                <w:szCs w:val="24"/>
              </w:rPr>
              <w:t>91</w:t>
            </w:r>
          </w:p>
        </w:tc>
        <w:tc>
          <w:tcPr>
            <w:tcW w:w="0" w:type="auto"/>
          </w:tcPr>
          <w:p w14:paraId="6AA67E51" w14:textId="77777777" w:rsidR="001E6A48" w:rsidRPr="00E93EDE" w:rsidRDefault="001E6A48" w:rsidP="001E6A48">
            <w:pPr>
              <w:spacing w:before="60" w:after="60"/>
              <w:ind w:left="-57" w:right="-57"/>
              <w:jc w:val="center"/>
              <w:rPr>
                <w:sz w:val="24"/>
                <w:szCs w:val="24"/>
              </w:rPr>
            </w:pPr>
            <w:r w:rsidRPr="00E93EDE">
              <w:rPr>
                <w:sz w:val="24"/>
                <w:szCs w:val="24"/>
              </w:rPr>
              <w:t>91</w:t>
            </w:r>
          </w:p>
        </w:tc>
      </w:tr>
    </w:tbl>
    <w:p w14:paraId="541E665D" w14:textId="77777777" w:rsidR="00E979F8" w:rsidRPr="00E93EDE" w:rsidRDefault="00290E25" w:rsidP="00DE24D8">
      <w:pPr>
        <w:spacing w:before="0" w:after="0" w:line="300" w:lineRule="auto"/>
        <w:ind w:firstLine="567"/>
        <w:rPr>
          <w:bCs/>
          <w:i/>
          <w:iCs/>
          <w:szCs w:val="27"/>
          <w:lang w:val="pt-BR"/>
        </w:rPr>
      </w:pPr>
      <w:r w:rsidRPr="00E93EDE">
        <w:rPr>
          <w:bCs/>
          <w:i/>
          <w:iCs/>
          <w:szCs w:val="27"/>
          <w:lang w:val="pt-BR"/>
        </w:rPr>
        <w:t xml:space="preserve">c. </w:t>
      </w:r>
      <w:r w:rsidR="00E979F8" w:rsidRPr="00E93EDE">
        <w:rPr>
          <w:bCs/>
          <w:i/>
          <w:iCs/>
          <w:szCs w:val="27"/>
          <w:lang w:val="pt-BR"/>
        </w:rPr>
        <w:t>Bức xạ mặt trời - số giờ nắng</w:t>
      </w:r>
    </w:p>
    <w:p w14:paraId="2D49DF32" w14:textId="77777777" w:rsidR="00E979F8" w:rsidRPr="00E93EDE" w:rsidRDefault="000E1EB2" w:rsidP="00DE24D8">
      <w:pPr>
        <w:spacing w:before="0" w:after="0" w:line="300" w:lineRule="auto"/>
        <w:ind w:firstLine="567"/>
        <w:rPr>
          <w:lang w:eastAsia="en-US"/>
        </w:rPr>
      </w:pPr>
      <w:bookmarkStart w:id="269" w:name="_Toc432488381"/>
      <w:bookmarkStart w:id="270" w:name="_Toc432488733"/>
      <w:bookmarkStart w:id="271" w:name="_Toc432489535"/>
      <w:bookmarkStart w:id="272" w:name="_Toc432490127"/>
      <w:bookmarkStart w:id="273" w:name="_Toc434558394"/>
      <w:bookmarkStart w:id="274" w:name="_Toc465322357"/>
      <w:bookmarkStart w:id="275" w:name="_Toc501458891"/>
      <w:bookmarkStart w:id="276" w:name="_Toc519003504"/>
      <w:r w:rsidRPr="00E93EDE">
        <w:rPr>
          <w:szCs w:val="27"/>
        </w:rPr>
        <w:t>Tổng bức xạ lớn nhất rơi vào các tháng mùa hạ, trung bình hàng năm đạt từ 128÷133 Kcal/cm</w:t>
      </w:r>
      <w:r w:rsidRPr="00E93EDE">
        <w:rPr>
          <w:szCs w:val="27"/>
          <w:vertAlign w:val="superscript"/>
        </w:rPr>
        <w:t>2</w:t>
      </w:r>
      <w:r w:rsidRPr="00E93EDE">
        <w:rPr>
          <w:szCs w:val="27"/>
        </w:rPr>
        <w:t xml:space="preserve">. Với số giờ nắng phân hóa không đều trong năm, những tháng mùa hạ thường có số giờ nắng cao gấp 2 đến 3 lần mùa đông. </w:t>
      </w:r>
      <w:bookmarkEnd w:id="269"/>
      <w:bookmarkEnd w:id="270"/>
      <w:bookmarkEnd w:id="271"/>
      <w:bookmarkEnd w:id="272"/>
      <w:bookmarkEnd w:id="273"/>
      <w:bookmarkEnd w:id="274"/>
      <w:bookmarkEnd w:id="275"/>
      <w:bookmarkEnd w:id="276"/>
      <w:r w:rsidRPr="00E93EDE">
        <w:rPr>
          <w:szCs w:val="27"/>
        </w:rPr>
        <w:t>Các tháng có số giờ nắng thường vào tháng 5, 6, 7, 8 đạt trên 200 giờ.</w:t>
      </w:r>
    </w:p>
    <w:p w14:paraId="060439BD" w14:textId="331A73AE" w:rsidR="00E979F8" w:rsidRPr="00E93EDE" w:rsidRDefault="00D73358" w:rsidP="00DE24D8">
      <w:pPr>
        <w:pStyle w:val="Heading6"/>
        <w:keepLines w:val="0"/>
        <w:spacing w:before="0" w:after="0" w:line="300" w:lineRule="auto"/>
        <w:jc w:val="center"/>
        <w:rPr>
          <w:rFonts w:eastAsia="Times New Roman" w:cs="Times New Roman"/>
          <w:b/>
          <w:i w:val="0"/>
          <w:szCs w:val="24"/>
          <w:lang w:eastAsia="en-US"/>
        </w:rPr>
      </w:pPr>
      <w:bookmarkStart w:id="277" w:name="_Toc320869305"/>
      <w:bookmarkStart w:id="278" w:name="_Toc320869563"/>
      <w:bookmarkStart w:id="279" w:name="_Toc320880346"/>
      <w:bookmarkStart w:id="280" w:name="_Toc332873144"/>
      <w:bookmarkStart w:id="281" w:name="_Toc231805332"/>
      <w:bookmarkStart w:id="282" w:name="_Toc332874102"/>
      <w:bookmarkStart w:id="283" w:name="_Toc342470121"/>
      <w:bookmarkStart w:id="284" w:name="_Toc342488185"/>
      <w:bookmarkStart w:id="285" w:name="_Toc346798737"/>
      <w:bookmarkStart w:id="286" w:name="_Toc346800376"/>
      <w:bookmarkStart w:id="287" w:name="_Toc360613576"/>
      <w:bookmarkStart w:id="288" w:name="_Toc312081956"/>
      <w:bookmarkStart w:id="289" w:name="_Toc398189732"/>
      <w:bookmarkStart w:id="290" w:name="_Toc402299868"/>
      <w:bookmarkStart w:id="291" w:name="_Toc402303392"/>
      <w:bookmarkStart w:id="292" w:name="_Toc401923319"/>
      <w:bookmarkStart w:id="293" w:name="_Toc411151501"/>
      <w:bookmarkStart w:id="294" w:name="_Toc429147606"/>
      <w:bookmarkStart w:id="295" w:name="_Toc429147755"/>
      <w:bookmarkStart w:id="296" w:name="_Toc429148094"/>
      <w:bookmarkStart w:id="297" w:name="_Toc332873253"/>
      <w:bookmarkStart w:id="298" w:name="_Toc430265568"/>
      <w:bookmarkStart w:id="299" w:name="_Toc430593586"/>
      <w:bookmarkStart w:id="300" w:name="_Toc430593803"/>
      <w:bookmarkStart w:id="301" w:name="_Toc431287897"/>
      <w:bookmarkStart w:id="302" w:name="_Toc431299083"/>
      <w:bookmarkStart w:id="303" w:name="_Toc431308601"/>
      <w:bookmarkStart w:id="304" w:name="_Toc372640936"/>
      <w:bookmarkStart w:id="305" w:name="_Toc432139619"/>
      <w:bookmarkStart w:id="306" w:name="_Toc239044615"/>
      <w:bookmarkStart w:id="307" w:name="_Toc311529254"/>
      <w:bookmarkStart w:id="308" w:name="_Toc312044738"/>
      <w:bookmarkStart w:id="309" w:name="_Toc312046735"/>
      <w:bookmarkStart w:id="310" w:name="_Toc312081100"/>
      <w:bookmarkStart w:id="311" w:name="_Toc312081350"/>
      <w:bookmarkStart w:id="312" w:name="_Toc430265001"/>
      <w:bookmarkStart w:id="313" w:name="_Toc318804448"/>
      <w:bookmarkStart w:id="314" w:name="_Toc318960925"/>
      <w:bookmarkStart w:id="315" w:name="_Toc319755060"/>
      <w:bookmarkStart w:id="316" w:name="_Toc319763799"/>
      <w:bookmarkStart w:id="317" w:name="_Toc320280212"/>
      <w:bookmarkStart w:id="318" w:name="_Toc320860628"/>
      <w:bookmarkStart w:id="319" w:name="_Toc431364600"/>
      <w:bookmarkStart w:id="320" w:name="_Toc444088503"/>
      <w:bookmarkStart w:id="321" w:name="_Toc444181263"/>
      <w:bookmarkStart w:id="322" w:name="_Toc444693958"/>
      <w:bookmarkStart w:id="323" w:name="_Toc492455332"/>
      <w:bookmarkStart w:id="324" w:name="_Toc499646063"/>
      <w:bookmarkStart w:id="325" w:name="_Toc5560227"/>
      <w:bookmarkStart w:id="326" w:name="_Toc7124584"/>
      <w:bookmarkStart w:id="327" w:name="_Toc7126093"/>
      <w:bookmarkStart w:id="328" w:name="_Toc8637283"/>
      <w:bookmarkStart w:id="329" w:name="_Toc51224991"/>
      <w:bookmarkStart w:id="330" w:name="_Toc65824233"/>
      <w:bookmarkStart w:id="331" w:name="_Toc99977896"/>
      <w:bookmarkStart w:id="332" w:name="_Toc194999090"/>
      <w:r w:rsidRPr="00E93EDE">
        <w:rPr>
          <w:rFonts w:eastAsia="Times New Roman" w:cs="Times New Roman"/>
          <w:b/>
          <w:i w:val="0"/>
          <w:szCs w:val="24"/>
          <w:lang w:eastAsia="en-US"/>
        </w:rPr>
        <w:t>Bảng 2.</w:t>
      </w:r>
      <w:r w:rsidR="009155A8" w:rsidRPr="00E93EDE">
        <w:rPr>
          <w:rFonts w:eastAsia="Times New Roman" w:cs="Times New Roman"/>
          <w:b/>
          <w:i w:val="0"/>
          <w:szCs w:val="24"/>
          <w:lang w:eastAsia="en-US"/>
        </w:rPr>
        <w:t>5</w:t>
      </w:r>
      <w:r w:rsidR="0059544D" w:rsidRPr="00E93EDE">
        <w:rPr>
          <w:rFonts w:eastAsia="Times New Roman" w:cs="Times New Roman"/>
          <w:b/>
          <w:i w:val="0"/>
          <w:szCs w:val="24"/>
          <w:lang w:eastAsia="en-US"/>
        </w:rPr>
        <w:t xml:space="preserve">. </w:t>
      </w:r>
      <w:r w:rsidR="00E979F8" w:rsidRPr="00E93EDE">
        <w:rPr>
          <w:rFonts w:eastAsia="Times New Roman" w:cs="Times New Roman"/>
          <w:b/>
          <w:i w:val="0"/>
          <w:szCs w:val="24"/>
          <w:lang w:eastAsia="en-US"/>
        </w:rPr>
        <w:t>Số giờ nắng các tháng trong năm (Đơn vị: giờ)</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0"/>
        <w:gridCol w:w="772"/>
        <w:gridCol w:w="774"/>
        <w:gridCol w:w="712"/>
        <w:gridCol w:w="774"/>
        <w:gridCol w:w="774"/>
        <w:gridCol w:w="774"/>
        <w:gridCol w:w="774"/>
        <w:gridCol w:w="774"/>
        <w:gridCol w:w="768"/>
        <w:gridCol w:w="765"/>
      </w:tblGrid>
      <w:tr w:rsidR="00E93EDE" w:rsidRPr="00E93EDE" w14:paraId="016C485D" w14:textId="77777777" w:rsidTr="001E6A48">
        <w:trPr>
          <w:cantSplit/>
          <w:trHeight w:val="15"/>
          <w:jc w:val="center"/>
        </w:trPr>
        <w:tc>
          <w:tcPr>
            <w:tcW w:w="773" w:type="pct"/>
            <w:vAlign w:val="center"/>
          </w:tcPr>
          <w:p w14:paraId="6B27C074" w14:textId="77777777" w:rsidR="001E6A48" w:rsidRPr="00E93EDE" w:rsidRDefault="001E6A48" w:rsidP="001E6A48">
            <w:pPr>
              <w:spacing w:before="40" w:after="40" w:line="240" w:lineRule="auto"/>
              <w:ind w:left="-38" w:right="-10"/>
              <w:jc w:val="center"/>
              <w:rPr>
                <w:rFonts w:cs="Times New Roman"/>
                <w:b/>
                <w:sz w:val="24"/>
                <w:szCs w:val="24"/>
              </w:rPr>
            </w:pPr>
            <w:r w:rsidRPr="00E93EDE">
              <w:rPr>
                <w:rFonts w:cs="Times New Roman"/>
                <w:b/>
                <w:sz w:val="24"/>
                <w:szCs w:val="24"/>
              </w:rPr>
              <w:t>Tháng\năm</w:t>
            </w:r>
          </w:p>
        </w:tc>
        <w:tc>
          <w:tcPr>
            <w:tcW w:w="426" w:type="pct"/>
            <w:vAlign w:val="center"/>
          </w:tcPr>
          <w:p w14:paraId="6F0F1634"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2013</w:t>
            </w:r>
          </w:p>
        </w:tc>
        <w:tc>
          <w:tcPr>
            <w:tcW w:w="427" w:type="pct"/>
            <w:vAlign w:val="center"/>
          </w:tcPr>
          <w:p w14:paraId="30D3B0AB"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2014</w:t>
            </w:r>
          </w:p>
        </w:tc>
        <w:tc>
          <w:tcPr>
            <w:tcW w:w="393" w:type="pct"/>
            <w:vAlign w:val="center"/>
          </w:tcPr>
          <w:p w14:paraId="442D59A0"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2015</w:t>
            </w:r>
          </w:p>
        </w:tc>
        <w:tc>
          <w:tcPr>
            <w:tcW w:w="427" w:type="pct"/>
            <w:vAlign w:val="center"/>
          </w:tcPr>
          <w:p w14:paraId="1AD4303C"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2016</w:t>
            </w:r>
          </w:p>
        </w:tc>
        <w:tc>
          <w:tcPr>
            <w:tcW w:w="427" w:type="pct"/>
            <w:vAlign w:val="center"/>
          </w:tcPr>
          <w:p w14:paraId="594B30DB"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2017</w:t>
            </w:r>
          </w:p>
        </w:tc>
        <w:tc>
          <w:tcPr>
            <w:tcW w:w="427" w:type="pct"/>
            <w:vAlign w:val="center"/>
          </w:tcPr>
          <w:p w14:paraId="349E3134"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2018</w:t>
            </w:r>
          </w:p>
        </w:tc>
        <w:tc>
          <w:tcPr>
            <w:tcW w:w="427" w:type="pct"/>
            <w:vAlign w:val="center"/>
          </w:tcPr>
          <w:p w14:paraId="33D26418"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2019</w:t>
            </w:r>
          </w:p>
        </w:tc>
        <w:tc>
          <w:tcPr>
            <w:tcW w:w="427" w:type="pct"/>
            <w:vAlign w:val="center"/>
          </w:tcPr>
          <w:p w14:paraId="2956BC25"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2020</w:t>
            </w:r>
          </w:p>
        </w:tc>
        <w:tc>
          <w:tcPr>
            <w:tcW w:w="424" w:type="pct"/>
            <w:vAlign w:val="center"/>
          </w:tcPr>
          <w:p w14:paraId="7F7C9F98"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2021</w:t>
            </w:r>
          </w:p>
        </w:tc>
        <w:tc>
          <w:tcPr>
            <w:tcW w:w="422" w:type="pct"/>
            <w:vAlign w:val="center"/>
          </w:tcPr>
          <w:p w14:paraId="6B038759" w14:textId="77777777" w:rsidR="001E6A48" w:rsidRPr="00E93EDE" w:rsidRDefault="001E6A48" w:rsidP="001E6A48">
            <w:pPr>
              <w:spacing w:before="40" w:after="40" w:line="240" w:lineRule="auto"/>
              <w:jc w:val="center"/>
              <w:rPr>
                <w:rFonts w:cs="Times New Roman"/>
                <w:b/>
                <w:bCs/>
                <w:sz w:val="24"/>
                <w:szCs w:val="24"/>
              </w:rPr>
            </w:pPr>
            <w:r w:rsidRPr="00E93EDE">
              <w:rPr>
                <w:rFonts w:cs="Times New Roman"/>
                <w:b/>
                <w:bCs/>
                <w:sz w:val="24"/>
                <w:szCs w:val="24"/>
              </w:rPr>
              <w:t>2022</w:t>
            </w:r>
          </w:p>
        </w:tc>
      </w:tr>
      <w:tr w:rsidR="00E93EDE" w:rsidRPr="00E93EDE" w14:paraId="51B08B21" w14:textId="77777777" w:rsidTr="001E6A48">
        <w:trPr>
          <w:cantSplit/>
          <w:trHeight w:val="77"/>
          <w:jc w:val="center"/>
        </w:trPr>
        <w:tc>
          <w:tcPr>
            <w:tcW w:w="773" w:type="pct"/>
            <w:vAlign w:val="center"/>
          </w:tcPr>
          <w:p w14:paraId="3220C1F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Cả năm</w:t>
            </w:r>
          </w:p>
        </w:tc>
        <w:tc>
          <w:tcPr>
            <w:tcW w:w="426" w:type="pct"/>
            <w:vAlign w:val="center"/>
          </w:tcPr>
          <w:p w14:paraId="2DBE2B0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1.545</w:t>
            </w:r>
          </w:p>
        </w:tc>
        <w:tc>
          <w:tcPr>
            <w:tcW w:w="427" w:type="pct"/>
            <w:vAlign w:val="center"/>
          </w:tcPr>
          <w:p w14:paraId="73865C8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1.869</w:t>
            </w:r>
          </w:p>
        </w:tc>
        <w:tc>
          <w:tcPr>
            <w:tcW w:w="393" w:type="pct"/>
            <w:vAlign w:val="center"/>
          </w:tcPr>
          <w:p w14:paraId="0498EEE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2039</w:t>
            </w:r>
          </w:p>
        </w:tc>
        <w:tc>
          <w:tcPr>
            <w:tcW w:w="427" w:type="pct"/>
            <w:vAlign w:val="center"/>
          </w:tcPr>
          <w:p w14:paraId="7A1261E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1.744</w:t>
            </w:r>
          </w:p>
        </w:tc>
        <w:tc>
          <w:tcPr>
            <w:tcW w:w="427" w:type="pct"/>
            <w:vAlign w:val="center"/>
          </w:tcPr>
          <w:p w14:paraId="2E4274B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1.677</w:t>
            </w:r>
          </w:p>
        </w:tc>
        <w:tc>
          <w:tcPr>
            <w:tcW w:w="427" w:type="pct"/>
            <w:vAlign w:val="center"/>
          </w:tcPr>
          <w:p w14:paraId="468396B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1.804</w:t>
            </w:r>
          </w:p>
        </w:tc>
        <w:tc>
          <w:tcPr>
            <w:tcW w:w="427" w:type="pct"/>
            <w:vAlign w:val="center"/>
          </w:tcPr>
          <w:p w14:paraId="413A0AA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2.100</w:t>
            </w:r>
          </w:p>
        </w:tc>
        <w:tc>
          <w:tcPr>
            <w:tcW w:w="427" w:type="pct"/>
            <w:vAlign w:val="center"/>
          </w:tcPr>
          <w:p w14:paraId="6AB8760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2.033</w:t>
            </w:r>
          </w:p>
        </w:tc>
        <w:tc>
          <w:tcPr>
            <w:tcW w:w="424" w:type="pct"/>
            <w:vAlign w:val="center"/>
          </w:tcPr>
          <w:p w14:paraId="4194A29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1.974</w:t>
            </w:r>
          </w:p>
        </w:tc>
        <w:tc>
          <w:tcPr>
            <w:tcW w:w="422" w:type="pct"/>
            <w:vAlign w:val="center"/>
          </w:tcPr>
          <w:p w14:paraId="7E2E4F9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1.787</w:t>
            </w:r>
          </w:p>
        </w:tc>
      </w:tr>
      <w:tr w:rsidR="00E93EDE" w:rsidRPr="00E93EDE" w14:paraId="7BED070B" w14:textId="77777777" w:rsidTr="001E6A48">
        <w:trPr>
          <w:cantSplit/>
          <w:trHeight w:val="15"/>
          <w:jc w:val="center"/>
        </w:trPr>
        <w:tc>
          <w:tcPr>
            <w:tcW w:w="773" w:type="pct"/>
            <w:vAlign w:val="center"/>
          </w:tcPr>
          <w:p w14:paraId="7CD6563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1</w:t>
            </w:r>
          </w:p>
        </w:tc>
        <w:tc>
          <w:tcPr>
            <w:tcW w:w="426" w:type="pct"/>
            <w:vAlign w:val="center"/>
          </w:tcPr>
          <w:p w14:paraId="45B6650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65</w:t>
            </w:r>
          </w:p>
        </w:tc>
        <w:tc>
          <w:tcPr>
            <w:tcW w:w="427" w:type="pct"/>
            <w:vAlign w:val="center"/>
          </w:tcPr>
          <w:p w14:paraId="014EB0D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117</w:t>
            </w:r>
          </w:p>
        </w:tc>
        <w:tc>
          <w:tcPr>
            <w:tcW w:w="393" w:type="pct"/>
            <w:vAlign w:val="center"/>
          </w:tcPr>
          <w:p w14:paraId="42E3B04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121</w:t>
            </w:r>
          </w:p>
        </w:tc>
        <w:tc>
          <w:tcPr>
            <w:tcW w:w="427" w:type="pct"/>
            <w:vAlign w:val="center"/>
          </w:tcPr>
          <w:p w14:paraId="33EF65A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38</w:t>
            </w:r>
          </w:p>
        </w:tc>
        <w:tc>
          <w:tcPr>
            <w:tcW w:w="427" w:type="pct"/>
            <w:vAlign w:val="center"/>
          </w:tcPr>
          <w:p w14:paraId="021B50E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88</w:t>
            </w:r>
          </w:p>
        </w:tc>
        <w:tc>
          <w:tcPr>
            <w:tcW w:w="427" w:type="pct"/>
            <w:vAlign w:val="center"/>
          </w:tcPr>
          <w:p w14:paraId="6CFC296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35</w:t>
            </w:r>
          </w:p>
        </w:tc>
        <w:tc>
          <w:tcPr>
            <w:tcW w:w="427" w:type="pct"/>
            <w:vAlign w:val="center"/>
          </w:tcPr>
          <w:p w14:paraId="20CC383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76</w:t>
            </w:r>
          </w:p>
        </w:tc>
        <w:tc>
          <w:tcPr>
            <w:tcW w:w="427" w:type="pct"/>
            <w:vAlign w:val="center"/>
          </w:tcPr>
          <w:p w14:paraId="5594AB5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172</w:t>
            </w:r>
          </w:p>
        </w:tc>
        <w:tc>
          <w:tcPr>
            <w:tcW w:w="424" w:type="pct"/>
            <w:vAlign w:val="center"/>
          </w:tcPr>
          <w:p w14:paraId="437EB00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63</w:t>
            </w:r>
          </w:p>
        </w:tc>
        <w:tc>
          <w:tcPr>
            <w:tcW w:w="422" w:type="pct"/>
            <w:vAlign w:val="center"/>
          </w:tcPr>
          <w:p w14:paraId="6E34D56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115</w:t>
            </w:r>
          </w:p>
        </w:tc>
      </w:tr>
      <w:tr w:rsidR="00E93EDE" w:rsidRPr="00E93EDE" w14:paraId="1878C18D" w14:textId="77777777" w:rsidTr="001E6A48">
        <w:trPr>
          <w:cantSplit/>
          <w:trHeight w:val="15"/>
          <w:jc w:val="center"/>
        </w:trPr>
        <w:tc>
          <w:tcPr>
            <w:tcW w:w="773" w:type="pct"/>
            <w:vAlign w:val="center"/>
          </w:tcPr>
          <w:p w14:paraId="4F343DC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2</w:t>
            </w:r>
          </w:p>
        </w:tc>
        <w:tc>
          <w:tcPr>
            <w:tcW w:w="426" w:type="pct"/>
            <w:vAlign w:val="center"/>
          </w:tcPr>
          <w:p w14:paraId="22332D8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86</w:t>
            </w:r>
          </w:p>
        </w:tc>
        <w:tc>
          <w:tcPr>
            <w:tcW w:w="427" w:type="pct"/>
            <w:vAlign w:val="center"/>
          </w:tcPr>
          <w:p w14:paraId="2067326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98</w:t>
            </w:r>
          </w:p>
        </w:tc>
        <w:tc>
          <w:tcPr>
            <w:tcW w:w="393" w:type="pct"/>
            <w:vAlign w:val="center"/>
          </w:tcPr>
          <w:p w14:paraId="3206158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99</w:t>
            </w:r>
          </w:p>
        </w:tc>
        <w:tc>
          <w:tcPr>
            <w:tcW w:w="427" w:type="pct"/>
            <w:vAlign w:val="center"/>
          </w:tcPr>
          <w:p w14:paraId="2E75A48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71</w:t>
            </w:r>
          </w:p>
        </w:tc>
        <w:tc>
          <w:tcPr>
            <w:tcW w:w="427" w:type="pct"/>
            <w:vAlign w:val="center"/>
          </w:tcPr>
          <w:p w14:paraId="7235B4D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95</w:t>
            </w:r>
          </w:p>
        </w:tc>
        <w:tc>
          <w:tcPr>
            <w:tcW w:w="427" w:type="pct"/>
            <w:vAlign w:val="center"/>
          </w:tcPr>
          <w:p w14:paraId="1168A31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67</w:t>
            </w:r>
          </w:p>
        </w:tc>
        <w:tc>
          <w:tcPr>
            <w:tcW w:w="427" w:type="pct"/>
            <w:vAlign w:val="center"/>
          </w:tcPr>
          <w:p w14:paraId="76452EF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178</w:t>
            </w:r>
          </w:p>
        </w:tc>
        <w:tc>
          <w:tcPr>
            <w:tcW w:w="427" w:type="pct"/>
            <w:vAlign w:val="center"/>
          </w:tcPr>
          <w:p w14:paraId="5727F83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185</w:t>
            </w:r>
          </w:p>
        </w:tc>
        <w:tc>
          <w:tcPr>
            <w:tcW w:w="424" w:type="pct"/>
            <w:vAlign w:val="center"/>
          </w:tcPr>
          <w:p w14:paraId="33698C2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172</w:t>
            </w:r>
          </w:p>
        </w:tc>
        <w:tc>
          <w:tcPr>
            <w:tcW w:w="422" w:type="pct"/>
            <w:vAlign w:val="center"/>
          </w:tcPr>
          <w:p w14:paraId="7333776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w:t>
            </w:r>
          </w:p>
        </w:tc>
      </w:tr>
      <w:tr w:rsidR="00E93EDE" w:rsidRPr="00E93EDE" w14:paraId="4D33B581" w14:textId="77777777" w:rsidTr="001E6A48">
        <w:trPr>
          <w:cantSplit/>
          <w:trHeight w:val="15"/>
          <w:jc w:val="center"/>
        </w:trPr>
        <w:tc>
          <w:tcPr>
            <w:tcW w:w="773" w:type="pct"/>
            <w:vAlign w:val="center"/>
          </w:tcPr>
          <w:p w14:paraId="6BA5FFE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3</w:t>
            </w:r>
          </w:p>
        </w:tc>
        <w:tc>
          <w:tcPr>
            <w:tcW w:w="426" w:type="pct"/>
            <w:vAlign w:val="center"/>
          </w:tcPr>
          <w:p w14:paraId="5A58592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136</w:t>
            </w:r>
          </w:p>
        </w:tc>
        <w:tc>
          <w:tcPr>
            <w:tcW w:w="427" w:type="pct"/>
            <w:vAlign w:val="center"/>
          </w:tcPr>
          <w:p w14:paraId="0A6010A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91</w:t>
            </w:r>
          </w:p>
        </w:tc>
        <w:tc>
          <w:tcPr>
            <w:tcW w:w="393" w:type="pct"/>
            <w:vAlign w:val="center"/>
          </w:tcPr>
          <w:p w14:paraId="226B52A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59</w:t>
            </w:r>
          </w:p>
        </w:tc>
        <w:tc>
          <w:tcPr>
            <w:tcW w:w="427" w:type="pct"/>
            <w:vAlign w:val="center"/>
          </w:tcPr>
          <w:p w14:paraId="0A4D7EF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102</w:t>
            </w:r>
          </w:p>
        </w:tc>
        <w:tc>
          <w:tcPr>
            <w:tcW w:w="427" w:type="pct"/>
            <w:vAlign w:val="center"/>
          </w:tcPr>
          <w:p w14:paraId="5A0BD3F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114</w:t>
            </w:r>
          </w:p>
        </w:tc>
        <w:tc>
          <w:tcPr>
            <w:tcW w:w="427" w:type="pct"/>
            <w:vAlign w:val="center"/>
          </w:tcPr>
          <w:p w14:paraId="12CEB01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123</w:t>
            </w:r>
          </w:p>
        </w:tc>
        <w:tc>
          <w:tcPr>
            <w:tcW w:w="427" w:type="pct"/>
            <w:vAlign w:val="center"/>
          </w:tcPr>
          <w:p w14:paraId="1E45957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139</w:t>
            </w:r>
          </w:p>
        </w:tc>
        <w:tc>
          <w:tcPr>
            <w:tcW w:w="427" w:type="pct"/>
            <w:vAlign w:val="center"/>
          </w:tcPr>
          <w:p w14:paraId="6E845B9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149</w:t>
            </w:r>
          </w:p>
        </w:tc>
        <w:tc>
          <w:tcPr>
            <w:tcW w:w="424" w:type="pct"/>
            <w:vAlign w:val="center"/>
          </w:tcPr>
          <w:p w14:paraId="66BA636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129</w:t>
            </w:r>
          </w:p>
        </w:tc>
        <w:tc>
          <w:tcPr>
            <w:tcW w:w="422" w:type="pct"/>
            <w:vAlign w:val="center"/>
          </w:tcPr>
          <w:p w14:paraId="1784656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129</w:t>
            </w:r>
          </w:p>
        </w:tc>
      </w:tr>
      <w:tr w:rsidR="00E93EDE" w:rsidRPr="00E93EDE" w14:paraId="64742EEE" w14:textId="77777777" w:rsidTr="001E6A48">
        <w:trPr>
          <w:cantSplit/>
          <w:trHeight w:val="15"/>
          <w:jc w:val="center"/>
        </w:trPr>
        <w:tc>
          <w:tcPr>
            <w:tcW w:w="773" w:type="pct"/>
            <w:vAlign w:val="center"/>
          </w:tcPr>
          <w:p w14:paraId="53C6E47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4</w:t>
            </w:r>
          </w:p>
        </w:tc>
        <w:tc>
          <w:tcPr>
            <w:tcW w:w="426" w:type="pct"/>
            <w:vAlign w:val="center"/>
          </w:tcPr>
          <w:p w14:paraId="1037717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149</w:t>
            </w:r>
          </w:p>
        </w:tc>
        <w:tc>
          <w:tcPr>
            <w:tcW w:w="427" w:type="pct"/>
            <w:vAlign w:val="center"/>
          </w:tcPr>
          <w:p w14:paraId="3A08999A"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177</w:t>
            </w:r>
          </w:p>
        </w:tc>
        <w:tc>
          <w:tcPr>
            <w:tcW w:w="393" w:type="pct"/>
            <w:vAlign w:val="center"/>
          </w:tcPr>
          <w:p w14:paraId="76F98BB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202</w:t>
            </w:r>
          </w:p>
        </w:tc>
        <w:tc>
          <w:tcPr>
            <w:tcW w:w="427" w:type="pct"/>
            <w:vAlign w:val="center"/>
          </w:tcPr>
          <w:p w14:paraId="5E713B4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192</w:t>
            </w:r>
          </w:p>
        </w:tc>
        <w:tc>
          <w:tcPr>
            <w:tcW w:w="427" w:type="pct"/>
            <w:vAlign w:val="center"/>
          </w:tcPr>
          <w:p w14:paraId="38FCDAC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174</w:t>
            </w:r>
          </w:p>
        </w:tc>
        <w:tc>
          <w:tcPr>
            <w:tcW w:w="427" w:type="pct"/>
            <w:vAlign w:val="center"/>
          </w:tcPr>
          <w:p w14:paraId="5760F98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175</w:t>
            </w:r>
          </w:p>
        </w:tc>
        <w:tc>
          <w:tcPr>
            <w:tcW w:w="427" w:type="pct"/>
            <w:vAlign w:val="center"/>
          </w:tcPr>
          <w:p w14:paraId="3E517A9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239</w:t>
            </w:r>
          </w:p>
        </w:tc>
        <w:tc>
          <w:tcPr>
            <w:tcW w:w="427" w:type="pct"/>
            <w:vAlign w:val="center"/>
          </w:tcPr>
          <w:p w14:paraId="56D90F2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120</w:t>
            </w:r>
          </w:p>
        </w:tc>
        <w:tc>
          <w:tcPr>
            <w:tcW w:w="424" w:type="pct"/>
            <w:vAlign w:val="center"/>
          </w:tcPr>
          <w:p w14:paraId="6027479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210</w:t>
            </w:r>
          </w:p>
        </w:tc>
        <w:tc>
          <w:tcPr>
            <w:tcW w:w="422" w:type="pct"/>
            <w:vAlign w:val="center"/>
          </w:tcPr>
          <w:p w14:paraId="5DF393A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164</w:t>
            </w:r>
          </w:p>
        </w:tc>
      </w:tr>
      <w:tr w:rsidR="00E93EDE" w:rsidRPr="00E93EDE" w14:paraId="37408BD7" w14:textId="77777777" w:rsidTr="001E6A48">
        <w:trPr>
          <w:cantSplit/>
          <w:trHeight w:val="15"/>
          <w:jc w:val="center"/>
        </w:trPr>
        <w:tc>
          <w:tcPr>
            <w:tcW w:w="773" w:type="pct"/>
            <w:vAlign w:val="center"/>
          </w:tcPr>
          <w:p w14:paraId="5839425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5</w:t>
            </w:r>
          </w:p>
        </w:tc>
        <w:tc>
          <w:tcPr>
            <w:tcW w:w="426" w:type="pct"/>
            <w:vAlign w:val="center"/>
          </w:tcPr>
          <w:p w14:paraId="27B1FFC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241</w:t>
            </w:r>
          </w:p>
        </w:tc>
        <w:tc>
          <w:tcPr>
            <w:tcW w:w="427" w:type="pct"/>
            <w:vAlign w:val="center"/>
          </w:tcPr>
          <w:p w14:paraId="72AF6EA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269</w:t>
            </w:r>
          </w:p>
        </w:tc>
        <w:tc>
          <w:tcPr>
            <w:tcW w:w="393" w:type="pct"/>
            <w:vAlign w:val="center"/>
          </w:tcPr>
          <w:p w14:paraId="4F340CC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295</w:t>
            </w:r>
          </w:p>
        </w:tc>
        <w:tc>
          <w:tcPr>
            <w:tcW w:w="427" w:type="pct"/>
            <w:vAlign w:val="center"/>
          </w:tcPr>
          <w:p w14:paraId="1ADBE71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250</w:t>
            </w:r>
          </w:p>
        </w:tc>
        <w:tc>
          <w:tcPr>
            <w:tcW w:w="427" w:type="pct"/>
            <w:vAlign w:val="center"/>
          </w:tcPr>
          <w:p w14:paraId="013E512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174</w:t>
            </w:r>
          </w:p>
        </w:tc>
        <w:tc>
          <w:tcPr>
            <w:tcW w:w="427" w:type="pct"/>
            <w:vAlign w:val="center"/>
          </w:tcPr>
          <w:p w14:paraId="4EBC042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272</w:t>
            </w:r>
          </w:p>
        </w:tc>
        <w:tc>
          <w:tcPr>
            <w:tcW w:w="427" w:type="pct"/>
            <w:vAlign w:val="center"/>
          </w:tcPr>
          <w:p w14:paraId="1DF94FB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227</w:t>
            </w:r>
          </w:p>
        </w:tc>
        <w:tc>
          <w:tcPr>
            <w:tcW w:w="427" w:type="pct"/>
            <w:vAlign w:val="center"/>
          </w:tcPr>
          <w:p w14:paraId="0073560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246</w:t>
            </w:r>
          </w:p>
        </w:tc>
        <w:tc>
          <w:tcPr>
            <w:tcW w:w="424" w:type="pct"/>
            <w:vAlign w:val="center"/>
          </w:tcPr>
          <w:p w14:paraId="63B90A4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291</w:t>
            </w:r>
          </w:p>
        </w:tc>
        <w:tc>
          <w:tcPr>
            <w:tcW w:w="422" w:type="pct"/>
            <w:vAlign w:val="center"/>
          </w:tcPr>
          <w:p w14:paraId="4CCB888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169</w:t>
            </w:r>
          </w:p>
        </w:tc>
      </w:tr>
      <w:tr w:rsidR="00E93EDE" w:rsidRPr="00E93EDE" w14:paraId="46722943" w14:textId="77777777" w:rsidTr="001E6A48">
        <w:trPr>
          <w:cantSplit/>
          <w:trHeight w:val="15"/>
          <w:jc w:val="center"/>
        </w:trPr>
        <w:tc>
          <w:tcPr>
            <w:tcW w:w="773" w:type="pct"/>
            <w:vAlign w:val="center"/>
          </w:tcPr>
          <w:p w14:paraId="42417BD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6</w:t>
            </w:r>
          </w:p>
        </w:tc>
        <w:tc>
          <w:tcPr>
            <w:tcW w:w="426" w:type="pct"/>
            <w:vAlign w:val="center"/>
          </w:tcPr>
          <w:p w14:paraId="6537CA0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222</w:t>
            </w:r>
          </w:p>
        </w:tc>
        <w:tc>
          <w:tcPr>
            <w:tcW w:w="427" w:type="pct"/>
            <w:vAlign w:val="center"/>
          </w:tcPr>
          <w:p w14:paraId="284F5FB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213</w:t>
            </w:r>
          </w:p>
        </w:tc>
        <w:tc>
          <w:tcPr>
            <w:tcW w:w="393" w:type="pct"/>
            <w:vAlign w:val="center"/>
          </w:tcPr>
          <w:p w14:paraId="0817C72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272</w:t>
            </w:r>
          </w:p>
        </w:tc>
        <w:tc>
          <w:tcPr>
            <w:tcW w:w="427" w:type="pct"/>
            <w:vAlign w:val="center"/>
          </w:tcPr>
          <w:p w14:paraId="133FC43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252</w:t>
            </w:r>
          </w:p>
        </w:tc>
        <w:tc>
          <w:tcPr>
            <w:tcW w:w="427" w:type="pct"/>
            <w:vAlign w:val="center"/>
          </w:tcPr>
          <w:p w14:paraId="1057296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256</w:t>
            </w:r>
          </w:p>
        </w:tc>
        <w:tc>
          <w:tcPr>
            <w:tcW w:w="427" w:type="pct"/>
            <w:vAlign w:val="center"/>
          </w:tcPr>
          <w:p w14:paraId="7ADD245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173</w:t>
            </w:r>
          </w:p>
        </w:tc>
        <w:tc>
          <w:tcPr>
            <w:tcW w:w="427" w:type="pct"/>
            <w:vAlign w:val="center"/>
          </w:tcPr>
          <w:p w14:paraId="10C742F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283</w:t>
            </w:r>
          </w:p>
        </w:tc>
        <w:tc>
          <w:tcPr>
            <w:tcW w:w="427" w:type="pct"/>
            <w:vAlign w:val="center"/>
          </w:tcPr>
          <w:p w14:paraId="475FF9C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275</w:t>
            </w:r>
          </w:p>
        </w:tc>
        <w:tc>
          <w:tcPr>
            <w:tcW w:w="424" w:type="pct"/>
            <w:vAlign w:val="center"/>
          </w:tcPr>
          <w:p w14:paraId="47FE4C84"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244</w:t>
            </w:r>
          </w:p>
        </w:tc>
        <w:tc>
          <w:tcPr>
            <w:tcW w:w="422" w:type="pct"/>
            <w:vAlign w:val="center"/>
          </w:tcPr>
          <w:p w14:paraId="01CA3C2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275</w:t>
            </w:r>
          </w:p>
        </w:tc>
      </w:tr>
      <w:tr w:rsidR="00E93EDE" w:rsidRPr="00E93EDE" w14:paraId="4472AB32" w14:textId="77777777" w:rsidTr="001E6A48">
        <w:trPr>
          <w:cantSplit/>
          <w:trHeight w:val="15"/>
          <w:jc w:val="center"/>
        </w:trPr>
        <w:tc>
          <w:tcPr>
            <w:tcW w:w="773" w:type="pct"/>
            <w:vAlign w:val="center"/>
          </w:tcPr>
          <w:p w14:paraId="24A5D6A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7</w:t>
            </w:r>
          </w:p>
        </w:tc>
        <w:tc>
          <w:tcPr>
            <w:tcW w:w="426" w:type="pct"/>
            <w:vAlign w:val="center"/>
          </w:tcPr>
          <w:p w14:paraId="09293B1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190</w:t>
            </w:r>
          </w:p>
        </w:tc>
        <w:tc>
          <w:tcPr>
            <w:tcW w:w="427" w:type="pct"/>
            <w:vAlign w:val="center"/>
          </w:tcPr>
          <w:p w14:paraId="0DCD649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233</w:t>
            </w:r>
          </w:p>
        </w:tc>
        <w:tc>
          <w:tcPr>
            <w:tcW w:w="393" w:type="pct"/>
            <w:vAlign w:val="center"/>
          </w:tcPr>
          <w:p w14:paraId="1B997A6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111</w:t>
            </w:r>
          </w:p>
        </w:tc>
        <w:tc>
          <w:tcPr>
            <w:tcW w:w="427" w:type="pct"/>
            <w:vAlign w:val="center"/>
          </w:tcPr>
          <w:p w14:paraId="69FAABE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260</w:t>
            </w:r>
          </w:p>
        </w:tc>
        <w:tc>
          <w:tcPr>
            <w:tcW w:w="427" w:type="pct"/>
            <w:vAlign w:val="center"/>
          </w:tcPr>
          <w:p w14:paraId="50A24E0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180</w:t>
            </w:r>
          </w:p>
        </w:tc>
        <w:tc>
          <w:tcPr>
            <w:tcW w:w="427" w:type="pct"/>
            <w:vAlign w:val="center"/>
          </w:tcPr>
          <w:p w14:paraId="7D9865D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128</w:t>
            </w:r>
          </w:p>
        </w:tc>
        <w:tc>
          <w:tcPr>
            <w:tcW w:w="427" w:type="pct"/>
            <w:vAlign w:val="center"/>
          </w:tcPr>
          <w:p w14:paraId="5A86E5C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237</w:t>
            </w:r>
          </w:p>
        </w:tc>
        <w:tc>
          <w:tcPr>
            <w:tcW w:w="427" w:type="pct"/>
            <w:vAlign w:val="center"/>
          </w:tcPr>
          <w:p w14:paraId="04290D6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318</w:t>
            </w:r>
          </w:p>
        </w:tc>
        <w:tc>
          <w:tcPr>
            <w:tcW w:w="424" w:type="pct"/>
            <w:vAlign w:val="center"/>
          </w:tcPr>
          <w:p w14:paraId="35F51984"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241</w:t>
            </w:r>
          </w:p>
        </w:tc>
        <w:tc>
          <w:tcPr>
            <w:tcW w:w="422" w:type="pct"/>
            <w:vAlign w:val="center"/>
          </w:tcPr>
          <w:p w14:paraId="16E0ADA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258</w:t>
            </w:r>
          </w:p>
        </w:tc>
      </w:tr>
      <w:tr w:rsidR="00E93EDE" w:rsidRPr="00E93EDE" w14:paraId="10A1276F" w14:textId="77777777" w:rsidTr="001E6A48">
        <w:trPr>
          <w:cantSplit/>
          <w:trHeight w:val="15"/>
          <w:jc w:val="center"/>
        </w:trPr>
        <w:tc>
          <w:tcPr>
            <w:tcW w:w="773" w:type="pct"/>
            <w:vAlign w:val="center"/>
          </w:tcPr>
          <w:p w14:paraId="7E1E7A9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8</w:t>
            </w:r>
          </w:p>
        </w:tc>
        <w:tc>
          <w:tcPr>
            <w:tcW w:w="426" w:type="pct"/>
            <w:vAlign w:val="center"/>
          </w:tcPr>
          <w:p w14:paraId="72522CD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171</w:t>
            </w:r>
          </w:p>
        </w:tc>
        <w:tc>
          <w:tcPr>
            <w:tcW w:w="427" w:type="pct"/>
            <w:vAlign w:val="center"/>
          </w:tcPr>
          <w:p w14:paraId="558E948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194</w:t>
            </w:r>
          </w:p>
        </w:tc>
        <w:tc>
          <w:tcPr>
            <w:tcW w:w="393" w:type="pct"/>
            <w:vAlign w:val="center"/>
          </w:tcPr>
          <w:p w14:paraId="59E6202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239</w:t>
            </w:r>
          </w:p>
        </w:tc>
        <w:tc>
          <w:tcPr>
            <w:tcW w:w="427" w:type="pct"/>
            <w:vAlign w:val="center"/>
          </w:tcPr>
          <w:p w14:paraId="6C6CF2E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204</w:t>
            </w:r>
          </w:p>
        </w:tc>
        <w:tc>
          <w:tcPr>
            <w:tcW w:w="427" w:type="pct"/>
            <w:vAlign w:val="center"/>
          </w:tcPr>
          <w:p w14:paraId="2AAE72B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213</w:t>
            </w:r>
          </w:p>
        </w:tc>
        <w:tc>
          <w:tcPr>
            <w:tcW w:w="427" w:type="pct"/>
            <w:vAlign w:val="center"/>
          </w:tcPr>
          <w:p w14:paraId="01747DC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170</w:t>
            </w:r>
          </w:p>
        </w:tc>
        <w:tc>
          <w:tcPr>
            <w:tcW w:w="427" w:type="pct"/>
            <w:vAlign w:val="center"/>
          </w:tcPr>
          <w:p w14:paraId="6D09E8D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145</w:t>
            </w:r>
          </w:p>
        </w:tc>
        <w:tc>
          <w:tcPr>
            <w:tcW w:w="427" w:type="pct"/>
            <w:vAlign w:val="center"/>
          </w:tcPr>
          <w:p w14:paraId="3036B77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211</w:t>
            </w:r>
          </w:p>
        </w:tc>
        <w:tc>
          <w:tcPr>
            <w:tcW w:w="424" w:type="pct"/>
            <w:vAlign w:val="center"/>
          </w:tcPr>
          <w:p w14:paraId="3E28D4CD"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257</w:t>
            </w:r>
          </w:p>
        </w:tc>
        <w:tc>
          <w:tcPr>
            <w:tcW w:w="422" w:type="pct"/>
            <w:vAlign w:val="center"/>
          </w:tcPr>
          <w:p w14:paraId="3F78996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202</w:t>
            </w:r>
          </w:p>
        </w:tc>
      </w:tr>
      <w:tr w:rsidR="00E93EDE" w:rsidRPr="00E93EDE" w14:paraId="5AEC3EC4" w14:textId="77777777" w:rsidTr="001E6A48">
        <w:trPr>
          <w:cantSplit/>
          <w:trHeight w:val="15"/>
          <w:jc w:val="center"/>
        </w:trPr>
        <w:tc>
          <w:tcPr>
            <w:tcW w:w="773" w:type="pct"/>
            <w:vAlign w:val="center"/>
          </w:tcPr>
          <w:p w14:paraId="1172973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9</w:t>
            </w:r>
          </w:p>
        </w:tc>
        <w:tc>
          <w:tcPr>
            <w:tcW w:w="426" w:type="pct"/>
            <w:vAlign w:val="center"/>
          </w:tcPr>
          <w:p w14:paraId="741F837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110</w:t>
            </w:r>
          </w:p>
        </w:tc>
        <w:tc>
          <w:tcPr>
            <w:tcW w:w="427" w:type="pct"/>
            <w:vAlign w:val="center"/>
          </w:tcPr>
          <w:p w14:paraId="7803B42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192</w:t>
            </w:r>
          </w:p>
        </w:tc>
        <w:tc>
          <w:tcPr>
            <w:tcW w:w="393" w:type="pct"/>
            <w:vAlign w:val="center"/>
          </w:tcPr>
          <w:p w14:paraId="4122943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209</w:t>
            </w:r>
          </w:p>
        </w:tc>
        <w:tc>
          <w:tcPr>
            <w:tcW w:w="427" w:type="pct"/>
            <w:vAlign w:val="center"/>
          </w:tcPr>
          <w:p w14:paraId="669D7C7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164</w:t>
            </w:r>
          </w:p>
        </w:tc>
        <w:tc>
          <w:tcPr>
            <w:tcW w:w="427" w:type="pct"/>
            <w:vAlign w:val="center"/>
          </w:tcPr>
          <w:p w14:paraId="42BCC3B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227</w:t>
            </w:r>
          </w:p>
        </w:tc>
        <w:tc>
          <w:tcPr>
            <w:tcW w:w="427" w:type="pct"/>
            <w:vAlign w:val="center"/>
          </w:tcPr>
          <w:p w14:paraId="5EAC045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227</w:t>
            </w:r>
          </w:p>
        </w:tc>
        <w:tc>
          <w:tcPr>
            <w:tcW w:w="427" w:type="pct"/>
            <w:vAlign w:val="center"/>
          </w:tcPr>
          <w:p w14:paraId="082F497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125</w:t>
            </w:r>
          </w:p>
        </w:tc>
        <w:tc>
          <w:tcPr>
            <w:tcW w:w="427" w:type="pct"/>
            <w:vAlign w:val="center"/>
          </w:tcPr>
          <w:p w14:paraId="1920FA4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224</w:t>
            </w:r>
          </w:p>
        </w:tc>
        <w:tc>
          <w:tcPr>
            <w:tcW w:w="424" w:type="pct"/>
            <w:vAlign w:val="center"/>
          </w:tcPr>
          <w:p w14:paraId="212E05D4"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186</w:t>
            </w:r>
          </w:p>
        </w:tc>
        <w:tc>
          <w:tcPr>
            <w:tcW w:w="422" w:type="pct"/>
            <w:vAlign w:val="center"/>
          </w:tcPr>
          <w:p w14:paraId="7DA26AE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165</w:t>
            </w:r>
          </w:p>
        </w:tc>
      </w:tr>
      <w:tr w:rsidR="00E93EDE" w:rsidRPr="00E93EDE" w14:paraId="5F619465" w14:textId="77777777" w:rsidTr="001E6A48">
        <w:trPr>
          <w:cantSplit/>
          <w:trHeight w:val="15"/>
          <w:jc w:val="center"/>
        </w:trPr>
        <w:tc>
          <w:tcPr>
            <w:tcW w:w="773" w:type="pct"/>
            <w:vAlign w:val="center"/>
          </w:tcPr>
          <w:p w14:paraId="3430C20A"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10</w:t>
            </w:r>
          </w:p>
        </w:tc>
        <w:tc>
          <w:tcPr>
            <w:tcW w:w="426" w:type="pct"/>
            <w:vAlign w:val="center"/>
          </w:tcPr>
          <w:p w14:paraId="4D90D57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95</w:t>
            </w:r>
          </w:p>
        </w:tc>
        <w:tc>
          <w:tcPr>
            <w:tcW w:w="427" w:type="pct"/>
            <w:vAlign w:val="center"/>
          </w:tcPr>
          <w:p w14:paraId="485B372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133</w:t>
            </w:r>
          </w:p>
        </w:tc>
        <w:tc>
          <w:tcPr>
            <w:tcW w:w="393" w:type="pct"/>
            <w:vAlign w:val="center"/>
          </w:tcPr>
          <w:p w14:paraId="6E5F16E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170</w:t>
            </w:r>
          </w:p>
        </w:tc>
        <w:tc>
          <w:tcPr>
            <w:tcW w:w="427" w:type="pct"/>
            <w:vAlign w:val="center"/>
          </w:tcPr>
          <w:p w14:paraId="50FF5A70"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128</w:t>
            </w:r>
          </w:p>
        </w:tc>
        <w:tc>
          <w:tcPr>
            <w:tcW w:w="427" w:type="pct"/>
            <w:vAlign w:val="center"/>
          </w:tcPr>
          <w:p w14:paraId="6F3D5A8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82</w:t>
            </w:r>
          </w:p>
        </w:tc>
        <w:tc>
          <w:tcPr>
            <w:tcW w:w="427" w:type="pct"/>
            <w:vAlign w:val="center"/>
          </w:tcPr>
          <w:p w14:paraId="1FC6865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209</w:t>
            </w:r>
          </w:p>
        </w:tc>
        <w:tc>
          <w:tcPr>
            <w:tcW w:w="427" w:type="pct"/>
            <w:vAlign w:val="center"/>
          </w:tcPr>
          <w:p w14:paraId="1E1DAD4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233</w:t>
            </w:r>
          </w:p>
        </w:tc>
        <w:tc>
          <w:tcPr>
            <w:tcW w:w="427" w:type="pct"/>
            <w:vAlign w:val="center"/>
          </w:tcPr>
          <w:p w14:paraId="738D2A3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57</w:t>
            </w:r>
          </w:p>
        </w:tc>
        <w:tc>
          <w:tcPr>
            <w:tcW w:w="424" w:type="pct"/>
            <w:vAlign w:val="center"/>
          </w:tcPr>
          <w:p w14:paraId="0998C33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75</w:t>
            </w:r>
          </w:p>
        </w:tc>
        <w:tc>
          <w:tcPr>
            <w:tcW w:w="422" w:type="pct"/>
            <w:vAlign w:val="center"/>
          </w:tcPr>
          <w:p w14:paraId="4485E2F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88</w:t>
            </w:r>
          </w:p>
        </w:tc>
      </w:tr>
      <w:tr w:rsidR="00E93EDE" w:rsidRPr="00E93EDE" w14:paraId="6E61C966" w14:textId="77777777" w:rsidTr="001E6A48">
        <w:trPr>
          <w:cantSplit/>
          <w:trHeight w:val="15"/>
          <w:jc w:val="center"/>
        </w:trPr>
        <w:tc>
          <w:tcPr>
            <w:tcW w:w="773" w:type="pct"/>
            <w:tcBorders>
              <w:bottom w:val="single" w:sz="4" w:space="0" w:color="auto"/>
            </w:tcBorders>
            <w:vAlign w:val="center"/>
          </w:tcPr>
          <w:p w14:paraId="3D86BF0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11</w:t>
            </w:r>
          </w:p>
        </w:tc>
        <w:tc>
          <w:tcPr>
            <w:tcW w:w="426" w:type="pct"/>
            <w:tcBorders>
              <w:bottom w:val="single" w:sz="4" w:space="0" w:color="auto"/>
            </w:tcBorders>
            <w:vAlign w:val="center"/>
          </w:tcPr>
          <w:p w14:paraId="755B75A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60</w:t>
            </w:r>
          </w:p>
        </w:tc>
        <w:tc>
          <w:tcPr>
            <w:tcW w:w="427" w:type="pct"/>
            <w:tcBorders>
              <w:bottom w:val="single" w:sz="4" w:space="0" w:color="auto"/>
            </w:tcBorders>
            <w:vAlign w:val="center"/>
          </w:tcPr>
          <w:p w14:paraId="50BDD9D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121</w:t>
            </w:r>
          </w:p>
        </w:tc>
        <w:tc>
          <w:tcPr>
            <w:tcW w:w="393" w:type="pct"/>
            <w:tcBorders>
              <w:bottom w:val="single" w:sz="4" w:space="0" w:color="auto"/>
            </w:tcBorders>
            <w:vAlign w:val="center"/>
          </w:tcPr>
          <w:p w14:paraId="1E5AFA4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168</w:t>
            </w:r>
          </w:p>
        </w:tc>
        <w:tc>
          <w:tcPr>
            <w:tcW w:w="427" w:type="pct"/>
            <w:tcBorders>
              <w:bottom w:val="single" w:sz="4" w:space="0" w:color="auto"/>
            </w:tcBorders>
            <w:vAlign w:val="center"/>
          </w:tcPr>
          <w:p w14:paraId="2340423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67</w:t>
            </w:r>
          </w:p>
        </w:tc>
        <w:tc>
          <w:tcPr>
            <w:tcW w:w="427" w:type="pct"/>
            <w:tcBorders>
              <w:bottom w:val="single" w:sz="4" w:space="0" w:color="auto"/>
            </w:tcBorders>
            <w:vAlign w:val="center"/>
          </w:tcPr>
          <w:p w14:paraId="733942AC"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44</w:t>
            </w:r>
          </w:p>
        </w:tc>
        <w:tc>
          <w:tcPr>
            <w:tcW w:w="427" w:type="pct"/>
            <w:tcBorders>
              <w:bottom w:val="single" w:sz="4" w:space="0" w:color="auto"/>
            </w:tcBorders>
            <w:vAlign w:val="center"/>
          </w:tcPr>
          <w:p w14:paraId="76BFA2A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146</w:t>
            </w:r>
          </w:p>
        </w:tc>
        <w:tc>
          <w:tcPr>
            <w:tcW w:w="427" w:type="pct"/>
            <w:tcBorders>
              <w:bottom w:val="single" w:sz="4" w:space="0" w:color="auto"/>
            </w:tcBorders>
            <w:vAlign w:val="center"/>
          </w:tcPr>
          <w:p w14:paraId="30CF459F"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108</w:t>
            </w:r>
          </w:p>
        </w:tc>
        <w:tc>
          <w:tcPr>
            <w:tcW w:w="427" w:type="pct"/>
            <w:tcBorders>
              <w:bottom w:val="single" w:sz="4" w:space="0" w:color="auto"/>
            </w:tcBorders>
            <w:vAlign w:val="center"/>
          </w:tcPr>
          <w:p w14:paraId="1AAEA8B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60</w:t>
            </w:r>
          </w:p>
        </w:tc>
        <w:tc>
          <w:tcPr>
            <w:tcW w:w="424" w:type="pct"/>
            <w:tcBorders>
              <w:bottom w:val="single" w:sz="4" w:space="0" w:color="auto"/>
            </w:tcBorders>
            <w:vAlign w:val="center"/>
          </w:tcPr>
          <w:p w14:paraId="398B9162"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78</w:t>
            </w:r>
          </w:p>
        </w:tc>
        <w:tc>
          <w:tcPr>
            <w:tcW w:w="422" w:type="pct"/>
            <w:tcBorders>
              <w:bottom w:val="single" w:sz="4" w:space="0" w:color="auto"/>
            </w:tcBorders>
            <w:vAlign w:val="center"/>
          </w:tcPr>
          <w:p w14:paraId="3A551DB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149</w:t>
            </w:r>
          </w:p>
        </w:tc>
      </w:tr>
      <w:tr w:rsidR="00E93EDE" w:rsidRPr="00E93EDE" w14:paraId="2656921F" w14:textId="77777777" w:rsidTr="001E6A48">
        <w:trPr>
          <w:cantSplit/>
          <w:trHeight w:val="229"/>
          <w:jc w:val="center"/>
        </w:trPr>
        <w:tc>
          <w:tcPr>
            <w:tcW w:w="773" w:type="pct"/>
            <w:tcBorders>
              <w:top w:val="single" w:sz="4" w:space="0" w:color="auto"/>
            </w:tcBorders>
            <w:vAlign w:val="center"/>
          </w:tcPr>
          <w:p w14:paraId="387838A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Tháng 12</w:t>
            </w:r>
          </w:p>
        </w:tc>
        <w:tc>
          <w:tcPr>
            <w:tcW w:w="426" w:type="pct"/>
            <w:tcBorders>
              <w:top w:val="single" w:sz="4" w:space="0" w:color="auto"/>
            </w:tcBorders>
            <w:vAlign w:val="center"/>
          </w:tcPr>
          <w:p w14:paraId="772330F7"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19</w:t>
            </w:r>
          </w:p>
        </w:tc>
        <w:tc>
          <w:tcPr>
            <w:tcW w:w="427" w:type="pct"/>
            <w:tcBorders>
              <w:top w:val="single" w:sz="4" w:space="0" w:color="auto"/>
            </w:tcBorders>
            <w:vAlign w:val="center"/>
          </w:tcPr>
          <w:p w14:paraId="1C1A780E"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31</w:t>
            </w:r>
          </w:p>
        </w:tc>
        <w:tc>
          <w:tcPr>
            <w:tcW w:w="393" w:type="pct"/>
            <w:tcBorders>
              <w:top w:val="single" w:sz="4" w:space="0" w:color="auto"/>
            </w:tcBorders>
            <w:vAlign w:val="center"/>
          </w:tcPr>
          <w:p w14:paraId="3E7C8289"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94</w:t>
            </w:r>
          </w:p>
        </w:tc>
        <w:tc>
          <w:tcPr>
            <w:tcW w:w="427" w:type="pct"/>
            <w:tcBorders>
              <w:top w:val="single" w:sz="4" w:space="0" w:color="auto"/>
            </w:tcBorders>
            <w:vAlign w:val="center"/>
          </w:tcPr>
          <w:p w14:paraId="49A88641"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w:t>
            </w:r>
          </w:p>
        </w:tc>
        <w:tc>
          <w:tcPr>
            <w:tcW w:w="427" w:type="pct"/>
            <w:tcBorders>
              <w:top w:val="single" w:sz="4" w:space="0" w:color="auto"/>
            </w:tcBorders>
            <w:vAlign w:val="center"/>
          </w:tcPr>
          <w:p w14:paraId="61334633"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32</w:t>
            </w:r>
          </w:p>
        </w:tc>
        <w:tc>
          <w:tcPr>
            <w:tcW w:w="427" w:type="pct"/>
            <w:tcBorders>
              <w:top w:val="single" w:sz="4" w:space="0" w:color="auto"/>
            </w:tcBorders>
            <w:vAlign w:val="center"/>
          </w:tcPr>
          <w:p w14:paraId="07190386"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79</w:t>
            </w:r>
          </w:p>
        </w:tc>
        <w:tc>
          <w:tcPr>
            <w:tcW w:w="427" w:type="pct"/>
            <w:tcBorders>
              <w:top w:val="single" w:sz="4" w:space="0" w:color="auto"/>
            </w:tcBorders>
            <w:vAlign w:val="center"/>
          </w:tcPr>
          <w:p w14:paraId="65A8DBDB"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110</w:t>
            </w:r>
          </w:p>
        </w:tc>
        <w:tc>
          <w:tcPr>
            <w:tcW w:w="427" w:type="pct"/>
            <w:tcBorders>
              <w:top w:val="single" w:sz="4" w:space="0" w:color="auto"/>
            </w:tcBorders>
            <w:vAlign w:val="center"/>
          </w:tcPr>
          <w:p w14:paraId="1A0758E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16</w:t>
            </w:r>
          </w:p>
        </w:tc>
        <w:tc>
          <w:tcPr>
            <w:tcW w:w="424" w:type="pct"/>
            <w:tcBorders>
              <w:top w:val="single" w:sz="4" w:space="0" w:color="auto"/>
            </w:tcBorders>
            <w:vAlign w:val="center"/>
          </w:tcPr>
          <w:p w14:paraId="26EA1818"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27</w:t>
            </w:r>
          </w:p>
        </w:tc>
        <w:tc>
          <w:tcPr>
            <w:tcW w:w="422" w:type="pct"/>
            <w:tcBorders>
              <w:top w:val="single" w:sz="4" w:space="0" w:color="auto"/>
            </w:tcBorders>
            <w:vAlign w:val="center"/>
          </w:tcPr>
          <w:p w14:paraId="7DAB0E75" w14:textId="77777777" w:rsidR="001E6A48" w:rsidRPr="00E93EDE" w:rsidRDefault="001E6A48" w:rsidP="001E6A48">
            <w:pPr>
              <w:spacing w:before="40" w:after="40" w:line="240" w:lineRule="auto"/>
              <w:jc w:val="center"/>
              <w:rPr>
                <w:rFonts w:cs="Times New Roman"/>
                <w:sz w:val="24"/>
                <w:szCs w:val="24"/>
              </w:rPr>
            </w:pPr>
            <w:r w:rsidRPr="00E93EDE">
              <w:rPr>
                <w:rFonts w:cs="Times New Roman"/>
                <w:sz w:val="24"/>
                <w:szCs w:val="24"/>
              </w:rPr>
              <w:t>49</w:t>
            </w:r>
          </w:p>
        </w:tc>
      </w:tr>
    </w:tbl>
    <w:p w14:paraId="62306D3A" w14:textId="77777777" w:rsidR="00E979F8" w:rsidRPr="00E93EDE" w:rsidRDefault="00290E25" w:rsidP="00DE24D8">
      <w:pPr>
        <w:spacing w:before="0" w:after="0" w:line="300" w:lineRule="auto"/>
        <w:ind w:firstLine="567"/>
        <w:rPr>
          <w:bCs/>
          <w:i/>
          <w:iCs/>
          <w:szCs w:val="27"/>
          <w:lang w:val="pt-BR"/>
        </w:rPr>
      </w:pPr>
      <w:r w:rsidRPr="00E93EDE">
        <w:rPr>
          <w:bCs/>
          <w:i/>
          <w:iCs/>
          <w:szCs w:val="27"/>
          <w:lang w:val="pt-BR"/>
        </w:rPr>
        <w:t xml:space="preserve">d. </w:t>
      </w:r>
      <w:r w:rsidR="00E979F8" w:rsidRPr="00E93EDE">
        <w:rPr>
          <w:bCs/>
          <w:i/>
          <w:iCs/>
          <w:szCs w:val="27"/>
          <w:lang w:val="pt-BR"/>
        </w:rPr>
        <w:t>Lượng mưa</w:t>
      </w:r>
    </w:p>
    <w:p w14:paraId="76DB2C39" w14:textId="77777777" w:rsidR="00E979F8" w:rsidRPr="00E93EDE" w:rsidRDefault="000E1EB2" w:rsidP="00DE24D8">
      <w:pPr>
        <w:spacing w:before="0" w:after="0" w:line="300" w:lineRule="auto"/>
        <w:ind w:firstLine="567"/>
        <w:rPr>
          <w:lang w:eastAsia="en-US"/>
        </w:rPr>
      </w:pPr>
      <w:r w:rsidRPr="00E93EDE">
        <w:rPr>
          <w:szCs w:val="27"/>
        </w:rPr>
        <w:t xml:space="preserve">Trong khu vực lượng mưa nhiều tập trung vào tháng 9 đến tháng 12 (chiếm từ 65-75% lượng mưa cả năm). Số ngày mưa phân bố không đều, số ngày mưa trong năm dao động từ 154 - 190 ngày, trong các tháng cao điểm trung bình mỗi tháng có </w:t>
      </w:r>
      <w:r w:rsidRPr="00E93EDE">
        <w:rPr>
          <w:szCs w:val="27"/>
        </w:rPr>
        <w:lastRenderedPageBreak/>
        <w:t>17 - 18 ngày mưa. Lượng mưa ngày lớn nhất trong vòng hơn 30 năm (1985 - 20</w:t>
      </w:r>
      <w:r w:rsidR="00E53CE6" w:rsidRPr="00E93EDE">
        <w:rPr>
          <w:szCs w:val="27"/>
        </w:rPr>
        <w:t>20</w:t>
      </w:r>
      <w:r w:rsidRPr="00E93EDE">
        <w:rPr>
          <w:szCs w:val="27"/>
        </w:rPr>
        <w:t xml:space="preserve">) có giá trị là 447,5mm (tại thời điểm tháng 10/1985) - Đài khí tượng thủy văn tỉnh Quảng Trị. </w:t>
      </w:r>
      <w:r w:rsidR="00F15D70" w:rsidRPr="00E93EDE">
        <w:rPr>
          <w:szCs w:val="27"/>
        </w:rPr>
        <w:t>Lượng mưa bình quân nhiều năm là 2.453,8 mm</w:t>
      </w:r>
      <w:r w:rsidRPr="00E93EDE">
        <w:rPr>
          <w:szCs w:val="27"/>
        </w:rPr>
        <w:t>, Lượng mưa trung bình trong tháng qua các năm được thể hiện như sau</w:t>
      </w:r>
      <w:r w:rsidR="00E979F8" w:rsidRPr="00E93EDE">
        <w:rPr>
          <w:lang w:eastAsia="en-US"/>
        </w:rPr>
        <w:t>:</w:t>
      </w:r>
    </w:p>
    <w:p w14:paraId="513C84F6" w14:textId="1A4D08CB" w:rsidR="00CC50A2" w:rsidRPr="00E93EDE" w:rsidRDefault="00F15D70" w:rsidP="00DE24D8">
      <w:pPr>
        <w:pStyle w:val="Heading6"/>
        <w:keepLines w:val="0"/>
        <w:spacing w:before="0" w:after="0" w:line="300" w:lineRule="auto"/>
        <w:jc w:val="center"/>
        <w:rPr>
          <w:rFonts w:eastAsia="Times New Roman" w:cs="Times New Roman"/>
          <w:b/>
          <w:i w:val="0"/>
          <w:szCs w:val="24"/>
          <w:lang w:eastAsia="en-US"/>
        </w:rPr>
      </w:pPr>
      <w:bookmarkStart w:id="333" w:name="_Toc194999091"/>
      <w:r w:rsidRPr="00E93EDE">
        <w:rPr>
          <w:rFonts w:eastAsia="Times New Roman" w:cs="Times New Roman"/>
          <w:b/>
          <w:i w:val="0"/>
          <w:szCs w:val="24"/>
          <w:lang w:eastAsia="en-US"/>
        </w:rPr>
        <w:t>Bảng 2</w:t>
      </w:r>
      <w:r w:rsidR="009155A8" w:rsidRPr="00E93EDE">
        <w:rPr>
          <w:rFonts w:eastAsia="Times New Roman" w:cs="Times New Roman"/>
          <w:b/>
          <w:i w:val="0"/>
          <w:szCs w:val="24"/>
          <w:lang w:eastAsia="en-US"/>
        </w:rPr>
        <w:t>.6</w:t>
      </w:r>
      <w:r w:rsidR="00CC50A2" w:rsidRPr="00E93EDE">
        <w:rPr>
          <w:rFonts w:eastAsia="Times New Roman" w:cs="Times New Roman"/>
          <w:b/>
          <w:i w:val="0"/>
          <w:szCs w:val="24"/>
          <w:lang w:eastAsia="en-US"/>
        </w:rPr>
        <w:t>. Lượng mưa trung bình của các tháng qua các năm (Đơn vị: mm)</w:t>
      </w:r>
      <w:bookmarkEnd w:id="333"/>
    </w:p>
    <w:tbl>
      <w:tblPr>
        <w:tblW w:w="5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79"/>
        <w:gridCol w:w="879"/>
        <w:gridCol w:w="879"/>
        <w:gridCol w:w="879"/>
        <w:gridCol w:w="879"/>
        <w:gridCol w:w="879"/>
        <w:gridCol w:w="879"/>
        <w:gridCol w:w="879"/>
        <w:gridCol w:w="879"/>
        <w:gridCol w:w="879"/>
      </w:tblGrid>
      <w:tr w:rsidR="00E93EDE" w:rsidRPr="00E93EDE" w14:paraId="1E74D7A6" w14:textId="77777777" w:rsidTr="001E6A48">
        <w:trPr>
          <w:trHeight w:val="20"/>
          <w:tblHeader/>
          <w:jc w:val="center"/>
        </w:trPr>
        <w:tc>
          <w:tcPr>
            <w:tcW w:w="681" w:type="pct"/>
            <w:vAlign w:val="center"/>
          </w:tcPr>
          <w:p w14:paraId="19C5ADC2"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Tháng/năm</w:t>
            </w:r>
          </w:p>
        </w:tc>
        <w:tc>
          <w:tcPr>
            <w:tcW w:w="432" w:type="pct"/>
            <w:vAlign w:val="center"/>
          </w:tcPr>
          <w:p w14:paraId="4FA79D87"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2013</w:t>
            </w:r>
          </w:p>
        </w:tc>
        <w:tc>
          <w:tcPr>
            <w:tcW w:w="432" w:type="pct"/>
            <w:vAlign w:val="center"/>
          </w:tcPr>
          <w:p w14:paraId="6C532AC4"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2014</w:t>
            </w:r>
          </w:p>
        </w:tc>
        <w:tc>
          <w:tcPr>
            <w:tcW w:w="432" w:type="pct"/>
            <w:vAlign w:val="center"/>
          </w:tcPr>
          <w:p w14:paraId="4D9CA287"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2015</w:t>
            </w:r>
          </w:p>
        </w:tc>
        <w:tc>
          <w:tcPr>
            <w:tcW w:w="432" w:type="pct"/>
            <w:vAlign w:val="center"/>
          </w:tcPr>
          <w:p w14:paraId="0D1402AB"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2016</w:t>
            </w:r>
          </w:p>
        </w:tc>
        <w:tc>
          <w:tcPr>
            <w:tcW w:w="432" w:type="pct"/>
            <w:vAlign w:val="center"/>
          </w:tcPr>
          <w:p w14:paraId="53B703A1"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2017</w:t>
            </w:r>
          </w:p>
        </w:tc>
        <w:tc>
          <w:tcPr>
            <w:tcW w:w="432" w:type="pct"/>
            <w:vAlign w:val="center"/>
          </w:tcPr>
          <w:p w14:paraId="2F132975"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2018</w:t>
            </w:r>
          </w:p>
        </w:tc>
        <w:tc>
          <w:tcPr>
            <w:tcW w:w="432" w:type="pct"/>
            <w:vAlign w:val="center"/>
          </w:tcPr>
          <w:p w14:paraId="0D2A2B8C"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2019</w:t>
            </w:r>
          </w:p>
        </w:tc>
        <w:tc>
          <w:tcPr>
            <w:tcW w:w="432" w:type="pct"/>
            <w:vAlign w:val="center"/>
          </w:tcPr>
          <w:p w14:paraId="25D55C9F"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2020</w:t>
            </w:r>
          </w:p>
        </w:tc>
        <w:tc>
          <w:tcPr>
            <w:tcW w:w="432" w:type="pct"/>
          </w:tcPr>
          <w:p w14:paraId="054F1389"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2021</w:t>
            </w:r>
          </w:p>
        </w:tc>
        <w:tc>
          <w:tcPr>
            <w:tcW w:w="432" w:type="pct"/>
          </w:tcPr>
          <w:p w14:paraId="45AD2518" w14:textId="77777777" w:rsidR="001E6A48" w:rsidRPr="00E93EDE" w:rsidRDefault="001E6A48" w:rsidP="00C45358">
            <w:pPr>
              <w:spacing w:before="60" w:after="60" w:line="240" w:lineRule="auto"/>
              <w:ind w:left="-58" w:right="-58"/>
              <w:jc w:val="center"/>
              <w:rPr>
                <w:rFonts w:cs="Times New Roman"/>
                <w:b/>
                <w:sz w:val="24"/>
                <w:szCs w:val="24"/>
              </w:rPr>
            </w:pPr>
            <w:r w:rsidRPr="00E93EDE">
              <w:rPr>
                <w:rFonts w:cs="Times New Roman"/>
                <w:b/>
                <w:sz w:val="24"/>
                <w:szCs w:val="24"/>
              </w:rPr>
              <w:t>2022</w:t>
            </w:r>
          </w:p>
        </w:tc>
      </w:tr>
      <w:tr w:rsidR="00E93EDE" w:rsidRPr="00E93EDE" w14:paraId="5584DB1C" w14:textId="77777777" w:rsidTr="001E6A48">
        <w:trPr>
          <w:cantSplit/>
          <w:trHeight w:val="20"/>
          <w:tblHeader/>
          <w:jc w:val="center"/>
        </w:trPr>
        <w:tc>
          <w:tcPr>
            <w:tcW w:w="681" w:type="pct"/>
            <w:vAlign w:val="center"/>
          </w:tcPr>
          <w:p w14:paraId="0381AB3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Cả năm</w:t>
            </w:r>
          </w:p>
        </w:tc>
        <w:tc>
          <w:tcPr>
            <w:tcW w:w="432" w:type="pct"/>
            <w:vAlign w:val="center"/>
          </w:tcPr>
          <w:p w14:paraId="2091068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2.681,4</w:t>
            </w:r>
          </w:p>
        </w:tc>
        <w:tc>
          <w:tcPr>
            <w:tcW w:w="432" w:type="pct"/>
            <w:vAlign w:val="center"/>
          </w:tcPr>
          <w:p w14:paraId="76B4952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1.699,4</w:t>
            </w:r>
          </w:p>
        </w:tc>
        <w:tc>
          <w:tcPr>
            <w:tcW w:w="432" w:type="pct"/>
            <w:vAlign w:val="center"/>
          </w:tcPr>
          <w:p w14:paraId="08CADBC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1.947,0</w:t>
            </w:r>
          </w:p>
        </w:tc>
        <w:tc>
          <w:tcPr>
            <w:tcW w:w="432" w:type="pct"/>
            <w:vAlign w:val="center"/>
          </w:tcPr>
          <w:p w14:paraId="695E164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2.533,8</w:t>
            </w:r>
          </w:p>
        </w:tc>
        <w:tc>
          <w:tcPr>
            <w:tcW w:w="432" w:type="pct"/>
            <w:vAlign w:val="center"/>
          </w:tcPr>
          <w:p w14:paraId="598918A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2.557,5</w:t>
            </w:r>
          </w:p>
        </w:tc>
        <w:tc>
          <w:tcPr>
            <w:tcW w:w="432" w:type="pct"/>
            <w:vAlign w:val="center"/>
          </w:tcPr>
          <w:p w14:paraId="7B83925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2.315,4</w:t>
            </w:r>
          </w:p>
        </w:tc>
        <w:tc>
          <w:tcPr>
            <w:tcW w:w="432" w:type="pct"/>
            <w:vAlign w:val="center"/>
          </w:tcPr>
          <w:p w14:paraId="0192CF8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2.166,1</w:t>
            </w:r>
          </w:p>
        </w:tc>
        <w:tc>
          <w:tcPr>
            <w:tcW w:w="432" w:type="pct"/>
            <w:vAlign w:val="bottom"/>
          </w:tcPr>
          <w:p w14:paraId="782F59E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3.558,0</w:t>
            </w:r>
          </w:p>
        </w:tc>
        <w:tc>
          <w:tcPr>
            <w:tcW w:w="432" w:type="pct"/>
            <w:vAlign w:val="bottom"/>
          </w:tcPr>
          <w:p w14:paraId="4B99158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2.595,1</w:t>
            </w:r>
          </w:p>
        </w:tc>
        <w:tc>
          <w:tcPr>
            <w:tcW w:w="432" w:type="pct"/>
          </w:tcPr>
          <w:p w14:paraId="4ADB2E1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2.383,2</w:t>
            </w:r>
          </w:p>
        </w:tc>
      </w:tr>
      <w:tr w:rsidR="00E93EDE" w:rsidRPr="00E93EDE" w14:paraId="40D3BB1B" w14:textId="77777777" w:rsidTr="001E6A48">
        <w:trPr>
          <w:cantSplit/>
          <w:trHeight w:val="20"/>
          <w:tblHeader/>
          <w:jc w:val="center"/>
        </w:trPr>
        <w:tc>
          <w:tcPr>
            <w:tcW w:w="681" w:type="pct"/>
            <w:vAlign w:val="center"/>
          </w:tcPr>
          <w:p w14:paraId="64D6B37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1</w:t>
            </w:r>
          </w:p>
        </w:tc>
        <w:tc>
          <w:tcPr>
            <w:tcW w:w="432" w:type="pct"/>
            <w:vAlign w:val="center"/>
          </w:tcPr>
          <w:p w14:paraId="1BAEA99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11,6</w:t>
            </w:r>
          </w:p>
        </w:tc>
        <w:tc>
          <w:tcPr>
            <w:tcW w:w="432" w:type="pct"/>
            <w:vAlign w:val="center"/>
          </w:tcPr>
          <w:p w14:paraId="16AD519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23,1</w:t>
            </w:r>
          </w:p>
        </w:tc>
        <w:tc>
          <w:tcPr>
            <w:tcW w:w="432" w:type="pct"/>
            <w:vAlign w:val="center"/>
          </w:tcPr>
          <w:p w14:paraId="121FBCC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46,2</w:t>
            </w:r>
          </w:p>
        </w:tc>
        <w:tc>
          <w:tcPr>
            <w:tcW w:w="432" w:type="pct"/>
            <w:vAlign w:val="center"/>
          </w:tcPr>
          <w:p w14:paraId="6699537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90,4</w:t>
            </w:r>
          </w:p>
        </w:tc>
        <w:tc>
          <w:tcPr>
            <w:tcW w:w="432" w:type="pct"/>
            <w:vAlign w:val="center"/>
          </w:tcPr>
          <w:p w14:paraId="2322DE4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71,8</w:t>
            </w:r>
          </w:p>
        </w:tc>
        <w:tc>
          <w:tcPr>
            <w:tcW w:w="432" w:type="pct"/>
            <w:vAlign w:val="center"/>
          </w:tcPr>
          <w:p w14:paraId="0BB64DE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53,3</w:t>
            </w:r>
          </w:p>
        </w:tc>
        <w:tc>
          <w:tcPr>
            <w:tcW w:w="432" w:type="pct"/>
            <w:vAlign w:val="center"/>
          </w:tcPr>
          <w:p w14:paraId="6BD7069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73,1</w:t>
            </w:r>
          </w:p>
        </w:tc>
        <w:tc>
          <w:tcPr>
            <w:tcW w:w="432" w:type="pct"/>
            <w:vAlign w:val="center"/>
          </w:tcPr>
          <w:p w14:paraId="33246B6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65,4</w:t>
            </w:r>
          </w:p>
        </w:tc>
        <w:tc>
          <w:tcPr>
            <w:tcW w:w="432" w:type="pct"/>
            <w:vAlign w:val="center"/>
          </w:tcPr>
          <w:p w14:paraId="1739303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97,3</w:t>
            </w:r>
          </w:p>
        </w:tc>
        <w:tc>
          <w:tcPr>
            <w:tcW w:w="432" w:type="pct"/>
          </w:tcPr>
          <w:p w14:paraId="07FAEFF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71,2</w:t>
            </w:r>
          </w:p>
        </w:tc>
      </w:tr>
      <w:tr w:rsidR="00E93EDE" w:rsidRPr="00E93EDE" w14:paraId="6397D3B0" w14:textId="77777777" w:rsidTr="001E6A48">
        <w:trPr>
          <w:cantSplit/>
          <w:trHeight w:val="20"/>
          <w:tblHeader/>
          <w:jc w:val="center"/>
        </w:trPr>
        <w:tc>
          <w:tcPr>
            <w:tcW w:w="681" w:type="pct"/>
            <w:vAlign w:val="center"/>
          </w:tcPr>
          <w:p w14:paraId="15BDCA6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2</w:t>
            </w:r>
          </w:p>
        </w:tc>
        <w:tc>
          <w:tcPr>
            <w:tcW w:w="432" w:type="pct"/>
            <w:vAlign w:val="center"/>
          </w:tcPr>
          <w:p w14:paraId="2D09E7B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35,3</w:t>
            </w:r>
          </w:p>
        </w:tc>
        <w:tc>
          <w:tcPr>
            <w:tcW w:w="432" w:type="pct"/>
            <w:vAlign w:val="center"/>
          </w:tcPr>
          <w:p w14:paraId="700A663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17,7</w:t>
            </w:r>
          </w:p>
        </w:tc>
        <w:tc>
          <w:tcPr>
            <w:tcW w:w="432" w:type="pct"/>
            <w:vAlign w:val="center"/>
          </w:tcPr>
          <w:p w14:paraId="59FF271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39,9</w:t>
            </w:r>
          </w:p>
        </w:tc>
        <w:tc>
          <w:tcPr>
            <w:tcW w:w="432" w:type="pct"/>
            <w:vAlign w:val="center"/>
          </w:tcPr>
          <w:p w14:paraId="2C8A72B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37,8</w:t>
            </w:r>
          </w:p>
        </w:tc>
        <w:tc>
          <w:tcPr>
            <w:tcW w:w="432" w:type="pct"/>
            <w:vAlign w:val="center"/>
          </w:tcPr>
          <w:p w14:paraId="5660CC5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78,3</w:t>
            </w:r>
          </w:p>
        </w:tc>
        <w:tc>
          <w:tcPr>
            <w:tcW w:w="432" w:type="pct"/>
            <w:vAlign w:val="center"/>
          </w:tcPr>
          <w:p w14:paraId="5A8D412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38,2</w:t>
            </w:r>
          </w:p>
        </w:tc>
        <w:tc>
          <w:tcPr>
            <w:tcW w:w="432" w:type="pct"/>
            <w:vAlign w:val="center"/>
          </w:tcPr>
          <w:p w14:paraId="780A9EC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3,9</w:t>
            </w:r>
          </w:p>
        </w:tc>
        <w:tc>
          <w:tcPr>
            <w:tcW w:w="432" w:type="pct"/>
            <w:vAlign w:val="center"/>
          </w:tcPr>
          <w:p w14:paraId="4A796DE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7,3</w:t>
            </w:r>
          </w:p>
        </w:tc>
        <w:tc>
          <w:tcPr>
            <w:tcW w:w="432" w:type="pct"/>
            <w:vAlign w:val="center"/>
          </w:tcPr>
          <w:p w14:paraId="2F798F9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33,8</w:t>
            </w:r>
          </w:p>
        </w:tc>
        <w:tc>
          <w:tcPr>
            <w:tcW w:w="432" w:type="pct"/>
          </w:tcPr>
          <w:p w14:paraId="6586131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57,2</w:t>
            </w:r>
          </w:p>
        </w:tc>
      </w:tr>
      <w:tr w:rsidR="00E93EDE" w:rsidRPr="00E93EDE" w14:paraId="616AFA07" w14:textId="77777777" w:rsidTr="001E6A48">
        <w:trPr>
          <w:cantSplit/>
          <w:trHeight w:val="20"/>
          <w:tblHeader/>
          <w:jc w:val="center"/>
        </w:trPr>
        <w:tc>
          <w:tcPr>
            <w:tcW w:w="681" w:type="pct"/>
            <w:vAlign w:val="center"/>
          </w:tcPr>
          <w:p w14:paraId="52A101D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3</w:t>
            </w:r>
          </w:p>
        </w:tc>
        <w:tc>
          <w:tcPr>
            <w:tcW w:w="432" w:type="pct"/>
            <w:vAlign w:val="center"/>
          </w:tcPr>
          <w:p w14:paraId="05CFAAF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50,5</w:t>
            </w:r>
          </w:p>
        </w:tc>
        <w:tc>
          <w:tcPr>
            <w:tcW w:w="432" w:type="pct"/>
            <w:vAlign w:val="center"/>
          </w:tcPr>
          <w:p w14:paraId="0ADD5DE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22,1</w:t>
            </w:r>
          </w:p>
        </w:tc>
        <w:tc>
          <w:tcPr>
            <w:tcW w:w="432" w:type="pct"/>
            <w:vAlign w:val="center"/>
          </w:tcPr>
          <w:p w14:paraId="696840E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19,5</w:t>
            </w:r>
          </w:p>
        </w:tc>
        <w:tc>
          <w:tcPr>
            <w:tcW w:w="432" w:type="pct"/>
            <w:vAlign w:val="center"/>
          </w:tcPr>
          <w:p w14:paraId="5F8EE3E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12,5</w:t>
            </w:r>
          </w:p>
        </w:tc>
        <w:tc>
          <w:tcPr>
            <w:tcW w:w="432" w:type="pct"/>
            <w:vAlign w:val="center"/>
          </w:tcPr>
          <w:p w14:paraId="07C972F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26,9</w:t>
            </w:r>
          </w:p>
        </w:tc>
        <w:tc>
          <w:tcPr>
            <w:tcW w:w="432" w:type="pct"/>
            <w:vAlign w:val="center"/>
          </w:tcPr>
          <w:p w14:paraId="564CAFC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43,7</w:t>
            </w:r>
          </w:p>
        </w:tc>
        <w:tc>
          <w:tcPr>
            <w:tcW w:w="432" w:type="pct"/>
            <w:vAlign w:val="center"/>
          </w:tcPr>
          <w:p w14:paraId="5700E9D1"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51,5</w:t>
            </w:r>
          </w:p>
        </w:tc>
        <w:tc>
          <w:tcPr>
            <w:tcW w:w="432" w:type="pct"/>
            <w:vAlign w:val="center"/>
          </w:tcPr>
          <w:p w14:paraId="5916E66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1,8</w:t>
            </w:r>
          </w:p>
        </w:tc>
        <w:tc>
          <w:tcPr>
            <w:tcW w:w="432" w:type="pct"/>
            <w:vAlign w:val="center"/>
          </w:tcPr>
          <w:p w14:paraId="5E927B80"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33,8</w:t>
            </w:r>
          </w:p>
        </w:tc>
        <w:tc>
          <w:tcPr>
            <w:tcW w:w="432" w:type="pct"/>
          </w:tcPr>
          <w:p w14:paraId="3498B52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116,7</w:t>
            </w:r>
          </w:p>
        </w:tc>
      </w:tr>
      <w:tr w:rsidR="00E93EDE" w:rsidRPr="00E93EDE" w14:paraId="2EC058A2" w14:textId="77777777" w:rsidTr="001E6A48">
        <w:trPr>
          <w:cantSplit/>
          <w:trHeight w:val="20"/>
          <w:tblHeader/>
          <w:jc w:val="center"/>
        </w:trPr>
        <w:tc>
          <w:tcPr>
            <w:tcW w:w="681" w:type="pct"/>
            <w:vAlign w:val="center"/>
          </w:tcPr>
          <w:p w14:paraId="6006BC5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4</w:t>
            </w:r>
          </w:p>
        </w:tc>
        <w:tc>
          <w:tcPr>
            <w:tcW w:w="432" w:type="pct"/>
            <w:vAlign w:val="center"/>
          </w:tcPr>
          <w:p w14:paraId="7D74B26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61,0</w:t>
            </w:r>
          </w:p>
        </w:tc>
        <w:tc>
          <w:tcPr>
            <w:tcW w:w="432" w:type="pct"/>
            <w:vAlign w:val="center"/>
          </w:tcPr>
          <w:p w14:paraId="00ED980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29,6</w:t>
            </w:r>
          </w:p>
        </w:tc>
        <w:tc>
          <w:tcPr>
            <w:tcW w:w="432" w:type="pct"/>
            <w:vAlign w:val="center"/>
          </w:tcPr>
          <w:p w14:paraId="35EE006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158,9</w:t>
            </w:r>
          </w:p>
        </w:tc>
        <w:tc>
          <w:tcPr>
            <w:tcW w:w="432" w:type="pct"/>
            <w:vAlign w:val="center"/>
          </w:tcPr>
          <w:p w14:paraId="06929B0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89,2</w:t>
            </w:r>
          </w:p>
        </w:tc>
        <w:tc>
          <w:tcPr>
            <w:tcW w:w="432" w:type="pct"/>
            <w:vAlign w:val="center"/>
          </w:tcPr>
          <w:p w14:paraId="4151590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35,9</w:t>
            </w:r>
          </w:p>
        </w:tc>
        <w:tc>
          <w:tcPr>
            <w:tcW w:w="432" w:type="pct"/>
            <w:vAlign w:val="center"/>
          </w:tcPr>
          <w:p w14:paraId="68D0DE9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139,0</w:t>
            </w:r>
          </w:p>
        </w:tc>
        <w:tc>
          <w:tcPr>
            <w:tcW w:w="432" w:type="pct"/>
            <w:vAlign w:val="center"/>
          </w:tcPr>
          <w:p w14:paraId="2FF95061"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0,5</w:t>
            </w:r>
          </w:p>
        </w:tc>
        <w:tc>
          <w:tcPr>
            <w:tcW w:w="432" w:type="pct"/>
            <w:vAlign w:val="center"/>
          </w:tcPr>
          <w:p w14:paraId="0A8D722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44,5</w:t>
            </w:r>
          </w:p>
        </w:tc>
        <w:tc>
          <w:tcPr>
            <w:tcW w:w="432" w:type="pct"/>
            <w:vAlign w:val="center"/>
          </w:tcPr>
          <w:p w14:paraId="6F62197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83,2</w:t>
            </w:r>
          </w:p>
        </w:tc>
        <w:tc>
          <w:tcPr>
            <w:tcW w:w="432" w:type="pct"/>
          </w:tcPr>
          <w:p w14:paraId="2178B4E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156,4</w:t>
            </w:r>
          </w:p>
        </w:tc>
      </w:tr>
      <w:tr w:rsidR="00E93EDE" w:rsidRPr="00E93EDE" w14:paraId="56125232" w14:textId="77777777" w:rsidTr="001E6A48">
        <w:trPr>
          <w:cantSplit/>
          <w:trHeight w:val="20"/>
          <w:tblHeader/>
          <w:jc w:val="center"/>
        </w:trPr>
        <w:tc>
          <w:tcPr>
            <w:tcW w:w="681" w:type="pct"/>
            <w:vAlign w:val="center"/>
          </w:tcPr>
          <w:p w14:paraId="2415157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5</w:t>
            </w:r>
          </w:p>
        </w:tc>
        <w:tc>
          <w:tcPr>
            <w:tcW w:w="432" w:type="pct"/>
            <w:vAlign w:val="center"/>
          </w:tcPr>
          <w:p w14:paraId="57E5758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93,1</w:t>
            </w:r>
          </w:p>
        </w:tc>
        <w:tc>
          <w:tcPr>
            <w:tcW w:w="432" w:type="pct"/>
            <w:vAlign w:val="center"/>
          </w:tcPr>
          <w:p w14:paraId="18DAD38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20,6</w:t>
            </w:r>
          </w:p>
        </w:tc>
        <w:tc>
          <w:tcPr>
            <w:tcW w:w="432" w:type="pct"/>
            <w:vAlign w:val="center"/>
          </w:tcPr>
          <w:p w14:paraId="1DF2865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5,0</w:t>
            </w:r>
          </w:p>
        </w:tc>
        <w:tc>
          <w:tcPr>
            <w:tcW w:w="432" w:type="pct"/>
            <w:vAlign w:val="center"/>
          </w:tcPr>
          <w:p w14:paraId="7C18815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102,0</w:t>
            </w:r>
          </w:p>
        </w:tc>
        <w:tc>
          <w:tcPr>
            <w:tcW w:w="432" w:type="pct"/>
            <w:vAlign w:val="center"/>
          </w:tcPr>
          <w:p w14:paraId="53268FE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98,7</w:t>
            </w:r>
          </w:p>
        </w:tc>
        <w:tc>
          <w:tcPr>
            <w:tcW w:w="432" w:type="pct"/>
            <w:vAlign w:val="center"/>
          </w:tcPr>
          <w:p w14:paraId="096AFAF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6,0</w:t>
            </w:r>
          </w:p>
        </w:tc>
        <w:tc>
          <w:tcPr>
            <w:tcW w:w="432" w:type="pct"/>
            <w:vAlign w:val="center"/>
          </w:tcPr>
          <w:p w14:paraId="682AA71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57,9</w:t>
            </w:r>
          </w:p>
        </w:tc>
        <w:tc>
          <w:tcPr>
            <w:tcW w:w="432" w:type="pct"/>
            <w:vAlign w:val="center"/>
          </w:tcPr>
          <w:p w14:paraId="4759745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81,7</w:t>
            </w:r>
          </w:p>
        </w:tc>
        <w:tc>
          <w:tcPr>
            <w:tcW w:w="432" w:type="pct"/>
            <w:vAlign w:val="center"/>
          </w:tcPr>
          <w:p w14:paraId="4DD072D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17,3</w:t>
            </w:r>
          </w:p>
        </w:tc>
        <w:tc>
          <w:tcPr>
            <w:tcW w:w="432" w:type="pct"/>
          </w:tcPr>
          <w:p w14:paraId="50D3528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152,8</w:t>
            </w:r>
          </w:p>
        </w:tc>
      </w:tr>
      <w:tr w:rsidR="00E93EDE" w:rsidRPr="00E93EDE" w14:paraId="5D59E074" w14:textId="77777777" w:rsidTr="001E6A48">
        <w:trPr>
          <w:cantSplit/>
          <w:trHeight w:val="325"/>
          <w:tblHeader/>
          <w:jc w:val="center"/>
        </w:trPr>
        <w:tc>
          <w:tcPr>
            <w:tcW w:w="681" w:type="pct"/>
            <w:vAlign w:val="center"/>
          </w:tcPr>
          <w:p w14:paraId="17E82EB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6</w:t>
            </w:r>
          </w:p>
        </w:tc>
        <w:tc>
          <w:tcPr>
            <w:tcW w:w="432" w:type="pct"/>
            <w:vAlign w:val="center"/>
          </w:tcPr>
          <w:p w14:paraId="4155FC0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282,2</w:t>
            </w:r>
          </w:p>
        </w:tc>
        <w:tc>
          <w:tcPr>
            <w:tcW w:w="432" w:type="pct"/>
            <w:vAlign w:val="center"/>
          </w:tcPr>
          <w:p w14:paraId="1AB34E1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143,5</w:t>
            </w:r>
          </w:p>
        </w:tc>
        <w:tc>
          <w:tcPr>
            <w:tcW w:w="432" w:type="pct"/>
            <w:vAlign w:val="center"/>
          </w:tcPr>
          <w:p w14:paraId="6BC6F01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97,2</w:t>
            </w:r>
          </w:p>
        </w:tc>
        <w:tc>
          <w:tcPr>
            <w:tcW w:w="432" w:type="pct"/>
            <w:vAlign w:val="center"/>
          </w:tcPr>
          <w:p w14:paraId="49F57D3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94,2</w:t>
            </w:r>
          </w:p>
        </w:tc>
        <w:tc>
          <w:tcPr>
            <w:tcW w:w="432" w:type="pct"/>
            <w:vAlign w:val="center"/>
          </w:tcPr>
          <w:p w14:paraId="69D29A1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115,5</w:t>
            </w:r>
          </w:p>
        </w:tc>
        <w:tc>
          <w:tcPr>
            <w:tcW w:w="432" w:type="pct"/>
            <w:vAlign w:val="center"/>
          </w:tcPr>
          <w:p w14:paraId="4F6EA47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46,2</w:t>
            </w:r>
          </w:p>
        </w:tc>
        <w:tc>
          <w:tcPr>
            <w:tcW w:w="432" w:type="pct"/>
            <w:vAlign w:val="center"/>
          </w:tcPr>
          <w:p w14:paraId="62A8854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28,1</w:t>
            </w:r>
          </w:p>
        </w:tc>
        <w:tc>
          <w:tcPr>
            <w:tcW w:w="432" w:type="pct"/>
            <w:vAlign w:val="center"/>
          </w:tcPr>
          <w:p w14:paraId="760EE8E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25,8</w:t>
            </w:r>
          </w:p>
        </w:tc>
        <w:tc>
          <w:tcPr>
            <w:tcW w:w="432" w:type="pct"/>
            <w:vAlign w:val="center"/>
          </w:tcPr>
          <w:p w14:paraId="3509275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63,0</w:t>
            </w:r>
          </w:p>
        </w:tc>
        <w:tc>
          <w:tcPr>
            <w:tcW w:w="432" w:type="pct"/>
          </w:tcPr>
          <w:p w14:paraId="3B378E4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47,1</w:t>
            </w:r>
          </w:p>
        </w:tc>
      </w:tr>
      <w:tr w:rsidR="00E93EDE" w:rsidRPr="00E93EDE" w14:paraId="5C58E912" w14:textId="77777777" w:rsidTr="001E6A48">
        <w:trPr>
          <w:cantSplit/>
          <w:trHeight w:val="20"/>
          <w:tblHeader/>
          <w:jc w:val="center"/>
        </w:trPr>
        <w:tc>
          <w:tcPr>
            <w:tcW w:w="681" w:type="pct"/>
            <w:vAlign w:val="center"/>
          </w:tcPr>
          <w:p w14:paraId="5C04B7D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7</w:t>
            </w:r>
          </w:p>
        </w:tc>
        <w:tc>
          <w:tcPr>
            <w:tcW w:w="432" w:type="pct"/>
            <w:vAlign w:val="center"/>
          </w:tcPr>
          <w:p w14:paraId="3C0E0DB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154,7</w:t>
            </w:r>
          </w:p>
        </w:tc>
        <w:tc>
          <w:tcPr>
            <w:tcW w:w="432" w:type="pct"/>
            <w:vAlign w:val="center"/>
          </w:tcPr>
          <w:p w14:paraId="02323347"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93,9</w:t>
            </w:r>
          </w:p>
        </w:tc>
        <w:tc>
          <w:tcPr>
            <w:tcW w:w="432" w:type="pct"/>
            <w:vAlign w:val="center"/>
          </w:tcPr>
          <w:p w14:paraId="5AE5EAE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114,5</w:t>
            </w:r>
          </w:p>
        </w:tc>
        <w:tc>
          <w:tcPr>
            <w:tcW w:w="432" w:type="pct"/>
            <w:vAlign w:val="center"/>
          </w:tcPr>
          <w:p w14:paraId="417298E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75,4</w:t>
            </w:r>
          </w:p>
        </w:tc>
        <w:tc>
          <w:tcPr>
            <w:tcW w:w="432" w:type="pct"/>
            <w:vAlign w:val="center"/>
          </w:tcPr>
          <w:p w14:paraId="6460009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421,2</w:t>
            </w:r>
          </w:p>
        </w:tc>
        <w:tc>
          <w:tcPr>
            <w:tcW w:w="432" w:type="pct"/>
            <w:vAlign w:val="center"/>
          </w:tcPr>
          <w:p w14:paraId="5202E58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260,4</w:t>
            </w:r>
          </w:p>
        </w:tc>
        <w:tc>
          <w:tcPr>
            <w:tcW w:w="432" w:type="pct"/>
            <w:vAlign w:val="center"/>
          </w:tcPr>
          <w:p w14:paraId="542BB1D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97,5</w:t>
            </w:r>
          </w:p>
        </w:tc>
        <w:tc>
          <w:tcPr>
            <w:tcW w:w="432" w:type="pct"/>
            <w:vAlign w:val="center"/>
          </w:tcPr>
          <w:p w14:paraId="2B51C05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18,3</w:t>
            </w:r>
          </w:p>
        </w:tc>
        <w:tc>
          <w:tcPr>
            <w:tcW w:w="432" w:type="pct"/>
            <w:vAlign w:val="center"/>
          </w:tcPr>
          <w:p w14:paraId="7A4BED5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21,6</w:t>
            </w:r>
          </w:p>
        </w:tc>
        <w:tc>
          <w:tcPr>
            <w:tcW w:w="432" w:type="pct"/>
          </w:tcPr>
          <w:p w14:paraId="4DDE185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72,7</w:t>
            </w:r>
          </w:p>
        </w:tc>
      </w:tr>
      <w:tr w:rsidR="00E93EDE" w:rsidRPr="00E93EDE" w14:paraId="26CB72FB" w14:textId="77777777" w:rsidTr="001E6A48">
        <w:trPr>
          <w:cantSplit/>
          <w:trHeight w:val="20"/>
          <w:tblHeader/>
          <w:jc w:val="center"/>
        </w:trPr>
        <w:tc>
          <w:tcPr>
            <w:tcW w:w="681" w:type="pct"/>
            <w:vAlign w:val="center"/>
          </w:tcPr>
          <w:p w14:paraId="59F2301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8</w:t>
            </w:r>
          </w:p>
        </w:tc>
        <w:tc>
          <w:tcPr>
            <w:tcW w:w="432" w:type="pct"/>
            <w:vAlign w:val="center"/>
          </w:tcPr>
          <w:p w14:paraId="3B2C4A1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88,2</w:t>
            </w:r>
          </w:p>
        </w:tc>
        <w:tc>
          <w:tcPr>
            <w:tcW w:w="432" w:type="pct"/>
            <w:vAlign w:val="center"/>
          </w:tcPr>
          <w:p w14:paraId="2D23E6E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172,6</w:t>
            </w:r>
          </w:p>
        </w:tc>
        <w:tc>
          <w:tcPr>
            <w:tcW w:w="432" w:type="pct"/>
            <w:vAlign w:val="center"/>
          </w:tcPr>
          <w:p w14:paraId="555DA70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99,4</w:t>
            </w:r>
          </w:p>
        </w:tc>
        <w:tc>
          <w:tcPr>
            <w:tcW w:w="432" w:type="pct"/>
            <w:vAlign w:val="center"/>
          </w:tcPr>
          <w:p w14:paraId="04DE589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99,2</w:t>
            </w:r>
          </w:p>
        </w:tc>
        <w:tc>
          <w:tcPr>
            <w:tcW w:w="432" w:type="pct"/>
            <w:vAlign w:val="center"/>
          </w:tcPr>
          <w:p w14:paraId="60FA766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57,5</w:t>
            </w:r>
          </w:p>
        </w:tc>
        <w:tc>
          <w:tcPr>
            <w:tcW w:w="432" w:type="pct"/>
            <w:vAlign w:val="center"/>
          </w:tcPr>
          <w:p w14:paraId="039CE81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34,1</w:t>
            </w:r>
          </w:p>
        </w:tc>
        <w:tc>
          <w:tcPr>
            <w:tcW w:w="432" w:type="pct"/>
            <w:vAlign w:val="center"/>
          </w:tcPr>
          <w:p w14:paraId="3580ADA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383,0</w:t>
            </w:r>
          </w:p>
        </w:tc>
        <w:tc>
          <w:tcPr>
            <w:tcW w:w="432" w:type="pct"/>
            <w:vAlign w:val="center"/>
          </w:tcPr>
          <w:p w14:paraId="249367D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128,0</w:t>
            </w:r>
          </w:p>
        </w:tc>
        <w:tc>
          <w:tcPr>
            <w:tcW w:w="432" w:type="pct"/>
            <w:vAlign w:val="center"/>
          </w:tcPr>
          <w:p w14:paraId="460474F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42,7</w:t>
            </w:r>
          </w:p>
        </w:tc>
        <w:tc>
          <w:tcPr>
            <w:tcW w:w="432" w:type="pct"/>
          </w:tcPr>
          <w:p w14:paraId="3407B58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211,0</w:t>
            </w:r>
          </w:p>
        </w:tc>
      </w:tr>
      <w:tr w:rsidR="00E93EDE" w:rsidRPr="00E93EDE" w14:paraId="2E3ACA7C" w14:textId="77777777" w:rsidTr="001E6A48">
        <w:trPr>
          <w:cantSplit/>
          <w:trHeight w:val="20"/>
          <w:tblHeader/>
          <w:jc w:val="center"/>
        </w:trPr>
        <w:tc>
          <w:tcPr>
            <w:tcW w:w="681" w:type="pct"/>
            <w:vAlign w:val="center"/>
          </w:tcPr>
          <w:p w14:paraId="6606BB7B"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9</w:t>
            </w:r>
          </w:p>
        </w:tc>
        <w:tc>
          <w:tcPr>
            <w:tcW w:w="432" w:type="pct"/>
            <w:vAlign w:val="center"/>
          </w:tcPr>
          <w:p w14:paraId="2B5355A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767,6</w:t>
            </w:r>
          </w:p>
        </w:tc>
        <w:tc>
          <w:tcPr>
            <w:tcW w:w="432" w:type="pct"/>
            <w:vAlign w:val="center"/>
          </w:tcPr>
          <w:p w14:paraId="37096D5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63,5</w:t>
            </w:r>
          </w:p>
        </w:tc>
        <w:tc>
          <w:tcPr>
            <w:tcW w:w="432" w:type="pct"/>
            <w:vAlign w:val="center"/>
          </w:tcPr>
          <w:p w14:paraId="7FB55B21"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300,3</w:t>
            </w:r>
          </w:p>
        </w:tc>
        <w:tc>
          <w:tcPr>
            <w:tcW w:w="432" w:type="pct"/>
            <w:vAlign w:val="center"/>
          </w:tcPr>
          <w:p w14:paraId="6B75F2B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443,6</w:t>
            </w:r>
          </w:p>
        </w:tc>
        <w:tc>
          <w:tcPr>
            <w:tcW w:w="432" w:type="pct"/>
            <w:vAlign w:val="center"/>
          </w:tcPr>
          <w:p w14:paraId="26EDBF9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374,9</w:t>
            </w:r>
          </w:p>
        </w:tc>
        <w:tc>
          <w:tcPr>
            <w:tcW w:w="432" w:type="pct"/>
            <w:vAlign w:val="center"/>
          </w:tcPr>
          <w:p w14:paraId="09DB944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211,7</w:t>
            </w:r>
          </w:p>
        </w:tc>
        <w:tc>
          <w:tcPr>
            <w:tcW w:w="432" w:type="pct"/>
            <w:vAlign w:val="center"/>
          </w:tcPr>
          <w:p w14:paraId="47D3C61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611,1</w:t>
            </w:r>
          </w:p>
        </w:tc>
        <w:tc>
          <w:tcPr>
            <w:tcW w:w="432" w:type="pct"/>
            <w:vAlign w:val="center"/>
          </w:tcPr>
          <w:p w14:paraId="2262AAC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87,7</w:t>
            </w:r>
          </w:p>
        </w:tc>
        <w:tc>
          <w:tcPr>
            <w:tcW w:w="432" w:type="pct"/>
            <w:vAlign w:val="center"/>
          </w:tcPr>
          <w:p w14:paraId="3E3E995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752,2</w:t>
            </w:r>
          </w:p>
        </w:tc>
        <w:tc>
          <w:tcPr>
            <w:tcW w:w="432" w:type="pct"/>
          </w:tcPr>
          <w:p w14:paraId="028E756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255,0</w:t>
            </w:r>
          </w:p>
        </w:tc>
      </w:tr>
      <w:tr w:rsidR="00E93EDE" w:rsidRPr="00E93EDE" w14:paraId="3783478A" w14:textId="77777777" w:rsidTr="001E6A48">
        <w:trPr>
          <w:cantSplit/>
          <w:trHeight w:val="20"/>
          <w:tblHeader/>
          <w:jc w:val="center"/>
        </w:trPr>
        <w:tc>
          <w:tcPr>
            <w:tcW w:w="681" w:type="pct"/>
            <w:vAlign w:val="center"/>
          </w:tcPr>
          <w:p w14:paraId="2076B74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10</w:t>
            </w:r>
          </w:p>
        </w:tc>
        <w:tc>
          <w:tcPr>
            <w:tcW w:w="432" w:type="pct"/>
            <w:vAlign w:val="center"/>
          </w:tcPr>
          <w:p w14:paraId="0561695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572,0</w:t>
            </w:r>
          </w:p>
        </w:tc>
        <w:tc>
          <w:tcPr>
            <w:tcW w:w="432" w:type="pct"/>
            <w:vAlign w:val="center"/>
          </w:tcPr>
          <w:p w14:paraId="051427C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462,7</w:t>
            </w:r>
          </w:p>
        </w:tc>
        <w:tc>
          <w:tcPr>
            <w:tcW w:w="432" w:type="pct"/>
            <w:vAlign w:val="center"/>
          </w:tcPr>
          <w:p w14:paraId="71477F1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427,3</w:t>
            </w:r>
          </w:p>
        </w:tc>
        <w:tc>
          <w:tcPr>
            <w:tcW w:w="432" w:type="pct"/>
            <w:vAlign w:val="center"/>
          </w:tcPr>
          <w:p w14:paraId="5EE4A31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558,2</w:t>
            </w:r>
          </w:p>
        </w:tc>
        <w:tc>
          <w:tcPr>
            <w:tcW w:w="432" w:type="pct"/>
            <w:vAlign w:val="center"/>
          </w:tcPr>
          <w:p w14:paraId="0450EF71"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394,6</w:t>
            </w:r>
          </w:p>
        </w:tc>
        <w:tc>
          <w:tcPr>
            <w:tcW w:w="432" w:type="pct"/>
            <w:vAlign w:val="center"/>
          </w:tcPr>
          <w:p w14:paraId="2FFE65D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447,6</w:t>
            </w:r>
          </w:p>
        </w:tc>
        <w:tc>
          <w:tcPr>
            <w:tcW w:w="432" w:type="pct"/>
            <w:vAlign w:val="center"/>
          </w:tcPr>
          <w:p w14:paraId="4D96C8BE"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374,7</w:t>
            </w:r>
          </w:p>
        </w:tc>
        <w:tc>
          <w:tcPr>
            <w:tcW w:w="432" w:type="pct"/>
            <w:vAlign w:val="center"/>
          </w:tcPr>
          <w:p w14:paraId="2CA00BB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2254,3</w:t>
            </w:r>
          </w:p>
        </w:tc>
        <w:tc>
          <w:tcPr>
            <w:tcW w:w="432" w:type="pct"/>
            <w:vAlign w:val="center"/>
          </w:tcPr>
          <w:p w14:paraId="12EE84D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1.002,5</w:t>
            </w:r>
          </w:p>
        </w:tc>
        <w:tc>
          <w:tcPr>
            <w:tcW w:w="432" w:type="pct"/>
          </w:tcPr>
          <w:p w14:paraId="636BBEC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724,6</w:t>
            </w:r>
          </w:p>
        </w:tc>
      </w:tr>
      <w:tr w:rsidR="00E93EDE" w:rsidRPr="00E93EDE" w14:paraId="37B5038A" w14:textId="77777777" w:rsidTr="001E6A48">
        <w:trPr>
          <w:cantSplit/>
          <w:trHeight w:val="20"/>
          <w:tblHeader/>
          <w:jc w:val="center"/>
        </w:trPr>
        <w:tc>
          <w:tcPr>
            <w:tcW w:w="681" w:type="pct"/>
            <w:vAlign w:val="center"/>
          </w:tcPr>
          <w:p w14:paraId="425C522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11</w:t>
            </w:r>
          </w:p>
        </w:tc>
        <w:tc>
          <w:tcPr>
            <w:tcW w:w="432" w:type="pct"/>
            <w:vAlign w:val="center"/>
          </w:tcPr>
          <w:p w14:paraId="6AC84D8D"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518,3</w:t>
            </w:r>
          </w:p>
        </w:tc>
        <w:tc>
          <w:tcPr>
            <w:tcW w:w="432" w:type="pct"/>
            <w:vAlign w:val="center"/>
          </w:tcPr>
          <w:p w14:paraId="2153FA9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381,9</w:t>
            </w:r>
          </w:p>
        </w:tc>
        <w:tc>
          <w:tcPr>
            <w:tcW w:w="432" w:type="pct"/>
            <w:vAlign w:val="center"/>
          </w:tcPr>
          <w:p w14:paraId="2DC0F06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482,1</w:t>
            </w:r>
          </w:p>
        </w:tc>
        <w:tc>
          <w:tcPr>
            <w:tcW w:w="432" w:type="pct"/>
            <w:vAlign w:val="center"/>
          </w:tcPr>
          <w:p w14:paraId="5DD2B9A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483,2</w:t>
            </w:r>
          </w:p>
        </w:tc>
        <w:tc>
          <w:tcPr>
            <w:tcW w:w="432" w:type="pct"/>
            <w:vAlign w:val="center"/>
          </w:tcPr>
          <w:p w14:paraId="7829955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648,0</w:t>
            </w:r>
          </w:p>
        </w:tc>
        <w:tc>
          <w:tcPr>
            <w:tcW w:w="432" w:type="pct"/>
            <w:vAlign w:val="center"/>
          </w:tcPr>
          <w:p w14:paraId="6E52D144"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287,7</w:t>
            </w:r>
          </w:p>
        </w:tc>
        <w:tc>
          <w:tcPr>
            <w:tcW w:w="432" w:type="pct"/>
            <w:vAlign w:val="center"/>
          </w:tcPr>
          <w:p w14:paraId="7A33136A"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392,2</w:t>
            </w:r>
          </w:p>
        </w:tc>
        <w:tc>
          <w:tcPr>
            <w:tcW w:w="432" w:type="pct"/>
            <w:vAlign w:val="center"/>
          </w:tcPr>
          <w:p w14:paraId="147CB12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615,7</w:t>
            </w:r>
          </w:p>
        </w:tc>
        <w:tc>
          <w:tcPr>
            <w:tcW w:w="432" w:type="pct"/>
            <w:vAlign w:val="center"/>
          </w:tcPr>
          <w:p w14:paraId="0EA44749"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160,5</w:t>
            </w:r>
          </w:p>
        </w:tc>
        <w:tc>
          <w:tcPr>
            <w:tcW w:w="432" w:type="pct"/>
          </w:tcPr>
          <w:p w14:paraId="4F4F7E81"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200,0</w:t>
            </w:r>
          </w:p>
        </w:tc>
      </w:tr>
      <w:tr w:rsidR="00E93EDE" w:rsidRPr="00E93EDE" w14:paraId="5996EE60" w14:textId="77777777" w:rsidTr="001E6A48">
        <w:trPr>
          <w:cantSplit/>
          <w:trHeight w:val="20"/>
          <w:tblHeader/>
          <w:jc w:val="center"/>
        </w:trPr>
        <w:tc>
          <w:tcPr>
            <w:tcW w:w="681" w:type="pct"/>
            <w:vAlign w:val="center"/>
          </w:tcPr>
          <w:p w14:paraId="36559575"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Tháng 12</w:t>
            </w:r>
          </w:p>
        </w:tc>
        <w:tc>
          <w:tcPr>
            <w:tcW w:w="432" w:type="pct"/>
            <w:vAlign w:val="center"/>
          </w:tcPr>
          <w:p w14:paraId="0C53788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46,9</w:t>
            </w:r>
          </w:p>
        </w:tc>
        <w:tc>
          <w:tcPr>
            <w:tcW w:w="432" w:type="pct"/>
            <w:vAlign w:val="center"/>
          </w:tcPr>
          <w:p w14:paraId="7944AB43"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268,2</w:t>
            </w:r>
          </w:p>
        </w:tc>
        <w:tc>
          <w:tcPr>
            <w:tcW w:w="432" w:type="pct"/>
            <w:vAlign w:val="center"/>
          </w:tcPr>
          <w:p w14:paraId="5A6B14B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156,7</w:t>
            </w:r>
          </w:p>
        </w:tc>
        <w:tc>
          <w:tcPr>
            <w:tcW w:w="432" w:type="pct"/>
            <w:vAlign w:val="center"/>
          </w:tcPr>
          <w:p w14:paraId="59066F32"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448,1</w:t>
            </w:r>
          </w:p>
        </w:tc>
        <w:tc>
          <w:tcPr>
            <w:tcW w:w="432" w:type="pct"/>
            <w:vAlign w:val="center"/>
          </w:tcPr>
          <w:p w14:paraId="66E4AC4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234,2</w:t>
            </w:r>
          </w:p>
        </w:tc>
        <w:tc>
          <w:tcPr>
            <w:tcW w:w="432" w:type="pct"/>
            <w:vAlign w:val="center"/>
          </w:tcPr>
          <w:p w14:paraId="6DB1F4D6"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747,5</w:t>
            </w:r>
          </w:p>
        </w:tc>
        <w:tc>
          <w:tcPr>
            <w:tcW w:w="432" w:type="pct"/>
            <w:vAlign w:val="center"/>
          </w:tcPr>
          <w:p w14:paraId="5F0A95CC"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92,6</w:t>
            </w:r>
          </w:p>
        </w:tc>
        <w:tc>
          <w:tcPr>
            <w:tcW w:w="432" w:type="pct"/>
            <w:vAlign w:val="center"/>
          </w:tcPr>
          <w:p w14:paraId="3421AE3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227,5</w:t>
            </w:r>
          </w:p>
        </w:tc>
        <w:tc>
          <w:tcPr>
            <w:tcW w:w="432" w:type="pct"/>
            <w:vAlign w:val="center"/>
          </w:tcPr>
          <w:p w14:paraId="0B255E88"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273,3</w:t>
            </w:r>
          </w:p>
        </w:tc>
        <w:tc>
          <w:tcPr>
            <w:tcW w:w="432" w:type="pct"/>
          </w:tcPr>
          <w:p w14:paraId="33A8461F" w14:textId="77777777" w:rsidR="001E6A48" w:rsidRPr="00E93EDE" w:rsidRDefault="001E6A48" w:rsidP="00C45358">
            <w:pPr>
              <w:spacing w:before="60" w:after="60" w:line="240" w:lineRule="auto"/>
              <w:ind w:left="-58" w:right="-58"/>
              <w:jc w:val="center"/>
              <w:rPr>
                <w:rFonts w:cs="Times New Roman"/>
                <w:sz w:val="24"/>
                <w:szCs w:val="24"/>
              </w:rPr>
            </w:pPr>
            <w:r w:rsidRPr="00E93EDE">
              <w:rPr>
                <w:rFonts w:cs="Times New Roman"/>
                <w:sz w:val="24"/>
                <w:szCs w:val="24"/>
              </w:rPr>
              <w:t>318,5</w:t>
            </w:r>
          </w:p>
        </w:tc>
      </w:tr>
    </w:tbl>
    <w:p w14:paraId="0E43ADEC" w14:textId="77777777" w:rsidR="00E979F8" w:rsidRPr="00E93EDE" w:rsidRDefault="00290E25" w:rsidP="009155A8">
      <w:pPr>
        <w:spacing w:before="0" w:after="0" w:line="300" w:lineRule="auto"/>
        <w:ind w:firstLine="567"/>
        <w:rPr>
          <w:bCs/>
          <w:i/>
          <w:iCs/>
          <w:szCs w:val="27"/>
          <w:lang w:val="pt-BR"/>
        </w:rPr>
      </w:pPr>
      <w:r w:rsidRPr="00E93EDE">
        <w:rPr>
          <w:bCs/>
          <w:i/>
          <w:iCs/>
          <w:szCs w:val="27"/>
          <w:lang w:val="pt-BR"/>
        </w:rPr>
        <w:t xml:space="preserve">e. </w:t>
      </w:r>
      <w:r w:rsidR="00E979F8" w:rsidRPr="00E93EDE">
        <w:rPr>
          <w:bCs/>
          <w:i/>
          <w:iCs/>
          <w:szCs w:val="27"/>
          <w:lang w:val="pt-BR"/>
        </w:rPr>
        <w:t>Gió, bão</w:t>
      </w:r>
    </w:p>
    <w:p w14:paraId="03218531" w14:textId="77777777"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 Các hướng gió thịnh hành là gió Đông Nam, Đông Bắc và đặc biệt là gió Tây Nam khô nóng, gió Đông Nam xuất hiện từ tháng 11 đến tháng 01 năm sau. Gió Tây Nam khô nóng xuất hiện từ hạ tuần tháng 2 và kết thúc vào trung tuần tháng 9.. Gió Tây Nam thịnh hành từ tháng 5 đến tháng 8. Trong các tháng này có nhiều ngày có gió, riêng tháng 6, 7 nhiều nơi 10-16 ngày có gió tốc độ lớn.</w:t>
      </w:r>
    </w:p>
    <w:p w14:paraId="37FF6DD0" w14:textId="7B0F140F"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 xml:space="preserve">- Mùa bão thường xuất hiện từ tháng 8 đến tháng 11, các cơn bão đổ bộ vào đất liền Quảng Trị nói chung và huyện </w:t>
      </w:r>
      <w:r w:rsidR="007A2C63">
        <w:rPr>
          <w:rFonts w:eastAsia="Times New Roman" w:cs="Times New Roman"/>
          <w:szCs w:val="27"/>
          <w:lang w:eastAsia="en-US"/>
        </w:rPr>
        <w:t>Đakrông</w:t>
      </w:r>
      <w:r w:rsidRPr="00E93EDE">
        <w:rPr>
          <w:rFonts w:eastAsia="Times New Roman" w:cs="Times New Roman"/>
          <w:szCs w:val="27"/>
          <w:lang w:eastAsia="en-US"/>
        </w:rPr>
        <w:t xml:space="preserve"> nói riêng thường là các cơn bão số 4,5,6,7,8 và 9. Năm nhiều nhất có 4 cơn bão, năm ít nhất không có cơn bão nào, trong những năm gần đây số lượng bão và mức độ tàn phá tăng hẳn so với trước kia. Bão thường kèm theo mưa to kết hợp với việc xả lũ của các công trình thủy điện ở thượng nguồn và triều cường trên diện rộng gây lũ lụt và làm thiệt hại đến cơ sở vật chất kỹ thuật và mùa màng. Khu vực Dự án nằm trong khu vực thường chịu ảnh hưởng của các cơn bão nhiệt đới nên tác động của mưa bão là khó tránh khỏi. Khi sự cố xảy ra nếu không có biện pháp phòng ngừa giảm thiểu thì sẽ gây ảnh hưởng lớn đến tính mạng và tài sản. Do đó, Chủ dự án và đơn vị thi công sẽ có biện pháp thích hợp để giảm thiểu tác động này.</w:t>
      </w:r>
    </w:p>
    <w:p w14:paraId="0EDFA433" w14:textId="5D248334" w:rsidR="00F15D70"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lastRenderedPageBreak/>
        <w:t>Sự khắc nghiệt của chế độ khí hậu ở tỉnh Quảng Trị càng trở nên khắc nghiệt hơn khi bên cạnh thời kỳ khô hạn gay gắt lại đến thời kỳ chịu ảnh hưởng của bão, lũ nặng nề. Bão, lũ thường xảy ra từ tháng 7 đến tháng 11 (chủ yếu tập trung từ tháng 8-10). Mùa bão lũ thường là mùa mưa, với địa hình sườn dốc và rất dốc, mưa lớn, chiều rộng sông suối ngắn nên lũ thường xảy ra rất mạnh gây xói mòn đất và sạt lở mạnh ở các công trình, đường sá.</w:t>
      </w:r>
    </w:p>
    <w:p w14:paraId="34AAFF7C" w14:textId="77777777" w:rsidR="00F15D70" w:rsidRPr="00E93EDE" w:rsidRDefault="00F15D70" w:rsidP="00C45358">
      <w:pPr>
        <w:pStyle w:val="Heading4"/>
        <w:spacing w:before="0" w:after="0" w:line="312" w:lineRule="auto"/>
        <w:rPr>
          <w:color w:val="auto"/>
        </w:rPr>
      </w:pPr>
      <w:r w:rsidRPr="00E93EDE">
        <w:rPr>
          <w:color w:val="auto"/>
        </w:rPr>
        <w:t>2.1.1.</w:t>
      </w:r>
      <w:r w:rsidR="004A7255" w:rsidRPr="00E93EDE">
        <w:rPr>
          <w:color w:val="auto"/>
        </w:rPr>
        <w:t>3</w:t>
      </w:r>
      <w:r w:rsidRPr="00E93EDE">
        <w:rPr>
          <w:color w:val="auto"/>
        </w:rPr>
        <w:t xml:space="preserve">. Điều kiện </w:t>
      </w:r>
      <w:r w:rsidR="004A7255" w:rsidRPr="00E93EDE">
        <w:rPr>
          <w:color w:val="auto"/>
        </w:rPr>
        <w:t>thủy văn</w:t>
      </w:r>
    </w:p>
    <w:p w14:paraId="1F0902FB" w14:textId="77777777"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Trong diện tích khu mỏ thăm dò không có suối, chỉ có một số hẻm nhỏ, mương xói, rãnh xói, tương đối dốc, dạng dòng chảy tạm thời theo mùa, không ảnh hưởng đến quá trình sản xuất, Khai thác đá.</w:t>
      </w:r>
    </w:p>
    <w:p w14:paraId="37C421E3" w14:textId="1C00B13A" w:rsidR="009155A8" w:rsidRPr="00E93EDE" w:rsidRDefault="009155A8" w:rsidP="009155A8">
      <w:pPr>
        <w:spacing w:before="0" w:after="0" w:line="300" w:lineRule="auto"/>
        <w:ind w:firstLine="567"/>
        <w:rPr>
          <w:rFonts w:eastAsia="Times New Roman" w:cs="Times New Roman"/>
          <w:szCs w:val="27"/>
          <w:lang w:eastAsia="en-US"/>
        </w:rPr>
      </w:pPr>
      <w:bookmarkStart w:id="334" w:name="_Hlk193090626"/>
      <w:r w:rsidRPr="00E93EDE">
        <w:rPr>
          <w:rFonts w:eastAsia="Times New Roman" w:cs="Times New Roman"/>
          <w:szCs w:val="27"/>
          <w:lang w:eastAsia="en-US"/>
        </w:rPr>
        <w:t xml:space="preserve">Cách Dự án khoảng 100-300 m về phía Bắc, Tây Bắc có khe </w:t>
      </w:r>
      <w:r w:rsidR="006E55AC" w:rsidRPr="00E93EDE">
        <w:rPr>
          <w:rFonts w:eastAsia="Times New Roman" w:cs="Times New Roman"/>
          <w:szCs w:val="27"/>
          <w:lang w:eastAsia="en-US"/>
        </w:rPr>
        <w:t>Sa Rui</w:t>
      </w:r>
      <w:r w:rsidR="000401D1" w:rsidRPr="00E93EDE">
        <w:rPr>
          <w:rFonts w:eastAsia="Times New Roman" w:cs="Times New Roman"/>
          <w:szCs w:val="27"/>
          <w:lang w:eastAsia="en-US"/>
        </w:rPr>
        <w:t>; cách Dự án khoảng 60m về phía Đông Nam có khe nước tự nhiên.</w:t>
      </w:r>
      <w:r w:rsidRPr="00E93EDE">
        <w:rPr>
          <w:rFonts w:eastAsia="Times New Roman" w:cs="Times New Roman"/>
          <w:szCs w:val="27"/>
          <w:lang w:eastAsia="en-US"/>
        </w:rPr>
        <w:t xml:space="preserve"> </w:t>
      </w:r>
      <w:r w:rsidR="000401D1" w:rsidRPr="00E93EDE">
        <w:rPr>
          <w:rFonts w:eastAsia="Times New Roman" w:cs="Times New Roman"/>
          <w:szCs w:val="27"/>
          <w:lang w:eastAsia="en-US"/>
        </w:rPr>
        <w:t>Các k</w:t>
      </w:r>
      <w:r w:rsidRPr="00E93EDE">
        <w:rPr>
          <w:rFonts w:eastAsia="Times New Roman" w:cs="Times New Roman"/>
          <w:szCs w:val="27"/>
          <w:lang w:eastAsia="en-US"/>
        </w:rPr>
        <w:t>he</w:t>
      </w:r>
      <w:r w:rsidR="000401D1" w:rsidRPr="00E93EDE">
        <w:rPr>
          <w:rFonts w:eastAsia="Times New Roman" w:cs="Times New Roman"/>
          <w:szCs w:val="27"/>
          <w:lang w:eastAsia="en-US"/>
        </w:rPr>
        <w:t xml:space="preserve"> nước</w:t>
      </w:r>
      <w:r w:rsidRPr="00E93EDE">
        <w:rPr>
          <w:rFonts w:eastAsia="Times New Roman" w:cs="Times New Roman"/>
          <w:szCs w:val="27"/>
          <w:lang w:eastAsia="en-US"/>
        </w:rPr>
        <w:t xml:space="preserve"> này có dòng chảy theo hướng Tây Nam - Đông Bắc, đổ ra </w:t>
      </w:r>
      <w:r w:rsidR="006E55AC" w:rsidRPr="00E93EDE">
        <w:rPr>
          <w:rFonts w:eastAsia="Times New Roman" w:cs="Times New Roman"/>
          <w:szCs w:val="27"/>
          <w:lang w:eastAsia="en-US"/>
        </w:rPr>
        <w:t>khe</w:t>
      </w:r>
      <w:r w:rsidRPr="00E93EDE">
        <w:rPr>
          <w:rFonts w:eastAsia="Times New Roman" w:cs="Times New Roman"/>
          <w:szCs w:val="27"/>
          <w:lang w:eastAsia="en-US"/>
        </w:rPr>
        <w:t xml:space="preserve"> </w:t>
      </w:r>
      <w:r w:rsidR="006E55AC" w:rsidRPr="00E93EDE">
        <w:rPr>
          <w:rFonts w:eastAsia="Times New Roman" w:cs="Times New Roman"/>
          <w:szCs w:val="27"/>
          <w:lang w:eastAsia="en-US"/>
        </w:rPr>
        <w:t xml:space="preserve">Chân Ruồi </w:t>
      </w:r>
      <w:r w:rsidRPr="00E93EDE">
        <w:rPr>
          <w:rFonts w:eastAsia="Times New Roman" w:cs="Times New Roman"/>
          <w:szCs w:val="27"/>
          <w:lang w:eastAsia="en-US"/>
        </w:rPr>
        <w:t xml:space="preserve">thuộc địa phận </w:t>
      </w:r>
      <w:r w:rsidR="006E55AC" w:rsidRPr="00E93EDE">
        <w:rPr>
          <w:rFonts w:eastAsia="Times New Roman" w:cs="Times New Roman"/>
          <w:szCs w:val="27"/>
          <w:lang w:eastAsia="en-US"/>
        </w:rPr>
        <w:t xml:space="preserve">thôn </w:t>
      </w:r>
      <w:r w:rsidR="006750A5" w:rsidRPr="00E93EDE">
        <w:rPr>
          <w:rFonts w:eastAsia="Times New Roman" w:cs="Times New Roman"/>
          <w:szCs w:val="27"/>
          <w:lang w:eastAsia="en-US"/>
        </w:rPr>
        <w:t>Phú An</w:t>
      </w:r>
      <w:r w:rsidR="006E55AC" w:rsidRPr="00E93EDE">
        <w:rPr>
          <w:rFonts w:eastAsia="Times New Roman" w:cs="Times New Roman"/>
          <w:szCs w:val="27"/>
          <w:lang w:eastAsia="en-US"/>
        </w:rPr>
        <w:t xml:space="preserve">, </w:t>
      </w:r>
      <w:r w:rsidRPr="00E93EDE">
        <w:rPr>
          <w:rFonts w:eastAsia="Times New Roman" w:cs="Times New Roman"/>
          <w:szCs w:val="27"/>
          <w:lang w:eastAsia="en-US"/>
        </w:rPr>
        <w:t xml:space="preserve">xã </w:t>
      </w:r>
      <w:r w:rsidR="006E55AC" w:rsidRPr="00E93EDE">
        <w:rPr>
          <w:rFonts w:eastAsia="Times New Roman" w:cs="Times New Roman"/>
          <w:szCs w:val="27"/>
          <w:lang w:eastAsia="en-US"/>
        </w:rPr>
        <w:t>Hướng Hiệp</w:t>
      </w:r>
      <w:r w:rsidRPr="00E93EDE">
        <w:rPr>
          <w:rFonts w:eastAsia="Times New Roman" w:cs="Times New Roman"/>
          <w:szCs w:val="27"/>
          <w:lang w:eastAsia="en-US"/>
        </w:rPr>
        <w:t xml:space="preserve">, huyện </w:t>
      </w:r>
      <w:r w:rsidR="006E55AC" w:rsidRPr="00E93EDE">
        <w:rPr>
          <w:rFonts w:eastAsia="Times New Roman" w:cs="Times New Roman"/>
          <w:szCs w:val="27"/>
          <w:lang w:eastAsia="en-US"/>
        </w:rPr>
        <w:t>Đakrông</w:t>
      </w:r>
      <w:r w:rsidRPr="00E93EDE">
        <w:rPr>
          <w:rFonts w:eastAsia="Times New Roman" w:cs="Times New Roman"/>
          <w:szCs w:val="27"/>
          <w:lang w:eastAsia="en-US"/>
        </w:rPr>
        <w:t>.</w:t>
      </w:r>
    </w:p>
    <w:p w14:paraId="7A54DEF9" w14:textId="1E3A1B6E"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 xml:space="preserve">Trong vùng đầu mối nhìn chung nước mặt không nhiều, chỉ có hệ thống Khe </w:t>
      </w:r>
      <w:r w:rsidR="006E55AC" w:rsidRPr="00E93EDE">
        <w:rPr>
          <w:rFonts w:eastAsia="Times New Roman" w:cs="Times New Roman"/>
          <w:szCs w:val="27"/>
          <w:lang w:eastAsia="en-US"/>
        </w:rPr>
        <w:t>Sa Rui</w:t>
      </w:r>
      <w:r w:rsidRPr="00E93EDE">
        <w:rPr>
          <w:rFonts w:eastAsia="Times New Roman" w:cs="Times New Roman"/>
          <w:szCs w:val="27"/>
          <w:lang w:eastAsia="en-US"/>
        </w:rPr>
        <w:t xml:space="preserve"> là có nước quanh năm. Mùa mưa nước dồi dào nhưng mùa khô lượng nước tương đối ít. Khi có mưa, dọc các sườn đồi trong vùng xuất hiện các dòng chảy tạm đổ vào </w:t>
      </w:r>
      <w:r w:rsidR="006E55AC" w:rsidRPr="00E93EDE">
        <w:rPr>
          <w:rFonts w:eastAsia="Times New Roman" w:cs="Times New Roman"/>
          <w:szCs w:val="27"/>
          <w:lang w:eastAsia="en-US"/>
        </w:rPr>
        <w:t>khe Sa Rui</w:t>
      </w:r>
      <w:r w:rsidRPr="00E93EDE">
        <w:rPr>
          <w:rFonts w:eastAsia="Times New Roman" w:cs="Times New Roman"/>
          <w:szCs w:val="27"/>
          <w:lang w:eastAsia="en-US"/>
        </w:rPr>
        <w:t xml:space="preserve">. Hiện nay, chưa có tài liệu, số liệu đo đạc lưu lượng dòng chảy của khe </w:t>
      </w:r>
      <w:r w:rsidR="006E55AC" w:rsidRPr="00E93EDE">
        <w:rPr>
          <w:rFonts w:eastAsia="Times New Roman" w:cs="Times New Roman"/>
          <w:szCs w:val="27"/>
          <w:lang w:eastAsia="en-US"/>
        </w:rPr>
        <w:t>Sa Rui</w:t>
      </w:r>
      <w:r w:rsidRPr="00E93EDE">
        <w:rPr>
          <w:rFonts w:eastAsia="Times New Roman" w:cs="Times New Roman"/>
          <w:szCs w:val="27"/>
          <w:lang w:eastAsia="en-US"/>
        </w:rPr>
        <w:t xml:space="preserve">. Qua quá trình khảo sát, tham vấn người dân cho thấy chế độ dòng chảy khe </w:t>
      </w:r>
      <w:r w:rsidR="006E55AC" w:rsidRPr="00E93EDE">
        <w:rPr>
          <w:rFonts w:eastAsia="Times New Roman" w:cs="Times New Roman"/>
          <w:szCs w:val="27"/>
          <w:lang w:eastAsia="en-US"/>
        </w:rPr>
        <w:t>Sa Rui</w:t>
      </w:r>
      <w:r w:rsidRPr="00E93EDE">
        <w:rPr>
          <w:rFonts w:eastAsia="Times New Roman" w:cs="Times New Roman"/>
          <w:szCs w:val="27"/>
          <w:lang w:eastAsia="en-US"/>
        </w:rPr>
        <w:t xml:space="preserve"> phụ thuộc chủ yếu vào chế độ mưa, trong năm phân làm hai mùa rõ rệt: mùa lũ và mùa kiệt.</w:t>
      </w:r>
    </w:p>
    <w:bookmarkEnd w:id="334"/>
    <w:p w14:paraId="24FAEAAC" w14:textId="77777777"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 Mùa lũ bắt đầu từ tháng VIII và kết thúc vào tháng XI, chậm hơn mùa mưa chính trên lưu vực. Tổng lượng dòng chảy mùa lũ chiếm khoảng 75 - 80% tổng lượng dòng chảy năm. Trong năm thường chỉ có một đỉnh tập trung vào tháng X - IX.</w:t>
      </w:r>
    </w:p>
    <w:p w14:paraId="490997D5" w14:textId="77777777" w:rsidR="009155A8" w:rsidRPr="00E93EDE" w:rsidRDefault="009155A8" w:rsidP="009155A8">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 Mùa kiệt kéo dài từ tháng XII đến tháng VII với tổng lượng dòng chảy chiếm 20 - 25% tổng lượng dòng chảy năm. Dòng chảy kiệt nhất thường xuất hiện vào tháng III, IV. Tháng chuyển tiếp giữa mùa lũ và mùa kiệt là tháng  XII, tháng chuyển tiếp từ mùa kiệt sang mùa lũ là tháng VII.</w:t>
      </w:r>
    </w:p>
    <w:p w14:paraId="19DD0C81" w14:textId="77777777" w:rsidR="00E979F8" w:rsidRPr="00E93EDE" w:rsidRDefault="00E81730" w:rsidP="00C45358">
      <w:pPr>
        <w:pStyle w:val="Heading3"/>
        <w:spacing w:before="0" w:after="0" w:line="312" w:lineRule="auto"/>
        <w:rPr>
          <w:color w:val="auto"/>
        </w:rPr>
      </w:pPr>
      <w:bookmarkStart w:id="335" w:name="_Toc28331228"/>
      <w:bookmarkStart w:id="336" w:name="_Toc34025564"/>
      <w:bookmarkStart w:id="337" w:name="_Toc194999020"/>
      <w:r w:rsidRPr="00E93EDE">
        <w:rPr>
          <w:color w:val="auto"/>
        </w:rPr>
        <w:t>2.1.</w:t>
      </w:r>
      <w:bookmarkEnd w:id="335"/>
      <w:bookmarkEnd w:id="336"/>
      <w:r w:rsidR="005713F1" w:rsidRPr="00E93EDE">
        <w:rPr>
          <w:color w:val="auto"/>
        </w:rPr>
        <w:t>2. Nguồn tiếp nhận nước thải của dự án và đặc điểm chế độ thủy văn, hải văn của nguồn tiếp nhận này</w:t>
      </w:r>
      <w:bookmarkEnd w:id="337"/>
    </w:p>
    <w:p w14:paraId="59FBCF29" w14:textId="4A07D709" w:rsidR="000401D1" w:rsidRPr="00E93EDE" w:rsidRDefault="000401D1" w:rsidP="000401D1">
      <w:pPr>
        <w:spacing w:before="0" w:after="0" w:line="300" w:lineRule="auto"/>
        <w:ind w:firstLine="567"/>
        <w:rPr>
          <w:lang w:val="sq-AL"/>
        </w:rPr>
      </w:pPr>
      <w:bookmarkStart w:id="338" w:name="_Hlk193090638"/>
      <w:bookmarkStart w:id="339" w:name="_Toc99910217"/>
      <w:bookmarkStart w:id="340" w:name="_Toc99918235"/>
      <w:bookmarkStart w:id="341" w:name="_Toc99918426"/>
      <w:bookmarkStart w:id="342" w:name="_Toc99918757"/>
      <w:bookmarkStart w:id="343" w:name="_Toc100062878"/>
      <w:bookmarkStart w:id="344" w:name="_Toc100069947"/>
      <w:r w:rsidRPr="00E93EDE">
        <w:rPr>
          <w:lang w:val="sq-AL"/>
        </w:rPr>
        <w:t xml:space="preserve">Theo hướng nghiêng địa hình của khu mỏ về phía Bắc, thì khe Sa Rui sẽ là nơi tiếp nhận nguồn nước thải của Dự án, khe này có dòng chảy theo hướng Tây Nam - Đông Bắc, sau đó đổ ra khe Chân Ruồi. Nước khe Tà Bung chủ yếu dùng cho mục đích tưới tiêu các ruộng lúa của người dân thôn Xa Vi. Người dân thôn </w:t>
      </w:r>
      <w:r w:rsidR="008D46BF" w:rsidRPr="00E93EDE">
        <w:rPr>
          <w:lang w:val="sq-AL"/>
        </w:rPr>
        <w:t>Xa Vi và thôn Xa Rúc</w:t>
      </w:r>
      <w:r w:rsidRPr="00E93EDE">
        <w:rPr>
          <w:lang w:val="sq-AL"/>
        </w:rPr>
        <w:t xml:space="preserve"> phía hạ lưu khe </w:t>
      </w:r>
      <w:r w:rsidR="008D46BF" w:rsidRPr="00E93EDE">
        <w:rPr>
          <w:lang w:val="sq-AL"/>
        </w:rPr>
        <w:t>Sa Rui</w:t>
      </w:r>
      <w:r w:rsidRPr="00E93EDE">
        <w:rPr>
          <w:lang w:val="sq-AL"/>
        </w:rPr>
        <w:t xml:space="preserve"> sử dụng nước giếng để sinh hoạt. Ngoài ra, khe </w:t>
      </w:r>
      <w:r w:rsidR="008D46BF" w:rsidRPr="00E93EDE">
        <w:rPr>
          <w:lang w:val="sq-AL"/>
        </w:rPr>
        <w:t>Sa Rui</w:t>
      </w:r>
      <w:r w:rsidRPr="00E93EDE">
        <w:rPr>
          <w:lang w:val="sq-AL"/>
        </w:rPr>
        <w:t xml:space="preserve"> không nằm trong danh mục nguồn nước phải lập hành lang bảo vệ trên địa bàn </w:t>
      </w:r>
      <w:r w:rsidRPr="00E93EDE">
        <w:rPr>
          <w:lang w:val="sq-AL"/>
        </w:rPr>
        <w:lastRenderedPageBreak/>
        <w:t xml:space="preserve">tỉnh theo </w:t>
      </w:r>
      <w:r w:rsidRPr="00E93EDE">
        <w:rPr>
          <w:lang w:val="nl-NL"/>
        </w:rPr>
        <w:t>Quyết định số</w:t>
      </w:r>
      <w:r w:rsidRPr="00E93EDE">
        <w:rPr>
          <w:rFonts w:eastAsia=".VnTime"/>
          <w:bCs/>
          <w:lang w:val="nl-NL"/>
        </w:rPr>
        <w:t xml:space="preserve"> 1691/QĐ-UBND ngày 29/6/2022 của UBND tỉnh Quảng Trị về việc Phê duyệt Danh mục nguồn nước nội tỉnh; Danh mục nguồn nước phải lập hành lang bảo vệ trên địa bàn tỉnh.</w:t>
      </w:r>
    </w:p>
    <w:bookmarkEnd w:id="338"/>
    <w:p w14:paraId="2C47419F" w14:textId="53A8E80D" w:rsidR="000401D1" w:rsidRPr="00E93EDE" w:rsidRDefault="000401D1" w:rsidP="000401D1">
      <w:pPr>
        <w:spacing w:before="0" w:after="0" w:line="300" w:lineRule="auto"/>
        <w:ind w:firstLine="556"/>
        <w:rPr>
          <w:rFonts w:cs="Times New Roman"/>
          <w:szCs w:val="27"/>
          <w:shd w:val="clear" w:color="auto" w:fill="FFFFFF"/>
        </w:rPr>
      </w:pPr>
      <w:r w:rsidRPr="00E93EDE">
        <w:rPr>
          <w:lang w:val="sq-AL"/>
        </w:rPr>
        <w:t xml:space="preserve">Hiện trạng chất lượng nước trên khe </w:t>
      </w:r>
      <w:r w:rsidR="009919AD" w:rsidRPr="00E93EDE">
        <w:rPr>
          <w:lang w:val="sq-AL"/>
        </w:rPr>
        <w:t>Sa Rui</w:t>
      </w:r>
      <w:r w:rsidRPr="00E93EDE">
        <w:rPr>
          <w:lang w:val="sq-AL"/>
        </w:rPr>
        <w:t xml:space="preserve"> chịu tác động bởi một số hoạt động chăn thả trâu bò và chất lượng nước từ các khe thượng nguồn đổ vào</w:t>
      </w:r>
      <w:r w:rsidRPr="00E93EDE">
        <w:rPr>
          <w:rFonts w:cs="Times New Roman"/>
          <w:szCs w:val="27"/>
          <w:lang w:val="vi-VN"/>
        </w:rPr>
        <w:t>.</w:t>
      </w:r>
      <w:bookmarkEnd w:id="339"/>
      <w:bookmarkEnd w:id="340"/>
      <w:bookmarkEnd w:id="341"/>
      <w:bookmarkEnd w:id="342"/>
      <w:bookmarkEnd w:id="343"/>
      <w:bookmarkEnd w:id="344"/>
    </w:p>
    <w:p w14:paraId="2E5C6C7D" w14:textId="77777777" w:rsidR="00FD6AA9" w:rsidRPr="00E93EDE" w:rsidRDefault="00FD6AA9" w:rsidP="00C45358">
      <w:pPr>
        <w:pStyle w:val="Heading3"/>
        <w:spacing w:before="0" w:after="0" w:line="312" w:lineRule="auto"/>
        <w:rPr>
          <w:color w:val="auto"/>
        </w:rPr>
      </w:pPr>
      <w:bookmarkStart w:id="345" w:name="_Toc194999021"/>
      <w:r w:rsidRPr="00E93EDE">
        <w:rPr>
          <w:color w:val="auto"/>
        </w:rPr>
        <w:t xml:space="preserve">2.1.3. </w:t>
      </w:r>
      <w:r w:rsidR="004A7255" w:rsidRPr="00E93EDE">
        <w:rPr>
          <w:color w:val="auto"/>
        </w:rPr>
        <w:t>Đ</w:t>
      </w:r>
      <w:r w:rsidRPr="00E93EDE">
        <w:rPr>
          <w:color w:val="auto"/>
        </w:rPr>
        <w:t>iều kiện kinh tế - xã hội</w:t>
      </w:r>
      <w:r w:rsidR="00535446" w:rsidRPr="00E93EDE">
        <w:rPr>
          <w:color w:val="auto"/>
        </w:rPr>
        <w:t xml:space="preserve"> </w:t>
      </w:r>
      <w:r w:rsidR="004A7255" w:rsidRPr="00E93EDE">
        <w:rPr>
          <w:color w:val="auto"/>
        </w:rPr>
        <w:t>khu vực Dự án</w:t>
      </w:r>
      <w:bookmarkEnd w:id="345"/>
    </w:p>
    <w:p w14:paraId="2ABAD4C6" w14:textId="7B029EAD" w:rsidR="00612AA4" w:rsidRPr="00E93EDE" w:rsidRDefault="00612AA4" w:rsidP="00C45358">
      <w:pPr>
        <w:spacing w:before="0" w:after="0" w:line="312" w:lineRule="auto"/>
        <w:ind w:firstLine="567"/>
        <w:rPr>
          <w:rFonts w:cs="Times New Roman"/>
          <w:i/>
          <w:szCs w:val="27"/>
          <w:lang w:val="nl-NL"/>
        </w:rPr>
      </w:pPr>
      <w:r w:rsidRPr="00E93EDE">
        <w:rPr>
          <w:rFonts w:cs="Times New Roman"/>
          <w:i/>
          <w:szCs w:val="27"/>
          <w:lang w:val="nl-NL"/>
        </w:rPr>
        <w:t xml:space="preserve">2.1.3.1. </w:t>
      </w:r>
      <w:r w:rsidR="004A7255" w:rsidRPr="00E93EDE">
        <w:rPr>
          <w:rFonts w:cs="Times New Roman"/>
          <w:i/>
          <w:szCs w:val="27"/>
          <w:lang w:val="nl-NL"/>
        </w:rPr>
        <w:t>Tình hình</w:t>
      </w:r>
      <w:r w:rsidRPr="00E93EDE">
        <w:rPr>
          <w:rFonts w:cs="Times New Roman"/>
          <w:i/>
          <w:szCs w:val="27"/>
          <w:lang w:val="nl-NL"/>
        </w:rPr>
        <w:t xml:space="preserve"> kinh tế</w:t>
      </w:r>
      <w:r w:rsidR="004A7255" w:rsidRPr="00E93EDE">
        <w:rPr>
          <w:rFonts w:cs="Times New Roman"/>
          <w:i/>
          <w:szCs w:val="27"/>
          <w:lang w:val="nl-NL"/>
        </w:rPr>
        <w:t xml:space="preserve"> - xã hội của xã </w:t>
      </w:r>
      <w:r w:rsidR="009919AD" w:rsidRPr="00E93EDE">
        <w:rPr>
          <w:rFonts w:cs="Times New Roman"/>
          <w:i/>
          <w:szCs w:val="27"/>
          <w:lang w:val="nl-NL"/>
        </w:rPr>
        <w:t>Hướng Hiệp</w:t>
      </w:r>
      <w:r w:rsidR="004A7255" w:rsidRPr="00E93EDE">
        <w:rPr>
          <w:rFonts w:cs="Times New Roman"/>
          <w:i/>
          <w:szCs w:val="27"/>
          <w:lang w:val="nl-NL"/>
        </w:rPr>
        <w:t xml:space="preserve"> [3]</w:t>
      </w:r>
    </w:p>
    <w:p w14:paraId="5C816FD8" w14:textId="77777777" w:rsidR="004A7255" w:rsidRPr="00E93EDE" w:rsidRDefault="004A7255" w:rsidP="00DE24D8">
      <w:pPr>
        <w:spacing w:before="0" w:after="0" w:line="300" w:lineRule="auto"/>
        <w:ind w:firstLine="567"/>
        <w:rPr>
          <w:rFonts w:cs="Times New Roman"/>
          <w:i/>
          <w:szCs w:val="27"/>
          <w:lang w:val="nl-NL"/>
        </w:rPr>
      </w:pPr>
      <w:r w:rsidRPr="00E93EDE">
        <w:rPr>
          <w:rFonts w:cs="Times New Roman"/>
          <w:i/>
          <w:szCs w:val="27"/>
          <w:lang w:val="nl-NL"/>
        </w:rPr>
        <w:t>a. Điều kiện kinh tế</w:t>
      </w:r>
    </w:p>
    <w:p w14:paraId="3E7BE979" w14:textId="77777777" w:rsidR="009919AD" w:rsidRPr="00E93EDE" w:rsidRDefault="009919AD" w:rsidP="009919AD">
      <w:pPr>
        <w:pStyle w:val="NormalWeb"/>
        <w:spacing w:before="0" w:beforeAutospacing="0" w:after="0" w:afterAutospacing="0" w:line="300" w:lineRule="auto"/>
        <w:ind w:firstLine="567"/>
        <w:jc w:val="both"/>
        <w:rPr>
          <w:rFonts w:ascii="Times New Roman" w:hAnsi="Times New Roman" w:cs="Times New Roman"/>
          <w:sz w:val="27"/>
          <w:szCs w:val="27"/>
          <w:lang w:val="vi-VN"/>
        </w:rPr>
      </w:pPr>
      <w:r w:rsidRPr="00E93EDE">
        <w:rPr>
          <w:rFonts w:ascii="Times New Roman" w:hAnsi="Times New Roman" w:cs="Times New Roman"/>
          <w:sz w:val="27"/>
          <w:szCs w:val="27"/>
          <w:lang w:val="vi-VN"/>
        </w:rPr>
        <w:t xml:space="preserve">Kinh tế trong vùng trước đây chủ yếu trồng các loại cây nông nghiệp như lúa, ngô, sắn nhưng quả kinh tế mang lại không cao. Cùng với đẩy mạnh tuyên truyền, vận động, thực hiện có hiệu quả việc lồng ghép nguồn lực từ các chương trình, dự án, đặc biệt từ nguồn vốn 30a của Chính phủ, xã Hướng Hiệp đã ưu tiên đầu tư xây dựng các công trình phúc lợi, phục vụ dân sinh và sản xuất cũng như hỗ trợ cho người dân phát triển kinh tế. Những năm trở lại đây, cây tràm đã trở thành một trong những loại cây chủ lực mang lại hiệu quả kinh tế cao cho người dân Hướng Hiệp. </w:t>
      </w:r>
    </w:p>
    <w:p w14:paraId="32B89688" w14:textId="77777777" w:rsidR="009919AD" w:rsidRPr="00E93EDE" w:rsidRDefault="009919AD" w:rsidP="009919AD">
      <w:pPr>
        <w:pStyle w:val="NormalWeb"/>
        <w:spacing w:before="0" w:beforeAutospacing="0" w:after="0" w:afterAutospacing="0" w:line="300" w:lineRule="auto"/>
        <w:ind w:firstLine="567"/>
        <w:jc w:val="both"/>
        <w:rPr>
          <w:rFonts w:ascii="Times New Roman" w:hAnsi="Times New Roman" w:cs="Times New Roman"/>
          <w:sz w:val="27"/>
          <w:szCs w:val="27"/>
          <w:lang w:val="vi-VN"/>
        </w:rPr>
      </w:pPr>
      <w:r w:rsidRPr="00E93EDE">
        <w:rPr>
          <w:rFonts w:ascii="Times New Roman" w:hAnsi="Times New Roman" w:cs="Times New Roman"/>
          <w:sz w:val="27"/>
          <w:szCs w:val="27"/>
          <w:lang w:val="vi-VN"/>
        </w:rPr>
        <w:t>Xã Hướng Hiệp có 1.</w:t>
      </w:r>
      <w:r w:rsidRPr="00E93EDE">
        <w:rPr>
          <w:rFonts w:ascii="Times New Roman" w:hAnsi="Times New Roman" w:cs="Times New Roman"/>
          <w:sz w:val="27"/>
          <w:szCs w:val="27"/>
        </w:rPr>
        <w:t>223</w:t>
      </w:r>
      <w:r w:rsidRPr="00E93EDE">
        <w:rPr>
          <w:rFonts w:ascii="Times New Roman" w:hAnsi="Times New Roman" w:cs="Times New Roman"/>
          <w:sz w:val="27"/>
          <w:szCs w:val="27"/>
          <w:lang w:val="vi-VN"/>
        </w:rPr>
        <w:t xml:space="preserve"> hộ gia đình, thống kê tỷ lệ hộ dân trồng </w:t>
      </w:r>
      <w:r w:rsidRPr="00E93EDE">
        <w:rPr>
          <w:rFonts w:ascii="Times New Roman" w:hAnsi="Times New Roman" w:cs="Times New Roman"/>
          <w:sz w:val="27"/>
          <w:szCs w:val="27"/>
        </w:rPr>
        <w:t>rừng</w:t>
      </w:r>
      <w:r w:rsidRPr="00E93EDE">
        <w:rPr>
          <w:rFonts w:ascii="Times New Roman" w:hAnsi="Times New Roman" w:cs="Times New Roman"/>
          <w:sz w:val="27"/>
          <w:szCs w:val="27"/>
          <w:lang w:val="vi-VN"/>
        </w:rPr>
        <w:t xml:space="preserve"> chiếm khoảng 80-90%. Toàn xã có tổng diện tích rừng </w:t>
      </w:r>
      <w:r w:rsidRPr="00E93EDE">
        <w:rPr>
          <w:rFonts w:ascii="Times New Roman" w:hAnsi="Times New Roman" w:cs="Times New Roman"/>
          <w:sz w:val="27"/>
          <w:szCs w:val="27"/>
        </w:rPr>
        <w:t>trồng 220</w:t>
      </w:r>
      <w:r w:rsidRPr="00E93EDE">
        <w:rPr>
          <w:rFonts w:ascii="Times New Roman" w:hAnsi="Times New Roman" w:cs="Times New Roman"/>
          <w:sz w:val="27"/>
          <w:szCs w:val="27"/>
          <w:lang w:val="vi-VN"/>
        </w:rPr>
        <w:t xml:space="preserve">ha, </w:t>
      </w:r>
      <w:r w:rsidRPr="00E93EDE">
        <w:rPr>
          <w:rFonts w:ascii="Times New Roman" w:hAnsi="Times New Roman" w:cs="Times New Roman"/>
          <w:sz w:val="27"/>
          <w:szCs w:val="27"/>
        </w:rPr>
        <w:t>trồng được trên 12 vạn cây phân tán và vẫn đầu tư cho trồng rừng phân tán</w:t>
      </w:r>
      <w:r w:rsidRPr="00E93EDE">
        <w:rPr>
          <w:rFonts w:ascii="Times New Roman" w:hAnsi="Times New Roman" w:cs="Times New Roman"/>
          <w:sz w:val="27"/>
          <w:szCs w:val="27"/>
          <w:lang w:val="vi-VN"/>
        </w:rPr>
        <w:t xml:space="preserve">. Bên cạnh đó, người dân còn từng bước thay đổi tập quán canh tác chuyển từ trồng lúa nương sang trồng lúa nước, hiện tại toàn xã có khoảng </w:t>
      </w:r>
      <w:r w:rsidRPr="00E93EDE">
        <w:rPr>
          <w:rFonts w:ascii="Times New Roman" w:hAnsi="Times New Roman" w:cs="Times New Roman"/>
          <w:sz w:val="27"/>
          <w:szCs w:val="27"/>
        </w:rPr>
        <w:t>223,2</w:t>
      </w:r>
      <w:r w:rsidRPr="00E93EDE">
        <w:rPr>
          <w:rFonts w:ascii="Times New Roman" w:hAnsi="Times New Roman" w:cs="Times New Roman"/>
          <w:sz w:val="27"/>
          <w:szCs w:val="27"/>
          <w:lang w:val="vi-VN"/>
        </w:rPr>
        <w:t xml:space="preserve"> ha</w:t>
      </w:r>
      <w:r w:rsidRPr="00E93EDE">
        <w:rPr>
          <w:rFonts w:ascii="Times New Roman" w:hAnsi="Times New Roman" w:cs="Times New Roman"/>
          <w:sz w:val="27"/>
          <w:szCs w:val="27"/>
        </w:rPr>
        <w:t xml:space="preserve"> lúa nước và 34 ha lúa rẫy</w:t>
      </w:r>
      <w:r w:rsidRPr="00E93EDE">
        <w:rPr>
          <w:rFonts w:ascii="Times New Roman" w:hAnsi="Times New Roman" w:cs="Times New Roman"/>
          <w:sz w:val="27"/>
          <w:szCs w:val="27"/>
          <w:lang w:val="vi-VN"/>
        </w:rPr>
        <w:t xml:space="preserve">. Mặt khác, tận dụng đất màu trồng </w:t>
      </w:r>
      <w:r w:rsidRPr="00E93EDE">
        <w:rPr>
          <w:rFonts w:ascii="Times New Roman" w:hAnsi="Times New Roman" w:cs="Times New Roman"/>
          <w:sz w:val="27"/>
          <w:szCs w:val="27"/>
        </w:rPr>
        <w:t xml:space="preserve">67 </w:t>
      </w:r>
      <w:r w:rsidRPr="00E93EDE">
        <w:rPr>
          <w:rFonts w:ascii="Times New Roman" w:hAnsi="Times New Roman" w:cs="Times New Roman"/>
          <w:sz w:val="27"/>
          <w:szCs w:val="27"/>
          <w:lang w:val="vi-VN"/>
        </w:rPr>
        <w:t xml:space="preserve">ha ngô, </w:t>
      </w:r>
      <w:r w:rsidRPr="00E93EDE">
        <w:rPr>
          <w:rFonts w:ascii="Times New Roman" w:hAnsi="Times New Roman" w:cs="Times New Roman"/>
          <w:sz w:val="27"/>
          <w:szCs w:val="27"/>
        </w:rPr>
        <w:t>55,5</w:t>
      </w:r>
      <w:r w:rsidRPr="00E93EDE">
        <w:rPr>
          <w:rFonts w:ascii="Times New Roman" w:hAnsi="Times New Roman" w:cs="Times New Roman"/>
          <w:sz w:val="27"/>
          <w:szCs w:val="27"/>
          <w:lang w:val="vi-VN"/>
        </w:rPr>
        <w:t xml:space="preserve"> ha hoa màu, đặc biệt những diện tích đất đồi trước kia trồng lúa rẫy hoặc đất trồng các loại cây khác kém hiệu quả đã được chuyển đổi sang trồng sắn nguyên liệu với 3</w:t>
      </w:r>
      <w:r w:rsidRPr="00E93EDE">
        <w:rPr>
          <w:rFonts w:ascii="Times New Roman" w:hAnsi="Times New Roman" w:cs="Times New Roman"/>
          <w:sz w:val="27"/>
          <w:szCs w:val="27"/>
        </w:rPr>
        <w:t>57</w:t>
      </w:r>
      <w:r w:rsidRPr="00E93EDE">
        <w:rPr>
          <w:rFonts w:ascii="Times New Roman" w:hAnsi="Times New Roman" w:cs="Times New Roman"/>
          <w:sz w:val="27"/>
          <w:szCs w:val="27"/>
          <w:lang w:val="vi-VN"/>
        </w:rPr>
        <w:t xml:space="preserve"> ha. Ngoài ra, các hộ gia đình tích cực trồng, chăm sóc rừng, phát triển chăn nuôi gia súc</w:t>
      </w:r>
      <w:r w:rsidRPr="00E93EDE">
        <w:rPr>
          <w:rFonts w:ascii="Times New Roman" w:hAnsi="Times New Roman" w:cs="Times New Roman"/>
          <w:sz w:val="27"/>
          <w:szCs w:val="27"/>
        </w:rPr>
        <w:t xml:space="preserve"> (tổng 3.456 con)</w:t>
      </w:r>
      <w:r w:rsidRPr="00E93EDE">
        <w:rPr>
          <w:rFonts w:ascii="Times New Roman" w:hAnsi="Times New Roman" w:cs="Times New Roman"/>
          <w:sz w:val="27"/>
          <w:szCs w:val="27"/>
          <w:lang w:val="vi-VN"/>
        </w:rPr>
        <w:t>, gia cầm</w:t>
      </w:r>
      <w:r w:rsidRPr="00E93EDE">
        <w:rPr>
          <w:rFonts w:ascii="Times New Roman" w:hAnsi="Times New Roman" w:cs="Times New Roman"/>
          <w:sz w:val="27"/>
          <w:szCs w:val="27"/>
        </w:rPr>
        <w:t xml:space="preserve"> (tổng 12.150 con)</w:t>
      </w:r>
      <w:r w:rsidRPr="00E93EDE">
        <w:rPr>
          <w:rFonts w:ascii="Times New Roman" w:hAnsi="Times New Roman" w:cs="Times New Roman"/>
          <w:sz w:val="27"/>
          <w:szCs w:val="27"/>
          <w:lang w:val="vi-VN"/>
        </w:rPr>
        <w:t>, nuôi cá nước ngọt</w:t>
      </w:r>
      <w:r w:rsidRPr="00E93EDE">
        <w:rPr>
          <w:rFonts w:ascii="Times New Roman" w:hAnsi="Times New Roman" w:cs="Times New Roman"/>
          <w:sz w:val="27"/>
          <w:szCs w:val="27"/>
        </w:rPr>
        <w:t xml:space="preserve"> (diện tích 2,7ha, phần lớn là nuôi quảng canh)</w:t>
      </w:r>
      <w:r w:rsidRPr="00E93EDE">
        <w:rPr>
          <w:rFonts w:ascii="Times New Roman" w:hAnsi="Times New Roman" w:cs="Times New Roman"/>
          <w:sz w:val="27"/>
          <w:szCs w:val="27"/>
          <w:lang w:val="vi-VN"/>
        </w:rPr>
        <w:t xml:space="preserve">. Do vậy đời sống của người dân ngày càng được nâng cao. </w:t>
      </w:r>
    </w:p>
    <w:p w14:paraId="000D2F1E" w14:textId="6E73B57F" w:rsidR="008A4FCD" w:rsidRPr="00E93EDE" w:rsidRDefault="009919AD" w:rsidP="009919AD">
      <w:pPr>
        <w:spacing w:before="0" w:after="0" w:line="300" w:lineRule="auto"/>
        <w:ind w:firstLine="567"/>
        <w:rPr>
          <w:lang w:val="sq-AL"/>
        </w:rPr>
      </w:pPr>
      <w:r w:rsidRPr="00E93EDE">
        <w:rPr>
          <w:rFonts w:cs="Times New Roman"/>
          <w:szCs w:val="27"/>
        </w:rPr>
        <w:t>Trên địa bàn xã có các nhà máy gỗ dăm rất thuận tiện trong việc người dân bán lâm sản từ khai thác rừng trồng, tại các thôn có máy xay xát, một số thôn có xưởng cưa, xưởng mộc, máy làm đất. Nhìn chung, hoạt động công nghiệp, tiểu thu công nghiệp cơ bản phục vụ nhu cầu thiết yếu cho người dân trên địa bàn</w:t>
      </w:r>
      <w:r w:rsidR="008A4FCD" w:rsidRPr="00E93EDE">
        <w:rPr>
          <w:lang w:val="sq-AL"/>
        </w:rPr>
        <w:t>.</w:t>
      </w:r>
    </w:p>
    <w:p w14:paraId="14D53139" w14:textId="77777777" w:rsidR="004A7255" w:rsidRPr="00E93EDE" w:rsidRDefault="004A7255" w:rsidP="00DE24D8">
      <w:pPr>
        <w:spacing w:before="0" w:after="0" w:line="300" w:lineRule="auto"/>
        <w:ind w:firstLine="567"/>
        <w:rPr>
          <w:i/>
          <w:szCs w:val="27"/>
        </w:rPr>
      </w:pPr>
      <w:r w:rsidRPr="00E93EDE">
        <w:rPr>
          <w:i/>
          <w:szCs w:val="27"/>
        </w:rPr>
        <w:t>b. Điều kiện về xã hội</w:t>
      </w:r>
    </w:p>
    <w:p w14:paraId="22E244EE" w14:textId="77777777" w:rsidR="009919AD" w:rsidRPr="00E93EDE" w:rsidRDefault="009919AD" w:rsidP="009919AD">
      <w:pPr>
        <w:pStyle w:val="NormalWeb"/>
        <w:spacing w:before="0" w:beforeAutospacing="0" w:after="0" w:afterAutospacing="0" w:line="288" w:lineRule="auto"/>
        <w:ind w:firstLine="567"/>
        <w:jc w:val="both"/>
        <w:rPr>
          <w:rFonts w:ascii="Times New Roman" w:hAnsi="Times New Roman" w:cs="Times New Roman"/>
          <w:sz w:val="27"/>
          <w:szCs w:val="27"/>
          <w:lang w:val="vi-VN"/>
        </w:rPr>
      </w:pPr>
      <w:r w:rsidRPr="00E93EDE">
        <w:rPr>
          <w:rFonts w:ascii="Times New Roman" w:hAnsi="Times New Roman" w:cs="Times New Roman"/>
          <w:sz w:val="27"/>
          <w:szCs w:val="27"/>
          <w:lang w:val="vi-VN"/>
        </w:rPr>
        <w:t>Xã Hướng Hiệp là một xã miền núi có diện tích 142,25 km² với 7 thôn bản</w:t>
      </w:r>
      <w:r w:rsidRPr="00E93EDE">
        <w:rPr>
          <w:rFonts w:ascii="Times New Roman" w:hAnsi="Times New Roman" w:cs="Times New Roman"/>
          <w:sz w:val="27"/>
          <w:szCs w:val="27"/>
        </w:rPr>
        <w:t xml:space="preserve"> (Phú An, Xa Rúc, Xa Vi, Ruộng, Ra Lu, Khe Hà, Gia Giã)</w:t>
      </w:r>
      <w:r w:rsidRPr="00E93EDE">
        <w:rPr>
          <w:rFonts w:ascii="Times New Roman" w:hAnsi="Times New Roman" w:cs="Times New Roman"/>
          <w:sz w:val="27"/>
          <w:szCs w:val="27"/>
          <w:lang w:val="vi-VN"/>
        </w:rPr>
        <w:t>, toàn xã có 1.</w:t>
      </w:r>
      <w:r w:rsidRPr="00E93EDE">
        <w:rPr>
          <w:rFonts w:ascii="Times New Roman" w:hAnsi="Times New Roman" w:cs="Times New Roman"/>
          <w:sz w:val="27"/>
          <w:szCs w:val="27"/>
        </w:rPr>
        <w:t>223</w:t>
      </w:r>
      <w:r w:rsidRPr="00E93EDE">
        <w:rPr>
          <w:rFonts w:ascii="Times New Roman" w:hAnsi="Times New Roman" w:cs="Times New Roman"/>
          <w:sz w:val="27"/>
          <w:szCs w:val="27"/>
          <w:lang w:val="vi-VN"/>
        </w:rPr>
        <w:t xml:space="preserve"> hộ với </w:t>
      </w:r>
      <w:r w:rsidRPr="00E93EDE">
        <w:rPr>
          <w:rFonts w:ascii="Times New Roman" w:hAnsi="Times New Roman" w:cs="Times New Roman"/>
          <w:sz w:val="27"/>
          <w:szCs w:val="27"/>
        </w:rPr>
        <w:t>5.683</w:t>
      </w:r>
      <w:r w:rsidRPr="00E93EDE">
        <w:rPr>
          <w:rFonts w:ascii="Times New Roman" w:hAnsi="Times New Roman" w:cs="Times New Roman"/>
          <w:sz w:val="27"/>
          <w:szCs w:val="27"/>
          <w:lang w:val="vi-VN"/>
        </w:rPr>
        <w:t xml:space="preserve"> nhân khẩu. Trong đó dân tộc Vân Kiều chiếm </w:t>
      </w:r>
      <w:r w:rsidRPr="00E93EDE">
        <w:rPr>
          <w:rFonts w:ascii="Times New Roman" w:hAnsi="Times New Roman" w:cs="Times New Roman"/>
          <w:sz w:val="27"/>
          <w:szCs w:val="27"/>
        </w:rPr>
        <w:t>87,95</w:t>
      </w:r>
      <w:r w:rsidRPr="00E93EDE">
        <w:rPr>
          <w:rFonts w:ascii="Times New Roman" w:hAnsi="Times New Roman" w:cs="Times New Roman"/>
          <w:sz w:val="27"/>
          <w:szCs w:val="27"/>
          <w:lang w:val="vi-VN"/>
        </w:rPr>
        <w:t>%</w:t>
      </w:r>
      <w:r w:rsidRPr="00E93EDE">
        <w:rPr>
          <w:rFonts w:ascii="Times New Roman" w:hAnsi="Times New Roman" w:cs="Times New Roman"/>
          <w:sz w:val="27"/>
          <w:szCs w:val="27"/>
        </w:rPr>
        <w:t xml:space="preserve"> (4.999 nhân khẩu)</w:t>
      </w:r>
      <w:r w:rsidRPr="00E93EDE">
        <w:rPr>
          <w:rFonts w:ascii="Times New Roman" w:hAnsi="Times New Roman" w:cs="Times New Roman"/>
          <w:sz w:val="27"/>
          <w:szCs w:val="27"/>
          <w:lang w:val="vi-VN"/>
        </w:rPr>
        <w:t>, còn lại là dân tộc Kinh</w:t>
      </w:r>
      <w:r w:rsidRPr="00E93EDE">
        <w:rPr>
          <w:rFonts w:ascii="Times New Roman" w:hAnsi="Times New Roman" w:cs="Times New Roman"/>
          <w:sz w:val="27"/>
          <w:szCs w:val="27"/>
        </w:rPr>
        <w:t xml:space="preserve"> chiếm 11,45% (651 nhân khẩu), Paco và dân tộc khác chiếm 0,6%</w:t>
      </w:r>
      <w:r w:rsidRPr="00E93EDE">
        <w:rPr>
          <w:rFonts w:ascii="Times New Roman" w:hAnsi="Times New Roman" w:cs="Times New Roman"/>
          <w:sz w:val="27"/>
          <w:szCs w:val="27"/>
          <w:lang w:val="vi-VN"/>
        </w:rPr>
        <w:t>. Dân cư sống rải rác dọc Quốc lộ 9. Có 0</w:t>
      </w:r>
      <w:r w:rsidRPr="00E93EDE">
        <w:rPr>
          <w:rFonts w:ascii="Times New Roman" w:hAnsi="Times New Roman" w:cs="Times New Roman"/>
          <w:sz w:val="27"/>
          <w:szCs w:val="27"/>
        </w:rPr>
        <w:t>2</w:t>
      </w:r>
      <w:r w:rsidRPr="00E93EDE">
        <w:rPr>
          <w:rFonts w:ascii="Times New Roman" w:hAnsi="Times New Roman" w:cs="Times New Roman"/>
          <w:sz w:val="27"/>
          <w:szCs w:val="27"/>
          <w:lang w:val="vi-VN"/>
        </w:rPr>
        <w:t xml:space="preserve"> thôn </w:t>
      </w:r>
      <w:r w:rsidRPr="00E93EDE">
        <w:rPr>
          <w:rFonts w:ascii="Times New Roman" w:hAnsi="Times New Roman" w:cs="Times New Roman"/>
          <w:sz w:val="27"/>
          <w:szCs w:val="27"/>
        </w:rPr>
        <w:t>Khe Hà, Gia Giã</w:t>
      </w:r>
      <w:r w:rsidRPr="00E93EDE">
        <w:rPr>
          <w:rFonts w:ascii="Times New Roman" w:hAnsi="Times New Roman" w:cs="Times New Roman"/>
          <w:sz w:val="27"/>
          <w:szCs w:val="27"/>
          <w:lang w:val="vi-VN"/>
        </w:rPr>
        <w:t xml:space="preserve"> thuộc vùng sâu, vùng xa </w:t>
      </w:r>
      <w:r w:rsidRPr="00E93EDE">
        <w:rPr>
          <w:rFonts w:ascii="Times New Roman" w:hAnsi="Times New Roman" w:cs="Times New Roman"/>
          <w:sz w:val="27"/>
          <w:szCs w:val="27"/>
          <w:lang w:val="vi-VN"/>
        </w:rPr>
        <w:lastRenderedPageBreak/>
        <w:t xml:space="preserve">đặc biệt khó khăn, giao thông đi lại còn tạm bợ, mùa mưa lụt thường bị cô lập bởi hệ thống sông, suối. </w:t>
      </w:r>
    </w:p>
    <w:p w14:paraId="5D7B124F" w14:textId="77777777" w:rsidR="009919AD" w:rsidRPr="00E93EDE" w:rsidRDefault="009919AD" w:rsidP="009919AD">
      <w:pPr>
        <w:spacing w:before="0" w:after="0" w:line="288" w:lineRule="auto"/>
        <w:ind w:firstLine="567"/>
        <w:rPr>
          <w:rFonts w:cs="Times New Roman"/>
        </w:rPr>
      </w:pPr>
      <w:r w:rsidRPr="00E93EDE">
        <w:rPr>
          <w:rFonts w:cs="Times New Roman"/>
          <w:lang w:val="vi-VN"/>
        </w:rPr>
        <w:t>Bộ máy hành chính Nhà nước nằm ở trung tâm xã, có 02 đơn vị kho quân khí, 02 trường tiểu học, 01 trường trung học cơ sở và 01 trạm Y tế với đầy đủ y dụng cụ, máy móc thiết bị cùng đội ngũ y, bác sỹ tận tâm phục vụ cho công tác chăm sóc sức khỏe nhân dân. Hiện nay xã đã đạt chuẩn Quốc gia về Y tế và Trường tiểu học số 01 đạt chuẩn Quốc gia về giáo dục. Đời sống kinh tế chủ yếu là nông nghiệp nhưng do địa hình là đồi núi, khó khăn trong canh tác nên phát triển chậm, trình độ văn hóa đã phổ cập THCS</w:t>
      </w:r>
      <w:r w:rsidRPr="00E93EDE">
        <w:rPr>
          <w:rFonts w:cs="Times New Roman"/>
        </w:rPr>
        <w:t>.</w:t>
      </w:r>
    </w:p>
    <w:p w14:paraId="557A5536" w14:textId="4D29B87B" w:rsidR="009919AD" w:rsidRPr="00E93EDE" w:rsidRDefault="009919AD" w:rsidP="009919AD">
      <w:pPr>
        <w:spacing w:before="0" w:after="0" w:line="288" w:lineRule="auto"/>
        <w:ind w:firstLine="567"/>
        <w:rPr>
          <w:i/>
          <w:szCs w:val="27"/>
        </w:rPr>
      </w:pPr>
      <w:r w:rsidRPr="00E93EDE">
        <w:rPr>
          <w:rFonts w:cs="Times New Roman"/>
        </w:rPr>
        <w:t>Tỷ lệ hộ sử dụng nước hợp vệ sinh đến cuối năm 2021 đạt 72,3%, tỷ lệ hộ dùng điện trên địa bàn xã đạt 98,15%, tỷ lệ che phủ rừng đạt 68%.</w:t>
      </w:r>
    </w:p>
    <w:p w14:paraId="61C003DC" w14:textId="77777777" w:rsidR="00612AA4" w:rsidRPr="00E93EDE" w:rsidRDefault="00612AA4" w:rsidP="008C0297">
      <w:pPr>
        <w:spacing w:before="0" w:after="0" w:line="288" w:lineRule="auto"/>
        <w:rPr>
          <w:i/>
          <w:szCs w:val="27"/>
        </w:rPr>
      </w:pPr>
      <w:r w:rsidRPr="00E93EDE">
        <w:rPr>
          <w:i/>
          <w:szCs w:val="27"/>
        </w:rPr>
        <w:t xml:space="preserve">2.1.3.2. </w:t>
      </w:r>
      <w:r w:rsidR="004A7255" w:rsidRPr="00E93EDE">
        <w:rPr>
          <w:i/>
          <w:szCs w:val="27"/>
        </w:rPr>
        <w:t>Hiện trạng khai thác khoáng sản trên địa bàn tỉnh Quảng Trị</w:t>
      </w:r>
    </w:p>
    <w:p w14:paraId="1E610623"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Tính đến ngày 31/10/2024, trên địa bàn tỉnh có 43 giấy phép khai thác khoáng sản đã được cấp, trong đó:</w:t>
      </w:r>
    </w:p>
    <w:p w14:paraId="0B351FD2"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Giấy phép do Bộ Tài nguyên và Môi trường cấp: </w:t>
      </w:r>
      <w:r w:rsidRPr="00E93EDE">
        <w:rPr>
          <w:rFonts w:cs="Times New Roman"/>
          <w:lang w:val="vi-VN"/>
        </w:rPr>
        <w:tab/>
        <w:t>06 giấy phép, gồm:</w:t>
      </w:r>
    </w:p>
    <w:p w14:paraId="10126A1F"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Khai thác titan: </w:t>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t xml:space="preserve">    </w:t>
      </w:r>
      <w:r w:rsidRPr="00E93EDE">
        <w:rPr>
          <w:rFonts w:cs="Times New Roman"/>
          <w:lang w:val="vi-VN"/>
        </w:rPr>
        <w:tab/>
        <w:t xml:space="preserve">03 giấy phép </w:t>
      </w:r>
    </w:p>
    <w:p w14:paraId="2D7DEEE5"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Khai thác cát thạch anh :</w:t>
      </w:r>
      <w:r w:rsidRPr="00E93EDE">
        <w:rPr>
          <w:rFonts w:cs="Times New Roman"/>
          <w:lang w:val="vi-VN"/>
        </w:rPr>
        <w:tab/>
      </w:r>
      <w:r w:rsidRPr="00E93EDE">
        <w:rPr>
          <w:rFonts w:cs="Times New Roman"/>
          <w:lang w:val="vi-VN"/>
        </w:rPr>
        <w:tab/>
      </w:r>
      <w:r w:rsidRPr="00E93EDE">
        <w:rPr>
          <w:rFonts w:cs="Times New Roman"/>
          <w:lang w:val="vi-VN"/>
        </w:rPr>
        <w:tab/>
        <w:t xml:space="preserve">      </w:t>
      </w:r>
      <w:r w:rsidRPr="00E93EDE">
        <w:rPr>
          <w:rFonts w:cs="Times New Roman"/>
          <w:lang w:val="vi-VN"/>
        </w:rPr>
        <w:tab/>
        <w:t>01 giấy phép</w:t>
      </w:r>
    </w:p>
    <w:p w14:paraId="5342938B"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Khai thác cát trắng:                                             </w:t>
      </w:r>
      <w:r w:rsidRPr="00E93EDE">
        <w:rPr>
          <w:rFonts w:cs="Times New Roman"/>
          <w:lang w:val="vi-VN"/>
        </w:rPr>
        <w:tab/>
        <w:t>01 giấy phép</w:t>
      </w:r>
    </w:p>
    <w:p w14:paraId="3C2318DB"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Khai thác vàng gốc:                                            </w:t>
      </w:r>
      <w:r w:rsidRPr="00E93EDE">
        <w:rPr>
          <w:rFonts w:cs="Times New Roman"/>
          <w:lang w:val="vi-VN"/>
        </w:rPr>
        <w:tab/>
        <w:t>01 giấy phép</w:t>
      </w:r>
    </w:p>
    <w:p w14:paraId="297D6FD6"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Giấy phép do UBND tỉnh cấp:                            </w:t>
      </w:r>
      <w:r w:rsidRPr="00E93EDE">
        <w:rPr>
          <w:rFonts w:cs="Times New Roman"/>
          <w:lang w:val="vi-VN"/>
        </w:rPr>
        <w:tab/>
        <w:t>37 giấy phép, gồm:</w:t>
      </w:r>
    </w:p>
    <w:p w14:paraId="4C383C42"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Đá làm vật liệu xây dựng thông thường:           </w:t>
      </w:r>
      <w:r w:rsidRPr="00E93EDE">
        <w:rPr>
          <w:rFonts w:cs="Times New Roman"/>
          <w:lang w:val="vi-VN"/>
        </w:rPr>
        <w:tab/>
        <w:t>12 giấy phép</w:t>
      </w:r>
    </w:p>
    <w:p w14:paraId="246C8FD0"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xml:space="preserve">+ Cát, sỏi làm vật liệu xây dựng thông thường:   </w:t>
      </w:r>
      <w:r w:rsidRPr="00E93EDE">
        <w:rPr>
          <w:rFonts w:cs="Times New Roman"/>
          <w:lang w:val="vi-VN"/>
        </w:rPr>
        <w:tab/>
        <w:t>12 giấy phép.</w:t>
      </w:r>
    </w:p>
    <w:p w14:paraId="73D5DE40"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Cát sau khai thác titan</w:t>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t>01 giấy phép</w:t>
      </w:r>
    </w:p>
    <w:p w14:paraId="6EBC2639" w14:textId="4CCDF252" w:rsidR="009C5B0E" w:rsidRPr="00E93EDE" w:rsidRDefault="009C5B0E" w:rsidP="009C5B0E">
      <w:pPr>
        <w:spacing w:before="0" w:after="0" w:line="288" w:lineRule="auto"/>
        <w:ind w:firstLine="567"/>
        <w:rPr>
          <w:rFonts w:cs="Times New Roman"/>
          <w:lang w:val="vi-VN"/>
        </w:rPr>
      </w:pPr>
      <w:r w:rsidRPr="00E93EDE">
        <w:rPr>
          <w:rFonts w:cs="Times New Roman"/>
          <w:lang w:val="vi-VN"/>
        </w:rPr>
        <w:t>+ Quặng sắt:</w:t>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t xml:space="preserve">     </w:t>
      </w:r>
      <w:r w:rsidRPr="00E93EDE">
        <w:rPr>
          <w:rFonts w:cs="Times New Roman"/>
          <w:lang w:val="vi-VN"/>
        </w:rPr>
        <w:tab/>
      </w:r>
      <w:r w:rsidRPr="00E93EDE">
        <w:rPr>
          <w:rFonts w:cs="Times New Roman"/>
          <w:lang w:val="vi-VN"/>
        </w:rPr>
        <w:tab/>
        <w:t xml:space="preserve">01 giấy phép </w:t>
      </w:r>
    </w:p>
    <w:p w14:paraId="431344FB" w14:textId="14997964" w:rsidR="009C5B0E" w:rsidRPr="00E93EDE" w:rsidRDefault="009C5B0E" w:rsidP="009C5B0E">
      <w:pPr>
        <w:spacing w:before="0" w:after="0" w:line="288" w:lineRule="auto"/>
        <w:ind w:firstLine="567"/>
        <w:rPr>
          <w:rFonts w:cs="Times New Roman"/>
          <w:lang w:val="vi-VN"/>
        </w:rPr>
      </w:pPr>
      <w:r w:rsidRPr="00E93EDE">
        <w:rPr>
          <w:rFonts w:cs="Times New Roman"/>
          <w:lang w:val="vi-VN"/>
        </w:rPr>
        <w:t>+ Khai thác than bùn</w:t>
      </w:r>
      <w:r w:rsidR="007911DF" w:rsidRPr="00E93EDE">
        <w:rPr>
          <w:rFonts w:cs="Times New Roman"/>
        </w:rPr>
        <w:t>:</w:t>
      </w:r>
      <w:r w:rsidRPr="00E93EDE">
        <w:rPr>
          <w:rFonts w:cs="Times New Roman"/>
          <w:lang w:val="vi-VN"/>
        </w:rPr>
        <w:tab/>
      </w:r>
      <w:r w:rsidRPr="00E93EDE">
        <w:rPr>
          <w:rFonts w:cs="Times New Roman"/>
          <w:lang w:val="vi-VN"/>
        </w:rPr>
        <w:tab/>
      </w:r>
      <w:r w:rsidRPr="00E93EDE">
        <w:rPr>
          <w:rFonts w:cs="Times New Roman"/>
          <w:lang w:val="vi-VN"/>
        </w:rPr>
        <w:tab/>
      </w:r>
      <w:r w:rsidRPr="00E93EDE">
        <w:rPr>
          <w:rFonts w:cs="Times New Roman"/>
          <w:lang w:val="vi-VN"/>
        </w:rPr>
        <w:tab/>
        <w:t>01 Giấy phép</w:t>
      </w:r>
      <w:r w:rsidRPr="00E93EDE">
        <w:rPr>
          <w:rFonts w:cs="Times New Roman"/>
          <w:lang w:val="vi-VN"/>
        </w:rPr>
        <w:tab/>
      </w:r>
    </w:p>
    <w:p w14:paraId="554A16CA" w14:textId="77777777" w:rsidR="009C5B0E" w:rsidRPr="00E93EDE" w:rsidRDefault="009C5B0E" w:rsidP="009C5B0E">
      <w:pPr>
        <w:spacing w:before="0" w:after="0" w:line="288" w:lineRule="auto"/>
        <w:ind w:firstLine="567"/>
        <w:rPr>
          <w:rFonts w:cs="Times New Roman"/>
          <w:lang w:val="vi-VN"/>
        </w:rPr>
      </w:pPr>
      <w:r w:rsidRPr="00E93EDE">
        <w:rPr>
          <w:rFonts w:cs="Times New Roman"/>
          <w:lang w:val="vi-VN"/>
        </w:rPr>
        <w:t>+ Khai thác đất làm vật liệu san lấp:</w:t>
      </w:r>
      <w:r w:rsidRPr="00E93EDE">
        <w:rPr>
          <w:rFonts w:cs="Times New Roman"/>
          <w:lang w:val="vi-VN"/>
        </w:rPr>
        <w:tab/>
      </w:r>
      <w:r w:rsidRPr="00E93EDE">
        <w:rPr>
          <w:rFonts w:cs="Times New Roman"/>
          <w:lang w:val="vi-VN"/>
        </w:rPr>
        <w:tab/>
        <w:t xml:space="preserve">10 Giấy phép </w:t>
      </w:r>
    </w:p>
    <w:p w14:paraId="165939C6" w14:textId="77777777" w:rsidR="009B46B3" w:rsidRPr="00E93EDE" w:rsidRDefault="000C4277" w:rsidP="00AD22AA">
      <w:pPr>
        <w:pStyle w:val="Heading2"/>
        <w:spacing w:line="288" w:lineRule="auto"/>
        <w:rPr>
          <w:color w:val="auto"/>
        </w:rPr>
      </w:pPr>
      <w:bookmarkStart w:id="346" w:name="_Toc194999022"/>
      <w:r w:rsidRPr="00E93EDE">
        <w:rPr>
          <w:color w:val="auto"/>
        </w:rPr>
        <w:t>2.2. Hiện trạng chất lượng môi trường và đa dạng sinh học khu vực thực hiện dự án</w:t>
      </w:r>
      <w:bookmarkEnd w:id="346"/>
    </w:p>
    <w:p w14:paraId="780A141A" w14:textId="77777777" w:rsidR="000C4277" w:rsidRPr="00E93EDE" w:rsidRDefault="000C4277" w:rsidP="00AD22AA">
      <w:pPr>
        <w:pStyle w:val="Heading3"/>
        <w:spacing w:before="0" w:after="0" w:line="288" w:lineRule="auto"/>
        <w:rPr>
          <w:color w:val="auto"/>
        </w:rPr>
      </w:pPr>
      <w:bookmarkStart w:id="347" w:name="_Toc194999023"/>
      <w:r w:rsidRPr="00E93EDE">
        <w:rPr>
          <w:color w:val="auto"/>
        </w:rPr>
        <w:t>2.2.1. Đánh giá hiện trạng các thành phần môi trường</w:t>
      </w:r>
      <w:bookmarkEnd w:id="347"/>
    </w:p>
    <w:p w14:paraId="35B22BF9" w14:textId="77777777" w:rsidR="00C81BB5" w:rsidRPr="00E93EDE" w:rsidRDefault="00C81BB5" w:rsidP="00AD22AA">
      <w:pPr>
        <w:spacing w:before="0" w:after="0" w:line="288" w:lineRule="auto"/>
        <w:rPr>
          <w:rFonts w:cs="Times New Roman"/>
          <w:bCs/>
          <w:i/>
          <w:iCs/>
          <w:szCs w:val="27"/>
        </w:rPr>
      </w:pPr>
      <w:r w:rsidRPr="00E93EDE">
        <w:rPr>
          <w:rFonts w:cs="Times New Roman"/>
          <w:bCs/>
          <w:i/>
          <w:iCs/>
          <w:szCs w:val="27"/>
        </w:rPr>
        <w:t>2.2.1.1. Dữ liệu về hiện trạng môi trường</w:t>
      </w:r>
    </w:p>
    <w:p w14:paraId="2B079DBA" w14:textId="2BE330D8" w:rsidR="009919AD" w:rsidRPr="00E93EDE" w:rsidRDefault="005F7356" w:rsidP="00AD22AA">
      <w:pPr>
        <w:spacing w:before="0" w:after="0" w:line="288" w:lineRule="auto"/>
        <w:ind w:firstLine="567"/>
      </w:pPr>
      <w:r w:rsidRPr="00E93EDE">
        <w:t xml:space="preserve">Để đánh giá hiện trạng môi trường vùng triển khai dự án, báo cáo tham khảo dữ liệu từ </w:t>
      </w:r>
      <w:r w:rsidR="00AD22AA" w:rsidRPr="00E93EDE">
        <w:t xml:space="preserve">hồ sơ môi trường </w:t>
      </w:r>
      <w:r w:rsidR="009919AD" w:rsidRPr="00E93EDE">
        <w:t>của Báo cáo ĐTM dự án Khai thác đá làm vật liệu xây dựng thông thường tại xã Hướng Hiệp, Huyện Đakrông, tỉnh Quảng Trị của Công ty Cổ phần Bảo Nam Quảng Trị</w:t>
      </w:r>
      <w:r w:rsidR="00504771" w:rsidRPr="00E93EDE">
        <w:t xml:space="preserve"> - </w:t>
      </w:r>
      <w:r w:rsidR="009919AD" w:rsidRPr="00E93EDE">
        <w:t>Ngày lấy mẫu: 16/8/2022</w:t>
      </w:r>
      <w:r w:rsidR="00504771" w:rsidRPr="00E93EDE">
        <w:t>.</w:t>
      </w:r>
    </w:p>
    <w:p w14:paraId="305A3486" w14:textId="77777777" w:rsidR="000C4277" w:rsidRPr="00E93EDE" w:rsidRDefault="000C4277" w:rsidP="00AD22AA">
      <w:pPr>
        <w:spacing w:before="0" w:after="0" w:line="288" w:lineRule="auto"/>
        <w:ind w:firstLine="567"/>
        <w:rPr>
          <w:bCs/>
          <w:i/>
          <w:iCs/>
          <w:szCs w:val="27"/>
          <w:lang w:val="pt-BR"/>
        </w:rPr>
      </w:pPr>
      <w:r w:rsidRPr="00E93EDE">
        <w:rPr>
          <w:bCs/>
          <w:i/>
          <w:iCs/>
          <w:szCs w:val="27"/>
          <w:lang w:val="pt-BR"/>
        </w:rPr>
        <w:t>a. Dữ liệu môi trường không khí và tiếng ồn</w:t>
      </w:r>
      <w:r w:rsidRPr="00E93EDE">
        <w:rPr>
          <w:bCs/>
          <w:i/>
          <w:iCs/>
          <w:szCs w:val="27"/>
          <w:lang w:val="pt-BR"/>
        </w:rPr>
        <w:tab/>
      </w:r>
    </w:p>
    <w:p w14:paraId="0F9DC410" w14:textId="77777777" w:rsidR="005F7356" w:rsidRPr="00E93EDE" w:rsidRDefault="005F7356" w:rsidP="00AD22AA">
      <w:pPr>
        <w:spacing w:before="0" w:after="0" w:line="288" w:lineRule="auto"/>
        <w:ind w:firstLine="567"/>
        <w:rPr>
          <w:rFonts w:eastAsia="Arial" w:cs="Times New Roman"/>
          <w:bCs/>
          <w:iCs/>
        </w:rPr>
      </w:pPr>
      <w:r w:rsidRPr="00E93EDE">
        <w:rPr>
          <w:rFonts w:eastAsia="Arial" w:cs="Times New Roman"/>
          <w:bCs/>
          <w:iCs/>
        </w:rPr>
        <w:t>- Vị trí lấy mẫu như sau:</w:t>
      </w:r>
    </w:p>
    <w:p w14:paraId="5F22C26C" w14:textId="43FA4F91" w:rsidR="0052731A" w:rsidRPr="00E93EDE" w:rsidRDefault="00F16EA9" w:rsidP="00504771">
      <w:pPr>
        <w:pStyle w:val="Heading6"/>
        <w:keepLines w:val="0"/>
        <w:spacing w:before="0" w:after="0" w:line="288" w:lineRule="auto"/>
        <w:jc w:val="center"/>
        <w:rPr>
          <w:rFonts w:eastAsia="Times New Roman" w:cs="Times New Roman"/>
          <w:b/>
          <w:i w:val="0"/>
          <w:szCs w:val="24"/>
          <w:lang w:eastAsia="en-US"/>
        </w:rPr>
      </w:pPr>
      <w:bookmarkStart w:id="348" w:name="_Toc194999092"/>
      <w:r w:rsidRPr="00E93EDE">
        <w:rPr>
          <w:rFonts w:eastAsia="Times New Roman" w:cs="Times New Roman"/>
          <w:b/>
          <w:i w:val="0"/>
          <w:szCs w:val="24"/>
          <w:lang w:eastAsia="en-US"/>
        </w:rPr>
        <w:lastRenderedPageBreak/>
        <w:t>Bảng 2.</w:t>
      </w:r>
      <w:r w:rsidR="00CD5BD8" w:rsidRPr="00E93EDE">
        <w:rPr>
          <w:rFonts w:eastAsia="Times New Roman" w:cs="Times New Roman"/>
          <w:b/>
          <w:i w:val="0"/>
          <w:szCs w:val="24"/>
          <w:lang w:eastAsia="en-US"/>
        </w:rPr>
        <w:t>7</w:t>
      </w:r>
      <w:r w:rsidRPr="00E93EDE">
        <w:rPr>
          <w:rFonts w:eastAsia="Times New Roman" w:cs="Times New Roman"/>
          <w:b/>
          <w:i w:val="0"/>
          <w:szCs w:val="24"/>
          <w:lang w:eastAsia="en-US"/>
        </w:rPr>
        <w:t xml:space="preserve">. </w:t>
      </w:r>
      <w:r w:rsidR="007E5CF6" w:rsidRPr="00E93EDE">
        <w:rPr>
          <w:rFonts w:eastAsia="Times New Roman" w:cs="Times New Roman"/>
          <w:b/>
          <w:i w:val="0"/>
          <w:szCs w:val="24"/>
          <w:lang w:eastAsia="en-US"/>
        </w:rPr>
        <w:t>Dữ liệu</w:t>
      </w:r>
      <w:r w:rsidR="0052731A" w:rsidRPr="00E93EDE">
        <w:rPr>
          <w:rFonts w:eastAsia="Times New Roman" w:cs="Times New Roman"/>
          <w:b/>
          <w:i w:val="0"/>
          <w:szCs w:val="24"/>
          <w:lang w:eastAsia="en-US"/>
        </w:rPr>
        <w:t xml:space="preserve"> môi trường không khí</w:t>
      </w:r>
      <w:r w:rsidR="007E5CF6" w:rsidRPr="00E93EDE">
        <w:rPr>
          <w:rFonts w:eastAsia="Times New Roman" w:cs="Times New Roman"/>
          <w:b/>
          <w:i w:val="0"/>
          <w:szCs w:val="24"/>
          <w:lang w:eastAsia="en-US"/>
        </w:rPr>
        <w:t xml:space="preserve"> và tiếng ồn</w:t>
      </w:r>
      <w:bookmarkStart w:id="349" w:name="_Toc318202431"/>
      <w:bookmarkStart w:id="350" w:name="_Toc318855291"/>
      <w:bookmarkEnd w:id="348"/>
    </w:p>
    <w:tbl>
      <w:tblPr>
        <w:tblW w:w="5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474"/>
        <w:gridCol w:w="895"/>
        <w:gridCol w:w="1222"/>
        <w:gridCol w:w="1130"/>
        <w:gridCol w:w="1132"/>
        <w:gridCol w:w="1276"/>
        <w:gridCol w:w="1980"/>
      </w:tblGrid>
      <w:tr w:rsidR="00E93EDE" w:rsidRPr="00E93EDE" w14:paraId="04066DA8" w14:textId="77777777" w:rsidTr="00504771">
        <w:trPr>
          <w:trHeight w:val="559"/>
          <w:tblHeader/>
          <w:jc w:val="center"/>
        </w:trPr>
        <w:tc>
          <w:tcPr>
            <w:tcW w:w="340" w:type="pct"/>
            <w:vMerge w:val="restart"/>
            <w:shd w:val="clear" w:color="auto" w:fill="auto"/>
            <w:vAlign w:val="center"/>
          </w:tcPr>
          <w:p w14:paraId="53C7C351"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rPr>
              <w:t>TT</w:t>
            </w:r>
          </w:p>
        </w:tc>
        <w:tc>
          <w:tcPr>
            <w:tcW w:w="754" w:type="pct"/>
            <w:vMerge w:val="restart"/>
            <w:shd w:val="clear" w:color="auto" w:fill="auto"/>
            <w:vAlign w:val="center"/>
          </w:tcPr>
          <w:p w14:paraId="319CD7B6"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rPr>
              <w:t>Thông số</w:t>
            </w:r>
          </w:p>
        </w:tc>
        <w:tc>
          <w:tcPr>
            <w:tcW w:w="458" w:type="pct"/>
            <w:vMerge w:val="restart"/>
            <w:vAlign w:val="center"/>
          </w:tcPr>
          <w:p w14:paraId="690C406C"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rPr>
              <w:t>Đơn vị</w:t>
            </w:r>
          </w:p>
        </w:tc>
        <w:tc>
          <w:tcPr>
            <w:tcW w:w="2435" w:type="pct"/>
            <w:gridSpan w:val="4"/>
            <w:vAlign w:val="center"/>
          </w:tcPr>
          <w:p w14:paraId="1610713D"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lang w:eastAsia="vi-VN"/>
              </w:rPr>
              <w:t>Kết quả thử nghiệm</w:t>
            </w:r>
          </w:p>
        </w:tc>
        <w:tc>
          <w:tcPr>
            <w:tcW w:w="1013" w:type="pct"/>
            <w:vMerge w:val="restart"/>
            <w:vAlign w:val="center"/>
          </w:tcPr>
          <w:p w14:paraId="0FD4EA42"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rPr>
              <w:t>QCVN 05:2013/BTNMT</w:t>
            </w:r>
          </w:p>
          <w:p w14:paraId="762BA92F" w14:textId="77777777" w:rsidR="00504771" w:rsidRPr="00E93EDE" w:rsidRDefault="00504771" w:rsidP="007059A1">
            <w:pPr>
              <w:spacing w:before="40" w:after="40" w:line="240" w:lineRule="auto"/>
              <w:ind w:left="-144" w:right="-144"/>
              <w:jc w:val="center"/>
              <w:rPr>
                <w:rFonts w:eastAsia="Arial" w:cs="Times New Roman"/>
                <w:b/>
                <w:sz w:val="26"/>
                <w:szCs w:val="26"/>
              </w:rPr>
            </w:pPr>
            <w:r w:rsidRPr="00E93EDE">
              <w:rPr>
                <w:rFonts w:eastAsia="Arial" w:cs="Times New Roman"/>
                <w:b/>
                <w:bCs/>
                <w:sz w:val="26"/>
                <w:szCs w:val="26"/>
              </w:rPr>
              <w:t>(TB 1 giờ)</w:t>
            </w:r>
          </w:p>
        </w:tc>
      </w:tr>
      <w:tr w:rsidR="00E93EDE" w:rsidRPr="00E93EDE" w14:paraId="6B79AAE8" w14:textId="77777777" w:rsidTr="00504771">
        <w:trPr>
          <w:trHeight w:val="60"/>
          <w:tblHeader/>
          <w:jc w:val="center"/>
        </w:trPr>
        <w:tc>
          <w:tcPr>
            <w:tcW w:w="340" w:type="pct"/>
            <w:vMerge/>
            <w:shd w:val="clear" w:color="auto" w:fill="auto"/>
            <w:vAlign w:val="center"/>
          </w:tcPr>
          <w:p w14:paraId="05A989FF" w14:textId="77777777" w:rsidR="00504771" w:rsidRPr="00E93EDE" w:rsidRDefault="00504771" w:rsidP="007059A1">
            <w:pPr>
              <w:spacing w:before="40" w:after="40" w:line="240" w:lineRule="auto"/>
              <w:ind w:left="-144" w:right="-144"/>
              <w:jc w:val="center"/>
              <w:rPr>
                <w:rFonts w:eastAsia="Arial" w:cs="Times New Roman"/>
                <w:b/>
                <w:bCs/>
                <w:sz w:val="26"/>
                <w:szCs w:val="26"/>
              </w:rPr>
            </w:pPr>
          </w:p>
        </w:tc>
        <w:tc>
          <w:tcPr>
            <w:tcW w:w="754" w:type="pct"/>
            <w:vMerge/>
            <w:shd w:val="clear" w:color="auto" w:fill="auto"/>
            <w:vAlign w:val="center"/>
          </w:tcPr>
          <w:p w14:paraId="541FA572" w14:textId="77777777" w:rsidR="00504771" w:rsidRPr="00E93EDE" w:rsidRDefault="00504771" w:rsidP="007059A1">
            <w:pPr>
              <w:spacing w:before="40" w:after="40" w:line="240" w:lineRule="auto"/>
              <w:ind w:left="-144" w:right="-144"/>
              <w:jc w:val="center"/>
              <w:rPr>
                <w:rFonts w:eastAsia="Arial" w:cs="Times New Roman"/>
                <w:b/>
                <w:bCs/>
                <w:sz w:val="26"/>
                <w:szCs w:val="26"/>
              </w:rPr>
            </w:pPr>
          </w:p>
        </w:tc>
        <w:tc>
          <w:tcPr>
            <w:tcW w:w="458" w:type="pct"/>
            <w:vMerge/>
            <w:vAlign w:val="center"/>
          </w:tcPr>
          <w:p w14:paraId="5D1AEDE3" w14:textId="77777777" w:rsidR="00504771" w:rsidRPr="00E93EDE" w:rsidRDefault="00504771" w:rsidP="007059A1">
            <w:pPr>
              <w:spacing w:before="40" w:after="40" w:line="240" w:lineRule="auto"/>
              <w:ind w:left="-144" w:right="-144"/>
              <w:jc w:val="center"/>
              <w:rPr>
                <w:rFonts w:eastAsia="Arial" w:cs="Times New Roman"/>
                <w:b/>
                <w:bCs/>
                <w:sz w:val="26"/>
                <w:szCs w:val="26"/>
              </w:rPr>
            </w:pPr>
          </w:p>
        </w:tc>
        <w:tc>
          <w:tcPr>
            <w:tcW w:w="625" w:type="pct"/>
            <w:vAlign w:val="center"/>
          </w:tcPr>
          <w:p w14:paraId="6D2517BF" w14:textId="77777777" w:rsidR="00504771" w:rsidRPr="00E93EDE" w:rsidRDefault="00504771" w:rsidP="007059A1">
            <w:pPr>
              <w:spacing w:before="40" w:after="40" w:line="240" w:lineRule="auto"/>
              <w:jc w:val="center"/>
              <w:rPr>
                <w:rFonts w:eastAsia="Arial" w:cs="Times New Roman"/>
                <w:b/>
                <w:bCs/>
                <w:sz w:val="26"/>
                <w:szCs w:val="26"/>
              </w:rPr>
            </w:pPr>
            <w:r w:rsidRPr="00E93EDE">
              <w:rPr>
                <w:rFonts w:cs="Times New Roman"/>
                <w:b/>
                <w:sz w:val="26"/>
                <w:szCs w:val="26"/>
              </w:rPr>
              <w:t>KK1</w:t>
            </w:r>
          </w:p>
        </w:tc>
        <w:tc>
          <w:tcPr>
            <w:tcW w:w="578" w:type="pct"/>
            <w:vAlign w:val="center"/>
          </w:tcPr>
          <w:p w14:paraId="430CE503" w14:textId="77777777" w:rsidR="00504771" w:rsidRPr="00E93EDE" w:rsidRDefault="00504771" w:rsidP="007059A1">
            <w:pPr>
              <w:spacing w:before="40" w:after="40" w:line="240" w:lineRule="auto"/>
              <w:ind w:left="-144" w:right="-144"/>
              <w:jc w:val="center"/>
              <w:rPr>
                <w:rFonts w:eastAsia="Arial" w:cs="Times New Roman"/>
                <w:b/>
                <w:bCs/>
                <w:sz w:val="26"/>
                <w:szCs w:val="26"/>
              </w:rPr>
            </w:pPr>
            <w:r w:rsidRPr="00E93EDE">
              <w:rPr>
                <w:rFonts w:eastAsia="Arial" w:cs="Times New Roman"/>
                <w:b/>
                <w:bCs/>
                <w:sz w:val="26"/>
                <w:szCs w:val="26"/>
              </w:rPr>
              <w:t>KK2</w:t>
            </w:r>
          </w:p>
        </w:tc>
        <w:tc>
          <w:tcPr>
            <w:tcW w:w="579" w:type="pct"/>
            <w:vAlign w:val="center"/>
          </w:tcPr>
          <w:p w14:paraId="60BA69D9" w14:textId="77777777" w:rsidR="00504771" w:rsidRPr="00E93EDE" w:rsidRDefault="00504771" w:rsidP="007059A1">
            <w:pPr>
              <w:spacing w:before="40" w:after="40" w:line="240" w:lineRule="auto"/>
              <w:jc w:val="center"/>
              <w:rPr>
                <w:rFonts w:eastAsia="Arial" w:cs="Times New Roman"/>
                <w:b/>
                <w:bCs/>
                <w:sz w:val="26"/>
                <w:szCs w:val="26"/>
              </w:rPr>
            </w:pPr>
            <w:r w:rsidRPr="00E93EDE">
              <w:rPr>
                <w:rFonts w:eastAsia="Arial" w:cs="Times New Roman"/>
                <w:b/>
                <w:bCs/>
                <w:sz w:val="26"/>
                <w:szCs w:val="26"/>
              </w:rPr>
              <w:t>KK3</w:t>
            </w:r>
          </w:p>
        </w:tc>
        <w:tc>
          <w:tcPr>
            <w:tcW w:w="653" w:type="pct"/>
            <w:vAlign w:val="center"/>
          </w:tcPr>
          <w:p w14:paraId="6A7B87CA" w14:textId="77777777" w:rsidR="00504771" w:rsidRPr="00E93EDE" w:rsidRDefault="00504771" w:rsidP="007059A1">
            <w:pPr>
              <w:spacing w:before="40" w:after="40" w:line="240" w:lineRule="auto"/>
              <w:ind w:left="-144" w:right="-144"/>
              <w:jc w:val="center"/>
              <w:rPr>
                <w:rFonts w:eastAsia="Arial" w:cs="Times New Roman"/>
                <w:b/>
                <w:sz w:val="26"/>
                <w:szCs w:val="26"/>
              </w:rPr>
            </w:pPr>
            <w:r w:rsidRPr="00E93EDE">
              <w:rPr>
                <w:rFonts w:eastAsia="Arial" w:cs="Times New Roman"/>
                <w:b/>
                <w:sz w:val="26"/>
                <w:szCs w:val="26"/>
              </w:rPr>
              <w:t>KK4</w:t>
            </w:r>
          </w:p>
        </w:tc>
        <w:tc>
          <w:tcPr>
            <w:tcW w:w="1013" w:type="pct"/>
            <w:vMerge/>
            <w:vAlign w:val="center"/>
          </w:tcPr>
          <w:p w14:paraId="2015480C" w14:textId="77777777" w:rsidR="00504771" w:rsidRPr="00E93EDE" w:rsidRDefault="00504771" w:rsidP="007059A1">
            <w:pPr>
              <w:spacing w:before="40" w:after="40" w:line="240" w:lineRule="auto"/>
              <w:ind w:left="-144" w:right="-144"/>
              <w:jc w:val="center"/>
              <w:rPr>
                <w:rFonts w:eastAsia="Arial" w:cs="Times New Roman"/>
                <w:b/>
                <w:sz w:val="26"/>
                <w:szCs w:val="26"/>
              </w:rPr>
            </w:pPr>
          </w:p>
        </w:tc>
      </w:tr>
      <w:tr w:rsidR="00E93EDE" w:rsidRPr="00E93EDE" w14:paraId="2A278453" w14:textId="77777777" w:rsidTr="00504771">
        <w:trPr>
          <w:trHeight w:val="198"/>
          <w:jc w:val="center"/>
        </w:trPr>
        <w:tc>
          <w:tcPr>
            <w:tcW w:w="340" w:type="pct"/>
            <w:shd w:val="clear" w:color="auto" w:fill="auto"/>
            <w:noWrap/>
            <w:vAlign w:val="center"/>
          </w:tcPr>
          <w:p w14:paraId="359E691D"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1</w:t>
            </w:r>
          </w:p>
        </w:tc>
        <w:tc>
          <w:tcPr>
            <w:tcW w:w="754" w:type="pct"/>
            <w:shd w:val="clear" w:color="auto" w:fill="auto"/>
            <w:vAlign w:val="center"/>
          </w:tcPr>
          <w:p w14:paraId="1933477E"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Nhiệt độ</w:t>
            </w:r>
          </w:p>
        </w:tc>
        <w:tc>
          <w:tcPr>
            <w:tcW w:w="458" w:type="pct"/>
            <w:vAlign w:val="center"/>
          </w:tcPr>
          <w:p w14:paraId="5F4A6AF6" w14:textId="77777777" w:rsidR="00504771" w:rsidRPr="00E93EDE" w:rsidRDefault="00504771" w:rsidP="007059A1">
            <w:pPr>
              <w:spacing w:before="40" w:after="40" w:line="240" w:lineRule="auto"/>
              <w:ind w:left="-144" w:right="-144"/>
              <w:jc w:val="center"/>
              <w:rPr>
                <w:rFonts w:eastAsia="Arial" w:cs="Times New Roman"/>
                <w:sz w:val="26"/>
                <w:szCs w:val="26"/>
                <w:vertAlign w:val="superscript"/>
              </w:rPr>
            </w:pPr>
            <w:r w:rsidRPr="00E93EDE">
              <w:rPr>
                <w:rFonts w:eastAsia="Arial" w:cs="Times New Roman"/>
                <w:sz w:val="26"/>
                <w:szCs w:val="26"/>
                <w:vertAlign w:val="superscript"/>
              </w:rPr>
              <w:t>o</w:t>
            </w:r>
            <w:r w:rsidRPr="00E93EDE">
              <w:rPr>
                <w:rFonts w:eastAsia="Arial" w:cs="Times New Roman"/>
                <w:sz w:val="26"/>
                <w:szCs w:val="26"/>
              </w:rPr>
              <w:t>C</w:t>
            </w:r>
          </w:p>
        </w:tc>
        <w:tc>
          <w:tcPr>
            <w:tcW w:w="625" w:type="pct"/>
            <w:vAlign w:val="center"/>
          </w:tcPr>
          <w:p w14:paraId="44F6566E"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28,8</w:t>
            </w:r>
          </w:p>
        </w:tc>
        <w:tc>
          <w:tcPr>
            <w:tcW w:w="578" w:type="pct"/>
            <w:vAlign w:val="center"/>
          </w:tcPr>
          <w:p w14:paraId="395E857D"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29,2</w:t>
            </w:r>
          </w:p>
        </w:tc>
        <w:tc>
          <w:tcPr>
            <w:tcW w:w="579" w:type="pct"/>
            <w:vAlign w:val="center"/>
          </w:tcPr>
          <w:p w14:paraId="7A33E9D8"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30,2</w:t>
            </w:r>
          </w:p>
        </w:tc>
        <w:tc>
          <w:tcPr>
            <w:tcW w:w="653" w:type="pct"/>
            <w:vAlign w:val="center"/>
          </w:tcPr>
          <w:p w14:paraId="349EF0B7"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29,3</w:t>
            </w:r>
          </w:p>
        </w:tc>
        <w:tc>
          <w:tcPr>
            <w:tcW w:w="1013" w:type="pct"/>
            <w:vAlign w:val="center"/>
          </w:tcPr>
          <w:p w14:paraId="50857006"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w:t>
            </w:r>
          </w:p>
        </w:tc>
      </w:tr>
      <w:tr w:rsidR="00E93EDE" w:rsidRPr="00E93EDE" w14:paraId="5CEDB6DC" w14:textId="77777777" w:rsidTr="00504771">
        <w:trPr>
          <w:trHeight w:val="198"/>
          <w:jc w:val="center"/>
        </w:trPr>
        <w:tc>
          <w:tcPr>
            <w:tcW w:w="340" w:type="pct"/>
            <w:shd w:val="clear" w:color="auto" w:fill="auto"/>
            <w:noWrap/>
            <w:vAlign w:val="center"/>
          </w:tcPr>
          <w:p w14:paraId="490C3E71"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2</w:t>
            </w:r>
          </w:p>
        </w:tc>
        <w:tc>
          <w:tcPr>
            <w:tcW w:w="754" w:type="pct"/>
            <w:shd w:val="clear" w:color="auto" w:fill="auto"/>
            <w:vAlign w:val="center"/>
          </w:tcPr>
          <w:p w14:paraId="75C44A2B"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Độ ẩm</w:t>
            </w:r>
          </w:p>
        </w:tc>
        <w:tc>
          <w:tcPr>
            <w:tcW w:w="458" w:type="pct"/>
            <w:vAlign w:val="center"/>
          </w:tcPr>
          <w:p w14:paraId="065E3AA7"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w:t>
            </w:r>
          </w:p>
        </w:tc>
        <w:tc>
          <w:tcPr>
            <w:tcW w:w="625" w:type="pct"/>
            <w:vAlign w:val="center"/>
          </w:tcPr>
          <w:p w14:paraId="67FCC2DA"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76</w:t>
            </w:r>
          </w:p>
        </w:tc>
        <w:tc>
          <w:tcPr>
            <w:tcW w:w="578" w:type="pct"/>
            <w:vAlign w:val="center"/>
          </w:tcPr>
          <w:p w14:paraId="66CC0926"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75</w:t>
            </w:r>
          </w:p>
        </w:tc>
        <w:tc>
          <w:tcPr>
            <w:tcW w:w="579" w:type="pct"/>
            <w:vAlign w:val="center"/>
          </w:tcPr>
          <w:p w14:paraId="3C87DC7C"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74</w:t>
            </w:r>
          </w:p>
        </w:tc>
        <w:tc>
          <w:tcPr>
            <w:tcW w:w="653" w:type="pct"/>
            <w:vAlign w:val="center"/>
          </w:tcPr>
          <w:p w14:paraId="4322472E"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75</w:t>
            </w:r>
          </w:p>
        </w:tc>
        <w:tc>
          <w:tcPr>
            <w:tcW w:w="1013" w:type="pct"/>
            <w:vAlign w:val="center"/>
          </w:tcPr>
          <w:p w14:paraId="15118A27"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w:t>
            </w:r>
          </w:p>
        </w:tc>
      </w:tr>
      <w:tr w:rsidR="00E93EDE" w:rsidRPr="00E93EDE" w14:paraId="56B854B7" w14:textId="77777777" w:rsidTr="00504771">
        <w:trPr>
          <w:trHeight w:val="198"/>
          <w:jc w:val="center"/>
        </w:trPr>
        <w:tc>
          <w:tcPr>
            <w:tcW w:w="340" w:type="pct"/>
            <w:shd w:val="clear" w:color="auto" w:fill="auto"/>
            <w:noWrap/>
            <w:vAlign w:val="center"/>
          </w:tcPr>
          <w:p w14:paraId="268CF4B5"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3</w:t>
            </w:r>
          </w:p>
        </w:tc>
        <w:tc>
          <w:tcPr>
            <w:tcW w:w="754" w:type="pct"/>
            <w:shd w:val="clear" w:color="auto" w:fill="auto"/>
            <w:vAlign w:val="center"/>
          </w:tcPr>
          <w:p w14:paraId="089494FB"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Tốc độ gió</w:t>
            </w:r>
          </w:p>
        </w:tc>
        <w:tc>
          <w:tcPr>
            <w:tcW w:w="458" w:type="pct"/>
            <w:vAlign w:val="center"/>
          </w:tcPr>
          <w:p w14:paraId="472410C3"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m/s</w:t>
            </w:r>
          </w:p>
        </w:tc>
        <w:tc>
          <w:tcPr>
            <w:tcW w:w="625" w:type="pct"/>
            <w:vAlign w:val="center"/>
          </w:tcPr>
          <w:p w14:paraId="4DA3EFCA"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2,1</w:t>
            </w:r>
          </w:p>
        </w:tc>
        <w:tc>
          <w:tcPr>
            <w:tcW w:w="578" w:type="pct"/>
            <w:vAlign w:val="center"/>
          </w:tcPr>
          <w:p w14:paraId="25330841"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1,5</w:t>
            </w:r>
          </w:p>
        </w:tc>
        <w:tc>
          <w:tcPr>
            <w:tcW w:w="579" w:type="pct"/>
            <w:vAlign w:val="center"/>
          </w:tcPr>
          <w:p w14:paraId="31D0605C"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1,4</w:t>
            </w:r>
          </w:p>
        </w:tc>
        <w:tc>
          <w:tcPr>
            <w:tcW w:w="653" w:type="pct"/>
            <w:vAlign w:val="center"/>
          </w:tcPr>
          <w:p w14:paraId="220D6C7C"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1,8</w:t>
            </w:r>
          </w:p>
        </w:tc>
        <w:tc>
          <w:tcPr>
            <w:tcW w:w="1013" w:type="pct"/>
            <w:vAlign w:val="center"/>
          </w:tcPr>
          <w:p w14:paraId="78079A53"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w:t>
            </w:r>
          </w:p>
        </w:tc>
      </w:tr>
      <w:tr w:rsidR="00E93EDE" w:rsidRPr="00E93EDE" w14:paraId="6910991E" w14:textId="77777777" w:rsidTr="00504771">
        <w:trPr>
          <w:trHeight w:val="198"/>
          <w:jc w:val="center"/>
        </w:trPr>
        <w:tc>
          <w:tcPr>
            <w:tcW w:w="340" w:type="pct"/>
            <w:shd w:val="clear" w:color="auto" w:fill="auto"/>
            <w:noWrap/>
            <w:vAlign w:val="center"/>
          </w:tcPr>
          <w:p w14:paraId="7896E657"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4</w:t>
            </w:r>
          </w:p>
        </w:tc>
        <w:tc>
          <w:tcPr>
            <w:tcW w:w="754" w:type="pct"/>
            <w:shd w:val="clear" w:color="auto" w:fill="auto"/>
            <w:vAlign w:val="center"/>
          </w:tcPr>
          <w:p w14:paraId="500F8D18"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Độ ồn</w:t>
            </w:r>
          </w:p>
        </w:tc>
        <w:tc>
          <w:tcPr>
            <w:tcW w:w="458" w:type="pct"/>
            <w:vAlign w:val="center"/>
          </w:tcPr>
          <w:p w14:paraId="7FA4A45C"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dB(A)</w:t>
            </w:r>
          </w:p>
        </w:tc>
        <w:tc>
          <w:tcPr>
            <w:tcW w:w="625" w:type="pct"/>
            <w:vAlign w:val="center"/>
          </w:tcPr>
          <w:p w14:paraId="6A426B09"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60,9</w:t>
            </w:r>
          </w:p>
        </w:tc>
        <w:tc>
          <w:tcPr>
            <w:tcW w:w="578" w:type="pct"/>
            <w:vAlign w:val="center"/>
          </w:tcPr>
          <w:p w14:paraId="11111DCD"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63,6</w:t>
            </w:r>
          </w:p>
        </w:tc>
        <w:tc>
          <w:tcPr>
            <w:tcW w:w="579" w:type="pct"/>
            <w:vAlign w:val="center"/>
          </w:tcPr>
          <w:p w14:paraId="58B0F9AB"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64,2</w:t>
            </w:r>
          </w:p>
        </w:tc>
        <w:tc>
          <w:tcPr>
            <w:tcW w:w="653" w:type="pct"/>
            <w:vAlign w:val="center"/>
          </w:tcPr>
          <w:p w14:paraId="1866F7CE" w14:textId="77777777" w:rsidR="00504771" w:rsidRPr="00E93EDE" w:rsidRDefault="00504771" w:rsidP="007059A1">
            <w:pPr>
              <w:spacing w:before="40" w:after="40" w:line="240" w:lineRule="auto"/>
              <w:ind w:left="-142" w:right="-142"/>
              <w:jc w:val="center"/>
              <w:rPr>
                <w:rFonts w:eastAsia="Arial" w:cs="Times New Roman"/>
                <w:sz w:val="26"/>
                <w:szCs w:val="26"/>
              </w:rPr>
            </w:pPr>
            <w:r w:rsidRPr="00E93EDE">
              <w:rPr>
                <w:rFonts w:eastAsia="Arial" w:cs="Times New Roman"/>
                <w:sz w:val="26"/>
                <w:szCs w:val="26"/>
              </w:rPr>
              <w:t>67,5</w:t>
            </w:r>
          </w:p>
        </w:tc>
        <w:tc>
          <w:tcPr>
            <w:tcW w:w="1013" w:type="pct"/>
            <w:vAlign w:val="center"/>
          </w:tcPr>
          <w:p w14:paraId="413D55C7" w14:textId="77777777" w:rsidR="00504771" w:rsidRPr="00E93EDE" w:rsidRDefault="00504771" w:rsidP="007059A1">
            <w:pPr>
              <w:spacing w:before="40" w:after="40" w:line="240" w:lineRule="auto"/>
              <w:ind w:left="-142" w:right="-142"/>
              <w:jc w:val="center"/>
              <w:rPr>
                <w:rFonts w:eastAsia="Arial" w:cs="Times New Roman"/>
                <w:sz w:val="26"/>
                <w:szCs w:val="26"/>
              </w:rPr>
            </w:pPr>
            <w:r w:rsidRPr="00E93EDE">
              <w:rPr>
                <w:rFonts w:eastAsia="Arial" w:cs="Times New Roman"/>
                <w:sz w:val="26"/>
                <w:szCs w:val="26"/>
              </w:rPr>
              <w:t>70</w:t>
            </w:r>
            <w:r w:rsidRPr="00E93EDE">
              <w:rPr>
                <w:rFonts w:eastAsia="Arial" w:cs="Times New Roman"/>
                <w:sz w:val="26"/>
                <w:szCs w:val="26"/>
                <w:vertAlign w:val="superscript"/>
              </w:rPr>
              <w:t>(1)</w:t>
            </w:r>
          </w:p>
        </w:tc>
      </w:tr>
      <w:tr w:rsidR="00E93EDE" w:rsidRPr="00E93EDE" w14:paraId="34553A58" w14:textId="77777777" w:rsidTr="00504771">
        <w:trPr>
          <w:trHeight w:val="198"/>
          <w:jc w:val="center"/>
        </w:trPr>
        <w:tc>
          <w:tcPr>
            <w:tcW w:w="340" w:type="pct"/>
            <w:shd w:val="clear" w:color="auto" w:fill="auto"/>
            <w:noWrap/>
            <w:vAlign w:val="center"/>
          </w:tcPr>
          <w:p w14:paraId="3CCF0E55"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5</w:t>
            </w:r>
          </w:p>
        </w:tc>
        <w:tc>
          <w:tcPr>
            <w:tcW w:w="754" w:type="pct"/>
            <w:shd w:val="clear" w:color="auto" w:fill="auto"/>
            <w:vAlign w:val="center"/>
          </w:tcPr>
          <w:p w14:paraId="6E65A513"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Độ rung</w:t>
            </w:r>
          </w:p>
        </w:tc>
        <w:tc>
          <w:tcPr>
            <w:tcW w:w="458" w:type="pct"/>
            <w:vAlign w:val="center"/>
          </w:tcPr>
          <w:p w14:paraId="4C7AADB5"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dB</w:t>
            </w:r>
          </w:p>
        </w:tc>
        <w:tc>
          <w:tcPr>
            <w:tcW w:w="625" w:type="pct"/>
            <w:vAlign w:val="center"/>
          </w:tcPr>
          <w:p w14:paraId="1966D07F"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50</w:t>
            </w:r>
          </w:p>
        </w:tc>
        <w:tc>
          <w:tcPr>
            <w:tcW w:w="578" w:type="pct"/>
            <w:vAlign w:val="center"/>
          </w:tcPr>
          <w:p w14:paraId="18596684"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50</w:t>
            </w:r>
          </w:p>
        </w:tc>
        <w:tc>
          <w:tcPr>
            <w:tcW w:w="579" w:type="pct"/>
            <w:vAlign w:val="center"/>
          </w:tcPr>
          <w:p w14:paraId="38BE8948"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52</w:t>
            </w:r>
          </w:p>
        </w:tc>
        <w:tc>
          <w:tcPr>
            <w:tcW w:w="653" w:type="pct"/>
            <w:vAlign w:val="center"/>
          </w:tcPr>
          <w:p w14:paraId="00A552E5" w14:textId="77777777" w:rsidR="00504771" w:rsidRPr="00E93EDE" w:rsidRDefault="00504771" w:rsidP="007059A1">
            <w:pPr>
              <w:spacing w:before="40" w:after="40" w:line="240" w:lineRule="auto"/>
              <w:ind w:left="-142" w:right="-142"/>
              <w:jc w:val="center"/>
              <w:rPr>
                <w:rFonts w:eastAsia="Arial" w:cs="Times New Roman"/>
                <w:sz w:val="26"/>
                <w:szCs w:val="26"/>
              </w:rPr>
            </w:pPr>
            <w:r w:rsidRPr="00E93EDE">
              <w:rPr>
                <w:rFonts w:eastAsia="Arial" w:cs="Times New Roman"/>
                <w:sz w:val="26"/>
                <w:szCs w:val="26"/>
              </w:rPr>
              <w:t>54</w:t>
            </w:r>
          </w:p>
        </w:tc>
        <w:tc>
          <w:tcPr>
            <w:tcW w:w="1013" w:type="pct"/>
            <w:vAlign w:val="center"/>
          </w:tcPr>
          <w:p w14:paraId="6169D675" w14:textId="77777777" w:rsidR="00504771" w:rsidRPr="00E93EDE" w:rsidRDefault="00504771" w:rsidP="007059A1">
            <w:pPr>
              <w:spacing w:before="40" w:after="40" w:line="240" w:lineRule="auto"/>
              <w:ind w:left="-142" w:right="-142"/>
              <w:jc w:val="center"/>
              <w:rPr>
                <w:rFonts w:eastAsia="Arial" w:cs="Times New Roman"/>
                <w:sz w:val="26"/>
                <w:szCs w:val="26"/>
              </w:rPr>
            </w:pPr>
            <w:r w:rsidRPr="00E93EDE">
              <w:rPr>
                <w:rFonts w:eastAsia="Arial" w:cs="Times New Roman"/>
                <w:sz w:val="26"/>
                <w:szCs w:val="26"/>
              </w:rPr>
              <w:t>75</w:t>
            </w:r>
            <w:r w:rsidRPr="00E93EDE">
              <w:rPr>
                <w:rFonts w:eastAsia="Arial" w:cs="Times New Roman"/>
                <w:sz w:val="26"/>
                <w:szCs w:val="26"/>
                <w:vertAlign w:val="superscript"/>
              </w:rPr>
              <w:t>(2)</w:t>
            </w:r>
          </w:p>
        </w:tc>
      </w:tr>
      <w:tr w:rsidR="00E93EDE" w:rsidRPr="00E93EDE" w14:paraId="2F1EDFC2" w14:textId="77777777" w:rsidTr="00504771">
        <w:trPr>
          <w:trHeight w:val="198"/>
          <w:jc w:val="center"/>
        </w:trPr>
        <w:tc>
          <w:tcPr>
            <w:tcW w:w="340" w:type="pct"/>
            <w:shd w:val="clear" w:color="auto" w:fill="auto"/>
            <w:noWrap/>
            <w:vAlign w:val="center"/>
          </w:tcPr>
          <w:p w14:paraId="44AC203B"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6</w:t>
            </w:r>
          </w:p>
        </w:tc>
        <w:tc>
          <w:tcPr>
            <w:tcW w:w="754" w:type="pct"/>
            <w:shd w:val="clear" w:color="auto" w:fill="auto"/>
            <w:vAlign w:val="center"/>
          </w:tcPr>
          <w:p w14:paraId="1A5D3E3E"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Bụi lơ lửng</w:t>
            </w:r>
          </w:p>
        </w:tc>
        <w:tc>
          <w:tcPr>
            <w:tcW w:w="458" w:type="pct"/>
            <w:vAlign w:val="center"/>
          </w:tcPr>
          <w:p w14:paraId="06299CF4"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μg/m</w:t>
            </w:r>
            <w:r w:rsidRPr="00E93EDE">
              <w:rPr>
                <w:rFonts w:eastAsia="Arial" w:cs="Times New Roman"/>
                <w:sz w:val="26"/>
                <w:szCs w:val="26"/>
                <w:vertAlign w:val="superscript"/>
              </w:rPr>
              <w:t>3</w:t>
            </w:r>
          </w:p>
        </w:tc>
        <w:tc>
          <w:tcPr>
            <w:tcW w:w="625" w:type="pct"/>
            <w:vAlign w:val="center"/>
          </w:tcPr>
          <w:p w14:paraId="0576FA9C"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161</w:t>
            </w:r>
          </w:p>
        </w:tc>
        <w:tc>
          <w:tcPr>
            <w:tcW w:w="578" w:type="pct"/>
            <w:vAlign w:val="center"/>
          </w:tcPr>
          <w:p w14:paraId="4078EE77"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179</w:t>
            </w:r>
          </w:p>
        </w:tc>
        <w:tc>
          <w:tcPr>
            <w:tcW w:w="579" w:type="pct"/>
            <w:vAlign w:val="center"/>
          </w:tcPr>
          <w:p w14:paraId="7A61231E"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173</w:t>
            </w:r>
          </w:p>
        </w:tc>
        <w:tc>
          <w:tcPr>
            <w:tcW w:w="653" w:type="pct"/>
            <w:vAlign w:val="center"/>
          </w:tcPr>
          <w:p w14:paraId="7B8D3892"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196</w:t>
            </w:r>
          </w:p>
        </w:tc>
        <w:tc>
          <w:tcPr>
            <w:tcW w:w="1013" w:type="pct"/>
            <w:vAlign w:val="center"/>
          </w:tcPr>
          <w:p w14:paraId="73C030D9"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300</w:t>
            </w:r>
          </w:p>
        </w:tc>
      </w:tr>
      <w:tr w:rsidR="00E93EDE" w:rsidRPr="00E93EDE" w14:paraId="316260DA" w14:textId="77777777" w:rsidTr="00504771">
        <w:trPr>
          <w:trHeight w:val="198"/>
          <w:jc w:val="center"/>
        </w:trPr>
        <w:tc>
          <w:tcPr>
            <w:tcW w:w="340" w:type="pct"/>
            <w:shd w:val="clear" w:color="auto" w:fill="auto"/>
            <w:noWrap/>
            <w:vAlign w:val="center"/>
          </w:tcPr>
          <w:p w14:paraId="4E7AD0BF"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7</w:t>
            </w:r>
          </w:p>
        </w:tc>
        <w:tc>
          <w:tcPr>
            <w:tcW w:w="754" w:type="pct"/>
            <w:shd w:val="clear" w:color="auto" w:fill="auto"/>
            <w:vAlign w:val="center"/>
          </w:tcPr>
          <w:p w14:paraId="58A6FCDD"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SO</w:t>
            </w:r>
            <w:r w:rsidRPr="00E93EDE">
              <w:rPr>
                <w:rFonts w:eastAsia="Arial" w:cs="Times New Roman"/>
                <w:sz w:val="26"/>
                <w:szCs w:val="26"/>
                <w:vertAlign w:val="subscript"/>
              </w:rPr>
              <w:t>2</w:t>
            </w:r>
          </w:p>
        </w:tc>
        <w:tc>
          <w:tcPr>
            <w:tcW w:w="458" w:type="pct"/>
            <w:vAlign w:val="center"/>
          </w:tcPr>
          <w:p w14:paraId="193F7D15"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μg/m</w:t>
            </w:r>
            <w:r w:rsidRPr="00E93EDE">
              <w:rPr>
                <w:rFonts w:eastAsia="Arial" w:cs="Times New Roman"/>
                <w:sz w:val="26"/>
                <w:szCs w:val="26"/>
                <w:vertAlign w:val="superscript"/>
              </w:rPr>
              <w:t>3</w:t>
            </w:r>
          </w:p>
        </w:tc>
        <w:tc>
          <w:tcPr>
            <w:tcW w:w="625" w:type="pct"/>
            <w:vAlign w:val="center"/>
          </w:tcPr>
          <w:p w14:paraId="33AE5D74"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20</w:t>
            </w:r>
          </w:p>
        </w:tc>
        <w:tc>
          <w:tcPr>
            <w:tcW w:w="578" w:type="pct"/>
            <w:vAlign w:val="center"/>
          </w:tcPr>
          <w:p w14:paraId="43440847"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15</w:t>
            </w:r>
          </w:p>
        </w:tc>
        <w:tc>
          <w:tcPr>
            <w:tcW w:w="579" w:type="pct"/>
            <w:vAlign w:val="center"/>
          </w:tcPr>
          <w:p w14:paraId="23FE5D2B"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KPH</w:t>
            </w:r>
          </w:p>
        </w:tc>
        <w:tc>
          <w:tcPr>
            <w:tcW w:w="653" w:type="pct"/>
            <w:vAlign w:val="center"/>
          </w:tcPr>
          <w:p w14:paraId="7048F822"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24</w:t>
            </w:r>
          </w:p>
        </w:tc>
        <w:tc>
          <w:tcPr>
            <w:tcW w:w="1013" w:type="pct"/>
            <w:vAlign w:val="center"/>
          </w:tcPr>
          <w:p w14:paraId="3A64356D"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350</w:t>
            </w:r>
          </w:p>
        </w:tc>
      </w:tr>
      <w:tr w:rsidR="00E93EDE" w:rsidRPr="00E93EDE" w14:paraId="3E18C00D" w14:textId="77777777" w:rsidTr="00504771">
        <w:trPr>
          <w:trHeight w:val="198"/>
          <w:jc w:val="center"/>
        </w:trPr>
        <w:tc>
          <w:tcPr>
            <w:tcW w:w="340" w:type="pct"/>
            <w:shd w:val="clear" w:color="auto" w:fill="auto"/>
            <w:noWrap/>
            <w:vAlign w:val="center"/>
          </w:tcPr>
          <w:p w14:paraId="262A6543"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8</w:t>
            </w:r>
          </w:p>
        </w:tc>
        <w:tc>
          <w:tcPr>
            <w:tcW w:w="754" w:type="pct"/>
            <w:shd w:val="clear" w:color="auto" w:fill="auto"/>
            <w:vAlign w:val="center"/>
          </w:tcPr>
          <w:p w14:paraId="437B7B8E"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NO</w:t>
            </w:r>
            <w:r w:rsidRPr="00E93EDE">
              <w:rPr>
                <w:rFonts w:eastAsia="Arial" w:cs="Times New Roman"/>
                <w:sz w:val="26"/>
                <w:szCs w:val="26"/>
                <w:vertAlign w:val="subscript"/>
              </w:rPr>
              <w:t>2</w:t>
            </w:r>
          </w:p>
        </w:tc>
        <w:tc>
          <w:tcPr>
            <w:tcW w:w="458" w:type="pct"/>
            <w:vAlign w:val="center"/>
          </w:tcPr>
          <w:p w14:paraId="733FC39C"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μg/m</w:t>
            </w:r>
            <w:r w:rsidRPr="00E93EDE">
              <w:rPr>
                <w:rFonts w:eastAsia="Arial" w:cs="Times New Roman"/>
                <w:sz w:val="26"/>
                <w:szCs w:val="26"/>
                <w:vertAlign w:val="superscript"/>
              </w:rPr>
              <w:t>3</w:t>
            </w:r>
          </w:p>
        </w:tc>
        <w:tc>
          <w:tcPr>
            <w:tcW w:w="625" w:type="pct"/>
            <w:vAlign w:val="center"/>
          </w:tcPr>
          <w:p w14:paraId="70402D62"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19</w:t>
            </w:r>
          </w:p>
        </w:tc>
        <w:tc>
          <w:tcPr>
            <w:tcW w:w="578" w:type="pct"/>
            <w:vAlign w:val="center"/>
          </w:tcPr>
          <w:p w14:paraId="6919F03A"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14</w:t>
            </w:r>
          </w:p>
        </w:tc>
        <w:tc>
          <w:tcPr>
            <w:tcW w:w="579" w:type="pct"/>
            <w:vAlign w:val="center"/>
          </w:tcPr>
          <w:p w14:paraId="2321C301"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11</w:t>
            </w:r>
          </w:p>
        </w:tc>
        <w:tc>
          <w:tcPr>
            <w:tcW w:w="653" w:type="pct"/>
            <w:vAlign w:val="center"/>
          </w:tcPr>
          <w:p w14:paraId="6142C059"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25</w:t>
            </w:r>
          </w:p>
        </w:tc>
        <w:tc>
          <w:tcPr>
            <w:tcW w:w="1013" w:type="pct"/>
            <w:vAlign w:val="center"/>
          </w:tcPr>
          <w:p w14:paraId="58D9FF01"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200</w:t>
            </w:r>
          </w:p>
        </w:tc>
      </w:tr>
      <w:tr w:rsidR="00E93EDE" w:rsidRPr="00E93EDE" w14:paraId="69643BE1" w14:textId="77777777" w:rsidTr="00504771">
        <w:trPr>
          <w:trHeight w:val="198"/>
          <w:jc w:val="center"/>
        </w:trPr>
        <w:tc>
          <w:tcPr>
            <w:tcW w:w="340" w:type="pct"/>
            <w:shd w:val="clear" w:color="auto" w:fill="auto"/>
            <w:noWrap/>
            <w:vAlign w:val="center"/>
          </w:tcPr>
          <w:p w14:paraId="568C81C5"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9</w:t>
            </w:r>
          </w:p>
        </w:tc>
        <w:tc>
          <w:tcPr>
            <w:tcW w:w="754" w:type="pct"/>
            <w:shd w:val="clear" w:color="auto" w:fill="auto"/>
            <w:vAlign w:val="center"/>
          </w:tcPr>
          <w:p w14:paraId="675B549B" w14:textId="77777777" w:rsidR="00504771" w:rsidRPr="00E93EDE" w:rsidRDefault="00504771" w:rsidP="007059A1">
            <w:pPr>
              <w:spacing w:before="40" w:after="40" w:line="240" w:lineRule="auto"/>
              <w:rPr>
                <w:rFonts w:eastAsia="Arial" w:cs="Times New Roman"/>
                <w:sz w:val="26"/>
                <w:szCs w:val="26"/>
              </w:rPr>
            </w:pPr>
            <w:r w:rsidRPr="00E93EDE">
              <w:rPr>
                <w:rFonts w:eastAsia="Arial" w:cs="Times New Roman"/>
                <w:sz w:val="26"/>
                <w:szCs w:val="26"/>
              </w:rPr>
              <w:t>CO</w:t>
            </w:r>
          </w:p>
        </w:tc>
        <w:tc>
          <w:tcPr>
            <w:tcW w:w="458" w:type="pct"/>
            <w:vAlign w:val="center"/>
          </w:tcPr>
          <w:p w14:paraId="35C9A9AF"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μg/m</w:t>
            </w:r>
            <w:r w:rsidRPr="00E93EDE">
              <w:rPr>
                <w:rFonts w:eastAsia="Arial" w:cs="Times New Roman"/>
                <w:sz w:val="26"/>
                <w:szCs w:val="26"/>
                <w:vertAlign w:val="superscript"/>
              </w:rPr>
              <w:t>3</w:t>
            </w:r>
          </w:p>
        </w:tc>
        <w:tc>
          <w:tcPr>
            <w:tcW w:w="625" w:type="pct"/>
            <w:vAlign w:val="center"/>
          </w:tcPr>
          <w:p w14:paraId="147F5D38"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KPH</w:t>
            </w:r>
          </w:p>
        </w:tc>
        <w:tc>
          <w:tcPr>
            <w:tcW w:w="578" w:type="pct"/>
            <w:vAlign w:val="center"/>
          </w:tcPr>
          <w:p w14:paraId="7527DB1F"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KPH</w:t>
            </w:r>
          </w:p>
        </w:tc>
        <w:tc>
          <w:tcPr>
            <w:tcW w:w="579" w:type="pct"/>
            <w:vAlign w:val="center"/>
          </w:tcPr>
          <w:p w14:paraId="150E33CB" w14:textId="77777777" w:rsidR="00504771" w:rsidRPr="00E93EDE" w:rsidRDefault="00504771" w:rsidP="007059A1">
            <w:pPr>
              <w:spacing w:before="40" w:after="40" w:line="240" w:lineRule="auto"/>
              <w:jc w:val="center"/>
              <w:rPr>
                <w:rFonts w:cs="Times New Roman"/>
                <w:sz w:val="26"/>
                <w:szCs w:val="26"/>
              </w:rPr>
            </w:pPr>
            <w:r w:rsidRPr="00E93EDE">
              <w:rPr>
                <w:rFonts w:cs="Times New Roman"/>
                <w:sz w:val="26"/>
                <w:szCs w:val="26"/>
              </w:rPr>
              <w:t>KPH</w:t>
            </w:r>
          </w:p>
        </w:tc>
        <w:tc>
          <w:tcPr>
            <w:tcW w:w="653" w:type="pct"/>
            <w:vAlign w:val="center"/>
          </w:tcPr>
          <w:p w14:paraId="5CE5AC37"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KPH</w:t>
            </w:r>
          </w:p>
        </w:tc>
        <w:tc>
          <w:tcPr>
            <w:tcW w:w="1013" w:type="pct"/>
            <w:vAlign w:val="center"/>
          </w:tcPr>
          <w:p w14:paraId="720CA008" w14:textId="77777777" w:rsidR="00504771" w:rsidRPr="00E93EDE" w:rsidRDefault="00504771" w:rsidP="007059A1">
            <w:pPr>
              <w:spacing w:before="40" w:after="40" w:line="240" w:lineRule="auto"/>
              <w:ind w:left="-144" w:right="-144"/>
              <w:jc w:val="center"/>
              <w:rPr>
                <w:rFonts w:eastAsia="Arial" w:cs="Times New Roman"/>
                <w:sz w:val="26"/>
                <w:szCs w:val="26"/>
              </w:rPr>
            </w:pPr>
            <w:r w:rsidRPr="00E93EDE">
              <w:rPr>
                <w:rFonts w:eastAsia="Arial" w:cs="Times New Roman"/>
                <w:sz w:val="26"/>
                <w:szCs w:val="26"/>
              </w:rPr>
              <w:t>30.000</w:t>
            </w:r>
          </w:p>
        </w:tc>
      </w:tr>
    </w:tbl>
    <w:p w14:paraId="6AF5FF9C" w14:textId="3E82FFD6" w:rsidR="00E6258F" w:rsidRPr="00E93EDE" w:rsidRDefault="00E6258F" w:rsidP="00AD22AA">
      <w:pPr>
        <w:spacing w:before="0" w:after="0" w:line="300" w:lineRule="auto"/>
        <w:ind w:firstLine="567"/>
        <w:rPr>
          <w:bCs/>
          <w:i/>
          <w:iCs/>
          <w:szCs w:val="27"/>
        </w:rPr>
      </w:pPr>
      <w:r w:rsidRPr="00E93EDE">
        <w:rPr>
          <w:bCs/>
          <w:i/>
          <w:iCs/>
          <w:szCs w:val="27"/>
          <w:u w:val="single"/>
        </w:rPr>
        <w:t>Ghi chú</w:t>
      </w:r>
      <w:r w:rsidRPr="00E93EDE">
        <w:rPr>
          <w:bCs/>
          <w:i/>
          <w:iCs/>
          <w:szCs w:val="27"/>
        </w:rPr>
        <w:t>:</w:t>
      </w:r>
    </w:p>
    <w:p w14:paraId="7A5BED8B" w14:textId="77777777" w:rsidR="00E6258F" w:rsidRPr="00E93EDE" w:rsidRDefault="00E6258F" w:rsidP="00AD22AA">
      <w:pPr>
        <w:spacing w:before="0" w:after="0" w:line="300" w:lineRule="auto"/>
        <w:ind w:firstLine="567"/>
        <w:rPr>
          <w:i/>
          <w:szCs w:val="27"/>
        </w:rPr>
      </w:pPr>
      <w:r w:rsidRPr="00E93EDE">
        <w:rPr>
          <w:i/>
          <w:szCs w:val="27"/>
        </w:rPr>
        <w:t>- QCVN 05:20</w:t>
      </w:r>
      <w:r w:rsidR="00AC4D80" w:rsidRPr="00E93EDE">
        <w:rPr>
          <w:i/>
          <w:szCs w:val="27"/>
        </w:rPr>
        <w:t>2</w:t>
      </w:r>
      <w:r w:rsidRPr="00E93EDE">
        <w:rPr>
          <w:i/>
          <w:szCs w:val="27"/>
        </w:rPr>
        <w:t>3/BTNMT - Quy chuẩn kỹ thuật Quốc gia về chất lượng không khí xung quanh;</w:t>
      </w:r>
    </w:p>
    <w:p w14:paraId="33B4E0A9" w14:textId="77777777" w:rsidR="00E6258F" w:rsidRPr="00E93EDE" w:rsidRDefault="00E6258F" w:rsidP="00AD22AA">
      <w:pPr>
        <w:spacing w:before="0" w:after="0" w:line="300" w:lineRule="auto"/>
        <w:ind w:firstLine="567"/>
        <w:rPr>
          <w:bCs/>
          <w:i/>
          <w:iCs/>
          <w:szCs w:val="27"/>
        </w:rPr>
      </w:pPr>
      <w:r w:rsidRPr="00E93EDE">
        <w:rPr>
          <w:i/>
          <w:szCs w:val="27"/>
        </w:rPr>
        <w:t xml:space="preserve">- </w:t>
      </w:r>
      <w:r w:rsidRPr="00E93EDE">
        <w:rPr>
          <w:bCs/>
          <w:i/>
          <w:iCs/>
          <w:szCs w:val="27"/>
          <w:vertAlign w:val="superscript"/>
        </w:rPr>
        <w:t>(1)</w:t>
      </w:r>
      <w:r w:rsidRPr="00E93EDE">
        <w:rPr>
          <w:bCs/>
          <w:i/>
          <w:iCs/>
          <w:szCs w:val="27"/>
        </w:rPr>
        <w:t xml:space="preserve"> </w:t>
      </w:r>
      <w:r w:rsidRPr="00E93EDE">
        <w:rPr>
          <w:i/>
          <w:szCs w:val="27"/>
        </w:rPr>
        <w:t xml:space="preserve">QCVN 26:2010/BTNMT </w:t>
      </w:r>
      <w:r w:rsidRPr="00E93EDE">
        <w:rPr>
          <w:bCs/>
          <w:i/>
          <w:iCs/>
          <w:szCs w:val="27"/>
        </w:rPr>
        <w:t>- Quy chuẩn kỹ thuật Quốc gia về tiếng ồn (tại khu vực thông thường từ 6 - 21 giờ);</w:t>
      </w:r>
    </w:p>
    <w:p w14:paraId="3D1B9447" w14:textId="77777777" w:rsidR="00AD22AA" w:rsidRPr="00E93EDE" w:rsidRDefault="00AD22AA" w:rsidP="00AD22AA">
      <w:pPr>
        <w:spacing w:before="0" w:after="0" w:line="300" w:lineRule="auto"/>
        <w:ind w:firstLine="562"/>
        <w:rPr>
          <w:rFonts w:cs="Times New Roman"/>
          <w:bCs/>
          <w:i/>
          <w:iCs/>
          <w:szCs w:val="27"/>
        </w:rPr>
      </w:pPr>
      <w:r w:rsidRPr="00E93EDE">
        <w:rPr>
          <w:rFonts w:cs="Times New Roman"/>
          <w:i/>
          <w:szCs w:val="27"/>
        </w:rPr>
        <w:t xml:space="preserve">- </w:t>
      </w:r>
      <w:r w:rsidRPr="00E93EDE">
        <w:rPr>
          <w:rFonts w:cs="Times New Roman"/>
          <w:bCs/>
          <w:i/>
          <w:iCs/>
          <w:szCs w:val="27"/>
          <w:vertAlign w:val="superscript"/>
        </w:rPr>
        <w:t>(2)</w:t>
      </w:r>
      <w:r w:rsidRPr="00E93EDE">
        <w:rPr>
          <w:rFonts w:cs="Times New Roman"/>
          <w:bCs/>
          <w:i/>
          <w:iCs/>
          <w:szCs w:val="27"/>
        </w:rPr>
        <w:t xml:space="preserve"> </w:t>
      </w:r>
      <w:r w:rsidRPr="00E93EDE">
        <w:rPr>
          <w:rFonts w:cs="Times New Roman"/>
          <w:i/>
          <w:szCs w:val="27"/>
        </w:rPr>
        <w:t xml:space="preserve">QCVN 27:2010/BTNMT </w:t>
      </w:r>
      <w:r w:rsidRPr="00E93EDE">
        <w:rPr>
          <w:rFonts w:cs="Times New Roman"/>
          <w:bCs/>
          <w:i/>
          <w:iCs/>
          <w:szCs w:val="27"/>
        </w:rPr>
        <w:t>- Quy chuẩn kỹ thuật Quốc gia về độ rung (tại khu vực thông thường từ 6 - 21 giờ);</w:t>
      </w:r>
    </w:p>
    <w:p w14:paraId="66143C4F" w14:textId="77777777" w:rsidR="009E3172" w:rsidRPr="00E93EDE" w:rsidRDefault="00E6258F" w:rsidP="00AD22AA">
      <w:pPr>
        <w:spacing w:before="0" w:after="0" w:line="300" w:lineRule="auto"/>
        <w:ind w:firstLine="567"/>
        <w:rPr>
          <w:i/>
          <w:szCs w:val="27"/>
        </w:rPr>
      </w:pPr>
      <w:r w:rsidRPr="00E93EDE">
        <w:rPr>
          <w:i/>
          <w:szCs w:val="27"/>
        </w:rPr>
        <w:t>- (-) Quy chuẩn không quy đị</w:t>
      </w:r>
      <w:r w:rsidR="009E3172" w:rsidRPr="00E93EDE">
        <w:rPr>
          <w:i/>
          <w:szCs w:val="27"/>
        </w:rPr>
        <w:t>nh;</w:t>
      </w:r>
    </w:p>
    <w:p w14:paraId="315A9EB5" w14:textId="44110739" w:rsidR="009E3172" w:rsidRPr="00E93EDE" w:rsidRDefault="009E3172" w:rsidP="00AD22AA">
      <w:pPr>
        <w:spacing w:before="0" w:after="0" w:line="300" w:lineRule="auto"/>
        <w:ind w:firstLine="567"/>
        <w:rPr>
          <w:i/>
          <w:szCs w:val="27"/>
        </w:rPr>
      </w:pPr>
      <w:r w:rsidRPr="00E93EDE">
        <w:rPr>
          <w:i/>
          <w:szCs w:val="27"/>
        </w:rPr>
        <w:t>- KPH: Không phát hiện.</w:t>
      </w:r>
    </w:p>
    <w:p w14:paraId="7BDDFF41" w14:textId="6DF076CE" w:rsidR="00504771" w:rsidRPr="00E93EDE" w:rsidRDefault="00504771" w:rsidP="00504771">
      <w:pPr>
        <w:spacing w:before="0" w:after="0" w:line="300" w:lineRule="auto"/>
        <w:ind w:firstLine="567"/>
        <w:rPr>
          <w:i/>
          <w:szCs w:val="27"/>
        </w:rPr>
      </w:pPr>
      <w:r w:rsidRPr="00E93EDE">
        <w:rPr>
          <w:i/>
          <w:szCs w:val="27"/>
        </w:rPr>
        <w:t>-</w:t>
      </w:r>
      <w:r w:rsidRPr="00E93EDE">
        <w:rPr>
          <w:i/>
          <w:szCs w:val="27"/>
        </w:rPr>
        <w:tab/>
        <w:t>KK1: Tại khu vực thực hiện dự án, xã Hướng Hiệp, huyện Đakrông</w:t>
      </w:r>
    </w:p>
    <w:p w14:paraId="0E9656EE" w14:textId="3D0AB3D3" w:rsidR="00504771" w:rsidRPr="00E93EDE" w:rsidRDefault="00504771" w:rsidP="00504771">
      <w:pPr>
        <w:spacing w:before="0" w:after="0" w:line="300" w:lineRule="auto"/>
        <w:ind w:firstLine="567"/>
        <w:rPr>
          <w:i/>
          <w:szCs w:val="27"/>
        </w:rPr>
      </w:pPr>
      <w:r w:rsidRPr="00E93EDE">
        <w:rPr>
          <w:i/>
          <w:szCs w:val="27"/>
        </w:rPr>
        <w:t>-</w:t>
      </w:r>
      <w:r w:rsidRPr="00E93EDE">
        <w:rPr>
          <w:i/>
          <w:szCs w:val="27"/>
        </w:rPr>
        <w:tab/>
        <w:t>KK2: Tại tuyến đường khu vực đoạn đi qua cụm dân cư thôn Xa Vi, xã Hướng Hiệp, huyện Đakrông</w:t>
      </w:r>
    </w:p>
    <w:p w14:paraId="389194BF" w14:textId="5EA16A36" w:rsidR="00504771" w:rsidRPr="00E93EDE" w:rsidRDefault="00504771" w:rsidP="00504771">
      <w:pPr>
        <w:spacing w:before="0" w:after="0" w:line="300" w:lineRule="auto"/>
        <w:ind w:firstLine="567"/>
        <w:rPr>
          <w:i/>
          <w:szCs w:val="27"/>
        </w:rPr>
      </w:pPr>
      <w:r w:rsidRPr="00E93EDE">
        <w:rPr>
          <w:i/>
          <w:szCs w:val="27"/>
        </w:rPr>
        <w:t>-</w:t>
      </w:r>
      <w:r w:rsidRPr="00E93EDE">
        <w:rPr>
          <w:i/>
          <w:szCs w:val="27"/>
        </w:rPr>
        <w:tab/>
        <w:t>KK3: Tại tuyến đường khu vực đoạn đi qua cụm dân cư thôn Ruộng, xã Hướng Hiệp, huyện Đakrông</w:t>
      </w:r>
    </w:p>
    <w:p w14:paraId="5C4EFBC2" w14:textId="71747B2C" w:rsidR="00504771" w:rsidRPr="00E93EDE" w:rsidRDefault="00504771" w:rsidP="00504771">
      <w:pPr>
        <w:spacing w:before="0" w:after="0" w:line="300" w:lineRule="auto"/>
        <w:ind w:firstLine="567"/>
        <w:rPr>
          <w:i/>
          <w:szCs w:val="27"/>
        </w:rPr>
      </w:pPr>
      <w:r w:rsidRPr="00E93EDE">
        <w:rPr>
          <w:i/>
          <w:szCs w:val="27"/>
        </w:rPr>
        <w:t>-</w:t>
      </w:r>
      <w:r w:rsidRPr="00E93EDE">
        <w:rPr>
          <w:i/>
          <w:szCs w:val="27"/>
        </w:rPr>
        <w:tab/>
        <w:t>KK4:Tại điểm giao giữa đường Quốc lộ 9 với tuyến đường vào khu vực dự án.</w:t>
      </w:r>
    </w:p>
    <w:p w14:paraId="4D358AB6" w14:textId="382F85D9" w:rsidR="005F7356" w:rsidRPr="00E93EDE" w:rsidRDefault="005F7356" w:rsidP="00DE24D8">
      <w:pPr>
        <w:spacing w:before="0" w:after="0" w:line="300" w:lineRule="auto"/>
        <w:ind w:firstLine="567"/>
        <w:rPr>
          <w:rFonts w:eastAsia="Arial"/>
          <w:iCs/>
          <w:szCs w:val="27"/>
          <w:lang w:val="it-IT"/>
        </w:rPr>
      </w:pPr>
      <w:r w:rsidRPr="00E93EDE">
        <w:rPr>
          <w:rFonts w:eastAsia="Arial"/>
          <w:iCs/>
          <w:szCs w:val="27"/>
          <w:u w:val="single"/>
          <w:lang w:val="it-IT"/>
        </w:rPr>
        <w:t>Nhận xét:</w:t>
      </w:r>
      <w:r w:rsidRPr="00E93EDE">
        <w:rPr>
          <w:rFonts w:eastAsia="Arial"/>
          <w:iCs/>
          <w:szCs w:val="27"/>
          <w:lang w:val="it-IT"/>
        </w:rPr>
        <w:t xml:space="preserve"> Qua kết quả ở bả</w:t>
      </w:r>
      <w:r w:rsidR="003D65C3" w:rsidRPr="00E93EDE">
        <w:rPr>
          <w:rFonts w:eastAsia="Arial"/>
          <w:iCs/>
          <w:szCs w:val="27"/>
          <w:lang w:val="it-IT"/>
        </w:rPr>
        <w:t>ng 2.</w:t>
      </w:r>
      <w:r w:rsidR="00CD5BD8" w:rsidRPr="00E93EDE">
        <w:rPr>
          <w:rFonts w:eastAsia="Arial"/>
          <w:iCs/>
          <w:szCs w:val="27"/>
          <w:lang w:val="it-IT"/>
        </w:rPr>
        <w:t>7</w:t>
      </w:r>
      <w:r w:rsidRPr="00E93EDE">
        <w:rPr>
          <w:rFonts w:eastAsia="Arial"/>
          <w:iCs/>
          <w:szCs w:val="27"/>
          <w:lang w:val="it-IT"/>
        </w:rPr>
        <w:t xml:space="preserve"> cho thấy: </w:t>
      </w:r>
      <w:r w:rsidR="00AD22AA" w:rsidRPr="00E93EDE">
        <w:rPr>
          <w:rFonts w:eastAsia="Arial"/>
          <w:iCs/>
          <w:szCs w:val="27"/>
          <w:lang w:val="it-IT"/>
        </w:rPr>
        <w:t>Tất cả</w:t>
      </w:r>
      <w:r w:rsidRPr="00E93EDE">
        <w:rPr>
          <w:rFonts w:eastAsia="Arial"/>
          <w:iCs/>
          <w:szCs w:val="27"/>
          <w:lang w:val="it-IT"/>
        </w:rPr>
        <w:t xml:space="preserve"> các thông số đánh giá chất lượng môi trường xung quanh và tiếng ồn đều nằm trong giới hạn theo QCVN 05:20</w:t>
      </w:r>
      <w:r w:rsidR="00AC4D80" w:rsidRPr="00E93EDE">
        <w:rPr>
          <w:rFonts w:eastAsia="Arial"/>
          <w:iCs/>
          <w:szCs w:val="27"/>
          <w:lang w:val="it-IT"/>
        </w:rPr>
        <w:t>2</w:t>
      </w:r>
      <w:r w:rsidRPr="00E93EDE">
        <w:rPr>
          <w:rFonts w:eastAsia="Arial"/>
          <w:iCs/>
          <w:szCs w:val="27"/>
          <w:lang w:val="it-IT"/>
        </w:rPr>
        <w:t>3/BTNMT</w:t>
      </w:r>
      <w:r w:rsidR="00AD22AA" w:rsidRPr="00E93EDE">
        <w:rPr>
          <w:rFonts w:eastAsia="Arial"/>
          <w:iCs/>
          <w:szCs w:val="27"/>
          <w:lang w:val="it-IT"/>
        </w:rPr>
        <w:t>, QCVN 26:2010/BTNMT và QCVN 27:2010/BTNMT.</w:t>
      </w:r>
    </w:p>
    <w:p w14:paraId="6E34D55E" w14:textId="77777777" w:rsidR="005F6C9C" w:rsidRPr="00E93EDE" w:rsidRDefault="005F6C9C" w:rsidP="005F6C9C">
      <w:pPr>
        <w:spacing w:before="60" w:after="60"/>
        <w:ind w:firstLine="567"/>
        <w:rPr>
          <w:bCs/>
          <w:i/>
          <w:iCs/>
          <w:szCs w:val="27"/>
          <w:lang w:val="pt-BR"/>
        </w:rPr>
      </w:pPr>
      <w:r w:rsidRPr="00E93EDE">
        <w:rPr>
          <w:bCs/>
          <w:i/>
          <w:iCs/>
          <w:szCs w:val="27"/>
          <w:lang w:val="pt-BR"/>
        </w:rPr>
        <w:t>b. Dữ liệu môi trường nước mặt</w:t>
      </w:r>
    </w:p>
    <w:p w14:paraId="7BEA56D4" w14:textId="0018074A" w:rsidR="001526AA" w:rsidRPr="00E93EDE" w:rsidRDefault="0037197A" w:rsidP="00641053">
      <w:pPr>
        <w:pStyle w:val="Heading6"/>
        <w:keepLines w:val="0"/>
        <w:spacing w:before="0" w:after="0" w:line="300" w:lineRule="auto"/>
        <w:jc w:val="center"/>
        <w:rPr>
          <w:lang w:eastAsia="en-US"/>
        </w:rPr>
      </w:pPr>
      <w:bookmarkStart w:id="351" w:name="_Toc194999093"/>
      <w:r w:rsidRPr="00E93EDE">
        <w:rPr>
          <w:rFonts w:eastAsia="Times New Roman" w:cs="Times New Roman"/>
          <w:b/>
          <w:i w:val="0"/>
          <w:szCs w:val="24"/>
          <w:lang w:eastAsia="en-US"/>
        </w:rPr>
        <w:t>Bảng 2</w:t>
      </w:r>
      <w:r w:rsidR="00CD5BD8" w:rsidRPr="00E93EDE">
        <w:rPr>
          <w:rFonts w:eastAsia="Times New Roman" w:cs="Times New Roman"/>
          <w:b/>
          <w:i w:val="0"/>
          <w:szCs w:val="24"/>
          <w:lang w:eastAsia="en-US"/>
        </w:rPr>
        <w:t>.8</w:t>
      </w:r>
      <w:r w:rsidRPr="00E93EDE">
        <w:rPr>
          <w:rFonts w:eastAsia="Times New Roman" w:cs="Times New Roman"/>
          <w:b/>
          <w:i w:val="0"/>
          <w:szCs w:val="24"/>
          <w:lang w:eastAsia="en-US"/>
        </w:rPr>
        <w:t xml:space="preserve">. </w:t>
      </w:r>
      <w:r w:rsidR="007E5CF6" w:rsidRPr="00E93EDE">
        <w:rPr>
          <w:rFonts w:eastAsia="Times New Roman" w:cs="Times New Roman"/>
          <w:b/>
          <w:i w:val="0"/>
          <w:szCs w:val="24"/>
          <w:lang w:eastAsia="en-US"/>
        </w:rPr>
        <w:t>Dữ liệu môi trường</w:t>
      </w:r>
      <w:r w:rsidRPr="00E93EDE">
        <w:rPr>
          <w:rFonts w:eastAsia="Times New Roman" w:cs="Times New Roman"/>
          <w:b/>
          <w:i w:val="0"/>
          <w:szCs w:val="24"/>
          <w:lang w:eastAsia="en-US"/>
        </w:rPr>
        <w:t xml:space="preserve"> nước mặt</w:t>
      </w:r>
      <w:bookmarkEnd w:id="351"/>
    </w:p>
    <w:tbl>
      <w:tblPr>
        <w:tblW w:w="9226" w:type="dxa"/>
        <w:jc w:val="center"/>
        <w:tblCellMar>
          <w:top w:w="36" w:type="dxa"/>
          <w:left w:w="10" w:type="dxa"/>
          <w:right w:w="38" w:type="dxa"/>
        </w:tblCellMar>
        <w:tblLook w:val="04A0" w:firstRow="1" w:lastRow="0" w:firstColumn="1" w:lastColumn="0" w:noHBand="0" w:noVBand="1"/>
      </w:tblPr>
      <w:tblGrid>
        <w:gridCol w:w="672"/>
        <w:gridCol w:w="1516"/>
        <w:gridCol w:w="1563"/>
        <w:gridCol w:w="1341"/>
        <w:gridCol w:w="1435"/>
        <w:gridCol w:w="2699"/>
      </w:tblGrid>
      <w:tr w:rsidR="00E93EDE" w:rsidRPr="00E93EDE" w14:paraId="78E89838" w14:textId="77777777" w:rsidTr="00B85622">
        <w:trPr>
          <w:trHeight w:val="500"/>
          <w:jc w:val="center"/>
        </w:trPr>
        <w:tc>
          <w:tcPr>
            <w:tcW w:w="672" w:type="dxa"/>
            <w:vMerge w:val="restart"/>
            <w:tcBorders>
              <w:top w:val="single" w:sz="3" w:space="0" w:color="000000"/>
              <w:left w:val="single" w:sz="3" w:space="0" w:color="000000"/>
              <w:right w:val="single" w:sz="3" w:space="0" w:color="000000"/>
            </w:tcBorders>
            <w:shd w:val="clear" w:color="auto" w:fill="auto"/>
            <w:vAlign w:val="center"/>
          </w:tcPr>
          <w:p w14:paraId="68120191" w14:textId="77777777" w:rsidR="00B85622" w:rsidRPr="00E93EDE" w:rsidRDefault="00B85622" w:rsidP="00A64CC1">
            <w:pPr>
              <w:spacing w:before="60" w:after="60" w:line="240" w:lineRule="auto"/>
              <w:ind w:left="76"/>
              <w:jc w:val="center"/>
              <w:rPr>
                <w:rFonts w:cs="Times New Roman"/>
                <w:sz w:val="24"/>
                <w:szCs w:val="24"/>
              </w:rPr>
            </w:pPr>
            <w:r w:rsidRPr="00E93EDE">
              <w:rPr>
                <w:rFonts w:cs="Times New Roman"/>
                <w:b/>
                <w:sz w:val="24"/>
                <w:szCs w:val="24"/>
              </w:rPr>
              <w:t>TT</w:t>
            </w:r>
          </w:p>
        </w:tc>
        <w:tc>
          <w:tcPr>
            <w:tcW w:w="1516" w:type="dxa"/>
            <w:vMerge w:val="restart"/>
            <w:tcBorders>
              <w:top w:val="single" w:sz="3" w:space="0" w:color="000000"/>
              <w:left w:val="single" w:sz="3" w:space="0" w:color="000000"/>
              <w:right w:val="single" w:sz="3" w:space="0" w:color="000000"/>
            </w:tcBorders>
            <w:shd w:val="clear" w:color="auto" w:fill="auto"/>
            <w:vAlign w:val="center"/>
          </w:tcPr>
          <w:p w14:paraId="15D30FF0" w14:textId="77777777" w:rsidR="00B85622" w:rsidRPr="00E93EDE" w:rsidRDefault="00B85622" w:rsidP="00A64CC1">
            <w:pPr>
              <w:spacing w:before="60" w:after="60" w:line="240" w:lineRule="auto"/>
              <w:ind w:left="46"/>
              <w:jc w:val="center"/>
              <w:rPr>
                <w:rFonts w:cs="Times New Roman"/>
                <w:sz w:val="24"/>
                <w:szCs w:val="24"/>
              </w:rPr>
            </w:pPr>
            <w:r w:rsidRPr="00E93EDE">
              <w:rPr>
                <w:rFonts w:cs="Times New Roman"/>
                <w:b/>
                <w:sz w:val="24"/>
                <w:szCs w:val="24"/>
              </w:rPr>
              <w:t>Chỉ tiêu</w:t>
            </w:r>
          </w:p>
        </w:tc>
        <w:tc>
          <w:tcPr>
            <w:tcW w:w="1563" w:type="dxa"/>
            <w:vMerge w:val="restart"/>
            <w:tcBorders>
              <w:top w:val="single" w:sz="3" w:space="0" w:color="000000"/>
              <w:left w:val="single" w:sz="3" w:space="0" w:color="000000"/>
              <w:right w:val="single" w:sz="3" w:space="0" w:color="000000"/>
            </w:tcBorders>
            <w:shd w:val="clear" w:color="auto" w:fill="auto"/>
            <w:vAlign w:val="center"/>
          </w:tcPr>
          <w:p w14:paraId="5D17321E" w14:textId="77777777" w:rsidR="00B85622" w:rsidRPr="00E93EDE" w:rsidRDefault="00B85622" w:rsidP="00A64CC1">
            <w:pPr>
              <w:spacing w:before="60" w:after="60" w:line="240" w:lineRule="auto"/>
              <w:ind w:left="17"/>
              <w:jc w:val="center"/>
              <w:rPr>
                <w:rFonts w:cs="Times New Roman"/>
                <w:sz w:val="24"/>
                <w:szCs w:val="24"/>
              </w:rPr>
            </w:pPr>
            <w:r w:rsidRPr="00E93EDE">
              <w:rPr>
                <w:rFonts w:cs="Times New Roman"/>
                <w:b/>
                <w:sz w:val="24"/>
                <w:szCs w:val="24"/>
              </w:rPr>
              <w:t>Đơn vị</w:t>
            </w:r>
          </w:p>
        </w:tc>
        <w:tc>
          <w:tcPr>
            <w:tcW w:w="2776"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14:paraId="388EF5FE" w14:textId="68E47135" w:rsidR="00B85622" w:rsidRPr="00E93EDE" w:rsidRDefault="00B85622" w:rsidP="00A64CC1">
            <w:pPr>
              <w:spacing w:before="60" w:after="60" w:line="240" w:lineRule="auto"/>
              <w:ind w:right="116"/>
              <w:jc w:val="center"/>
              <w:rPr>
                <w:rFonts w:cs="Times New Roman"/>
                <w:b/>
                <w:sz w:val="24"/>
                <w:szCs w:val="24"/>
              </w:rPr>
            </w:pPr>
            <w:r w:rsidRPr="00E93EDE">
              <w:rPr>
                <w:rFonts w:cs="Times New Roman"/>
                <w:b/>
                <w:sz w:val="24"/>
                <w:szCs w:val="24"/>
              </w:rPr>
              <w:t>Kết quả phân tích</w:t>
            </w:r>
          </w:p>
        </w:tc>
        <w:tc>
          <w:tcPr>
            <w:tcW w:w="2699" w:type="dxa"/>
            <w:vMerge w:val="restart"/>
            <w:tcBorders>
              <w:top w:val="single" w:sz="3" w:space="0" w:color="000000"/>
              <w:left w:val="single" w:sz="3" w:space="0" w:color="000000"/>
              <w:right w:val="single" w:sz="3" w:space="0" w:color="000000"/>
            </w:tcBorders>
            <w:vAlign w:val="center"/>
          </w:tcPr>
          <w:p w14:paraId="0ACE4581" w14:textId="77777777" w:rsidR="00B85622" w:rsidRPr="00E93EDE" w:rsidRDefault="00B85622" w:rsidP="00A64CC1">
            <w:pPr>
              <w:spacing w:before="60" w:after="60" w:line="240" w:lineRule="auto"/>
              <w:ind w:left="102" w:right="30"/>
              <w:jc w:val="center"/>
              <w:rPr>
                <w:rFonts w:cs="Times New Roman"/>
                <w:b/>
                <w:sz w:val="24"/>
                <w:szCs w:val="24"/>
              </w:rPr>
            </w:pPr>
            <w:r w:rsidRPr="00E93EDE">
              <w:rPr>
                <w:rFonts w:cs="Times New Roman"/>
                <w:b/>
                <w:sz w:val="24"/>
                <w:szCs w:val="24"/>
              </w:rPr>
              <w:t>QCVN 08:2023/BTNMT</w:t>
            </w:r>
          </w:p>
          <w:p w14:paraId="264D2747" w14:textId="77777777" w:rsidR="00B85622" w:rsidRPr="00E93EDE" w:rsidRDefault="00B85622" w:rsidP="00A64CC1">
            <w:pPr>
              <w:spacing w:before="60" w:after="60" w:line="240" w:lineRule="auto"/>
              <w:ind w:left="102" w:right="116"/>
              <w:jc w:val="center"/>
              <w:rPr>
                <w:rFonts w:cs="Times New Roman"/>
                <w:sz w:val="24"/>
                <w:szCs w:val="24"/>
              </w:rPr>
            </w:pPr>
            <w:r w:rsidRPr="00E93EDE">
              <w:rPr>
                <w:rFonts w:cs="Times New Roman"/>
                <w:b/>
                <w:sz w:val="24"/>
                <w:szCs w:val="24"/>
              </w:rPr>
              <w:t>(mức B)</w:t>
            </w:r>
          </w:p>
        </w:tc>
      </w:tr>
      <w:tr w:rsidR="00E93EDE" w:rsidRPr="00E93EDE" w14:paraId="329FE659" w14:textId="77777777" w:rsidTr="00B85622">
        <w:trPr>
          <w:trHeight w:val="22"/>
          <w:jc w:val="center"/>
        </w:trPr>
        <w:tc>
          <w:tcPr>
            <w:tcW w:w="672" w:type="dxa"/>
            <w:vMerge/>
            <w:tcBorders>
              <w:left w:val="single" w:sz="3" w:space="0" w:color="000000"/>
              <w:right w:val="single" w:sz="3" w:space="0" w:color="000000"/>
            </w:tcBorders>
            <w:shd w:val="clear" w:color="auto" w:fill="auto"/>
            <w:vAlign w:val="center"/>
          </w:tcPr>
          <w:p w14:paraId="0E249CD9" w14:textId="77777777" w:rsidR="00B85622" w:rsidRPr="00E93EDE" w:rsidRDefault="00B85622" w:rsidP="00A64CC1">
            <w:pPr>
              <w:spacing w:before="60" w:after="60" w:line="240" w:lineRule="auto"/>
              <w:ind w:left="76"/>
              <w:jc w:val="center"/>
              <w:rPr>
                <w:rFonts w:cs="Times New Roman"/>
                <w:sz w:val="24"/>
                <w:szCs w:val="24"/>
              </w:rPr>
            </w:pPr>
          </w:p>
        </w:tc>
        <w:tc>
          <w:tcPr>
            <w:tcW w:w="1516" w:type="dxa"/>
            <w:vMerge/>
            <w:tcBorders>
              <w:left w:val="single" w:sz="3" w:space="0" w:color="000000"/>
              <w:right w:val="single" w:sz="3" w:space="0" w:color="000000"/>
            </w:tcBorders>
            <w:shd w:val="clear" w:color="auto" w:fill="auto"/>
            <w:vAlign w:val="center"/>
          </w:tcPr>
          <w:p w14:paraId="2DA1F817" w14:textId="77777777" w:rsidR="00B85622" w:rsidRPr="00E93EDE" w:rsidRDefault="00B85622" w:rsidP="00A64CC1">
            <w:pPr>
              <w:spacing w:before="60" w:after="60" w:line="240" w:lineRule="auto"/>
              <w:jc w:val="center"/>
              <w:rPr>
                <w:rFonts w:cs="Times New Roman"/>
                <w:sz w:val="24"/>
                <w:szCs w:val="24"/>
              </w:rPr>
            </w:pPr>
          </w:p>
        </w:tc>
        <w:tc>
          <w:tcPr>
            <w:tcW w:w="0" w:type="auto"/>
            <w:vMerge/>
            <w:tcBorders>
              <w:left w:val="single" w:sz="3" w:space="0" w:color="000000"/>
              <w:right w:val="single" w:sz="3" w:space="0" w:color="000000"/>
            </w:tcBorders>
            <w:shd w:val="clear" w:color="auto" w:fill="auto"/>
            <w:vAlign w:val="center"/>
          </w:tcPr>
          <w:p w14:paraId="39B75A3B" w14:textId="77777777" w:rsidR="00B85622" w:rsidRPr="00E93EDE" w:rsidRDefault="00B85622" w:rsidP="00A64CC1">
            <w:pPr>
              <w:spacing w:before="60" w:after="60" w:line="240" w:lineRule="auto"/>
              <w:jc w:val="center"/>
              <w:rPr>
                <w:rFonts w:cs="Times New Roman"/>
                <w:sz w:val="24"/>
                <w:szCs w:val="24"/>
              </w:rPr>
            </w:pPr>
          </w:p>
        </w:tc>
        <w:tc>
          <w:tcPr>
            <w:tcW w:w="1341" w:type="dxa"/>
            <w:tcBorders>
              <w:top w:val="nil"/>
              <w:left w:val="single" w:sz="3" w:space="0" w:color="000000"/>
              <w:right w:val="single" w:sz="3" w:space="0" w:color="000000"/>
            </w:tcBorders>
            <w:vAlign w:val="center"/>
          </w:tcPr>
          <w:p w14:paraId="4A0D5509" w14:textId="7B8D066E" w:rsidR="00B85622" w:rsidRPr="00E93EDE" w:rsidRDefault="00B85622" w:rsidP="00A64CC1">
            <w:pPr>
              <w:spacing w:before="60" w:after="60" w:line="240" w:lineRule="auto"/>
              <w:ind w:left="34" w:right="14"/>
              <w:jc w:val="center"/>
              <w:rPr>
                <w:rFonts w:cs="Times New Roman"/>
                <w:sz w:val="24"/>
                <w:szCs w:val="24"/>
              </w:rPr>
            </w:pPr>
            <w:r w:rsidRPr="00E93EDE">
              <w:rPr>
                <w:rFonts w:cs="Times New Roman"/>
                <w:b/>
                <w:sz w:val="24"/>
                <w:szCs w:val="24"/>
              </w:rPr>
              <w:t>NM1</w:t>
            </w:r>
          </w:p>
        </w:tc>
        <w:tc>
          <w:tcPr>
            <w:tcW w:w="1434" w:type="dxa"/>
            <w:tcBorders>
              <w:top w:val="nil"/>
              <w:left w:val="single" w:sz="3" w:space="0" w:color="000000"/>
              <w:right w:val="single" w:sz="4" w:space="0" w:color="auto"/>
            </w:tcBorders>
            <w:vAlign w:val="center"/>
          </w:tcPr>
          <w:p w14:paraId="7C841EAC" w14:textId="5D244F13" w:rsidR="00B85622" w:rsidRPr="00E93EDE" w:rsidRDefault="00B85622" w:rsidP="00A64CC1">
            <w:pPr>
              <w:spacing w:before="60" w:after="60" w:line="240" w:lineRule="auto"/>
              <w:ind w:left="63"/>
              <w:jc w:val="center"/>
              <w:rPr>
                <w:rFonts w:cs="Times New Roman"/>
                <w:sz w:val="24"/>
                <w:szCs w:val="24"/>
              </w:rPr>
            </w:pPr>
            <w:r w:rsidRPr="00E93EDE">
              <w:rPr>
                <w:rFonts w:cs="Times New Roman"/>
                <w:b/>
                <w:sz w:val="24"/>
                <w:szCs w:val="24"/>
              </w:rPr>
              <w:t>NM2</w:t>
            </w:r>
          </w:p>
        </w:tc>
        <w:tc>
          <w:tcPr>
            <w:tcW w:w="2699" w:type="dxa"/>
            <w:vMerge/>
            <w:tcBorders>
              <w:left w:val="single" w:sz="3" w:space="0" w:color="000000"/>
              <w:right w:val="single" w:sz="3" w:space="0" w:color="000000"/>
            </w:tcBorders>
            <w:vAlign w:val="center"/>
          </w:tcPr>
          <w:p w14:paraId="28968CAF" w14:textId="77777777" w:rsidR="00B85622" w:rsidRPr="00E93EDE" w:rsidRDefault="00B85622" w:rsidP="00A64CC1">
            <w:pPr>
              <w:spacing w:before="60" w:after="60" w:line="240" w:lineRule="auto"/>
              <w:jc w:val="left"/>
              <w:rPr>
                <w:rFonts w:cs="Times New Roman"/>
                <w:sz w:val="24"/>
                <w:szCs w:val="24"/>
              </w:rPr>
            </w:pPr>
          </w:p>
        </w:tc>
      </w:tr>
      <w:tr w:rsidR="00E93EDE" w:rsidRPr="00E93EDE" w14:paraId="5C8785E8" w14:textId="77777777" w:rsidTr="00B85622">
        <w:trPr>
          <w:trHeight w:val="388"/>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B54B6D4" w14:textId="77777777" w:rsidR="00B85622" w:rsidRPr="00E93EDE" w:rsidRDefault="00B85622" w:rsidP="00504771">
            <w:pPr>
              <w:spacing w:before="60" w:after="60" w:line="240" w:lineRule="auto"/>
              <w:ind w:left="69"/>
              <w:jc w:val="center"/>
              <w:rPr>
                <w:rFonts w:cs="Times New Roman"/>
                <w:sz w:val="24"/>
                <w:szCs w:val="24"/>
              </w:rPr>
            </w:pPr>
            <w:r w:rsidRPr="00E93EDE">
              <w:rPr>
                <w:rFonts w:cs="Times New Roman"/>
                <w:sz w:val="24"/>
                <w:szCs w:val="24"/>
              </w:rPr>
              <w:t>1</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BF6BC55" w14:textId="77777777" w:rsidR="00B85622" w:rsidRPr="00E93EDE" w:rsidRDefault="00B85622" w:rsidP="00504771">
            <w:pPr>
              <w:spacing w:before="60" w:after="60" w:line="240" w:lineRule="auto"/>
              <w:ind w:right="23"/>
              <w:jc w:val="center"/>
              <w:rPr>
                <w:rFonts w:cs="Times New Roman"/>
                <w:sz w:val="24"/>
                <w:szCs w:val="24"/>
              </w:rPr>
            </w:pPr>
            <w:r w:rsidRPr="00E93EDE">
              <w:rPr>
                <w:rFonts w:cs="Times New Roman"/>
                <w:sz w:val="24"/>
                <w:szCs w:val="24"/>
              </w:rPr>
              <w:t xml:space="preserve">pH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3A3D024" w14:textId="77777777" w:rsidR="00B85622" w:rsidRPr="00E93EDE" w:rsidRDefault="00B85622" w:rsidP="00504771">
            <w:pPr>
              <w:spacing w:before="60" w:after="60" w:line="240" w:lineRule="auto"/>
              <w:ind w:left="20"/>
              <w:jc w:val="center"/>
              <w:rPr>
                <w:rFonts w:cs="Times New Roman"/>
                <w:sz w:val="24"/>
                <w:szCs w:val="24"/>
              </w:rPr>
            </w:pPr>
            <w:r w:rsidRPr="00E93EDE">
              <w:rPr>
                <w:rFonts w:cs="Times New Roman"/>
                <w:sz w:val="24"/>
                <w:szCs w:val="24"/>
              </w:rPr>
              <w:t xml:space="preserve">- </w:t>
            </w:r>
          </w:p>
        </w:tc>
        <w:tc>
          <w:tcPr>
            <w:tcW w:w="1341" w:type="dxa"/>
            <w:tcBorders>
              <w:top w:val="single" w:sz="3" w:space="0" w:color="000000"/>
              <w:left w:val="single" w:sz="3" w:space="0" w:color="000000"/>
              <w:bottom w:val="single" w:sz="3" w:space="0" w:color="000000"/>
              <w:right w:val="single" w:sz="3" w:space="0" w:color="000000"/>
            </w:tcBorders>
            <w:vAlign w:val="center"/>
          </w:tcPr>
          <w:p w14:paraId="3E749E97" w14:textId="1CC2A15B"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7,8</w:t>
            </w:r>
          </w:p>
        </w:tc>
        <w:tc>
          <w:tcPr>
            <w:tcW w:w="1434" w:type="dxa"/>
            <w:tcBorders>
              <w:top w:val="single" w:sz="3" w:space="0" w:color="000000"/>
              <w:left w:val="single" w:sz="3" w:space="0" w:color="000000"/>
              <w:bottom w:val="single" w:sz="3" w:space="0" w:color="000000"/>
              <w:right w:val="single" w:sz="3" w:space="0" w:color="000000"/>
            </w:tcBorders>
            <w:vAlign w:val="center"/>
          </w:tcPr>
          <w:p w14:paraId="1AF4D276" w14:textId="406C08B8"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7,2</w:t>
            </w:r>
          </w:p>
        </w:tc>
        <w:tc>
          <w:tcPr>
            <w:tcW w:w="2699" w:type="dxa"/>
            <w:tcBorders>
              <w:top w:val="single" w:sz="3" w:space="0" w:color="000000"/>
              <w:left w:val="single" w:sz="3" w:space="0" w:color="000000"/>
              <w:bottom w:val="single" w:sz="3" w:space="0" w:color="000000"/>
              <w:right w:val="single" w:sz="3" w:space="0" w:color="000000"/>
            </w:tcBorders>
            <w:vAlign w:val="center"/>
          </w:tcPr>
          <w:p w14:paraId="4493288D" w14:textId="77777777" w:rsidR="00B85622" w:rsidRPr="00E93EDE" w:rsidRDefault="00B85622" w:rsidP="00504771">
            <w:pPr>
              <w:spacing w:before="60" w:after="60" w:line="240" w:lineRule="auto"/>
              <w:ind w:left="34" w:right="14"/>
              <w:jc w:val="center"/>
              <w:rPr>
                <w:rFonts w:cs="Times New Roman"/>
                <w:sz w:val="24"/>
                <w:szCs w:val="24"/>
              </w:rPr>
            </w:pPr>
            <w:r w:rsidRPr="00E93EDE">
              <w:rPr>
                <w:rFonts w:cs="Times New Roman"/>
                <w:sz w:val="24"/>
                <w:szCs w:val="24"/>
              </w:rPr>
              <w:t>6,0 - 8,5</w:t>
            </w:r>
          </w:p>
        </w:tc>
      </w:tr>
      <w:tr w:rsidR="00E93EDE" w:rsidRPr="00E93EDE" w14:paraId="217E1D42" w14:textId="77777777" w:rsidTr="00B85622">
        <w:trPr>
          <w:trHeight w:val="386"/>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6290992" w14:textId="77777777" w:rsidR="00B85622" w:rsidRPr="00E93EDE" w:rsidRDefault="00B85622" w:rsidP="00504771">
            <w:pPr>
              <w:spacing w:before="60" w:after="60" w:line="240" w:lineRule="auto"/>
              <w:ind w:left="69"/>
              <w:jc w:val="center"/>
              <w:rPr>
                <w:rFonts w:cs="Times New Roman"/>
                <w:sz w:val="24"/>
                <w:szCs w:val="24"/>
              </w:rPr>
            </w:pPr>
            <w:r w:rsidRPr="00E93EDE">
              <w:rPr>
                <w:rFonts w:cs="Times New Roman"/>
                <w:sz w:val="24"/>
                <w:szCs w:val="24"/>
              </w:rPr>
              <w:lastRenderedPageBreak/>
              <w:t>2</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7F60FC47" w14:textId="77777777" w:rsidR="00B85622" w:rsidRPr="00E93EDE" w:rsidRDefault="00B85622" w:rsidP="00504771">
            <w:pPr>
              <w:spacing w:before="60" w:after="60" w:line="240" w:lineRule="auto"/>
              <w:ind w:right="23"/>
              <w:jc w:val="center"/>
              <w:rPr>
                <w:rFonts w:cs="Times New Roman"/>
                <w:sz w:val="24"/>
                <w:szCs w:val="24"/>
              </w:rPr>
            </w:pPr>
            <w:r w:rsidRPr="00E93EDE">
              <w:rPr>
                <w:rFonts w:cs="Times New Roman"/>
                <w:sz w:val="24"/>
                <w:szCs w:val="24"/>
              </w:rPr>
              <w:t xml:space="preserve">DO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6BB329E" w14:textId="77777777" w:rsidR="00B85622" w:rsidRPr="00E93EDE" w:rsidRDefault="00B85622" w:rsidP="00504771">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1691B6EF" w14:textId="36F3AFB0"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6,7</w:t>
            </w:r>
          </w:p>
        </w:tc>
        <w:tc>
          <w:tcPr>
            <w:tcW w:w="1434" w:type="dxa"/>
            <w:tcBorders>
              <w:top w:val="single" w:sz="3" w:space="0" w:color="000000"/>
              <w:left w:val="single" w:sz="3" w:space="0" w:color="000000"/>
              <w:bottom w:val="single" w:sz="3" w:space="0" w:color="000000"/>
              <w:right w:val="single" w:sz="3" w:space="0" w:color="000000"/>
            </w:tcBorders>
            <w:vAlign w:val="center"/>
          </w:tcPr>
          <w:p w14:paraId="6F23B900" w14:textId="69CC5B70"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6,5</w:t>
            </w:r>
          </w:p>
        </w:tc>
        <w:tc>
          <w:tcPr>
            <w:tcW w:w="2699" w:type="dxa"/>
            <w:tcBorders>
              <w:top w:val="single" w:sz="3" w:space="0" w:color="000000"/>
              <w:left w:val="single" w:sz="3" w:space="0" w:color="000000"/>
              <w:bottom w:val="single" w:sz="3" w:space="0" w:color="000000"/>
              <w:right w:val="single" w:sz="3" w:space="0" w:color="000000"/>
            </w:tcBorders>
            <w:vAlign w:val="center"/>
          </w:tcPr>
          <w:p w14:paraId="21785C6A" w14:textId="77777777" w:rsidR="00B85622" w:rsidRPr="00E93EDE" w:rsidRDefault="00B85622" w:rsidP="00504771">
            <w:pPr>
              <w:spacing w:before="60" w:after="60" w:line="240" w:lineRule="auto"/>
              <w:ind w:left="34" w:right="14"/>
              <w:jc w:val="center"/>
              <w:rPr>
                <w:rFonts w:cs="Times New Roman"/>
                <w:sz w:val="24"/>
                <w:szCs w:val="24"/>
              </w:rPr>
            </w:pPr>
            <w:r w:rsidRPr="00E93EDE">
              <w:rPr>
                <w:rFonts w:cs="Times New Roman"/>
                <w:sz w:val="24"/>
                <w:szCs w:val="24"/>
              </w:rPr>
              <w:t>≥5</w:t>
            </w:r>
          </w:p>
        </w:tc>
      </w:tr>
      <w:tr w:rsidR="00E93EDE" w:rsidRPr="00E93EDE" w14:paraId="038EBA22" w14:textId="77777777" w:rsidTr="00B85622">
        <w:trPr>
          <w:trHeight w:val="388"/>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7E354324" w14:textId="77777777" w:rsidR="00B85622" w:rsidRPr="00E93EDE" w:rsidRDefault="00B85622" w:rsidP="00504771">
            <w:pPr>
              <w:spacing w:before="60" w:after="60" w:line="240" w:lineRule="auto"/>
              <w:ind w:left="69"/>
              <w:jc w:val="center"/>
              <w:rPr>
                <w:rFonts w:cs="Times New Roman"/>
                <w:sz w:val="24"/>
                <w:szCs w:val="24"/>
              </w:rPr>
            </w:pPr>
            <w:r w:rsidRPr="00E93EDE">
              <w:rPr>
                <w:rFonts w:cs="Times New Roman"/>
                <w:sz w:val="24"/>
                <w:szCs w:val="24"/>
              </w:rPr>
              <w:t>3</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C5DB7EF" w14:textId="77777777" w:rsidR="00B85622" w:rsidRPr="00E93EDE" w:rsidRDefault="00B85622" w:rsidP="00504771">
            <w:pPr>
              <w:spacing w:before="60" w:after="60" w:line="240" w:lineRule="auto"/>
              <w:ind w:right="23"/>
              <w:jc w:val="center"/>
              <w:rPr>
                <w:rFonts w:cs="Times New Roman"/>
                <w:sz w:val="24"/>
                <w:szCs w:val="24"/>
              </w:rPr>
            </w:pPr>
            <w:r w:rsidRPr="00E93EDE">
              <w:rPr>
                <w:rFonts w:cs="Times New Roman"/>
                <w:sz w:val="24"/>
                <w:szCs w:val="24"/>
              </w:rPr>
              <w:t xml:space="preserve">TSS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2662F68" w14:textId="77777777" w:rsidR="00B85622" w:rsidRPr="00E93EDE" w:rsidRDefault="00B85622" w:rsidP="00504771">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75356B9D" w14:textId="3ECA9F38"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11</w:t>
            </w:r>
          </w:p>
        </w:tc>
        <w:tc>
          <w:tcPr>
            <w:tcW w:w="1434" w:type="dxa"/>
            <w:tcBorders>
              <w:top w:val="single" w:sz="3" w:space="0" w:color="000000"/>
              <w:left w:val="single" w:sz="3" w:space="0" w:color="000000"/>
              <w:bottom w:val="single" w:sz="3" w:space="0" w:color="000000"/>
              <w:right w:val="single" w:sz="3" w:space="0" w:color="000000"/>
            </w:tcBorders>
            <w:vAlign w:val="center"/>
          </w:tcPr>
          <w:p w14:paraId="1D6E6724" w14:textId="1F08F348"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7,8</w:t>
            </w:r>
          </w:p>
        </w:tc>
        <w:tc>
          <w:tcPr>
            <w:tcW w:w="2699" w:type="dxa"/>
            <w:tcBorders>
              <w:top w:val="single" w:sz="3" w:space="0" w:color="000000"/>
              <w:left w:val="single" w:sz="3" w:space="0" w:color="000000"/>
              <w:bottom w:val="single" w:sz="3" w:space="0" w:color="000000"/>
              <w:right w:val="single" w:sz="3" w:space="0" w:color="000000"/>
            </w:tcBorders>
            <w:vAlign w:val="center"/>
          </w:tcPr>
          <w:p w14:paraId="5F560F1D" w14:textId="77777777" w:rsidR="00B85622" w:rsidRPr="00E93EDE" w:rsidRDefault="00B85622" w:rsidP="00504771">
            <w:pPr>
              <w:spacing w:before="60" w:after="60" w:line="240" w:lineRule="auto"/>
              <w:ind w:left="34" w:right="14"/>
              <w:jc w:val="center"/>
              <w:rPr>
                <w:rFonts w:cs="Times New Roman"/>
                <w:sz w:val="24"/>
                <w:szCs w:val="24"/>
              </w:rPr>
            </w:pPr>
            <w:r w:rsidRPr="00E93EDE">
              <w:rPr>
                <w:rFonts w:cs="Times New Roman"/>
                <w:sz w:val="24"/>
                <w:szCs w:val="24"/>
              </w:rPr>
              <w:t>≤100</w:t>
            </w:r>
          </w:p>
        </w:tc>
      </w:tr>
      <w:tr w:rsidR="00E93EDE" w:rsidRPr="00E93EDE" w14:paraId="7036A484" w14:textId="77777777" w:rsidTr="00B85622">
        <w:trPr>
          <w:trHeight w:val="386"/>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58761BA" w14:textId="77777777" w:rsidR="00B85622" w:rsidRPr="00E93EDE" w:rsidRDefault="00B85622" w:rsidP="00504771">
            <w:pPr>
              <w:spacing w:before="60" w:after="60" w:line="240" w:lineRule="auto"/>
              <w:ind w:left="69"/>
              <w:jc w:val="center"/>
              <w:rPr>
                <w:rFonts w:cs="Times New Roman"/>
                <w:sz w:val="24"/>
                <w:szCs w:val="24"/>
              </w:rPr>
            </w:pPr>
            <w:r w:rsidRPr="00E93EDE">
              <w:rPr>
                <w:rFonts w:cs="Times New Roman"/>
                <w:sz w:val="24"/>
                <w:szCs w:val="24"/>
              </w:rPr>
              <w:t>4</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5BCD8F7" w14:textId="77777777" w:rsidR="00B85622" w:rsidRPr="00E93EDE" w:rsidRDefault="00B85622" w:rsidP="00504771">
            <w:pPr>
              <w:spacing w:before="60" w:after="60" w:line="240" w:lineRule="auto"/>
              <w:ind w:left="137"/>
              <w:jc w:val="left"/>
              <w:rPr>
                <w:rFonts w:cs="Times New Roman"/>
                <w:sz w:val="24"/>
                <w:szCs w:val="24"/>
              </w:rPr>
            </w:pPr>
            <w:r w:rsidRPr="00E93EDE">
              <w:rPr>
                <w:rFonts w:cs="Times New Roman"/>
                <w:sz w:val="24"/>
                <w:szCs w:val="24"/>
              </w:rPr>
              <w:t>BOD</w:t>
            </w:r>
            <w:r w:rsidRPr="00E93EDE">
              <w:rPr>
                <w:rFonts w:cs="Times New Roman"/>
                <w:sz w:val="24"/>
                <w:szCs w:val="24"/>
                <w:vertAlign w:val="subscript"/>
              </w:rPr>
              <w:t>5</w:t>
            </w:r>
            <w:r w:rsidRPr="00E93EDE">
              <w:rPr>
                <w:rFonts w:cs="Times New Roman"/>
                <w:sz w:val="24"/>
                <w:szCs w:val="24"/>
              </w:rPr>
              <w:t xml:space="preserve">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8DC3EA4" w14:textId="77777777" w:rsidR="00B85622" w:rsidRPr="00E93EDE" w:rsidRDefault="00B85622" w:rsidP="00504771">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745BFB48" w14:textId="5149F978"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2,0</w:t>
            </w:r>
          </w:p>
        </w:tc>
        <w:tc>
          <w:tcPr>
            <w:tcW w:w="1434" w:type="dxa"/>
            <w:tcBorders>
              <w:top w:val="single" w:sz="3" w:space="0" w:color="000000"/>
              <w:left w:val="single" w:sz="3" w:space="0" w:color="000000"/>
              <w:bottom w:val="single" w:sz="3" w:space="0" w:color="000000"/>
              <w:right w:val="single" w:sz="3" w:space="0" w:color="000000"/>
            </w:tcBorders>
            <w:vAlign w:val="center"/>
          </w:tcPr>
          <w:p w14:paraId="07C3F3F8" w14:textId="434ACE4B"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2,1</w:t>
            </w:r>
          </w:p>
        </w:tc>
        <w:tc>
          <w:tcPr>
            <w:tcW w:w="2699" w:type="dxa"/>
            <w:tcBorders>
              <w:top w:val="single" w:sz="3" w:space="0" w:color="000000"/>
              <w:left w:val="single" w:sz="3" w:space="0" w:color="000000"/>
              <w:bottom w:val="single" w:sz="3" w:space="0" w:color="000000"/>
              <w:right w:val="single" w:sz="3" w:space="0" w:color="000000"/>
            </w:tcBorders>
            <w:vAlign w:val="center"/>
          </w:tcPr>
          <w:p w14:paraId="6F74D5B0" w14:textId="77777777" w:rsidR="00B85622" w:rsidRPr="00E93EDE" w:rsidRDefault="00B85622" w:rsidP="00504771">
            <w:pPr>
              <w:spacing w:before="60" w:after="60" w:line="240" w:lineRule="auto"/>
              <w:ind w:left="34" w:right="14"/>
              <w:jc w:val="center"/>
              <w:rPr>
                <w:rFonts w:cs="Times New Roman"/>
                <w:sz w:val="24"/>
                <w:szCs w:val="24"/>
              </w:rPr>
            </w:pPr>
            <w:r w:rsidRPr="00E93EDE">
              <w:rPr>
                <w:rFonts w:cs="Times New Roman"/>
                <w:sz w:val="24"/>
                <w:szCs w:val="24"/>
              </w:rPr>
              <w:t>≤6</w:t>
            </w:r>
          </w:p>
        </w:tc>
      </w:tr>
      <w:tr w:rsidR="00E93EDE" w:rsidRPr="00E93EDE" w14:paraId="039A3887" w14:textId="77777777" w:rsidTr="00B85622">
        <w:trPr>
          <w:trHeight w:val="38"/>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7B524539" w14:textId="77777777" w:rsidR="00B85622" w:rsidRPr="00E93EDE" w:rsidRDefault="00B85622" w:rsidP="00504771">
            <w:pPr>
              <w:spacing w:before="60" w:after="60" w:line="240" w:lineRule="auto"/>
              <w:ind w:left="69"/>
              <w:jc w:val="center"/>
              <w:rPr>
                <w:rFonts w:cs="Times New Roman"/>
                <w:sz w:val="24"/>
                <w:szCs w:val="24"/>
              </w:rPr>
            </w:pPr>
            <w:r w:rsidRPr="00E93EDE">
              <w:rPr>
                <w:rFonts w:cs="Times New Roman"/>
                <w:sz w:val="24"/>
                <w:szCs w:val="24"/>
              </w:rPr>
              <w:t>5</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E36A3DB" w14:textId="77777777" w:rsidR="00B85622" w:rsidRPr="00E93EDE" w:rsidRDefault="00B85622" w:rsidP="00504771">
            <w:pPr>
              <w:spacing w:before="60" w:after="60" w:line="240" w:lineRule="auto"/>
              <w:ind w:left="167"/>
              <w:jc w:val="left"/>
              <w:rPr>
                <w:rFonts w:cs="Times New Roman"/>
                <w:sz w:val="24"/>
                <w:szCs w:val="24"/>
              </w:rPr>
            </w:pPr>
            <w:r w:rsidRPr="00E93EDE">
              <w:rPr>
                <w:rFonts w:cs="Times New Roman"/>
                <w:sz w:val="24"/>
                <w:szCs w:val="24"/>
              </w:rPr>
              <w:t xml:space="preserve">COD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138BDAF" w14:textId="77777777" w:rsidR="00B85622" w:rsidRPr="00E93EDE" w:rsidRDefault="00B85622" w:rsidP="00504771">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68D1B418" w14:textId="098F06AB"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11</w:t>
            </w:r>
          </w:p>
        </w:tc>
        <w:tc>
          <w:tcPr>
            <w:tcW w:w="1434" w:type="dxa"/>
            <w:tcBorders>
              <w:top w:val="single" w:sz="3" w:space="0" w:color="000000"/>
              <w:left w:val="single" w:sz="3" w:space="0" w:color="000000"/>
              <w:bottom w:val="single" w:sz="3" w:space="0" w:color="000000"/>
              <w:right w:val="single" w:sz="3" w:space="0" w:color="000000"/>
            </w:tcBorders>
            <w:vAlign w:val="center"/>
          </w:tcPr>
          <w:p w14:paraId="4FF6EE89" w14:textId="3D888052" w:rsidR="00B85622" w:rsidRPr="00E93EDE" w:rsidRDefault="00B85622" w:rsidP="00504771">
            <w:pPr>
              <w:spacing w:before="60" w:after="60" w:line="240" w:lineRule="auto"/>
              <w:ind w:left="34" w:right="14"/>
              <w:jc w:val="center"/>
              <w:rPr>
                <w:rFonts w:cs="Times New Roman"/>
                <w:sz w:val="24"/>
                <w:szCs w:val="24"/>
              </w:rPr>
            </w:pPr>
            <w:r w:rsidRPr="00E93EDE">
              <w:rPr>
                <w:sz w:val="25"/>
                <w:szCs w:val="25"/>
              </w:rPr>
              <w:t>8</w:t>
            </w:r>
          </w:p>
        </w:tc>
        <w:tc>
          <w:tcPr>
            <w:tcW w:w="2699" w:type="dxa"/>
            <w:tcBorders>
              <w:top w:val="single" w:sz="3" w:space="0" w:color="000000"/>
              <w:left w:val="single" w:sz="3" w:space="0" w:color="000000"/>
              <w:bottom w:val="single" w:sz="3" w:space="0" w:color="000000"/>
              <w:right w:val="single" w:sz="3" w:space="0" w:color="000000"/>
            </w:tcBorders>
            <w:vAlign w:val="center"/>
          </w:tcPr>
          <w:p w14:paraId="68E06547" w14:textId="77777777" w:rsidR="00B85622" w:rsidRPr="00E93EDE" w:rsidRDefault="00B85622" w:rsidP="00504771">
            <w:pPr>
              <w:spacing w:before="60" w:after="60" w:line="240" w:lineRule="auto"/>
              <w:ind w:left="34" w:right="14"/>
              <w:jc w:val="center"/>
              <w:rPr>
                <w:rFonts w:cs="Times New Roman"/>
                <w:sz w:val="24"/>
                <w:szCs w:val="24"/>
              </w:rPr>
            </w:pPr>
            <w:r w:rsidRPr="00E93EDE">
              <w:rPr>
                <w:rFonts w:cs="Times New Roman"/>
                <w:sz w:val="24"/>
                <w:szCs w:val="24"/>
              </w:rPr>
              <w:t>≤15</w:t>
            </w:r>
          </w:p>
        </w:tc>
      </w:tr>
      <w:tr w:rsidR="00E93EDE" w:rsidRPr="00E93EDE" w14:paraId="05E2B889" w14:textId="77777777" w:rsidTr="00B85622">
        <w:trPr>
          <w:trHeight w:val="386"/>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E773D74" w14:textId="77777777" w:rsidR="00B85622" w:rsidRPr="00E93EDE" w:rsidRDefault="00B85622" w:rsidP="00B85622">
            <w:pPr>
              <w:spacing w:before="60" w:after="60" w:line="240" w:lineRule="auto"/>
              <w:ind w:left="69"/>
              <w:jc w:val="center"/>
              <w:rPr>
                <w:rFonts w:cs="Times New Roman"/>
                <w:sz w:val="24"/>
                <w:szCs w:val="24"/>
              </w:rPr>
            </w:pPr>
            <w:r w:rsidRPr="00E93EDE">
              <w:rPr>
                <w:rFonts w:cs="Times New Roman"/>
                <w:sz w:val="24"/>
                <w:szCs w:val="24"/>
              </w:rPr>
              <w:t>6</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F7D5DA3" w14:textId="626273F3" w:rsidR="00B85622" w:rsidRPr="00E93EDE" w:rsidRDefault="00B85622" w:rsidP="00B85622">
            <w:pPr>
              <w:spacing w:before="60" w:after="60" w:line="240" w:lineRule="auto"/>
              <w:ind w:left="101"/>
              <w:jc w:val="left"/>
              <w:rPr>
                <w:rFonts w:cs="Times New Roman"/>
                <w:sz w:val="24"/>
                <w:szCs w:val="24"/>
              </w:rPr>
            </w:pPr>
            <w:r w:rsidRPr="00E93EDE">
              <w:rPr>
                <w:rFonts w:cs="Times New Roman"/>
                <w:sz w:val="24"/>
                <w:szCs w:val="24"/>
              </w:rPr>
              <w:t>NH</w:t>
            </w:r>
            <w:r w:rsidRPr="00E93EDE">
              <w:rPr>
                <w:rFonts w:cs="Times New Roman"/>
                <w:sz w:val="24"/>
                <w:szCs w:val="24"/>
                <w:vertAlign w:val="subscript"/>
              </w:rPr>
              <w:t>4</w:t>
            </w:r>
            <w:r w:rsidRPr="00E93EDE">
              <w:rPr>
                <w:rFonts w:cs="Times New Roman"/>
                <w:sz w:val="24"/>
                <w:szCs w:val="24"/>
              </w:rPr>
              <w:t xml:space="preserve">-N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177E0F88" w14:textId="76072291" w:rsidR="00B85622" w:rsidRPr="00E93EDE" w:rsidRDefault="00B85622" w:rsidP="00B85622">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5A269BA9" w14:textId="0AC60718"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KPH</w:t>
            </w:r>
          </w:p>
        </w:tc>
        <w:tc>
          <w:tcPr>
            <w:tcW w:w="1434" w:type="dxa"/>
            <w:tcBorders>
              <w:top w:val="single" w:sz="3" w:space="0" w:color="000000"/>
              <w:left w:val="single" w:sz="3" w:space="0" w:color="000000"/>
              <w:bottom w:val="single" w:sz="3" w:space="0" w:color="000000"/>
              <w:right w:val="single" w:sz="3" w:space="0" w:color="000000"/>
            </w:tcBorders>
            <w:vAlign w:val="center"/>
          </w:tcPr>
          <w:p w14:paraId="162E98A2" w14:textId="6A0AE547"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KPH</w:t>
            </w:r>
          </w:p>
        </w:tc>
        <w:tc>
          <w:tcPr>
            <w:tcW w:w="2699" w:type="dxa"/>
            <w:tcBorders>
              <w:top w:val="single" w:sz="3" w:space="0" w:color="000000"/>
              <w:left w:val="single" w:sz="3" w:space="0" w:color="000000"/>
              <w:bottom w:val="single" w:sz="3" w:space="0" w:color="000000"/>
              <w:right w:val="single" w:sz="3" w:space="0" w:color="000000"/>
            </w:tcBorders>
            <w:vAlign w:val="center"/>
          </w:tcPr>
          <w:p w14:paraId="2D93459F" w14:textId="02C365B3"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0,3</w:t>
            </w:r>
            <w:r w:rsidRPr="00E93EDE">
              <w:rPr>
                <w:rFonts w:cs="Times New Roman"/>
                <w:sz w:val="24"/>
                <w:szCs w:val="24"/>
                <w:vertAlign w:val="superscript"/>
              </w:rPr>
              <w:t>(1)</w:t>
            </w:r>
          </w:p>
        </w:tc>
      </w:tr>
      <w:tr w:rsidR="00E93EDE" w:rsidRPr="00E93EDE" w14:paraId="4493235D" w14:textId="77777777" w:rsidTr="00B85622">
        <w:trPr>
          <w:trHeight w:val="386"/>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65CE1617" w14:textId="77777777" w:rsidR="00B85622" w:rsidRPr="00E93EDE" w:rsidRDefault="00B85622" w:rsidP="00B85622">
            <w:pPr>
              <w:spacing w:before="60" w:after="60" w:line="240" w:lineRule="auto"/>
              <w:ind w:left="69"/>
              <w:jc w:val="center"/>
              <w:rPr>
                <w:rFonts w:cs="Times New Roman"/>
                <w:sz w:val="24"/>
                <w:szCs w:val="24"/>
              </w:rPr>
            </w:pPr>
            <w:r w:rsidRPr="00E93EDE">
              <w:rPr>
                <w:rFonts w:cs="Times New Roman"/>
                <w:sz w:val="24"/>
                <w:szCs w:val="24"/>
              </w:rPr>
              <w:t>7</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E3264A5" w14:textId="31EC020E" w:rsidR="00B85622" w:rsidRPr="00E93EDE" w:rsidRDefault="00B85622" w:rsidP="00B85622">
            <w:pPr>
              <w:spacing w:before="60" w:after="60" w:line="240" w:lineRule="auto"/>
              <w:ind w:left="101"/>
              <w:jc w:val="left"/>
              <w:rPr>
                <w:rFonts w:cs="Times New Roman"/>
                <w:sz w:val="24"/>
                <w:szCs w:val="24"/>
              </w:rPr>
            </w:pPr>
            <w:r w:rsidRPr="00E93EDE">
              <w:rPr>
                <w:rFonts w:cs="Times New Roman"/>
                <w:sz w:val="24"/>
                <w:szCs w:val="24"/>
              </w:rPr>
              <w:t>PO</w:t>
            </w:r>
            <w:r w:rsidRPr="00E93EDE">
              <w:rPr>
                <w:rFonts w:cs="Times New Roman"/>
                <w:sz w:val="24"/>
                <w:szCs w:val="24"/>
                <w:vertAlign w:val="subscript"/>
              </w:rPr>
              <w:t>4</w:t>
            </w:r>
            <w:r w:rsidRPr="00E93EDE">
              <w:rPr>
                <w:rFonts w:cs="Times New Roman"/>
                <w:sz w:val="24"/>
                <w:szCs w:val="24"/>
              </w:rPr>
              <w:t xml:space="preserve">-P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E4BE42F" w14:textId="4617ACB3" w:rsidR="00B85622" w:rsidRPr="00E93EDE" w:rsidRDefault="00B85622" w:rsidP="00B85622">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207DBB8A" w14:textId="15493229"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KPH</w:t>
            </w:r>
          </w:p>
        </w:tc>
        <w:tc>
          <w:tcPr>
            <w:tcW w:w="1434" w:type="dxa"/>
            <w:tcBorders>
              <w:top w:val="single" w:sz="3" w:space="0" w:color="000000"/>
              <w:left w:val="single" w:sz="3" w:space="0" w:color="000000"/>
              <w:bottom w:val="single" w:sz="3" w:space="0" w:color="000000"/>
              <w:right w:val="single" w:sz="3" w:space="0" w:color="000000"/>
            </w:tcBorders>
            <w:vAlign w:val="center"/>
          </w:tcPr>
          <w:p w14:paraId="12905628" w14:textId="34160E49"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1,23</w:t>
            </w:r>
          </w:p>
        </w:tc>
        <w:tc>
          <w:tcPr>
            <w:tcW w:w="2699" w:type="dxa"/>
            <w:tcBorders>
              <w:top w:val="single" w:sz="3" w:space="0" w:color="000000"/>
              <w:left w:val="single" w:sz="3" w:space="0" w:color="000000"/>
              <w:bottom w:val="single" w:sz="3" w:space="0" w:color="000000"/>
              <w:right w:val="single" w:sz="3" w:space="0" w:color="000000"/>
            </w:tcBorders>
            <w:vAlign w:val="center"/>
          </w:tcPr>
          <w:p w14:paraId="269BDDA7" w14:textId="01284FB3"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w:t>
            </w:r>
          </w:p>
        </w:tc>
      </w:tr>
      <w:tr w:rsidR="00E93EDE" w:rsidRPr="00E93EDE" w14:paraId="39BC643B" w14:textId="77777777" w:rsidTr="00B85622">
        <w:trPr>
          <w:trHeight w:val="386"/>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BC07C80" w14:textId="77777777" w:rsidR="00B85622" w:rsidRPr="00E93EDE" w:rsidRDefault="00B85622" w:rsidP="00B85622">
            <w:pPr>
              <w:spacing w:before="60" w:after="60" w:line="240" w:lineRule="auto"/>
              <w:ind w:left="69"/>
              <w:jc w:val="center"/>
              <w:rPr>
                <w:rFonts w:cs="Times New Roman"/>
                <w:sz w:val="24"/>
                <w:szCs w:val="24"/>
              </w:rPr>
            </w:pPr>
            <w:r w:rsidRPr="00E93EDE">
              <w:rPr>
                <w:rFonts w:cs="Times New Roman"/>
                <w:sz w:val="24"/>
                <w:szCs w:val="24"/>
              </w:rPr>
              <w:t>8</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27532EA" w14:textId="60D71AC7" w:rsidR="00B85622" w:rsidRPr="00E93EDE" w:rsidRDefault="00B85622" w:rsidP="00B85622">
            <w:pPr>
              <w:spacing w:before="60" w:after="60" w:line="240" w:lineRule="auto"/>
              <w:ind w:left="101"/>
              <w:jc w:val="left"/>
              <w:rPr>
                <w:rFonts w:cs="Times New Roman"/>
                <w:sz w:val="24"/>
                <w:szCs w:val="24"/>
              </w:rPr>
            </w:pPr>
            <w:r w:rsidRPr="00E93EDE">
              <w:rPr>
                <w:rFonts w:cs="Times New Roman"/>
                <w:sz w:val="24"/>
                <w:szCs w:val="24"/>
              </w:rPr>
              <w:t>Tổng dầu mỡ</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652EEA83" w14:textId="372B3AAE" w:rsidR="00B85622" w:rsidRPr="00E93EDE" w:rsidRDefault="00B85622" w:rsidP="00B85622">
            <w:pPr>
              <w:spacing w:before="60" w:after="60" w:line="240" w:lineRule="auto"/>
              <w:jc w:val="center"/>
              <w:rPr>
                <w:rFonts w:cs="Times New Roman"/>
                <w:sz w:val="24"/>
                <w:szCs w:val="24"/>
              </w:rPr>
            </w:pPr>
            <w:r w:rsidRPr="00E93EDE">
              <w:rPr>
                <w:rFonts w:cs="Times New Roman"/>
                <w:sz w:val="24"/>
                <w:szCs w:val="24"/>
              </w:rPr>
              <w:t>mg/l</w:t>
            </w:r>
          </w:p>
        </w:tc>
        <w:tc>
          <w:tcPr>
            <w:tcW w:w="1341" w:type="dxa"/>
            <w:tcBorders>
              <w:top w:val="single" w:sz="3" w:space="0" w:color="000000"/>
              <w:left w:val="single" w:sz="3" w:space="0" w:color="000000"/>
              <w:bottom w:val="single" w:sz="3" w:space="0" w:color="000000"/>
              <w:right w:val="single" w:sz="3" w:space="0" w:color="000000"/>
            </w:tcBorders>
            <w:vAlign w:val="center"/>
          </w:tcPr>
          <w:p w14:paraId="53E78393" w14:textId="1076FEC1"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KPH</w:t>
            </w:r>
          </w:p>
        </w:tc>
        <w:tc>
          <w:tcPr>
            <w:tcW w:w="1434" w:type="dxa"/>
            <w:tcBorders>
              <w:top w:val="single" w:sz="3" w:space="0" w:color="000000"/>
              <w:left w:val="single" w:sz="3" w:space="0" w:color="000000"/>
              <w:bottom w:val="single" w:sz="3" w:space="0" w:color="000000"/>
              <w:right w:val="single" w:sz="3" w:space="0" w:color="000000"/>
            </w:tcBorders>
            <w:vAlign w:val="center"/>
          </w:tcPr>
          <w:p w14:paraId="73AF8307" w14:textId="4017E7EA"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KPH</w:t>
            </w:r>
          </w:p>
        </w:tc>
        <w:tc>
          <w:tcPr>
            <w:tcW w:w="2699" w:type="dxa"/>
            <w:tcBorders>
              <w:top w:val="single" w:sz="3" w:space="0" w:color="000000"/>
              <w:left w:val="single" w:sz="3" w:space="0" w:color="000000"/>
              <w:bottom w:val="single" w:sz="3" w:space="0" w:color="000000"/>
              <w:right w:val="single" w:sz="3" w:space="0" w:color="000000"/>
            </w:tcBorders>
            <w:vAlign w:val="center"/>
          </w:tcPr>
          <w:p w14:paraId="0C97E1C1" w14:textId="77B565D5"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5,0</w:t>
            </w:r>
            <w:r w:rsidRPr="00E93EDE">
              <w:rPr>
                <w:rFonts w:cs="Times New Roman"/>
                <w:sz w:val="24"/>
                <w:szCs w:val="24"/>
                <w:vertAlign w:val="superscript"/>
              </w:rPr>
              <w:t>(1)</w:t>
            </w:r>
          </w:p>
        </w:tc>
      </w:tr>
      <w:tr w:rsidR="00E93EDE" w:rsidRPr="00E93EDE" w14:paraId="0A61AAE7" w14:textId="77777777" w:rsidTr="00B85622">
        <w:trPr>
          <w:trHeight w:val="388"/>
          <w:jc w:val="center"/>
        </w:trPr>
        <w:tc>
          <w:tcPr>
            <w:tcW w:w="672"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B5E1157" w14:textId="77777777" w:rsidR="00B85622" w:rsidRPr="00E93EDE" w:rsidRDefault="00B85622" w:rsidP="00B85622">
            <w:pPr>
              <w:spacing w:before="60" w:after="60" w:line="240" w:lineRule="auto"/>
              <w:ind w:left="69"/>
              <w:jc w:val="center"/>
              <w:rPr>
                <w:rFonts w:cs="Times New Roman"/>
                <w:sz w:val="24"/>
                <w:szCs w:val="24"/>
              </w:rPr>
            </w:pPr>
            <w:r w:rsidRPr="00E93EDE">
              <w:rPr>
                <w:rFonts w:cs="Times New Roman"/>
                <w:sz w:val="24"/>
                <w:szCs w:val="24"/>
              </w:rPr>
              <w:t>9</w:t>
            </w:r>
          </w:p>
        </w:tc>
        <w:tc>
          <w:tcPr>
            <w:tcW w:w="1516" w:type="dxa"/>
            <w:tcBorders>
              <w:top w:val="single" w:sz="3" w:space="0" w:color="000000"/>
              <w:left w:val="single" w:sz="3" w:space="0" w:color="000000"/>
              <w:bottom w:val="single" w:sz="3" w:space="0" w:color="000000"/>
              <w:right w:val="single" w:sz="3" w:space="0" w:color="000000"/>
            </w:tcBorders>
            <w:shd w:val="clear" w:color="auto" w:fill="auto"/>
            <w:vAlign w:val="center"/>
          </w:tcPr>
          <w:p w14:paraId="32CBEB48" w14:textId="0510946B" w:rsidR="00B85622" w:rsidRPr="00E93EDE" w:rsidRDefault="00B85622" w:rsidP="00B85622">
            <w:pPr>
              <w:spacing w:before="60" w:after="60" w:line="240" w:lineRule="auto"/>
              <w:ind w:left="101"/>
              <w:jc w:val="left"/>
              <w:rPr>
                <w:rFonts w:cs="Times New Roman"/>
                <w:sz w:val="24"/>
                <w:szCs w:val="24"/>
              </w:rPr>
            </w:pPr>
            <w:r w:rsidRPr="00E93EDE">
              <w:rPr>
                <w:rFonts w:cs="Times New Roman"/>
                <w:sz w:val="24"/>
                <w:szCs w:val="24"/>
              </w:rPr>
              <w:t xml:space="preserve">Coliform </w:t>
            </w:r>
          </w:p>
        </w:tc>
        <w:tc>
          <w:tcPr>
            <w:tcW w:w="1563" w:type="dxa"/>
            <w:tcBorders>
              <w:top w:val="single" w:sz="3" w:space="0" w:color="000000"/>
              <w:left w:val="single" w:sz="3" w:space="0" w:color="000000"/>
              <w:bottom w:val="single" w:sz="3" w:space="0" w:color="000000"/>
              <w:right w:val="single" w:sz="3" w:space="0" w:color="000000"/>
            </w:tcBorders>
            <w:shd w:val="clear" w:color="auto" w:fill="auto"/>
            <w:vAlign w:val="center"/>
          </w:tcPr>
          <w:p w14:paraId="540DF73B" w14:textId="681A800C" w:rsidR="00B85622" w:rsidRPr="00E93EDE" w:rsidRDefault="00B85622" w:rsidP="00B85622">
            <w:pPr>
              <w:spacing w:before="60" w:after="60" w:line="240" w:lineRule="auto"/>
              <w:jc w:val="center"/>
              <w:rPr>
                <w:rFonts w:cs="Times New Roman"/>
                <w:sz w:val="24"/>
                <w:szCs w:val="24"/>
              </w:rPr>
            </w:pPr>
            <w:r w:rsidRPr="00E93EDE">
              <w:rPr>
                <w:rFonts w:cs="Times New Roman"/>
                <w:sz w:val="24"/>
                <w:szCs w:val="24"/>
              </w:rPr>
              <w:t xml:space="preserve">MPN/100ml </w:t>
            </w:r>
          </w:p>
        </w:tc>
        <w:tc>
          <w:tcPr>
            <w:tcW w:w="1341" w:type="dxa"/>
            <w:tcBorders>
              <w:top w:val="single" w:sz="3" w:space="0" w:color="000000"/>
              <w:left w:val="single" w:sz="3" w:space="0" w:color="000000"/>
              <w:bottom w:val="single" w:sz="3" w:space="0" w:color="000000"/>
              <w:right w:val="single" w:sz="3" w:space="0" w:color="000000"/>
            </w:tcBorders>
            <w:vAlign w:val="center"/>
          </w:tcPr>
          <w:p w14:paraId="36D2769D" w14:textId="5BAF2885"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591</w:t>
            </w:r>
          </w:p>
        </w:tc>
        <w:tc>
          <w:tcPr>
            <w:tcW w:w="1434" w:type="dxa"/>
            <w:tcBorders>
              <w:top w:val="single" w:sz="3" w:space="0" w:color="000000"/>
              <w:left w:val="single" w:sz="3" w:space="0" w:color="000000"/>
              <w:bottom w:val="single" w:sz="3" w:space="0" w:color="000000"/>
              <w:right w:val="single" w:sz="3" w:space="0" w:color="000000"/>
            </w:tcBorders>
            <w:vAlign w:val="center"/>
          </w:tcPr>
          <w:p w14:paraId="431D3941" w14:textId="69B26030" w:rsidR="00B85622" w:rsidRPr="00E93EDE" w:rsidRDefault="00B85622" w:rsidP="00B85622">
            <w:pPr>
              <w:spacing w:before="60" w:after="60" w:line="240" w:lineRule="auto"/>
              <w:ind w:left="34" w:right="14"/>
              <w:jc w:val="center"/>
              <w:rPr>
                <w:rFonts w:cs="Times New Roman"/>
                <w:sz w:val="24"/>
                <w:szCs w:val="24"/>
              </w:rPr>
            </w:pPr>
            <w:r w:rsidRPr="00E93EDE">
              <w:rPr>
                <w:sz w:val="25"/>
                <w:szCs w:val="25"/>
              </w:rPr>
              <w:t>384</w:t>
            </w:r>
          </w:p>
        </w:tc>
        <w:tc>
          <w:tcPr>
            <w:tcW w:w="2699" w:type="dxa"/>
            <w:tcBorders>
              <w:top w:val="single" w:sz="3" w:space="0" w:color="000000"/>
              <w:left w:val="single" w:sz="3" w:space="0" w:color="000000"/>
              <w:bottom w:val="single" w:sz="3" w:space="0" w:color="000000"/>
              <w:right w:val="single" w:sz="3" w:space="0" w:color="000000"/>
            </w:tcBorders>
            <w:vAlign w:val="center"/>
          </w:tcPr>
          <w:p w14:paraId="5A22F6C4" w14:textId="680B17D9" w:rsidR="00B85622" w:rsidRPr="00E93EDE" w:rsidRDefault="00B85622" w:rsidP="00B85622">
            <w:pPr>
              <w:spacing w:before="60" w:after="60" w:line="240" w:lineRule="auto"/>
              <w:ind w:left="34" w:right="14"/>
              <w:jc w:val="center"/>
              <w:rPr>
                <w:rFonts w:cs="Times New Roman"/>
                <w:sz w:val="24"/>
                <w:szCs w:val="24"/>
              </w:rPr>
            </w:pPr>
            <w:r w:rsidRPr="00E93EDE">
              <w:rPr>
                <w:rFonts w:cs="Times New Roman"/>
                <w:sz w:val="24"/>
                <w:szCs w:val="24"/>
              </w:rPr>
              <w:t>≤5.000</w:t>
            </w:r>
          </w:p>
        </w:tc>
      </w:tr>
    </w:tbl>
    <w:p w14:paraId="63547F3D" w14:textId="77777777" w:rsidR="001526AA" w:rsidRPr="00E93EDE" w:rsidRDefault="001526AA" w:rsidP="00A64CC1">
      <w:pPr>
        <w:tabs>
          <w:tab w:val="left" w:pos="1989"/>
        </w:tabs>
        <w:spacing w:before="0" w:after="0" w:line="312" w:lineRule="auto"/>
        <w:rPr>
          <w:i/>
          <w:szCs w:val="27"/>
        </w:rPr>
      </w:pPr>
      <w:r w:rsidRPr="00E93EDE">
        <w:rPr>
          <w:i/>
          <w:szCs w:val="27"/>
          <w:u w:val="single"/>
        </w:rPr>
        <w:t>Ghi chú</w:t>
      </w:r>
      <w:r w:rsidRPr="00E93EDE">
        <w:rPr>
          <w:i/>
          <w:szCs w:val="27"/>
        </w:rPr>
        <w:t>:</w:t>
      </w:r>
    </w:p>
    <w:p w14:paraId="3BA243C4" w14:textId="77777777" w:rsidR="005F6C9C" w:rsidRPr="00E93EDE" w:rsidRDefault="005F6C9C" w:rsidP="00A64CC1">
      <w:pPr>
        <w:spacing w:before="0" w:after="0" w:line="312" w:lineRule="auto"/>
        <w:ind w:firstLine="567"/>
        <w:rPr>
          <w:rFonts w:cs="Times New Roman"/>
          <w:i/>
          <w:szCs w:val="27"/>
        </w:rPr>
      </w:pPr>
      <w:r w:rsidRPr="00E93EDE">
        <w:rPr>
          <w:rFonts w:cs="Times New Roman"/>
          <w:i/>
          <w:iCs/>
          <w:szCs w:val="27"/>
          <w:lang w:val="it-IT"/>
        </w:rPr>
        <w:t>- QCVN 08:2023/BTNMT - Quy chuẩn kỹ thuật Quốc gia về chất lượng nước mặt. Mức B: Chất lượng nước trung bình. Hệ sinh thái trong nước tiêu thụ nhiều oxy hòa tan do một lượng lớn chất ô nhiễm. Nước có thể sử dụng cho mục đích sản xuất công nghiệp, nông nghiệp sau khi áp dụng các biện pháp xử lý phù hợp.</w:t>
      </w:r>
      <w:r w:rsidRPr="00E93EDE">
        <w:rPr>
          <w:rFonts w:cs="Times New Roman"/>
          <w:i/>
          <w:szCs w:val="27"/>
        </w:rPr>
        <w:t xml:space="preserve"> </w:t>
      </w:r>
    </w:p>
    <w:p w14:paraId="5B0E92AA" w14:textId="77777777" w:rsidR="005F6C9C" w:rsidRPr="00E93EDE" w:rsidRDefault="005F6C9C" w:rsidP="00A64CC1">
      <w:pPr>
        <w:spacing w:before="0" w:after="0" w:line="312" w:lineRule="auto"/>
        <w:ind w:left="581" w:hanging="10"/>
        <w:rPr>
          <w:rFonts w:cs="Times New Roman"/>
          <w:i/>
        </w:rPr>
      </w:pPr>
      <w:r w:rsidRPr="00E93EDE">
        <w:rPr>
          <w:rFonts w:cs="Times New Roman"/>
          <w:i/>
        </w:rPr>
        <w:t xml:space="preserve">- </w:t>
      </w:r>
      <w:r w:rsidRPr="00E93EDE">
        <w:rPr>
          <w:rFonts w:cs="Times New Roman"/>
          <w:i/>
          <w:vertAlign w:val="superscript"/>
        </w:rPr>
        <w:t>(1)</w:t>
      </w:r>
      <w:r w:rsidRPr="00E93EDE">
        <w:rPr>
          <w:rFonts w:cs="Times New Roman"/>
          <w:i/>
        </w:rPr>
        <w:t>: Giá trị giới hạn tối đa các thông số ảnh hưởng tới sức khoẻ con người.</w:t>
      </w:r>
    </w:p>
    <w:p w14:paraId="591D6324" w14:textId="77777777" w:rsidR="005F6C9C" w:rsidRPr="00E93EDE" w:rsidRDefault="005F6C9C" w:rsidP="00A64CC1">
      <w:pPr>
        <w:spacing w:before="0" w:after="0" w:line="312" w:lineRule="auto"/>
        <w:ind w:left="581" w:hanging="10"/>
        <w:rPr>
          <w:rFonts w:cs="Times New Roman"/>
        </w:rPr>
      </w:pPr>
      <w:r w:rsidRPr="00E93EDE">
        <w:rPr>
          <w:rFonts w:cs="Times New Roman"/>
          <w:i/>
        </w:rPr>
        <w:t xml:space="preserve">+ Phương pháp phân tích và đo đạc được thể hiện trong phiếu kết quả thử nghiệm phần phụ lục.  </w:t>
      </w:r>
    </w:p>
    <w:p w14:paraId="57713EAF" w14:textId="77777777" w:rsidR="005F6C9C" w:rsidRPr="00E93EDE" w:rsidRDefault="005F6C9C" w:rsidP="00A64CC1">
      <w:pPr>
        <w:spacing w:before="0" w:after="0" w:line="312" w:lineRule="auto"/>
        <w:ind w:firstLine="567"/>
        <w:rPr>
          <w:rFonts w:cs="Times New Roman"/>
          <w:i/>
          <w:szCs w:val="27"/>
        </w:rPr>
      </w:pPr>
      <w:r w:rsidRPr="00E93EDE">
        <w:rPr>
          <w:rFonts w:cs="Times New Roman"/>
          <w:i/>
        </w:rPr>
        <w:t>- (-) Quy chuẩn không quy định.</w:t>
      </w:r>
    </w:p>
    <w:p w14:paraId="2E7E9AEA" w14:textId="77777777" w:rsidR="005F6C9C" w:rsidRPr="00E93EDE" w:rsidRDefault="005F6C9C" w:rsidP="00A64CC1">
      <w:pPr>
        <w:tabs>
          <w:tab w:val="left" w:pos="6073"/>
        </w:tabs>
        <w:spacing w:before="0" w:after="0" w:line="312" w:lineRule="auto"/>
        <w:ind w:firstLine="567"/>
        <w:rPr>
          <w:rFonts w:cs="Times New Roman"/>
          <w:i/>
          <w:szCs w:val="27"/>
        </w:rPr>
      </w:pPr>
      <w:r w:rsidRPr="00E93EDE">
        <w:rPr>
          <w:rFonts w:cs="Times New Roman"/>
          <w:i/>
          <w:szCs w:val="27"/>
        </w:rPr>
        <w:t>- KPH: Không phát hiện.</w:t>
      </w:r>
    </w:p>
    <w:p w14:paraId="4A09C698" w14:textId="23D1F9C2" w:rsidR="005F6C9C" w:rsidRPr="00E93EDE" w:rsidRDefault="005F6C9C" w:rsidP="00A64CC1">
      <w:pPr>
        <w:tabs>
          <w:tab w:val="left" w:pos="6073"/>
        </w:tabs>
        <w:spacing w:before="0" w:after="0" w:line="312" w:lineRule="auto"/>
        <w:ind w:firstLine="567"/>
        <w:rPr>
          <w:rFonts w:cs="Times New Roman"/>
          <w:i/>
          <w:spacing w:val="-2"/>
          <w:szCs w:val="27"/>
        </w:rPr>
      </w:pPr>
      <w:r w:rsidRPr="00E93EDE">
        <w:rPr>
          <w:rFonts w:cs="Times New Roman"/>
          <w:i/>
          <w:spacing w:val="-2"/>
          <w:szCs w:val="27"/>
        </w:rPr>
        <w:t xml:space="preserve">- </w:t>
      </w:r>
      <w:r w:rsidR="00B85622" w:rsidRPr="00E93EDE">
        <w:rPr>
          <w:rFonts w:cs="Times New Roman"/>
          <w:i/>
          <w:spacing w:val="-2"/>
          <w:szCs w:val="27"/>
        </w:rPr>
        <w:t>NM</w:t>
      </w:r>
      <w:r w:rsidRPr="00E93EDE">
        <w:rPr>
          <w:rFonts w:cs="Times New Roman"/>
          <w:i/>
          <w:spacing w:val="-2"/>
          <w:szCs w:val="27"/>
        </w:rPr>
        <w:t xml:space="preserve">1: </w:t>
      </w:r>
      <w:r w:rsidR="00B85622" w:rsidRPr="00E93EDE">
        <w:rPr>
          <w:rFonts w:cs="Times New Roman"/>
          <w:i/>
          <w:spacing w:val="-2"/>
          <w:szCs w:val="27"/>
        </w:rPr>
        <w:t>Tại khe Tà Bung, cách khu vực Dự án khoảng 100m về phía Tây Bắc;</w:t>
      </w:r>
    </w:p>
    <w:p w14:paraId="28311040" w14:textId="0605A298" w:rsidR="00B85622" w:rsidRPr="00E93EDE" w:rsidRDefault="00B85622" w:rsidP="00A64CC1">
      <w:pPr>
        <w:tabs>
          <w:tab w:val="left" w:pos="6073"/>
        </w:tabs>
        <w:spacing w:before="0" w:after="0" w:line="312" w:lineRule="auto"/>
        <w:ind w:firstLine="567"/>
        <w:rPr>
          <w:rFonts w:cs="Times New Roman"/>
          <w:i/>
          <w:spacing w:val="-2"/>
          <w:szCs w:val="27"/>
        </w:rPr>
      </w:pPr>
      <w:r w:rsidRPr="00E93EDE">
        <w:rPr>
          <w:rFonts w:cs="Times New Roman"/>
          <w:i/>
          <w:spacing w:val="-2"/>
          <w:szCs w:val="27"/>
        </w:rPr>
        <w:t>- NM2: Tại điểm hợp lưu khe Tà Bung và khe Sa Rui, cách khu vực Dự án khoảng 250m về phía Bắc.</w:t>
      </w:r>
    </w:p>
    <w:p w14:paraId="741488E9" w14:textId="77777777" w:rsidR="001526AA" w:rsidRPr="00E93EDE" w:rsidRDefault="001526AA" w:rsidP="00A64CC1">
      <w:pPr>
        <w:spacing w:before="0" w:after="0" w:line="312" w:lineRule="auto"/>
        <w:ind w:firstLine="567"/>
        <w:rPr>
          <w:szCs w:val="27"/>
        </w:rPr>
      </w:pPr>
      <w:r w:rsidRPr="00E93EDE">
        <w:rPr>
          <w:rFonts w:eastAsia="Arial" w:cs="Times New Roman"/>
          <w:szCs w:val="27"/>
          <w:u w:val="single"/>
          <w:lang w:eastAsia="en-US"/>
        </w:rPr>
        <w:t>Nhận xét</w:t>
      </w:r>
      <w:r w:rsidRPr="00E93EDE">
        <w:rPr>
          <w:rFonts w:eastAsia="Arial" w:cs="Times New Roman"/>
          <w:szCs w:val="27"/>
          <w:lang w:eastAsia="en-US"/>
        </w:rPr>
        <w:t xml:space="preserve">: </w:t>
      </w:r>
      <w:r w:rsidRPr="00E93EDE">
        <w:rPr>
          <w:szCs w:val="27"/>
        </w:rPr>
        <w:t>Kết quả ở bả</w:t>
      </w:r>
      <w:r w:rsidR="00776EE7" w:rsidRPr="00E93EDE">
        <w:rPr>
          <w:szCs w:val="27"/>
        </w:rPr>
        <w:t>ng 2.</w:t>
      </w:r>
      <w:r w:rsidR="00695C79" w:rsidRPr="00E93EDE">
        <w:rPr>
          <w:szCs w:val="27"/>
        </w:rPr>
        <w:t xml:space="preserve">8 </w:t>
      </w:r>
      <w:r w:rsidRPr="00E93EDE">
        <w:rPr>
          <w:szCs w:val="27"/>
        </w:rPr>
        <w:t xml:space="preserve">cho thấy: </w:t>
      </w:r>
      <w:r w:rsidR="003522E2" w:rsidRPr="00E93EDE">
        <w:rPr>
          <w:szCs w:val="27"/>
        </w:rPr>
        <w:t>Tất cả các thông số đánh giá chất lượng nước mặt đều nằm trong giới hạn cho phép theo mức B - QCVN 08:2023/BTNMT</w:t>
      </w:r>
      <w:r w:rsidR="00A94B55" w:rsidRPr="00E93EDE">
        <w:rPr>
          <w:szCs w:val="27"/>
        </w:rPr>
        <w:t>.</w:t>
      </w:r>
    </w:p>
    <w:p w14:paraId="5C3A079E" w14:textId="77777777" w:rsidR="00DB1305" w:rsidRPr="00E93EDE" w:rsidRDefault="0026031C" w:rsidP="00684624">
      <w:pPr>
        <w:spacing w:before="0" w:after="0" w:line="300" w:lineRule="auto"/>
        <w:ind w:firstLine="567"/>
        <w:rPr>
          <w:bCs/>
          <w:i/>
          <w:iCs/>
          <w:szCs w:val="27"/>
          <w:lang w:val="pt-BR"/>
        </w:rPr>
      </w:pPr>
      <w:r w:rsidRPr="00E93EDE">
        <w:rPr>
          <w:bCs/>
          <w:i/>
          <w:iCs/>
          <w:szCs w:val="27"/>
          <w:lang w:val="pt-BR"/>
        </w:rPr>
        <w:t xml:space="preserve">c. </w:t>
      </w:r>
      <w:r w:rsidR="00B05E01" w:rsidRPr="00E93EDE">
        <w:rPr>
          <w:bCs/>
          <w:i/>
          <w:iCs/>
          <w:szCs w:val="27"/>
          <w:lang w:val="pt-BR"/>
        </w:rPr>
        <w:t xml:space="preserve">Dữ liệu môi trường nước dưới </w:t>
      </w:r>
      <w:r w:rsidR="00BA6F73" w:rsidRPr="00E93EDE">
        <w:rPr>
          <w:bCs/>
          <w:i/>
          <w:iCs/>
          <w:szCs w:val="27"/>
          <w:lang w:val="pt-BR"/>
        </w:rPr>
        <w:t>đất</w:t>
      </w:r>
    </w:p>
    <w:p w14:paraId="3AC4E5FC" w14:textId="02A6E8E7" w:rsidR="00DB1305" w:rsidRPr="00E93EDE" w:rsidRDefault="00DB1305" w:rsidP="00A456BB">
      <w:pPr>
        <w:pStyle w:val="Heading6"/>
        <w:keepLines w:val="0"/>
        <w:spacing w:before="0" w:after="0" w:line="300" w:lineRule="auto"/>
        <w:jc w:val="center"/>
        <w:rPr>
          <w:rFonts w:eastAsia="Times New Roman" w:cs="Times New Roman"/>
          <w:b/>
          <w:i w:val="0"/>
          <w:szCs w:val="24"/>
          <w:lang w:eastAsia="en-US"/>
        </w:rPr>
      </w:pPr>
      <w:bookmarkStart w:id="352" w:name="_Toc194999094"/>
      <w:r w:rsidRPr="00E93EDE">
        <w:rPr>
          <w:rFonts w:eastAsia="Times New Roman" w:cs="Times New Roman"/>
          <w:b/>
          <w:i w:val="0"/>
          <w:szCs w:val="24"/>
          <w:lang w:eastAsia="en-US"/>
        </w:rPr>
        <w:t>Bảng 2.</w:t>
      </w:r>
      <w:r w:rsidR="00CD5BD8" w:rsidRPr="00E93EDE">
        <w:rPr>
          <w:rFonts w:eastAsia="Times New Roman" w:cs="Times New Roman"/>
          <w:b/>
          <w:i w:val="0"/>
          <w:szCs w:val="24"/>
          <w:lang w:eastAsia="en-US"/>
        </w:rPr>
        <w:t>9</w:t>
      </w:r>
      <w:r w:rsidRPr="00E93EDE">
        <w:rPr>
          <w:rFonts w:eastAsia="Times New Roman" w:cs="Times New Roman"/>
          <w:b/>
          <w:i w:val="0"/>
          <w:szCs w:val="24"/>
          <w:lang w:eastAsia="en-US"/>
        </w:rPr>
        <w:t xml:space="preserve">. </w:t>
      </w:r>
      <w:r w:rsidR="007E5CF6" w:rsidRPr="00E93EDE">
        <w:rPr>
          <w:rFonts w:eastAsia="Times New Roman" w:cs="Times New Roman"/>
          <w:b/>
          <w:i w:val="0"/>
          <w:szCs w:val="24"/>
          <w:lang w:eastAsia="en-US"/>
        </w:rPr>
        <w:t>Dữ liệu môi trường</w:t>
      </w:r>
      <w:r w:rsidRPr="00E93EDE">
        <w:rPr>
          <w:rFonts w:eastAsia="Times New Roman" w:cs="Times New Roman"/>
          <w:b/>
          <w:i w:val="0"/>
          <w:szCs w:val="24"/>
          <w:lang w:eastAsia="en-US"/>
        </w:rPr>
        <w:t xml:space="preserve"> nước dưới đất</w:t>
      </w:r>
      <w:bookmarkEnd w:id="352"/>
    </w:p>
    <w:tbl>
      <w:tblPr>
        <w:tblW w:w="8308" w:type="dxa"/>
        <w:jc w:val="center"/>
        <w:tblLayout w:type="fixed"/>
        <w:tblCellMar>
          <w:top w:w="46" w:type="dxa"/>
          <w:left w:w="14" w:type="dxa"/>
          <w:right w:w="0" w:type="dxa"/>
        </w:tblCellMar>
        <w:tblLook w:val="04A0" w:firstRow="1" w:lastRow="0" w:firstColumn="1" w:lastColumn="0" w:noHBand="0" w:noVBand="1"/>
      </w:tblPr>
      <w:tblGrid>
        <w:gridCol w:w="704"/>
        <w:gridCol w:w="1407"/>
        <w:gridCol w:w="1701"/>
        <w:gridCol w:w="1223"/>
        <w:gridCol w:w="1134"/>
        <w:gridCol w:w="2139"/>
      </w:tblGrid>
      <w:tr w:rsidR="00E93EDE" w:rsidRPr="00E93EDE" w14:paraId="198DCA11" w14:textId="77777777" w:rsidTr="00B45687">
        <w:trPr>
          <w:trHeight w:val="21"/>
          <w:jc w:val="cent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B7B609"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b/>
                <w:sz w:val="25"/>
                <w:szCs w:val="25"/>
              </w:rPr>
              <w:t>TT</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CF47AB"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b/>
                <w:sz w:val="25"/>
                <w:szCs w:val="25"/>
              </w:rPr>
              <w:t>Chỉ tiêu</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D4124"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b/>
                <w:sz w:val="25"/>
                <w:szCs w:val="25"/>
              </w:rPr>
              <w:t>Đơn vị</w:t>
            </w:r>
          </w:p>
        </w:tc>
        <w:tc>
          <w:tcPr>
            <w:tcW w:w="2357" w:type="dxa"/>
            <w:gridSpan w:val="2"/>
            <w:tcBorders>
              <w:top w:val="single" w:sz="4" w:space="0" w:color="000000"/>
              <w:left w:val="single" w:sz="4" w:space="0" w:color="000000"/>
              <w:bottom w:val="single" w:sz="4" w:space="0" w:color="auto"/>
              <w:right w:val="single" w:sz="4" w:space="0" w:color="000000"/>
            </w:tcBorders>
            <w:vAlign w:val="center"/>
          </w:tcPr>
          <w:p w14:paraId="14C404A4" w14:textId="77777777" w:rsidR="00F021FB" w:rsidRPr="00E93EDE" w:rsidRDefault="00F021FB" w:rsidP="00A64CC1">
            <w:pPr>
              <w:spacing w:before="60" w:after="60" w:line="240" w:lineRule="auto"/>
              <w:ind w:left="14" w:right="72"/>
              <w:jc w:val="center"/>
              <w:rPr>
                <w:rFonts w:cs="Times New Roman"/>
                <w:b/>
                <w:sz w:val="25"/>
                <w:szCs w:val="25"/>
              </w:rPr>
            </w:pPr>
            <w:r w:rsidRPr="00E93EDE">
              <w:rPr>
                <w:rFonts w:cs="Times New Roman"/>
                <w:b/>
                <w:sz w:val="25"/>
                <w:szCs w:val="25"/>
              </w:rPr>
              <w:t>Kết quả phân tích</w:t>
            </w:r>
          </w:p>
        </w:tc>
        <w:tc>
          <w:tcPr>
            <w:tcW w:w="2139" w:type="dxa"/>
            <w:vMerge w:val="restart"/>
            <w:tcBorders>
              <w:top w:val="single" w:sz="4" w:space="0" w:color="000000"/>
              <w:left w:val="single" w:sz="4" w:space="0" w:color="000000"/>
              <w:right w:val="single" w:sz="4" w:space="0" w:color="000000"/>
            </w:tcBorders>
            <w:shd w:val="clear" w:color="auto" w:fill="auto"/>
            <w:vAlign w:val="center"/>
          </w:tcPr>
          <w:p w14:paraId="141C379A"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b/>
                <w:sz w:val="25"/>
                <w:szCs w:val="25"/>
              </w:rPr>
              <w:t>QCVN 09:2023/BTNMT</w:t>
            </w:r>
          </w:p>
        </w:tc>
      </w:tr>
      <w:tr w:rsidR="00E93EDE" w:rsidRPr="00E93EDE" w14:paraId="4AECEE47" w14:textId="77777777" w:rsidTr="00B45687">
        <w:trPr>
          <w:trHeight w:val="17"/>
          <w:jc w:val="center"/>
        </w:trPr>
        <w:tc>
          <w:tcPr>
            <w:tcW w:w="704" w:type="dxa"/>
            <w:vMerge/>
            <w:tcBorders>
              <w:top w:val="nil"/>
              <w:left w:val="single" w:sz="4" w:space="0" w:color="000000"/>
              <w:bottom w:val="single" w:sz="4" w:space="0" w:color="000000"/>
              <w:right w:val="single" w:sz="4" w:space="0" w:color="000000"/>
            </w:tcBorders>
            <w:shd w:val="clear" w:color="auto" w:fill="auto"/>
            <w:vAlign w:val="center"/>
          </w:tcPr>
          <w:p w14:paraId="50157BED" w14:textId="77777777" w:rsidR="00F021FB" w:rsidRPr="00E93EDE" w:rsidRDefault="00F021FB" w:rsidP="00A64CC1">
            <w:pPr>
              <w:spacing w:before="60" w:after="60" w:line="240" w:lineRule="auto"/>
              <w:ind w:left="14" w:right="72"/>
              <w:jc w:val="center"/>
              <w:rPr>
                <w:rFonts w:cs="Times New Roman"/>
                <w:sz w:val="25"/>
                <w:szCs w:val="25"/>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14:paraId="63401A92" w14:textId="77777777" w:rsidR="00F021FB" w:rsidRPr="00E93EDE" w:rsidRDefault="00F021FB" w:rsidP="00A64CC1">
            <w:pPr>
              <w:spacing w:before="60" w:after="60" w:line="240" w:lineRule="auto"/>
              <w:ind w:left="14" w:right="72"/>
              <w:jc w:val="center"/>
              <w:rPr>
                <w:rFonts w:cs="Times New Roman"/>
                <w:sz w:val="25"/>
                <w:szCs w:val="25"/>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tcPr>
          <w:p w14:paraId="2D484D53" w14:textId="77777777" w:rsidR="00F021FB" w:rsidRPr="00E93EDE" w:rsidRDefault="00F021FB" w:rsidP="00A64CC1">
            <w:pPr>
              <w:spacing w:before="60" w:after="60" w:line="240" w:lineRule="auto"/>
              <w:ind w:left="14" w:right="72"/>
              <w:jc w:val="left"/>
              <w:rPr>
                <w:rFonts w:cs="Times New Roman"/>
                <w:sz w:val="25"/>
                <w:szCs w:val="25"/>
              </w:rPr>
            </w:pPr>
          </w:p>
        </w:tc>
        <w:tc>
          <w:tcPr>
            <w:tcW w:w="1223" w:type="dxa"/>
            <w:tcBorders>
              <w:top w:val="single" w:sz="4" w:space="0" w:color="auto"/>
              <w:left w:val="single" w:sz="4" w:space="0" w:color="000000"/>
              <w:bottom w:val="single" w:sz="4" w:space="0" w:color="000000"/>
              <w:right w:val="single" w:sz="4" w:space="0" w:color="000000"/>
            </w:tcBorders>
            <w:vAlign w:val="center"/>
          </w:tcPr>
          <w:p w14:paraId="49CB2D69" w14:textId="77777777" w:rsidR="00F021FB" w:rsidRPr="00E93EDE" w:rsidRDefault="00F021FB" w:rsidP="00A64CC1">
            <w:pPr>
              <w:spacing w:before="60" w:after="60" w:line="240" w:lineRule="auto"/>
              <w:ind w:right="62"/>
              <w:jc w:val="center"/>
              <w:rPr>
                <w:rFonts w:cs="Times New Roman"/>
                <w:sz w:val="25"/>
                <w:szCs w:val="25"/>
              </w:rPr>
            </w:pPr>
            <w:r w:rsidRPr="00E93EDE">
              <w:rPr>
                <w:rFonts w:cs="Times New Roman"/>
                <w:b/>
                <w:sz w:val="25"/>
                <w:szCs w:val="25"/>
              </w:rPr>
              <w:t>NN1</w:t>
            </w:r>
          </w:p>
        </w:tc>
        <w:tc>
          <w:tcPr>
            <w:tcW w:w="1134" w:type="dxa"/>
            <w:tcBorders>
              <w:top w:val="single" w:sz="4" w:space="0" w:color="auto"/>
              <w:left w:val="single" w:sz="4" w:space="0" w:color="000000"/>
              <w:bottom w:val="single" w:sz="4" w:space="0" w:color="000000"/>
              <w:right w:val="single" w:sz="4" w:space="0" w:color="000000"/>
            </w:tcBorders>
            <w:vAlign w:val="center"/>
          </w:tcPr>
          <w:p w14:paraId="129A0132" w14:textId="77777777" w:rsidR="00F021FB" w:rsidRPr="00E93EDE" w:rsidRDefault="00F021FB" w:rsidP="00A64CC1">
            <w:pPr>
              <w:spacing w:before="60" w:after="60" w:line="240" w:lineRule="auto"/>
              <w:ind w:right="62"/>
              <w:jc w:val="center"/>
              <w:rPr>
                <w:rFonts w:cs="Times New Roman"/>
                <w:sz w:val="25"/>
                <w:szCs w:val="25"/>
              </w:rPr>
            </w:pPr>
            <w:r w:rsidRPr="00E93EDE">
              <w:rPr>
                <w:rFonts w:cs="Times New Roman"/>
                <w:b/>
                <w:sz w:val="25"/>
                <w:szCs w:val="25"/>
              </w:rPr>
              <w:t>NN2</w:t>
            </w:r>
          </w:p>
        </w:tc>
        <w:tc>
          <w:tcPr>
            <w:tcW w:w="2139" w:type="dxa"/>
            <w:vMerge/>
            <w:tcBorders>
              <w:left w:val="single" w:sz="4" w:space="0" w:color="000000"/>
              <w:bottom w:val="single" w:sz="4" w:space="0" w:color="000000"/>
              <w:right w:val="single" w:sz="4" w:space="0" w:color="000000"/>
            </w:tcBorders>
            <w:shd w:val="clear" w:color="auto" w:fill="auto"/>
            <w:vAlign w:val="center"/>
          </w:tcPr>
          <w:p w14:paraId="45BBA670" w14:textId="77777777" w:rsidR="00F021FB" w:rsidRPr="00E93EDE" w:rsidRDefault="00F021FB" w:rsidP="00A64CC1">
            <w:pPr>
              <w:spacing w:before="60" w:after="60" w:line="240" w:lineRule="auto"/>
              <w:ind w:left="14" w:right="72"/>
              <w:jc w:val="left"/>
              <w:rPr>
                <w:rFonts w:cs="Times New Roman"/>
                <w:sz w:val="25"/>
                <w:szCs w:val="25"/>
              </w:rPr>
            </w:pPr>
          </w:p>
        </w:tc>
      </w:tr>
      <w:tr w:rsidR="00E93EDE" w:rsidRPr="00E93EDE" w14:paraId="58CF0A24" w14:textId="77777777" w:rsidTr="00B45687">
        <w:trPr>
          <w:trHeight w:val="1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E0097"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sz w:val="25"/>
                <w:szCs w:val="25"/>
              </w:rPr>
              <w:t>1</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9A926"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sz w:val="25"/>
                <w:szCs w:val="25"/>
              </w:rPr>
              <w:t>Nhiệt độ</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B003B"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sz w:val="25"/>
                <w:szCs w:val="25"/>
                <w:vertAlign w:val="superscript"/>
              </w:rPr>
              <w:t>o</w:t>
            </w:r>
            <w:r w:rsidRPr="00E93EDE">
              <w:rPr>
                <w:rFonts w:cs="Times New Roman"/>
                <w:sz w:val="25"/>
                <w:szCs w:val="25"/>
              </w:rPr>
              <w:t>C</w:t>
            </w:r>
          </w:p>
        </w:tc>
        <w:tc>
          <w:tcPr>
            <w:tcW w:w="1223" w:type="dxa"/>
            <w:tcBorders>
              <w:top w:val="single" w:sz="4" w:space="0" w:color="000000"/>
              <w:left w:val="single" w:sz="4" w:space="0" w:color="000000"/>
              <w:bottom w:val="single" w:sz="4" w:space="0" w:color="000000"/>
              <w:right w:val="single" w:sz="4" w:space="0" w:color="000000"/>
            </w:tcBorders>
            <w:vAlign w:val="center"/>
          </w:tcPr>
          <w:p w14:paraId="5614A0B6" w14:textId="40A182BD" w:rsidR="00F021FB" w:rsidRPr="00E93EDE" w:rsidRDefault="00F021FB" w:rsidP="00A64CC1">
            <w:pPr>
              <w:spacing w:before="60" w:after="60" w:line="240" w:lineRule="auto"/>
              <w:ind w:left="14" w:right="72"/>
              <w:jc w:val="center"/>
              <w:rPr>
                <w:rFonts w:cs="Times New Roman"/>
                <w:bCs/>
                <w:iCs/>
                <w:sz w:val="25"/>
                <w:szCs w:val="25"/>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06658AE" w14:textId="37BBF48C" w:rsidR="00F021FB" w:rsidRPr="00E93EDE" w:rsidRDefault="00F021FB" w:rsidP="00A64CC1">
            <w:pPr>
              <w:spacing w:before="60" w:after="60" w:line="240" w:lineRule="auto"/>
              <w:ind w:left="14" w:right="72"/>
              <w:jc w:val="center"/>
              <w:rPr>
                <w:rFonts w:cs="Times New Roman"/>
                <w:bCs/>
                <w:iCs/>
                <w:sz w:val="25"/>
                <w:szCs w:val="25"/>
              </w:rPr>
            </w:pP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555F3" w14:textId="77777777" w:rsidR="00F021FB" w:rsidRPr="00E93EDE" w:rsidRDefault="00F021FB" w:rsidP="00A64CC1">
            <w:pPr>
              <w:spacing w:before="60" w:after="60" w:line="240" w:lineRule="auto"/>
              <w:ind w:left="14" w:right="72"/>
              <w:jc w:val="center"/>
              <w:rPr>
                <w:rFonts w:cs="Times New Roman"/>
                <w:sz w:val="25"/>
                <w:szCs w:val="25"/>
              </w:rPr>
            </w:pPr>
            <w:r w:rsidRPr="00E93EDE">
              <w:rPr>
                <w:rFonts w:cs="Times New Roman"/>
                <w:sz w:val="25"/>
                <w:szCs w:val="25"/>
              </w:rPr>
              <w:t>-</w:t>
            </w:r>
          </w:p>
        </w:tc>
      </w:tr>
      <w:tr w:rsidR="00E93EDE" w:rsidRPr="00E93EDE" w14:paraId="6E223078" w14:textId="77777777" w:rsidTr="00B45687">
        <w:trPr>
          <w:trHeight w:val="2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F021"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CEECA"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pH</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19C31"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w:t>
            </w:r>
          </w:p>
        </w:tc>
        <w:tc>
          <w:tcPr>
            <w:tcW w:w="1223" w:type="dxa"/>
            <w:tcBorders>
              <w:top w:val="single" w:sz="4" w:space="0" w:color="000000"/>
              <w:left w:val="single" w:sz="4" w:space="0" w:color="000000"/>
              <w:bottom w:val="single" w:sz="4" w:space="0" w:color="000000"/>
              <w:right w:val="single" w:sz="4" w:space="0" w:color="000000"/>
            </w:tcBorders>
            <w:vAlign w:val="center"/>
          </w:tcPr>
          <w:p w14:paraId="29F1D15A" w14:textId="0D24B018"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7,0</w:t>
            </w:r>
          </w:p>
        </w:tc>
        <w:tc>
          <w:tcPr>
            <w:tcW w:w="1134" w:type="dxa"/>
            <w:tcBorders>
              <w:top w:val="single" w:sz="4" w:space="0" w:color="000000"/>
              <w:left w:val="single" w:sz="4" w:space="0" w:color="000000"/>
              <w:bottom w:val="single" w:sz="4" w:space="0" w:color="000000"/>
              <w:right w:val="single" w:sz="4" w:space="0" w:color="000000"/>
            </w:tcBorders>
            <w:vAlign w:val="center"/>
          </w:tcPr>
          <w:p w14:paraId="3CF94376" w14:textId="5384512C"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6,6</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FD3EE"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5,5-8,5</w:t>
            </w:r>
          </w:p>
        </w:tc>
      </w:tr>
      <w:tr w:rsidR="00E93EDE" w:rsidRPr="00E93EDE" w14:paraId="293B7EDF"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A51B9"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3</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DEFDD"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TDS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7B9F7"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496619EA" w14:textId="0F7B19AC"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317</w:t>
            </w:r>
          </w:p>
        </w:tc>
        <w:tc>
          <w:tcPr>
            <w:tcW w:w="1134" w:type="dxa"/>
            <w:tcBorders>
              <w:top w:val="single" w:sz="4" w:space="0" w:color="000000"/>
              <w:left w:val="single" w:sz="4" w:space="0" w:color="000000"/>
              <w:bottom w:val="single" w:sz="4" w:space="0" w:color="000000"/>
              <w:right w:val="single" w:sz="4" w:space="0" w:color="000000"/>
            </w:tcBorders>
            <w:vAlign w:val="center"/>
          </w:tcPr>
          <w:p w14:paraId="6CFCF009" w14:textId="00949748"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97</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17A8"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1.500</w:t>
            </w:r>
          </w:p>
        </w:tc>
      </w:tr>
      <w:tr w:rsidR="00E93EDE" w:rsidRPr="00E93EDE" w14:paraId="7136435D"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E7A2"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91BA7"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Độ cứng</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69B6E"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mgCaCO</w:t>
            </w:r>
            <w:r w:rsidRPr="00E93EDE">
              <w:rPr>
                <w:rFonts w:cs="Times New Roman"/>
                <w:sz w:val="25"/>
                <w:szCs w:val="25"/>
                <w:vertAlign w:val="subscript"/>
              </w:rPr>
              <w:t>3</w:t>
            </w:r>
            <w:r w:rsidRPr="00E93EDE">
              <w:rPr>
                <w:rFonts w:cs="Times New Roman"/>
                <w:sz w:val="25"/>
                <w:szCs w:val="25"/>
              </w:rPr>
              <w:t>/l</w:t>
            </w:r>
          </w:p>
        </w:tc>
        <w:tc>
          <w:tcPr>
            <w:tcW w:w="1223" w:type="dxa"/>
            <w:tcBorders>
              <w:top w:val="single" w:sz="4" w:space="0" w:color="000000"/>
              <w:left w:val="single" w:sz="4" w:space="0" w:color="000000"/>
              <w:bottom w:val="single" w:sz="4" w:space="0" w:color="000000"/>
              <w:right w:val="single" w:sz="4" w:space="0" w:color="000000"/>
            </w:tcBorders>
            <w:vAlign w:val="center"/>
          </w:tcPr>
          <w:p w14:paraId="46B5828F" w14:textId="58971D16"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262</w:t>
            </w:r>
          </w:p>
        </w:tc>
        <w:tc>
          <w:tcPr>
            <w:tcW w:w="1134" w:type="dxa"/>
            <w:tcBorders>
              <w:top w:val="single" w:sz="4" w:space="0" w:color="000000"/>
              <w:left w:val="single" w:sz="4" w:space="0" w:color="000000"/>
              <w:bottom w:val="single" w:sz="4" w:space="0" w:color="000000"/>
              <w:right w:val="single" w:sz="4" w:space="0" w:color="000000"/>
            </w:tcBorders>
            <w:vAlign w:val="center"/>
          </w:tcPr>
          <w:p w14:paraId="3C5E793F" w14:textId="3843B0EE" w:rsidR="00F021FB" w:rsidRPr="00E93EDE" w:rsidRDefault="00F021FB" w:rsidP="00B85622">
            <w:pPr>
              <w:spacing w:before="60" w:after="60" w:line="240" w:lineRule="auto"/>
              <w:ind w:left="14" w:right="72"/>
              <w:jc w:val="center"/>
              <w:rPr>
                <w:rFonts w:cs="Times New Roman"/>
                <w:bCs/>
                <w:iCs/>
                <w:sz w:val="25"/>
                <w:szCs w:val="25"/>
              </w:rPr>
            </w:pPr>
            <w:r w:rsidRPr="00E93EDE">
              <w:rPr>
                <w:rFonts w:cs="Times New Roman"/>
                <w:sz w:val="25"/>
                <w:szCs w:val="25"/>
              </w:rPr>
              <w:t>46</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CA9AD" w14:textId="77777777" w:rsidR="00F021FB" w:rsidRPr="00E93EDE" w:rsidRDefault="00F021FB" w:rsidP="00B85622">
            <w:pPr>
              <w:spacing w:before="60" w:after="60" w:line="240" w:lineRule="auto"/>
              <w:ind w:left="14" w:right="72"/>
              <w:jc w:val="center"/>
              <w:rPr>
                <w:rFonts w:cs="Times New Roman"/>
                <w:sz w:val="25"/>
                <w:szCs w:val="25"/>
              </w:rPr>
            </w:pPr>
            <w:r w:rsidRPr="00E93EDE">
              <w:rPr>
                <w:rFonts w:cs="Times New Roman"/>
                <w:sz w:val="25"/>
                <w:szCs w:val="25"/>
              </w:rPr>
              <w:t>500</w:t>
            </w:r>
          </w:p>
        </w:tc>
      </w:tr>
      <w:tr w:rsidR="00E93EDE" w:rsidRPr="00E93EDE" w14:paraId="725959EE"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327D1"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5</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B5F74" w14:textId="374D9EA3"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Chỉ số Pemanganat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9DFE0" w14:textId="151516A4"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473E5C15" w14:textId="66844EB5" w:rsidR="00F021FB" w:rsidRPr="00E93EDE" w:rsidRDefault="00F021FB" w:rsidP="00F021FB">
            <w:pPr>
              <w:spacing w:before="60" w:after="60" w:line="240" w:lineRule="auto"/>
              <w:ind w:left="14" w:right="72"/>
              <w:jc w:val="center"/>
              <w:rPr>
                <w:rFonts w:cs="Times New Roman"/>
                <w:bCs/>
                <w:iCs/>
                <w:sz w:val="25"/>
                <w:szCs w:val="25"/>
              </w:rPr>
            </w:pPr>
            <w:r w:rsidRPr="00E93EDE">
              <w:rPr>
                <w:sz w:val="25"/>
                <w:szCs w:val="25"/>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E5F64F3" w14:textId="7CCC5FC6" w:rsidR="00F021FB" w:rsidRPr="00E93EDE" w:rsidRDefault="00F021FB" w:rsidP="00F021FB">
            <w:pPr>
              <w:spacing w:before="60" w:after="60" w:line="240" w:lineRule="auto"/>
              <w:ind w:left="14" w:right="72"/>
              <w:jc w:val="center"/>
              <w:rPr>
                <w:rFonts w:cs="Times New Roman"/>
                <w:bCs/>
                <w:iCs/>
                <w:sz w:val="25"/>
                <w:szCs w:val="25"/>
              </w:rPr>
            </w:pPr>
            <w:r w:rsidRPr="00E93EDE">
              <w:rPr>
                <w:sz w:val="25"/>
                <w:szCs w:val="25"/>
              </w:rPr>
              <w:t>0,9</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AAA04" w14:textId="47832FF5" w:rsidR="00F021FB" w:rsidRPr="00E93EDE" w:rsidRDefault="00F021FB" w:rsidP="00F021FB">
            <w:pPr>
              <w:spacing w:before="60" w:after="60" w:line="240" w:lineRule="auto"/>
              <w:ind w:left="14" w:right="72"/>
              <w:jc w:val="center"/>
              <w:rPr>
                <w:rFonts w:cs="Times New Roman"/>
                <w:sz w:val="25"/>
                <w:szCs w:val="25"/>
              </w:rPr>
            </w:pPr>
            <w:r w:rsidRPr="00E93EDE">
              <w:rPr>
                <w:sz w:val="25"/>
                <w:szCs w:val="25"/>
              </w:rPr>
              <w:t>4</w:t>
            </w:r>
          </w:p>
        </w:tc>
      </w:tr>
      <w:tr w:rsidR="00E93EDE" w:rsidRPr="00E93EDE" w14:paraId="4E59C57F"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BF0AD"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lastRenderedPageBreak/>
              <w:t>6</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D085E" w14:textId="43F38362"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NH</w:t>
            </w:r>
            <w:r w:rsidRPr="00E93EDE">
              <w:rPr>
                <w:rFonts w:cs="Times New Roman"/>
                <w:sz w:val="25"/>
                <w:szCs w:val="25"/>
                <w:vertAlign w:val="subscript"/>
              </w:rPr>
              <w:t>4</w:t>
            </w:r>
            <w:r w:rsidRPr="00E93EDE">
              <w:rPr>
                <w:rFonts w:cs="Times New Roman"/>
                <w:sz w:val="25"/>
                <w:szCs w:val="25"/>
              </w:rPr>
              <w:t xml:space="preserve"> -N</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6F118" w14:textId="70041BCB"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4DFBCB42" w14:textId="68AB28BD"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1134" w:type="dxa"/>
            <w:tcBorders>
              <w:top w:val="single" w:sz="4" w:space="0" w:color="000000"/>
              <w:left w:val="single" w:sz="4" w:space="0" w:color="000000"/>
              <w:bottom w:val="single" w:sz="4" w:space="0" w:color="000000"/>
              <w:right w:val="single" w:sz="4" w:space="0" w:color="000000"/>
            </w:tcBorders>
            <w:vAlign w:val="center"/>
          </w:tcPr>
          <w:p w14:paraId="4FB17CE4" w14:textId="0946CD61"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F8DC" w14:textId="624449CC"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1</w:t>
            </w:r>
          </w:p>
        </w:tc>
      </w:tr>
      <w:tr w:rsidR="00E93EDE" w:rsidRPr="00E93EDE" w14:paraId="0F86FF59"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A6E1A"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7</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EDAE5"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NO</w:t>
            </w:r>
            <w:r w:rsidRPr="00E93EDE">
              <w:rPr>
                <w:rFonts w:cs="Times New Roman"/>
                <w:sz w:val="25"/>
                <w:szCs w:val="25"/>
                <w:vertAlign w:val="subscript"/>
              </w:rPr>
              <w:t>3</w:t>
            </w:r>
            <w:r w:rsidRPr="00E93EDE">
              <w:rPr>
                <w:rFonts w:cs="Times New Roman"/>
                <w:sz w:val="25"/>
                <w:szCs w:val="25"/>
              </w:rPr>
              <w:t xml:space="preserve"> -N</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08245"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1E926D4E" w14:textId="51144A5A"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3,42</w:t>
            </w:r>
          </w:p>
        </w:tc>
        <w:tc>
          <w:tcPr>
            <w:tcW w:w="1134" w:type="dxa"/>
            <w:tcBorders>
              <w:top w:val="single" w:sz="4" w:space="0" w:color="000000"/>
              <w:left w:val="single" w:sz="4" w:space="0" w:color="000000"/>
              <w:bottom w:val="single" w:sz="4" w:space="0" w:color="000000"/>
              <w:right w:val="single" w:sz="4" w:space="0" w:color="000000"/>
            </w:tcBorders>
            <w:vAlign w:val="center"/>
          </w:tcPr>
          <w:p w14:paraId="727813D0" w14:textId="12754414"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3,54</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4E0B"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15</w:t>
            </w:r>
          </w:p>
        </w:tc>
      </w:tr>
      <w:tr w:rsidR="00E93EDE" w:rsidRPr="00E93EDE" w14:paraId="2F04BCFB" w14:textId="77777777" w:rsidTr="00B45687">
        <w:trPr>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EBCD8"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8</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F7731"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Fe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C9301"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1E905F1D" w14:textId="2D0C54E9"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1134" w:type="dxa"/>
            <w:tcBorders>
              <w:top w:val="single" w:sz="4" w:space="0" w:color="000000"/>
              <w:left w:val="single" w:sz="4" w:space="0" w:color="000000"/>
              <w:bottom w:val="single" w:sz="4" w:space="0" w:color="000000"/>
              <w:right w:val="single" w:sz="4" w:space="0" w:color="000000"/>
            </w:tcBorders>
            <w:vAlign w:val="center"/>
          </w:tcPr>
          <w:p w14:paraId="239D9588" w14:textId="4D224C14"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0,071</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A4BA5"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5</w:t>
            </w:r>
          </w:p>
        </w:tc>
      </w:tr>
      <w:tr w:rsidR="00E93EDE" w:rsidRPr="00E93EDE" w14:paraId="0B6D2FD2" w14:textId="77777777" w:rsidTr="00B45687">
        <w:trPr>
          <w:trHeight w:val="27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2B0F7"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9</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BCE05" w14:textId="3EE8A1B3"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Coliform</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B6AF0" w14:textId="7D902A76"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MPN/100ml</w:t>
            </w:r>
          </w:p>
        </w:tc>
        <w:tc>
          <w:tcPr>
            <w:tcW w:w="1223" w:type="dxa"/>
            <w:tcBorders>
              <w:top w:val="single" w:sz="4" w:space="0" w:color="000000"/>
              <w:left w:val="single" w:sz="4" w:space="0" w:color="000000"/>
              <w:bottom w:val="single" w:sz="4" w:space="0" w:color="000000"/>
              <w:right w:val="single" w:sz="4" w:space="0" w:color="000000"/>
            </w:tcBorders>
            <w:vAlign w:val="center"/>
          </w:tcPr>
          <w:p w14:paraId="5CC239D9" w14:textId="1EB9FA4A"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1134" w:type="dxa"/>
            <w:tcBorders>
              <w:top w:val="single" w:sz="4" w:space="0" w:color="000000"/>
              <w:left w:val="single" w:sz="4" w:space="0" w:color="000000"/>
              <w:bottom w:val="single" w:sz="4" w:space="0" w:color="000000"/>
              <w:right w:val="single" w:sz="4" w:space="0" w:color="000000"/>
            </w:tcBorders>
            <w:vAlign w:val="center"/>
          </w:tcPr>
          <w:p w14:paraId="223230AC" w14:textId="5FC3A174"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9A008" w14:textId="6F15BE4C"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3</w:t>
            </w:r>
          </w:p>
        </w:tc>
      </w:tr>
      <w:tr w:rsidR="00E93EDE" w:rsidRPr="00E93EDE" w14:paraId="34CC9990" w14:textId="77777777" w:rsidTr="00B45687">
        <w:trPr>
          <w:trHeight w:val="1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047C1" w14:textId="77777777"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10</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DA75B" w14:textId="30325DAD"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E.Coli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A2BCB" w14:textId="17407743"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MPN/100ml</w:t>
            </w:r>
          </w:p>
        </w:tc>
        <w:tc>
          <w:tcPr>
            <w:tcW w:w="1223" w:type="dxa"/>
            <w:tcBorders>
              <w:top w:val="single" w:sz="4" w:space="0" w:color="000000"/>
              <w:left w:val="single" w:sz="4" w:space="0" w:color="000000"/>
              <w:bottom w:val="single" w:sz="4" w:space="0" w:color="000000"/>
              <w:right w:val="single" w:sz="4" w:space="0" w:color="000000"/>
            </w:tcBorders>
            <w:vAlign w:val="center"/>
          </w:tcPr>
          <w:p w14:paraId="509EED80" w14:textId="1F2C0EC6"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1134" w:type="dxa"/>
            <w:tcBorders>
              <w:top w:val="single" w:sz="4" w:space="0" w:color="000000"/>
              <w:left w:val="single" w:sz="4" w:space="0" w:color="000000"/>
              <w:bottom w:val="single" w:sz="4" w:space="0" w:color="000000"/>
              <w:right w:val="single" w:sz="4" w:space="0" w:color="000000"/>
            </w:tcBorders>
            <w:vAlign w:val="center"/>
          </w:tcPr>
          <w:p w14:paraId="7C0A30C5" w14:textId="783F75B4" w:rsidR="00F021FB" w:rsidRPr="00E93EDE" w:rsidRDefault="00F021FB" w:rsidP="00F021FB">
            <w:pPr>
              <w:spacing w:before="60" w:after="60" w:line="240" w:lineRule="auto"/>
              <w:ind w:left="14" w:right="72"/>
              <w:jc w:val="center"/>
              <w:rPr>
                <w:rFonts w:cs="Times New Roman"/>
                <w:bCs/>
                <w:iCs/>
                <w:sz w:val="25"/>
                <w:szCs w:val="25"/>
              </w:rPr>
            </w:pPr>
            <w:r w:rsidRPr="00E93EDE">
              <w:rPr>
                <w:rFonts w:cs="Times New Roman"/>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48D47" w14:textId="359367F0" w:rsidR="00F021FB" w:rsidRPr="00E93EDE" w:rsidRDefault="00F021FB" w:rsidP="00F021FB">
            <w:pPr>
              <w:spacing w:before="60" w:after="60" w:line="240" w:lineRule="auto"/>
              <w:ind w:left="14" w:right="72"/>
              <w:jc w:val="center"/>
              <w:rPr>
                <w:rFonts w:cs="Times New Roman"/>
                <w:sz w:val="25"/>
                <w:szCs w:val="25"/>
              </w:rPr>
            </w:pPr>
            <w:r w:rsidRPr="00E93EDE">
              <w:rPr>
                <w:rFonts w:cs="Times New Roman"/>
                <w:sz w:val="25"/>
                <w:szCs w:val="25"/>
              </w:rPr>
              <w:t>KPH</w:t>
            </w:r>
          </w:p>
        </w:tc>
      </w:tr>
    </w:tbl>
    <w:p w14:paraId="79E72617" w14:textId="77777777" w:rsidR="00B05E01" w:rsidRPr="00E93EDE" w:rsidRDefault="00B05E01" w:rsidP="00A64CC1">
      <w:pPr>
        <w:spacing w:before="0" w:after="0" w:line="312" w:lineRule="auto"/>
        <w:ind w:firstLine="562"/>
        <w:rPr>
          <w:i/>
          <w:szCs w:val="27"/>
          <w:u w:val="single"/>
        </w:rPr>
      </w:pPr>
      <w:r w:rsidRPr="00E93EDE">
        <w:rPr>
          <w:i/>
          <w:szCs w:val="27"/>
          <w:u w:val="single"/>
        </w:rPr>
        <w:t>Ghi chú:</w:t>
      </w:r>
    </w:p>
    <w:p w14:paraId="33AD2CB4" w14:textId="77777777" w:rsidR="003522E2" w:rsidRPr="00E93EDE" w:rsidRDefault="003522E2" w:rsidP="00A64CC1">
      <w:pPr>
        <w:spacing w:before="0" w:after="0" w:line="312" w:lineRule="auto"/>
        <w:ind w:firstLine="562"/>
        <w:rPr>
          <w:bCs/>
          <w:i/>
          <w:iCs/>
          <w:szCs w:val="27"/>
        </w:rPr>
      </w:pPr>
      <w:r w:rsidRPr="00E93EDE">
        <w:rPr>
          <w:bCs/>
          <w:i/>
          <w:iCs/>
          <w:szCs w:val="27"/>
        </w:rPr>
        <w:t>- QCVN 09:2023/BTNMT Quy chuẩn kỹ thuật Quốc gia về chất lượng nước dưới đất;</w:t>
      </w:r>
    </w:p>
    <w:p w14:paraId="54DACC43" w14:textId="42C8D500" w:rsidR="00F021FB" w:rsidRPr="00E93EDE" w:rsidRDefault="003522E2" w:rsidP="00F021FB">
      <w:pPr>
        <w:spacing w:before="0" w:after="0" w:line="312" w:lineRule="auto"/>
        <w:ind w:firstLine="562"/>
        <w:rPr>
          <w:bCs/>
          <w:i/>
          <w:iCs/>
          <w:szCs w:val="27"/>
        </w:rPr>
      </w:pPr>
      <w:r w:rsidRPr="00E93EDE">
        <w:rPr>
          <w:bCs/>
          <w:i/>
          <w:iCs/>
          <w:szCs w:val="27"/>
        </w:rPr>
        <w:t>+ KPH: Không phát hiện</w:t>
      </w:r>
      <w:r w:rsidR="00F021FB" w:rsidRPr="00E93EDE">
        <w:rPr>
          <w:bCs/>
          <w:i/>
          <w:iCs/>
          <w:szCs w:val="27"/>
        </w:rPr>
        <w:t>;</w:t>
      </w:r>
    </w:p>
    <w:p w14:paraId="2DA0360C" w14:textId="5A8ED7A6" w:rsidR="00F021FB" w:rsidRPr="00E93EDE" w:rsidRDefault="00F021FB" w:rsidP="00F021FB">
      <w:pPr>
        <w:spacing w:before="0" w:after="0" w:line="312" w:lineRule="auto"/>
        <w:ind w:firstLine="562"/>
        <w:rPr>
          <w:bCs/>
          <w:i/>
          <w:iCs/>
          <w:szCs w:val="27"/>
        </w:rPr>
      </w:pPr>
      <w:r w:rsidRPr="00E93EDE">
        <w:rPr>
          <w:bCs/>
          <w:i/>
          <w:iCs/>
          <w:szCs w:val="27"/>
        </w:rPr>
        <w:t>- NN1: Tại giếng đào hộ gia đình Hồ Văn Đá, thôn Xa Vi, xã Hướng Hiệp, huyện Đakrông;</w:t>
      </w:r>
    </w:p>
    <w:p w14:paraId="26C31C11" w14:textId="1D2C9A03" w:rsidR="00F021FB" w:rsidRPr="00E93EDE" w:rsidRDefault="00F021FB" w:rsidP="00F021FB">
      <w:pPr>
        <w:spacing w:before="0" w:after="0" w:line="312" w:lineRule="auto"/>
        <w:ind w:firstLine="562"/>
        <w:rPr>
          <w:bCs/>
          <w:i/>
          <w:iCs/>
          <w:szCs w:val="27"/>
        </w:rPr>
      </w:pPr>
      <w:r w:rsidRPr="00E93EDE">
        <w:rPr>
          <w:bCs/>
          <w:i/>
          <w:iCs/>
          <w:szCs w:val="27"/>
        </w:rPr>
        <w:t xml:space="preserve">- NN2: </w:t>
      </w:r>
      <w:r w:rsidRPr="00E93EDE">
        <w:rPr>
          <w:bCs/>
          <w:i/>
          <w:iCs/>
          <w:szCs w:val="27"/>
        </w:rPr>
        <w:tab/>
        <w:t>Tại giếng đào hộ gia đình Hồ Văn Hoàn, thôn Ruộng, xã Hướng Hiệp, huyện Đakrông.</w:t>
      </w:r>
    </w:p>
    <w:p w14:paraId="2058F2DE" w14:textId="6786EAC9" w:rsidR="00DB1305" w:rsidRPr="00E93EDE" w:rsidRDefault="007D0A8D" w:rsidP="00A64CC1">
      <w:pPr>
        <w:spacing w:before="0" w:after="0" w:line="312" w:lineRule="auto"/>
        <w:ind w:firstLine="562"/>
        <w:rPr>
          <w:i/>
          <w:szCs w:val="27"/>
        </w:rPr>
      </w:pPr>
      <w:r w:rsidRPr="00E93EDE">
        <w:rPr>
          <w:rFonts w:eastAsia="Arial" w:cs="Times New Roman"/>
          <w:spacing w:val="-2"/>
          <w:szCs w:val="27"/>
          <w:u w:val="single"/>
          <w:lang w:eastAsia="en-US"/>
        </w:rPr>
        <w:t>Nhận xét</w:t>
      </w:r>
      <w:r w:rsidRPr="00E93EDE">
        <w:rPr>
          <w:rFonts w:eastAsia="Arial" w:cs="Times New Roman"/>
          <w:spacing w:val="-2"/>
          <w:szCs w:val="27"/>
          <w:lang w:eastAsia="en-US"/>
        </w:rPr>
        <w:t xml:space="preserve">: </w:t>
      </w:r>
      <w:r w:rsidR="00B05E01" w:rsidRPr="00E93EDE">
        <w:rPr>
          <w:szCs w:val="27"/>
        </w:rPr>
        <w:t>Kết quả tại bả</w:t>
      </w:r>
      <w:r w:rsidR="003D65C3" w:rsidRPr="00E93EDE">
        <w:rPr>
          <w:szCs w:val="27"/>
        </w:rPr>
        <w:t>ng 2.</w:t>
      </w:r>
      <w:r w:rsidR="00CD5BD8" w:rsidRPr="00E93EDE">
        <w:rPr>
          <w:szCs w:val="27"/>
        </w:rPr>
        <w:t>9</w:t>
      </w:r>
      <w:r w:rsidR="00B05E01" w:rsidRPr="00E93EDE">
        <w:rPr>
          <w:szCs w:val="27"/>
        </w:rPr>
        <w:t xml:space="preserve"> cho thấy: </w:t>
      </w:r>
      <w:r w:rsidR="003522E2" w:rsidRPr="00E93EDE">
        <w:rPr>
          <w:szCs w:val="27"/>
        </w:rPr>
        <w:t>Tất cả các thông số đánh giá chất lượng nước dưới đất đều nằm trong giới hạn cho phép của QCVN 09:2023/BTNMT</w:t>
      </w:r>
      <w:r w:rsidR="00B05E01" w:rsidRPr="00E93EDE">
        <w:rPr>
          <w:szCs w:val="27"/>
          <w:lang w:val="de-DE"/>
        </w:rPr>
        <w:t>.</w:t>
      </w:r>
    </w:p>
    <w:p w14:paraId="0F6A0472" w14:textId="77777777" w:rsidR="0026031C" w:rsidRPr="00E93EDE" w:rsidRDefault="00DB1305" w:rsidP="00684624">
      <w:pPr>
        <w:spacing w:before="0" w:after="0" w:line="300" w:lineRule="auto"/>
        <w:rPr>
          <w:rFonts w:eastAsia="Arial" w:cs="Times New Roman"/>
          <w:bCs/>
          <w:i/>
          <w:szCs w:val="27"/>
          <w:lang w:eastAsia="en-US"/>
        </w:rPr>
      </w:pPr>
      <w:r w:rsidRPr="00E93EDE">
        <w:rPr>
          <w:rFonts w:eastAsia="Arial" w:cs="Times New Roman"/>
          <w:bCs/>
          <w:i/>
          <w:szCs w:val="27"/>
          <w:lang w:eastAsia="en-US"/>
        </w:rPr>
        <w:t xml:space="preserve">2.2.1.2. </w:t>
      </w:r>
      <w:r w:rsidR="0026031C" w:rsidRPr="00E93EDE">
        <w:rPr>
          <w:rFonts w:eastAsia="Arial" w:cs="Times New Roman"/>
          <w:bCs/>
          <w:i/>
          <w:szCs w:val="27"/>
          <w:lang w:eastAsia="en-US"/>
        </w:rPr>
        <w:t>Đo đạc, lấy mẫu phân tích về hiện trạng môi trường</w:t>
      </w:r>
    </w:p>
    <w:p w14:paraId="71393C10" w14:textId="66552B32" w:rsidR="0026031C" w:rsidRPr="00E93EDE" w:rsidRDefault="0003503E" w:rsidP="00684624">
      <w:pPr>
        <w:spacing w:before="0" w:after="0" w:line="300" w:lineRule="auto"/>
        <w:ind w:firstLine="567"/>
        <w:rPr>
          <w:bCs/>
          <w:iCs/>
          <w:szCs w:val="27"/>
        </w:rPr>
      </w:pPr>
      <w:r w:rsidRPr="00E93EDE">
        <w:rPr>
          <w:bCs/>
          <w:iCs/>
          <w:szCs w:val="27"/>
        </w:rPr>
        <w:t xml:space="preserve">Để đánh giá hiện trạng môi trường khu vực Dự án, </w:t>
      </w:r>
      <w:r w:rsidR="00D62A6F" w:rsidRPr="00E93EDE">
        <w:rPr>
          <w:bCs/>
          <w:iCs/>
          <w:szCs w:val="27"/>
        </w:rPr>
        <w:t xml:space="preserve">Công ty </w:t>
      </w:r>
      <w:r w:rsidR="00F021FB" w:rsidRPr="00E93EDE">
        <w:rPr>
          <w:bCs/>
          <w:iCs/>
          <w:szCs w:val="27"/>
        </w:rPr>
        <w:t>Cổ phần Mineral Việt Nam</w:t>
      </w:r>
      <w:r w:rsidR="006F529C" w:rsidRPr="00E93EDE">
        <w:rPr>
          <w:bCs/>
          <w:iCs/>
          <w:szCs w:val="27"/>
        </w:rPr>
        <w:t xml:space="preserve"> </w:t>
      </w:r>
      <w:r w:rsidRPr="00E93EDE">
        <w:rPr>
          <w:bCs/>
          <w:iCs/>
          <w:szCs w:val="27"/>
        </w:rPr>
        <w:t>đã phối hợp với Trung tâm Quan trắc Tài nguyên và Môi trường Quảng Trị tổ chức kh</w:t>
      </w:r>
      <w:r w:rsidR="00F16EA9" w:rsidRPr="00E93EDE">
        <w:rPr>
          <w:bCs/>
          <w:iCs/>
          <w:szCs w:val="27"/>
        </w:rPr>
        <w:t>ảo</w:t>
      </w:r>
      <w:r w:rsidRPr="00E93EDE">
        <w:rPr>
          <w:bCs/>
          <w:iCs/>
          <w:szCs w:val="27"/>
        </w:rPr>
        <w:t xml:space="preserve"> sát, lấy mẫu</w:t>
      </w:r>
      <w:r w:rsidR="006F529C" w:rsidRPr="00E93EDE">
        <w:rPr>
          <w:bCs/>
          <w:iCs/>
          <w:szCs w:val="27"/>
        </w:rPr>
        <w:t xml:space="preserve"> vào</w:t>
      </w:r>
      <w:r w:rsidRPr="00E93EDE">
        <w:rPr>
          <w:bCs/>
          <w:iCs/>
          <w:szCs w:val="27"/>
        </w:rPr>
        <w:t xml:space="preserve"> ngày </w:t>
      </w:r>
      <w:r w:rsidR="00D62A6F" w:rsidRPr="00E93EDE">
        <w:rPr>
          <w:bCs/>
          <w:iCs/>
          <w:szCs w:val="27"/>
        </w:rPr>
        <w:t>2</w:t>
      </w:r>
      <w:r w:rsidR="00F021FB" w:rsidRPr="00E93EDE">
        <w:rPr>
          <w:bCs/>
          <w:iCs/>
          <w:szCs w:val="27"/>
        </w:rPr>
        <w:t>5</w:t>
      </w:r>
      <w:r w:rsidRPr="00E93EDE">
        <w:rPr>
          <w:bCs/>
          <w:iCs/>
          <w:szCs w:val="27"/>
        </w:rPr>
        <w:t>/</w:t>
      </w:r>
      <w:r w:rsidR="00F021FB" w:rsidRPr="00E93EDE">
        <w:rPr>
          <w:bCs/>
          <w:iCs/>
          <w:szCs w:val="27"/>
        </w:rPr>
        <w:t>10</w:t>
      </w:r>
      <w:r w:rsidRPr="00E93EDE">
        <w:rPr>
          <w:bCs/>
          <w:iCs/>
          <w:szCs w:val="27"/>
        </w:rPr>
        <w:t>/202</w:t>
      </w:r>
      <w:r w:rsidR="00D62A6F" w:rsidRPr="00E93EDE">
        <w:rPr>
          <w:bCs/>
          <w:iCs/>
          <w:szCs w:val="27"/>
        </w:rPr>
        <w:t>4</w:t>
      </w:r>
      <w:r w:rsidR="00F021FB" w:rsidRPr="00E93EDE">
        <w:rPr>
          <w:bCs/>
          <w:iCs/>
          <w:szCs w:val="27"/>
        </w:rPr>
        <w:t>.</w:t>
      </w:r>
    </w:p>
    <w:p w14:paraId="3BC229EC" w14:textId="77777777" w:rsidR="0026031C" w:rsidRPr="00E93EDE" w:rsidRDefault="0026031C" w:rsidP="00684624">
      <w:pPr>
        <w:spacing w:before="0" w:after="0" w:line="300" w:lineRule="auto"/>
        <w:ind w:firstLine="567"/>
        <w:rPr>
          <w:bCs/>
          <w:i/>
          <w:iCs/>
          <w:szCs w:val="27"/>
          <w:lang w:val="pt-BR"/>
        </w:rPr>
      </w:pPr>
      <w:r w:rsidRPr="00E93EDE">
        <w:rPr>
          <w:bCs/>
          <w:i/>
          <w:iCs/>
          <w:szCs w:val="27"/>
          <w:lang w:val="pt-BR"/>
        </w:rPr>
        <w:t xml:space="preserve">a. </w:t>
      </w:r>
      <w:r w:rsidR="0003503E" w:rsidRPr="00E93EDE">
        <w:rPr>
          <w:bCs/>
          <w:i/>
          <w:iCs/>
          <w:szCs w:val="27"/>
          <w:lang w:val="pt-BR"/>
        </w:rPr>
        <w:t xml:space="preserve">Hiện trạng </w:t>
      </w:r>
      <w:r w:rsidRPr="00E93EDE">
        <w:rPr>
          <w:bCs/>
          <w:i/>
          <w:iCs/>
          <w:szCs w:val="27"/>
          <w:lang w:val="pt-BR"/>
        </w:rPr>
        <w:t>môi trường không khí và tiếng ồn</w:t>
      </w:r>
      <w:r w:rsidRPr="00E93EDE">
        <w:rPr>
          <w:bCs/>
          <w:i/>
          <w:iCs/>
          <w:szCs w:val="27"/>
          <w:lang w:val="pt-BR"/>
        </w:rPr>
        <w:tab/>
      </w:r>
    </w:p>
    <w:p w14:paraId="22CF232B" w14:textId="77777777" w:rsidR="0026031C" w:rsidRPr="00E93EDE" w:rsidRDefault="0026031C" w:rsidP="00684624">
      <w:pPr>
        <w:spacing w:before="0" w:after="0" w:line="300" w:lineRule="auto"/>
        <w:ind w:firstLine="567"/>
        <w:rPr>
          <w:rFonts w:eastAsia="Arial" w:cs="Times New Roman"/>
          <w:bCs/>
          <w:iCs/>
          <w:szCs w:val="27"/>
          <w:lang w:eastAsia="en-US"/>
        </w:rPr>
      </w:pPr>
      <w:r w:rsidRPr="00E93EDE">
        <w:rPr>
          <w:rFonts w:eastAsia="Arial" w:cs="Times New Roman"/>
          <w:bCs/>
          <w:iCs/>
          <w:szCs w:val="27"/>
          <w:lang w:eastAsia="en-US"/>
        </w:rPr>
        <w:t>- Vị trí lấy mẫu như sau:</w:t>
      </w:r>
    </w:p>
    <w:p w14:paraId="7F84F9B1" w14:textId="58B628A3" w:rsidR="0026031C" w:rsidRPr="00E93EDE" w:rsidRDefault="0026031C" w:rsidP="00A456BB">
      <w:pPr>
        <w:pStyle w:val="Heading6"/>
        <w:keepLines w:val="0"/>
        <w:spacing w:before="0" w:after="0" w:line="300" w:lineRule="auto"/>
        <w:jc w:val="center"/>
        <w:rPr>
          <w:rFonts w:eastAsia="Times New Roman" w:cs="Times New Roman"/>
          <w:b/>
          <w:i w:val="0"/>
          <w:szCs w:val="24"/>
          <w:lang w:eastAsia="en-US"/>
        </w:rPr>
      </w:pPr>
      <w:bookmarkStart w:id="353" w:name="_Toc194999095"/>
      <w:r w:rsidRPr="00E93EDE">
        <w:rPr>
          <w:rFonts w:eastAsia="Times New Roman" w:cs="Times New Roman"/>
          <w:b/>
          <w:i w:val="0"/>
          <w:szCs w:val="24"/>
          <w:lang w:eastAsia="en-US"/>
        </w:rPr>
        <w:t>Bảng 2.</w:t>
      </w:r>
      <w:r w:rsidR="00F05336" w:rsidRPr="00E93EDE">
        <w:rPr>
          <w:rFonts w:eastAsia="Times New Roman" w:cs="Times New Roman"/>
          <w:b/>
          <w:i w:val="0"/>
          <w:szCs w:val="24"/>
          <w:lang w:eastAsia="en-US"/>
        </w:rPr>
        <w:t>1</w:t>
      </w:r>
      <w:r w:rsidR="00CD5BD8" w:rsidRPr="00E93EDE">
        <w:rPr>
          <w:rFonts w:eastAsia="Times New Roman" w:cs="Times New Roman"/>
          <w:b/>
          <w:i w:val="0"/>
          <w:szCs w:val="24"/>
          <w:lang w:eastAsia="en-US"/>
        </w:rPr>
        <w:t>0</w:t>
      </w:r>
      <w:r w:rsidRPr="00E93EDE">
        <w:rPr>
          <w:rFonts w:eastAsia="Times New Roman" w:cs="Times New Roman"/>
          <w:b/>
          <w:i w:val="0"/>
          <w:szCs w:val="24"/>
          <w:lang w:eastAsia="en-US"/>
        </w:rPr>
        <w:t>. Mô tả vị trí lấy mẫu không khí và tiếng ồn</w:t>
      </w:r>
      <w:bookmarkEnd w:id="3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4973"/>
        <w:gridCol w:w="1763"/>
        <w:gridCol w:w="1343"/>
      </w:tblGrid>
      <w:tr w:rsidR="00E93EDE" w:rsidRPr="00E93EDE" w14:paraId="2811A066" w14:textId="77777777" w:rsidTr="0076222B">
        <w:trPr>
          <w:cantSplit/>
          <w:trHeight w:val="210"/>
          <w:tblHeader/>
          <w:jc w:val="center"/>
        </w:trPr>
        <w:tc>
          <w:tcPr>
            <w:tcW w:w="542" w:type="pct"/>
            <w:vMerge w:val="restart"/>
            <w:shd w:val="clear" w:color="auto" w:fill="auto"/>
            <w:vAlign w:val="center"/>
          </w:tcPr>
          <w:p w14:paraId="2B6BE9AC" w14:textId="77777777" w:rsidR="0026031C" w:rsidRPr="00E93EDE" w:rsidRDefault="0026031C" w:rsidP="00D071F1">
            <w:pPr>
              <w:widowControl w:val="0"/>
              <w:numPr>
                <w:ilvl w:val="12"/>
                <w:numId w:val="0"/>
              </w:numPr>
              <w:spacing w:before="40" w:after="40" w:line="240" w:lineRule="auto"/>
              <w:jc w:val="center"/>
              <w:rPr>
                <w:rFonts w:eastAsia="Arial" w:cs="Times New Roman"/>
                <w:b/>
                <w:sz w:val="25"/>
                <w:szCs w:val="25"/>
                <w:lang w:eastAsia="en-US"/>
              </w:rPr>
            </w:pPr>
            <w:r w:rsidRPr="00E93EDE">
              <w:rPr>
                <w:rFonts w:eastAsia="Arial" w:cs="Times New Roman"/>
                <w:b/>
                <w:sz w:val="25"/>
                <w:szCs w:val="25"/>
                <w:lang w:eastAsia="en-US"/>
              </w:rPr>
              <w:t>Ký hiệu</w:t>
            </w:r>
          </w:p>
        </w:tc>
        <w:tc>
          <w:tcPr>
            <w:tcW w:w="2744" w:type="pct"/>
            <w:vMerge w:val="restart"/>
            <w:shd w:val="clear" w:color="auto" w:fill="auto"/>
            <w:vAlign w:val="center"/>
          </w:tcPr>
          <w:p w14:paraId="65F03463" w14:textId="77777777" w:rsidR="0026031C" w:rsidRPr="00E93EDE" w:rsidRDefault="0026031C" w:rsidP="00D071F1">
            <w:pPr>
              <w:widowControl w:val="0"/>
              <w:numPr>
                <w:ilvl w:val="12"/>
                <w:numId w:val="0"/>
              </w:numPr>
              <w:spacing w:before="40" w:after="40" w:line="240" w:lineRule="auto"/>
              <w:jc w:val="center"/>
              <w:rPr>
                <w:rFonts w:eastAsia="Arial" w:cs="Times New Roman"/>
                <w:b/>
                <w:sz w:val="25"/>
                <w:szCs w:val="25"/>
                <w:lang w:eastAsia="en-US"/>
              </w:rPr>
            </w:pPr>
            <w:r w:rsidRPr="00E93EDE">
              <w:rPr>
                <w:rFonts w:eastAsia="Arial" w:cs="Times New Roman"/>
                <w:b/>
                <w:sz w:val="25"/>
                <w:szCs w:val="25"/>
                <w:lang w:eastAsia="en-US"/>
              </w:rPr>
              <w:t>Vị trí</w:t>
            </w:r>
          </w:p>
        </w:tc>
        <w:tc>
          <w:tcPr>
            <w:tcW w:w="1714" w:type="pct"/>
            <w:gridSpan w:val="2"/>
            <w:shd w:val="clear" w:color="auto" w:fill="auto"/>
            <w:vAlign w:val="center"/>
          </w:tcPr>
          <w:p w14:paraId="4B16B00D" w14:textId="77777777" w:rsidR="0026031C" w:rsidRPr="00E93EDE" w:rsidRDefault="0026031C" w:rsidP="00D071F1">
            <w:pPr>
              <w:widowControl w:val="0"/>
              <w:numPr>
                <w:ilvl w:val="12"/>
                <w:numId w:val="0"/>
              </w:numPr>
              <w:spacing w:before="40" w:after="4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Tọa độ VN2000</w:t>
            </w:r>
          </w:p>
          <w:p w14:paraId="406CC6C1" w14:textId="77777777" w:rsidR="0026031C" w:rsidRPr="00E93EDE" w:rsidRDefault="0026031C" w:rsidP="00D071F1">
            <w:pPr>
              <w:widowControl w:val="0"/>
              <w:numPr>
                <w:ilvl w:val="12"/>
                <w:numId w:val="0"/>
              </w:numPr>
              <w:spacing w:before="40" w:after="40" w:line="240" w:lineRule="auto"/>
              <w:jc w:val="center"/>
              <w:rPr>
                <w:rFonts w:eastAsia="Times New Roman" w:cs="Times New Roman"/>
                <w:b/>
                <w:sz w:val="25"/>
                <w:szCs w:val="25"/>
                <w:lang w:eastAsia="en-US"/>
              </w:rPr>
            </w:pPr>
            <w:r w:rsidRPr="00E93EDE">
              <w:rPr>
                <w:rFonts w:eastAsia="Arial" w:cs="Times New Roman"/>
                <w:b/>
                <w:sz w:val="25"/>
                <w:szCs w:val="25"/>
                <w:lang w:val="sv-SE" w:eastAsia="en-US"/>
              </w:rPr>
              <w:t>KTT 106</w:t>
            </w:r>
            <w:r w:rsidRPr="00E93EDE">
              <w:rPr>
                <w:rFonts w:eastAsia="Arial" w:cs="Times New Roman"/>
                <w:b/>
                <w:sz w:val="25"/>
                <w:szCs w:val="25"/>
                <w:vertAlign w:val="superscript"/>
                <w:lang w:val="sv-SE" w:eastAsia="en-US"/>
              </w:rPr>
              <w:t>0</w:t>
            </w:r>
            <w:r w:rsidRPr="00E93EDE">
              <w:rPr>
                <w:rFonts w:eastAsia="Arial" w:cs="Times New Roman"/>
                <w:b/>
                <w:sz w:val="25"/>
                <w:szCs w:val="25"/>
                <w:lang w:val="sv-SE" w:eastAsia="en-US"/>
              </w:rPr>
              <w:t>15’, múi chiếu 3°</w:t>
            </w:r>
          </w:p>
        </w:tc>
      </w:tr>
      <w:tr w:rsidR="00E93EDE" w:rsidRPr="00E93EDE" w14:paraId="697F672F" w14:textId="77777777" w:rsidTr="0076222B">
        <w:trPr>
          <w:cantSplit/>
          <w:trHeight w:val="210"/>
          <w:tblHeader/>
          <w:jc w:val="center"/>
        </w:trPr>
        <w:tc>
          <w:tcPr>
            <w:tcW w:w="542" w:type="pct"/>
            <w:vMerge/>
            <w:shd w:val="clear" w:color="auto" w:fill="auto"/>
            <w:vAlign w:val="center"/>
          </w:tcPr>
          <w:p w14:paraId="47432B11" w14:textId="77777777" w:rsidR="0026031C" w:rsidRPr="00E93EDE" w:rsidRDefault="0026031C" w:rsidP="00D071F1">
            <w:pPr>
              <w:widowControl w:val="0"/>
              <w:numPr>
                <w:ilvl w:val="12"/>
                <w:numId w:val="0"/>
              </w:numPr>
              <w:spacing w:before="40" w:after="40" w:line="240" w:lineRule="auto"/>
              <w:jc w:val="center"/>
              <w:rPr>
                <w:rFonts w:eastAsia="Arial" w:cs="Times New Roman"/>
                <w:b/>
                <w:sz w:val="25"/>
                <w:szCs w:val="25"/>
                <w:lang w:eastAsia="en-US"/>
              </w:rPr>
            </w:pPr>
          </w:p>
        </w:tc>
        <w:tc>
          <w:tcPr>
            <w:tcW w:w="2744" w:type="pct"/>
            <w:vMerge/>
            <w:shd w:val="clear" w:color="auto" w:fill="auto"/>
            <w:vAlign w:val="center"/>
          </w:tcPr>
          <w:p w14:paraId="76D805FC" w14:textId="77777777" w:rsidR="0026031C" w:rsidRPr="00E93EDE" w:rsidRDefault="0026031C" w:rsidP="00D071F1">
            <w:pPr>
              <w:widowControl w:val="0"/>
              <w:numPr>
                <w:ilvl w:val="12"/>
                <w:numId w:val="0"/>
              </w:numPr>
              <w:spacing w:before="40" w:after="40" w:line="240" w:lineRule="auto"/>
              <w:jc w:val="center"/>
              <w:rPr>
                <w:rFonts w:eastAsia="Arial" w:cs="Times New Roman"/>
                <w:b/>
                <w:sz w:val="25"/>
                <w:szCs w:val="25"/>
                <w:lang w:eastAsia="en-US"/>
              </w:rPr>
            </w:pPr>
          </w:p>
        </w:tc>
        <w:tc>
          <w:tcPr>
            <w:tcW w:w="973" w:type="pct"/>
            <w:shd w:val="clear" w:color="auto" w:fill="auto"/>
            <w:vAlign w:val="center"/>
          </w:tcPr>
          <w:p w14:paraId="586A9A71" w14:textId="77777777" w:rsidR="0026031C" w:rsidRPr="00E93EDE" w:rsidRDefault="0026031C" w:rsidP="00D071F1">
            <w:pPr>
              <w:widowControl w:val="0"/>
              <w:numPr>
                <w:ilvl w:val="12"/>
                <w:numId w:val="0"/>
              </w:numPr>
              <w:spacing w:before="40" w:after="4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X (m)</w:t>
            </w:r>
          </w:p>
        </w:tc>
        <w:tc>
          <w:tcPr>
            <w:tcW w:w="741" w:type="pct"/>
            <w:shd w:val="clear" w:color="auto" w:fill="auto"/>
            <w:vAlign w:val="center"/>
          </w:tcPr>
          <w:p w14:paraId="0CB3D1AC" w14:textId="77777777" w:rsidR="0026031C" w:rsidRPr="00E93EDE" w:rsidRDefault="0026031C" w:rsidP="00D071F1">
            <w:pPr>
              <w:widowControl w:val="0"/>
              <w:numPr>
                <w:ilvl w:val="12"/>
                <w:numId w:val="0"/>
              </w:numPr>
              <w:spacing w:before="40" w:after="4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Y (m)</w:t>
            </w:r>
          </w:p>
        </w:tc>
      </w:tr>
      <w:tr w:rsidR="00E93EDE" w:rsidRPr="00E93EDE" w14:paraId="6251B777" w14:textId="77777777" w:rsidTr="00394A22">
        <w:trPr>
          <w:jc w:val="center"/>
        </w:trPr>
        <w:tc>
          <w:tcPr>
            <w:tcW w:w="542" w:type="pct"/>
            <w:shd w:val="clear" w:color="auto" w:fill="auto"/>
            <w:vAlign w:val="center"/>
          </w:tcPr>
          <w:p w14:paraId="57A65CA6" w14:textId="77777777" w:rsidR="00D62A6F" w:rsidRPr="00E93EDE" w:rsidRDefault="00D62A6F" w:rsidP="00D62A6F">
            <w:pPr>
              <w:spacing w:before="60" w:after="60" w:line="240" w:lineRule="auto"/>
              <w:jc w:val="center"/>
              <w:rPr>
                <w:rFonts w:eastAsia="Arial" w:cs="Times New Roman"/>
                <w:sz w:val="26"/>
                <w:szCs w:val="26"/>
              </w:rPr>
            </w:pPr>
            <w:r w:rsidRPr="00E93EDE">
              <w:rPr>
                <w:rFonts w:eastAsia="Arial" w:cs="Times New Roman"/>
                <w:sz w:val="26"/>
                <w:szCs w:val="26"/>
              </w:rPr>
              <w:t>KK1</w:t>
            </w:r>
          </w:p>
        </w:tc>
        <w:tc>
          <w:tcPr>
            <w:tcW w:w="2744" w:type="pct"/>
            <w:shd w:val="clear" w:color="auto" w:fill="auto"/>
            <w:vAlign w:val="center"/>
          </w:tcPr>
          <w:p w14:paraId="243D3FB2" w14:textId="68CE3547" w:rsidR="005A1D17" w:rsidRPr="00E93EDE" w:rsidRDefault="005A1D17" w:rsidP="00D62A6F">
            <w:pPr>
              <w:spacing w:before="60" w:after="60" w:line="240" w:lineRule="auto"/>
              <w:rPr>
                <w:rFonts w:cs="Times New Roman"/>
                <w:sz w:val="26"/>
                <w:szCs w:val="26"/>
              </w:rPr>
            </w:pPr>
            <w:r w:rsidRPr="00E93EDE">
              <w:rPr>
                <w:rFonts w:cs="Times New Roman"/>
                <w:sz w:val="26"/>
                <w:szCs w:val="26"/>
              </w:rPr>
              <w:t>Tại tuyến đường khu vực đoạn đi qua cụm dân cư thôn Xa Vi, xã Hướng Hiệp, cách khu vực Dự án khoảng 415m về phía Tây Bắc.</w:t>
            </w:r>
          </w:p>
        </w:tc>
        <w:tc>
          <w:tcPr>
            <w:tcW w:w="973" w:type="pct"/>
            <w:shd w:val="clear" w:color="auto" w:fill="auto"/>
            <w:vAlign w:val="center"/>
          </w:tcPr>
          <w:p w14:paraId="5CC15F03" w14:textId="5FC0A1BB" w:rsidR="00D62A6F" w:rsidRPr="00E93EDE" w:rsidRDefault="0034468F" w:rsidP="00D62A6F">
            <w:pPr>
              <w:spacing w:before="60" w:after="60" w:line="240" w:lineRule="auto"/>
              <w:jc w:val="center"/>
              <w:rPr>
                <w:rFonts w:cs="Times New Roman"/>
                <w:sz w:val="26"/>
                <w:szCs w:val="26"/>
              </w:rPr>
            </w:pPr>
            <w:r w:rsidRPr="00E93EDE">
              <w:rPr>
                <w:rFonts w:cs="Times New Roman"/>
                <w:sz w:val="26"/>
                <w:szCs w:val="26"/>
              </w:rPr>
              <w:t>1.849.165</w:t>
            </w:r>
          </w:p>
        </w:tc>
        <w:tc>
          <w:tcPr>
            <w:tcW w:w="741" w:type="pct"/>
            <w:shd w:val="clear" w:color="auto" w:fill="auto"/>
            <w:vAlign w:val="center"/>
          </w:tcPr>
          <w:p w14:paraId="0166DDA5" w14:textId="6F745AA8" w:rsidR="00D62A6F" w:rsidRPr="00E93EDE" w:rsidRDefault="0034468F" w:rsidP="00D62A6F">
            <w:pPr>
              <w:spacing w:before="60" w:after="60" w:line="240" w:lineRule="auto"/>
              <w:jc w:val="center"/>
              <w:rPr>
                <w:rFonts w:cs="Times New Roman"/>
                <w:sz w:val="26"/>
                <w:szCs w:val="26"/>
              </w:rPr>
            </w:pPr>
            <w:r w:rsidRPr="00E93EDE">
              <w:rPr>
                <w:rFonts w:cs="Times New Roman"/>
                <w:sz w:val="26"/>
                <w:szCs w:val="26"/>
              </w:rPr>
              <w:t>562.836</w:t>
            </w:r>
          </w:p>
        </w:tc>
      </w:tr>
      <w:tr w:rsidR="00E93EDE" w:rsidRPr="00E93EDE" w14:paraId="7AE601C6" w14:textId="77777777" w:rsidTr="00394A22">
        <w:trPr>
          <w:jc w:val="center"/>
        </w:trPr>
        <w:tc>
          <w:tcPr>
            <w:tcW w:w="542" w:type="pct"/>
            <w:shd w:val="clear" w:color="auto" w:fill="auto"/>
            <w:vAlign w:val="center"/>
          </w:tcPr>
          <w:p w14:paraId="73F836BB" w14:textId="77777777" w:rsidR="005A1D17" w:rsidRPr="00E93EDE" w:rsidRDefault="005A1D17" w:rsidP="005A1D17">
            <w:pPr>
              <w:spacing w:before="60" w:after="60" w:line="240" w:lineRule="auto"/>
              <w:jc w:val="center"/>
              <w:rPr>
                <w:rFonts w:eastAsia="Arial" w:cs="Times New Roman"/>
                <w:sz w:val="26"/>
                <w:szCs w:val="26"/>
              </w:rPr>
            </w:pPr>
            <w:r w:rsidRPr="00E93EDE">
              <w:rPr>
                <w:rFonts w:eastAsia="Arial" w:cs="Times New Roman"/>
                <w:sz w:val="26"/>
                <w:szCs w:val="26"/>
              </w:rPr>
              <w:t>KK2</w:t>
            </w:r>
          </w:p>
        </w:tc>
        <w:tc>
          <w:tcPr>
            <w:tcW w:w="2744" w:type="pct"/>
            <w:shd w:val="clear" w:color="auto" w:fill="auto"/>
            <w:vAlign w:val="center"/>
          </w:tcPr>
          <w:p w14:paraId="14589BD2" w14:textId="6FDF9A92" w:rsidR="005A1D17" w:rsidRPr="00E93EDE" w:rsidRDefault="005A1D17" w:rsidP="005A1D17">
            <w:pPr>
              <w:spacing w:before="60" w:after="60" w:line="240" w:lineRule="auto"/>
              <w:rPr>
                <w:rFonts w:cs="Times New Roman"/>
                <w:sz w:val="26"/>
                <w:szCs w:val="26"/>
              </w:rPr>
            </w:pPr>
            <w:r w:rsidRPr="00E93EDE">
              <w:rPr>
                <w:rFonts w:cs="Times New Roman"/>
                <w:sz w:val="26"/>
                <w:szCs w:val="26"/>
              </w:rPr>
              <w:t>Tại tuyến đường khu vực đoạn đi qua cụm dân cư thôn Xa Vi, xã Hướng Hiệp, cách khu vực Dự án khoảng 500m về phía Bắc.</w:t>
            </w:r>
          </w:p>
        </w:tc>
        <w:tc>
          <w:tcPr>
            <w:tcW w:w="973" w:type="pct"/>
            <w:shd w:val="clear" w:color="auto" w:fill="auto"/>
            <w:vAlign w:val="center"/>
          </w:tcPr>
          <w:p w14:paraId="265E92BE" w14:textId="32A19BDA" w:rsidR="005A1D17" w:rsidRPr="00E93EDE" w:rsidRDefault="0034468F" w:rsidP="005A1D17">
            <w:pPr>
              <w:spacing w:before="60" w:after="60" w:line="240" w:lineRule="auto"/>
              <w:jc w:val="center"/>
              <w:rPr>
                <w:rFonts w:cs="Times New Roman"/>
                <w:sz w:val="26"/>
                <w:szCs w:val="26"/>
              </w:rPr>
            </w:pPr>
            <w:r w:rsidRPr="00E93EDE">
              <w:rPr>
                <w:rFonts w:cs="Times New Roman"/>
                <w:sz w:val="26"/>
                <w:szCs w:val="26"/>
              </w:rPr>
              <w:t>1.849.624</w:t>
            </w:r>
          </w:p>
        </w:tc>
        <w:tc>
          <w:tcPr>
            <w:tcW w:w="741" w:type="pct"/>
            <w:shd w:val="clear" w:color="auto" w:fill="auto"/>
            <w:vAlign w:val="center"/>
          </w:tcPr>
          <w:p w14:paraId="1530597E" w14:textId="236158BE" w:rsidR="005A1D17" w:rsidRPr="00E93EDE" w:rsidRDefault="0034468F" w:rsidP="005A1D17">
            <w:pPr>
              <w:spacing w:before="60" w:after="60" w:line="240" w:lineRule="auto"/>
              <w:jc w:val="center"/>
              <w:rPr>
                <w:rFonts w:cs="Times New Roman"/>
                <w:sz w:val="26"/>
                <w:szCs w:val="26"/>
              </w:rPr>
            </w:pPr>
            <w:r w:rsidRPr="00E93EDE">
              <w:rPr>
                <w:rFonts w:cs="Times New Roman"/>
                <w:sz w:val="26"/>
                <w:szCs w:val="26"/>
              </w:rPr>
              <w:t>563.214</w:t>
            </w:r>
          </w:p>
        </w:tc>
      </w:tr>
      <w:tr w:rsidR="00E93EDE" w:rsidRPr="00E93EDE" w14:paraId="412AE2F4" w14:textId="77777777" w:rsidTr="00394A22">
        <w:trPr>
          <w:jc w:val="center"/>
        </w:trPr>
        <w:tc>
          <w:tcPr>
            <w:tcW w:w="542" w:type="pct"/>
            <w:shd w:val="clear" w:color="auto" w:fill="auto"/>
            <w:vAlign w:val="center"/>
          </w:tcPr>
          <w:p w14:paraId="64DF0250" w14:textId="77777777" w:rsidR="005A1D17" w:rsidRPr="00E93EDE" w:rsidRDefault="005A1D17" w:rsidP="005A1D17">
            <w:pPr>
              <w:spacing w:before="60" w:after="60" w:line="240" w:lineRule="auto"/>
              <w:jc w:val="center"/>
              <w:rPr>
                <w:rFonts w:eastAsia="Arial" w:cs="Times New Roman"/>
                <w:sz w:val="26"/>
                <w:szCs w:val="26"/>
              </w:rPr>
            </w:pPr>
            <w:r w:rsidRPr="00E93EDE">
              <w:rPr>
                <w:rFonts w:eastAsia="Arial" w:cs="Times New Roman"/>
                <w:sz w:val="26"/>
                <w:szCs w:val="26"/>
              </w:rPr>
              <w:t>KK3</w:t>
            </w:r>
          </w:p>
        </w:tc>
        <w:tc>
          <w:tcPr>
            <w:tcW w:w="2744" w:type="pct"/>
            <w:shd w:val="clear" w:color="auto" w:fill="auto"/>
            <w:vAlign w:val="center"/>
          </w:tcPr>
          <w:p w14:paraId="5A689ACA" w14:textId="19160564" w:rsidR="005A1D17" w:rsidRPr="00E93EDE" w:rsidRDefault="005A1D17" w:rsidP="005A1D17">
            <w:pPr>
              <w:spacing w:before="60" w:after="60" w:line="240" w:lineRule="auto"/>
              <w:rPr>
                <w:rFonts w:cs="Times New Roman"/>
                <w:sz w:val="26"/>
                <w:szCs w:val="26"/>
              </w:rPr>
            </w:pPr>
            <w:r w:rsidRPr="00E93EDE">
              <w:rPr>
                <w:rFonts w:cs="Times New Roman"/>
                <w:sz w:val="26"/>
                <w:szCs w:val="26"/>
              </w:rPr>
              <w:t>Tại điểm giao tuyến đường khu vực với tuyến đường vào khu vực Dự án.</w:t>
            </w:r>
          </w:p>
        </w:tc>
        <w:tc>
          <w:tcPr>
            <w:tcW w:w="973" w:type="pct"/>
            <w:shd w:val="clear" w:color="auto" w:fill="auto"/>
            <w:vAlign w:val="center"/>
          </w:tcPr>
          <w:p w14:paraId="7A072E84" w14:textId="1D1C6CDB" w:rsidR="005A1D17" w:rsidRPr="00E93EDE" w:rsidRDefault="0034468F" w:rsidP="005A1D17">
            <w:pPr>
              <w:spacing w:before="60" w:after="60" w:line="240" w:lineRule="auto"/>
              <w:jc w:val="center"/>
              <w:rPr>
                <w:rFonts w:cs="Times New Roman"/>
                <w:sz w:val="26"/>
                <w:szCs w:val="26"/>
              </w:rPr>
            </w:pPr>
            <w:r w:rsidRPr="00E93EDE">
              <w:rPr>
                <w:rFonts w:cs="Times New Roman"/>
                <w:sz w:val="26"/>
                <w:szCs w:val="26"/>
              </w:rPr>
              <w:t>1.850.877</w:t>
            </w:r>
          </w:p>
        </w:tc>
        <w:tc>
          <w:tcPr>
            <w:tcW w:w="741" w:type="pct"/>
            <w:shd w:val="clear" w:color="auto" w:fill="auto"/>
            <w:vAlign w:val="center"/>
          </w:tcPr>
          <w:p w14:paraId="009076D1" w14:textId="7319B89C" w:rsidR="005A1D17" w:rsidRPr="00E93EDE" w:rsidRDefault="0034468F" w:rsidP="005A1D17">
            <w:pPr>
              <w:spacing w:before="60" w:after="60" w:line="240" w:lineRule="auto"/>
              <w:jc w:val="center"/>
              <w:rPr>
                <w:rFonts w:cs="Times New Roman"/>
                <w:sz w:val="26"/>
                <w:szCs w:val="26"/>
              </w:rPr>
            </w:pPr>
            <w:r w:rsidRPr="00E93EDE">
              <w:rPr>
                <w:rFonts w:cs="Times New Roman"/>
                <w:sz w:val="26"/>
                <w:szCs w:val="26"/>
              </w:rPr>
              <w:t>564.199</w:t>
            </w:r>
          </w:p>
        </w:tc>
      </w:tr>
      <w:tr w:rsidR="00E93EDE" w:rsidRPr="00E93EDE" w14:paraId="2E487CF2" w14:textId="77777777" w:rsidTr="00394A22">
        <w:trPr>
          <w:jc w:val="center"/>
        </w:trPr>
        <w:tc>
          <w:tcPr>
            <w:tcW w:w="542" w:type="pct"/>
            <w:shd w:val="clear" w:color="auto" w:fill="auto"/>
            <w:vAlign w:val="center"/>
          </w:tcPr>
          <w:p w14:paraId="255178DE" w14:textId="77777777" w:rsidR="00D62A6F" w:rsidRPr="00E93EDE" w:rsidRDefault="00D62A6F" w:rsidP="00D62A6F">
            <w:pPr>
              <w:spacing w:before="60" w:after="60" w:line="240" w:lineRule="auto"/>
              <w:jc w:val="center"/>
              <w:rPr>
                <w:rFonts w:eastAsia="Arial" w:cs="Times New Roman"/>
                <w:sz w:val="26"/>
                <w:szCs w:val="26"/>
              </w:rPr>
            </w:pPr>
            <w:r w:rsidRPr="00E93EDE">
              <w:rPr>
                <w:rFonts w:eastAsia="Arial" w:cs="Times New Roman"/>
                <w:sz w:val="26"/>
                <w:szCs w:val="26"/>
              </w:rPr>
              <w:t>KK4</w:t>
            </w:r>
          </w:p>
        </w:tc>
        <w:tc>
          <w:tcPr>
            <w:tcW w:w="2744" w:type="pct"/>
            <w:shd w:val="clear" w:color="auto" w:fill="auto"/>
            <w:vAlign w:val="center"/>
          </w:tcPr>
          <w:p w14:paraId="4196B3DD" w14:textId="322810D6" w:rsidR="00D62A6F" w:rsidRPr="00E93EDE" w:rsidRDefault="005A1D17" w:rsidP="00D62A6F">
            <w:pPr>
              <w:spacing w:before="60" w:after="60" w:line="240" w:lineRule="auto"/>
              <w:rPr>
                <w:rFonts w:cs="Times New Roman"/>
                <w:sz w:val="26"/>
                <w:szCs w:val="26"/>
              </w:rPr>
            </w:pPr>
            <w:r w:rsidRPr="00E93EDE">
              <w:rPr>
                <w:rFonts w:cs="Times New Roman"/>
                <w:sz w:val="26"/>
                <w:szCs w:val="26"/>
              </w:rPr>
              <w:t>Tại tuyến đường Quốc lộ 9, cách khu vực Dự án khoảng 2,05 km về phía Đông Bắc.</w:t>
            </w:r>
          </w:p>
        </w:tc>
        <w:tc>
          <w:tcPr>
            <w:tcW w:w="973" w:type="pct"/>
            <w:shd w:val="clear" w:color="auto" w:fill="auto"/>
            <w:vAlign w:val="center"/>
          </w:tcPr>
          <w:p w14:paraId="4D7F0F9C" w14:textId="303E9FEA" w:rsidR="00D62A6F" w:rsidRPr="00E93EDE" w:rsidRDefault="0034468F" w:rsidP="00D62A6F">
            <w:pPr>
              <w:spacing w:before="60" w:after="60" w:line="240" w:lineRule="auto"/>
              <w:jc w:val="center"/>
              <w:rPr>
                <w:rFonts w:cs="Times New Roman"/>
                <w:sz w:val="26"/>
                <w:szCs w:val="26"/>
              </w:rPr>
            </w:pPr>
            <w:r w:rsidRPr="00E93EDE">
              <w:rPr>
                <w:rFonts w:cs="Times New Roman"/>
                <w:sz w:val="26"/>
                <w:szCs w:val="26"/>
              </w:rPr>
              <w:t>1.851.022</w:t>
            </w:r>
          </w:p>
        </w:tc>
        <w:tc>
          <w:tcPr>
            <w:tcW w:w="741" w:type="pct"/>
            <w:shd w:val="clear" w:color="auto" w:fill="auto"/>
            <w:vAlign w:val="center"/>
          </w:tcPr>
          <w:p w14:paraId="1E86A3D9" w14:textId="65E5365F" w:rsidR="00D62A6F" w:rsidRPr="00E93EDE" w:rsidRDefault="0034468F" w:rsidP="00D62A6F">
            <w:pPr>
              <w:spacing w:before="60" w:after="60" w:line="240" w:lineRule="auto"/>
              <w:jc w:val="center"/>
              <w:rPr>
                <w:rFonts w:cs="Times New Roman"/>
                <w:sz w:val="26"/>
                <w:szCs w:val="26"/>
              </w:rPr>
            </w:pPr>
            <w:r w:rsidRPr="00E93EDE">
              <w:rPr>
                <w:rFonts w:cs="Times New Roman"/>
                <w:sz w:val="26"/>
                <w:szCs w:val="26"/>
              </w:rPr>
              <w:t>564.308</w:t>
            </w:r>
          </w:p>
        </w:tc>
      </w:tr>
    </w:tbl>
    <w:p w14:paraId="2DEE23D6" w14:textId="77777777" w:rsidR="007D0A8D" w:rsidRPr="00E93EDE" w:rsidRDefault="007D0A8D" w:rsidP="00A45C1B">
      <w:pPr>
        <w:pStyle w:val="Caption"/>
        <w:spacing w:before="0" w:after="0" w:line="300" w:lineRule="auto"/>
        <w:ind w:firstLine="567"/>
        <w:rPr>
          <w:bCs/>
          <w:i w:val="0"/>
          <w:color w:val="auto"/>
          <w:sz w:val="27"/>
          <w:szCs w:val="27"/>
        </w:rPr>
      </w:pPr>
      <w:r w:rsidRPr="00E93EDE">
        <w:rPr>
          <w:bCs/>
          <w:i w:val="0"/>
          <w:color w:val="auto"/>
          <w:sz w:val="27"/>
          <w:szCs w:val="27"/>
        </w:rPr>
        <w:t>- Chất lượng không khí xung quanh và tiếng ồn thể hiện ở bảng sau:</w:t>
      </w:r>
    </w:p>
    <w:p w14:paraId="23E18D01" w14:textId="7E8271C9" w:rsidR="0003503E" w:rsidRPr="00E93EDE" w:rsidRDefault="00F16EA9" w:rsidP="00A45C1B">
      <w:pPr>
        <w:pStyle w:val="Heading6"/>
        <w:keepLines w:val="0"/>
        <w:spacing w:before="0" w:after="0" w:line="300" w:lineRule="auto"/>
        <w:jc w:val="center"/>
        <w:rPr>
          <w:rFonts w:eastAsia="Times New Roman" w:cs="Times New Roman"/>
          <w:b/>
          <w:i w:val="0"/>
          <w:szCs w:val="24"/>
          <w:lang w:eastAsia="en-US"/>
        </w:rPr>
      </w:pPr>
      <w:bookmarkStart w:id="354" w:name="_Toc194999096"/>
      <w:r w:rsidRPr="00E93EDE">
        <w:rPr>
          <w:rFonts w:eastAsia="Times New Roman" w:cs="Times New Roman"/>
          <w:b/>
          <w:i w:val="0"/>
          <w:szCs w:val="24"/>
          <w:lang w:eastAsia="en-US"/>
        </w:rPr>
        <w:lastRenderedPageBreak/>
        <w:t>Bảng 2.</w:t>
      </w:r>
      <w:r w:rsidR="00F05336" w:rsidRPr="00E93EDE">
        <w:rPr>
          <w:rFonts w:eastAsia="Times New Roman" w:cs="Times New Roman"/>
          <w:b/>
          <w:i w:val="0"/>
          <w:szCs w:val="24"/>
          <w:lang w:eastAsia="en-US"/>
        </w:rPr>
        <w:t>1</w:t>
      </w:r>
      <w:r w:rsidR="00CD5BD8" w:rsidRPr="00E93EDE">
        <w:rPr>
          <w:rFonts w:eastAsia="Times New Roman" w:cs="Times New Roman"/>
          <w:b/>
          <w:i w:val="0"/>
          <w:szCs w:val="24"/>
          <w:lang w:eastAsia="en-US"/>
        </w:rPr>
        <w:t>1</w:t>
      </w:r>
      <w:r w:rsidRPr="00E93EDE">
        <w:rPr>
          <w:rFonts w:eastAsia="Times New Roman" w:cs="Times New Roman"/>
          <w:b/>
          <w:i w:val="0"/>
          <w:szCs w:val="24"/>
          <w:lang w:eastAsia="en-US"/>
        </w:rPr>
        <w:t xml:space="preserve">. </w:t>
      </w:r>
      <w:r w:rsidR="0003503E" w:rsidRPr="00E93EDE">
        <w:rPr>
          <w:rFonts w:eastAsia="Times New Roman" w:cs="Times New Roman"/>
          <w:b/>
          <w:i w:val="0"/>
          <w:szCs w:val="24"/>
          <w:lang w:eastAsia="en-US"/>
        </w:rPr>
        <w:t>Kết quả quan trắ</w:t>
      </w:r>
      <w:r w:rsidR="007D0A8D" w:rsidRPr="00E93EDE">
        <w:rPr>
          <w:rFonts w:eastAsia="Times New Roman" w:cs="Times New Roman"/>
          <w:b/>
          <w:i w:val="0"/>
          <w:szCs w:val="24"/>
          <w:lang w:eastAsia="en-US"/>
        </w:rPr>
        <w:t>c chấ</w:t>
      </w:r>
      <w:r w:rsidR="0003503E" w:rsidRPr="00E93EDE">
        <w:rPr>
          <w:rFonts w:eastAsia="Times New Roman" w:cs="Times New Roman"/>
          <w:b/>
          <w:i w:val="0"/>
          <w:szCs w:val="24"/>
          <w:lang w:eastAsia="en-US"/>
        </w:rPr>
        <w:t>t lượng môi trường không khí</w:t>
      </w:r>
      <w:bookmarkEnd w:id="354"/>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407"/>
        <w:gridCol w:w="889"/>
        <w:gridCol w:w="859"/>
        <w:gridCol w:w="825"/>
        <w:gridCol w:w="952"/>
        <w:gridCol w:w="872"/>
        <w:gridCol w:w="2133"/>
      </w:tblGrid>
      <w:tr w:rsidR="00E93EDE" w:rsidRPr="00E93EDE" w14:paraId="086A365C" w14:textId="77777777" w:rsidTr="002241AB">
        <w:trPr>
          <w:trHeight w:val="531"/>
          <w:tblHeader/>
          <w:jc w:val="center"/>
        </w:trPr>
        <w:tc>
          <w:tcPr>
            <w:tcW w:w="240" w:type="pct"/>
            <w:vMerge w:val="restart"/>
            <w:shd w:val="clear" w:color="auto" w:fill="auto"/>
            <w:vAlign w:val="center"/>
          </w:tcPr>
          <w:p w14:paraId="1EEB250D" w14:textId="77777777" w:rsidR="002241AB" w:rsidRPr="00E93EDE" w:rsidRDefault="002241AB" w:rsidP="002241AB">
            <w:pPr>
              <w:spacing w:before="60" w:after="60" w:line="240" w:lineRule="auto"/>
              <w:ind w:left="-144" w:right="-144"/>
              <w:jc w:val="center"/>
              <w:rPr>
                <w:rFonts w:eastAsia="Arial" w:cs="Times New Roman"/>
                <w:b/>
                <w:bCs/>
                <w:sz w:val="26"/>
                <w:szCs w:val="26"/>
              </w:rPr>
            </w:pPr>
            <w:r w:rsidRPr="00E93EDE">
              <w:rPr>
                <w:rFonts w:eastAsia="Arial" w:cs="Times New Roman"/>
                <w:b/>
                <w:bCs/>
                <w:sz w:val="26"/>
                <w:szCs w:val="26"/>
              </w:rPr>
              <w:t>TT</w:t>
            </w:r>
          </w:p>
        </w:tc>
        <w:tc>
          <w:tcPr>
            <w:tcW w:w="844" w:type="pct"/>
            <w:vMerge w:val="restart"/>
            <w:shd w:val="clear" w:color="auto" w:fill="auto"/>
            <w:vAlign w:val="center"/>
          </w:tcPr>
          <w:p w14:paraId="3DF9145A" w14:textId="77777777" w:rsidR="002241AB" w:rsidRPr="00E93EDE" w:rsidRDefault="002241AB" w:rsidP="002241AB">
            <w:pPr>
              <w:spacing w:before="60" w:after="60" w:line="240" w:lineRule="auto"/>
              <w:ind w:left="-144" w:right="-144"/>
              <w:jc w:val="center"/>
              <w:rPr>
                <w:rFonts w:eastAsia="Arial" w:cs="Times New Roman"/>
                <w:b/>
                <w:bCs/>
                <w:sz w:val="26"/>
                <w:szCs w:val="26"/>
              </w:rPr>
            </w:pPr>
            <w:r w:rsidRPr="00E93EDE">
              <w:rPr>
                <w:rFonts w:eastAsia="Arial" w:cs="Times New Roman"/>
                <w:b/>
                <w:bCs/>
                <w:sz w:val="26"/>
                <w:szCs w:val="26"/>
              </w:rPr>
              <w:t>Thông số</w:t>
            </w:r>
          </w:p>
        </w:tc>
        <w:tc>
          <w:tcPr>
            <w:tcW w:w="533" w:type="pct"/>
            <w:vMerge w:val="restart"/>
            <w:vAlign w:val="center"/>
          </w:tcPr>
          <w:p w14:paraId="178E961E" w14:textId="77777777" w:rsidR="002241AB" w:rsidRPr="00E93EDE" w:rsidRDefault="002241AB" w:rsidP="002241AB">
            <w:pPr>
              <w:spacing w:before="60" w:after="60" w:line="240" w:lineRule="auto"/>
              <w:ind w:left="-144" w:right="-144"/>
              <w:jc w:val="center"/>
              <w:rPr>
                <w:rFonts w:eastAsia="Arial" w:cs="Times New Roman"/>
                <w:b/>
                <w:bCs/>
                <w:sz w:val="26"/>
                <w:szCs w:val="26"/>
              </w:rPr>
            </w:pPr>
            <w:r w:rsidRPr="00E93EDE">
              <w:rPr>
                <w:rFonts w:eastAsia="Arial" w:cs="Times New Roman"/>
                <w:b/>
                <w:bCs/>
                <w:sz w:val="26"/>
                <w:szCs w:val="26"/>
              </w:rPr>
              <w:t>Đơn</w:t>
            </w:r>
          </w:p>
          <w:p w14:paraId="5421B312" w14:textId="77777777" w:rsidR="002241AB" w:rsidRPr="00E93EDE" w:rsidRDefault="002241AB" w:rsidP="002241AB">
            <w:pPr>
              <w:spacing w:before="60" w:after="60" w:line="240" w:lineRule="auto"/>
              <w:ind w:left="-144" w:right="-144"/>
              <w:jc w:val="center"/>
              <w:rPr>
                <w:rFonts w:eastAsia="Arial" w:cs="Times New Roman"/>
                <w:b/>
                <w:bCs/>
                <w:sz w:val="26"/>
                <w:szCs w:val="26"/>
              </w:rPr>
            </w:pPr>
            <w:r w:rsidRPr="00E93EDE">
              <w:rPr>
                <w:rFonts w:eastAsia="Arial" w:cs="Times New Roman"/>
                <w:b/>
                <w:bCs/>
                <w:sz w:val="26"/>
                <w:szCs w:val="26"/>
              </w:rPr>
              <w:t>vị</w:t>
            </w:r>
          </w:p>
        </w:tc>
        <w:tc>
          <w:tcPr>
            <w:tcW w:w="2104" w:type="pct"/>
            <w:gridSpan w:val="4"/>
            <w:vAlign w:val="center"/>
          </w:tcPr>
          <w:p w14:paraId="2BDF9FE5" w14:textId="77777777" w:rsidR="002241AB" w:rsidRPr="00E93EDE" w:rsidRDefault="002241AB" w:rsidP="002241AB">
            <w:pPr>
              <w:spacing w:before="60" w:after="60" w:line="240" w:lineRule="auto"/>
              <w:ind w:left="-35" w:right="-31"/>
              <w:jc w:val="center"/>
              <w:rPr>
                <w:rFonts w:eastAsia="Arial" w:cs="Times New Roman"/>
                <w:b/>
                <w:bCs/>
                <w:sz w:val="26"/>
                <w:szCs w:val="26"/>
              </w:rPr>
            </w:pPr>
            <w:r w:rsidRPr="00E93EDE">
              <w:rPr>
                <w:rFonts w:eastAsia="Arial" w:cs="Times New Roman"/>
                <w:b/>
                <w:bCs/>
                <w:sz w:val="26"/>
                <w:szCs w:val="26"/>
                <w:lang w:eastAsia="vi-VN"/>
              </w:rPr>
              <w:t>Kết quả thử nghiệm</w:t>
            </w:r>
          </w:p>
        </w:tc>
        <w:tc>
          <w:tcPr>
            <w:tcW w:w="1279" w:type="pct"/>
            <w:vMerge w:val="restart"/>
            <w:vAlign w:val="center"/>
          </w:tcPr>
          <w:p w14:paraId="3D05CC50" w14:textId="77777777" w:rsidR="002241AB" w:rsidRPr="00E93EDE" w:rsidRDefault="002241AB" w:rsidP="002241AB">
            <w:pPr>
              <w:spacing w:before="60" w:after="60" w:line="240" w:lineRule="auto"/>
              <w:ind w:left="-35" w:right="-31"/>
              <w:jc w:val="center"/>
              <w:rPr>
                <w:rFonts w:eastAsia="Arial" w:cs="Times New Roman"/>
                <w:b/>
                <w:bCs/>
                <w:sz w:val="26"/>
                <w:szCs w:val="26"/>
              </w:rPr>
            </w:pPr>
            <w:r w:rsidRPr="00E93EDE">
              <w:rPr>
                <w:rFonts w:eastAsia="Arial" w:cs="Times New Roman"/>
                <w:b/>
                <w:bCs/>
                <w:sz w:val="26"/>
                <w:szCs w:val="26"/>
              </w:rPr>
              <w:t>QCVN 05:2023/BTNMT</w:t>
            </w:r>
          </w:p>
          <w:p w14:paraId="227BF4C7" w14:textId="77777777" w:rsidR="002241AB" w:rsidRPr="00E93EDE" w:rsidRDefault="002241AB" w:rsidP="002241AB">
            <w:pPr>
              <w:spacing w:before="60" w:after="60" w:line="240" w:lineRule="auto"/>
              <w:ind w:left="-144" w:right="-144"/>
              <w:jc w:val="center"/>
              <w:rPr>
                <w:rFonts w:eastAsia="Arial" w:cs="Times New Roman"/>
                <w:b/>
                <w:sz w:val="26"/>
                <w:szCs w:val="26"/>
              </w:rPr>
            </w:pPr>
            <w:r w:rsidRPr="00E93EDE">
              <w:rPr>
                <w:rFonts w:eastAsia="Arial" w:cs="Times New Roman"/>
                <w:b/>
                <w:bCs/>
                <w:sz w:val="26"/>
                <w:szCs w:val="26"/>
              </w:rPr>
              <w:t>(TB 1 giờ)</w:t>
            </w:r>
          </w:p>
        </w:tc>
      </w:tr>
      <w:tr w:rsidR="00E93EDE" w:rsidRPr="00E93EDE" w14:paraId="2ED875AC" w14:textId="77777777" w:rsidTr="002241AB">
        <w:trPr>
          <w:trHeight w:val="82"/>
          <w:tblHeader/>
          <w:jc w:val="center"/>
        </w:trPr>
        <w:tc>
          <w:tcPr>
            <w:tcW w:w="240" w:type="pct"/>
            <w:vMerge/>
            <w:shd w:val="clear" w:color="auto" w:fill="auto"/>
            <w:vAlign w:val="center"/>
          </w:tcPr>
          <w:p w14:paraId="6DB42682" w14:textId="77777777" w:rsidR="002241AB" w:rsidRPr="00E93EDE" w:rsidRDefault="002241AB" w:rsidP="002241AB">
            <w:pPr>
              <w:spacing w:before="60" w:after="60" w:line="240" w:lineRule="auto"/>
              <w:ind w:left="-144" w:right="-144"/>
              <w:jc w:val="center"/>
              <w:rPr>
                <w:rFonts w:eastAsia="Arial" w:cs="Times New Roman"/>
                <w:b/>
                <w:bCs/>
                <w:sz w:val="26"/>
                <w:szCs w:val="26"/>
              </w:rPr>
            </w:pPr>
          </w:p>
        </w:tc>
        <w:tc>
          <w:tcPr>
            <w:tcW w:w="844" w:type="pct"/>
            <w:vMerge/>
            <w:shd w:val="clear" w:color="auto" w:fill="auto"/>
            <w:vAlign w:val="center"/>
          </w:tcPr>
          <w:p w14:paraId="3336472F" w14:textId="77777777" w:rsidR="002241AB" w:rsidRPr="00E93EDE" w:rsidRDefault="002241AB" w:rsidP="002241AB">
            <w:pPr>
              <w:spacing w:before="60" w:after="60" w:line="240" w:lineRule="auto"/>
              <w:ind w:left="-144" w:right="-144"/>
              <w:jc w:val="center"/>
              <w:rPr>
                <w:rFonts w:eastAsia="Arial" w:cs="Times New Roman"/>
                <w:b/>
                <w:bCs/>
                <w:sz w:val="26"/>
                <w:szCs w:val="26"/>
              </w:rPr>
            </w:pPr>
          </w:p>
        </w:tc>
        <w:tc>
          <w:tcPr>
            <w:tcW w:w="533" w:type="pct"/>
            <w:vMerge/>
            <w:vAlign w:val="center"/>
          </w:tcPr>
          <w:p w14:paraId="44559696" w14:textId="77777777" w:rsidR="002241AB" w:rsidRPr="00E93EDE" w:rsidRDefault="002241AB" w:rsidP="002241AB">
            <w:pPr>
              <w:spacing w:before="60" w:after="60" w:line="240" w:lineRule="auto"/>
              <w:ind w:left="-144" w:right="-144"/>
              <w:jc w:val="center"/>
              <w:rPr>
                <w:rFonts w:eastAsia="Arial" w:cs="Times New Roman"/>
                <w:b/>
                <w:bCs/>
                <w:sz w:val="26"/>
                <w:szCs w:val="26"/>
              </w:rPr>
            </w:pPr>
          </w:p>
        </w:tc>
        <w:tc>
          <w:tcPr>
            <w:tcW w:w="515" w:type="pct"/>
            <w:vAlign w:val="center"/>
          </w:tcPr>
          <w:p w14:paraId="227EE165" w14:textId="77777777" w:rsidR="002241AB" w:rsidRPr="00E93EDE" w:rsidRDefault="002241AB" w:rsidP="002241AB">
            <w:pPr>
              <w:spacing w:before="60" w:after="60" w:line="240" w:lineRule="auto"/>
              <w:ind w:left="-144" w:right="-144"/>
              <w:jc w:val="center"/>
              <w:rPr>
                <w:rFonts w:eastAsia="Arial" w:cs="Times New Roman"/>
                <w:b/>
                <w:sz w:val="26"/>
                <w:szCs w:val="26"/>
              </w:rPr>
            </w:pPr>
            <w:r w:rsidRPr="00E93EDE">
              <w:rPr>
                <w:rFonts w:cs="Times New Roman"/>
                <w:b/>
                <w:sz w:val="26"/>
                <w:szCs w:val="26"/>
              </w:rPr>
              <w:t>KK1</w:t>
            </w:r>
          </w:p>
        </w:tc>
        <w:tc>
          <w:tcPr>
            <w:tcW w:w="495" w:type="pct"/>
            <w:vAlign w:val="center"/>
          </w:tcPr>
          <w:p w14:paraId="78999E8E" w14:textId="77777777" w:rsidR="002241AB" w:rsidRPr="00E93EDE" w:rsidRDefault="002241AB" w:rsidP="002241AB">
            <w:pPr>
              <w:spacing w:before="60" w:after="60" w:line="240" w:lineRule="auto"/>
              <w:ind w:left="-144" w:right="-144"/>
              <w:jc w:val="center"/>
              <w:rPr>
                <w:rFonts w:eastAsia="Arial" w:cs="Times New Roman"/>
                <w:b/>
                <w:sz w:val="26"/>
                <w:szCs w:val="26"/>
              </w:rPr>
            </w:pPr>
            <w:r w:rsidRPr="00E93EDE">
              <w:rPr>
                <w:rFonts w:eastAsia="Arial" w:cs="Times New Roman"/>
                <w:b/>
                <w:bCs/>
                <w:sz w:val="26"/>
                <w:szCs w:val="26"/>
              </w:rPr>
              <w:t>KK2</w:t>
            </w:r>
          </w:p>
        </w:tc>
        <w:tc>
          <w:tcPr>
            <w:tcW w:w="571" w:type="pct"/>
            <w:vAlign w:val="center"/>
          </w:tcPr>
          <w:p w14:paraId="386496A3" w14:textId="77777777" w:rsidR="002241AB" w:rsidRPr="00E93EDE" w:rsidRDefault="002241AB" w:rsidP="002241AB">
            <w:pPr>
              <w:spacing w:before="60" w:after="60" w:line="240" w:lineRule="auto"/>
              <w:ind w:left="-144" w:right="-144"/>
              <w:jc w:val="center"/>
              <w:rPr>
                <w:rFonts w:eastAsia="Arial" w:cs="Times New Roman"/>
                <w:b/>
                <w:sz w:val="26"/>
                <w:szCs w:val="26"/>
              </w:rPr>
            </w:pPr>
            <w:r w:rsidRPr="00E93EDE">
              <w:rPr>
                <w:rFonts w:eastAsia="Arial" w:cs="Times New Roman"/>
                <w:b/>
                <w:bCs/>
                <w:sz w:val="26"/>
                <w:szCs w:val="26"/>
              </w:rPr>
              <w:t>KK3</w:t>
            </w:r>
          </w:p>
        </w:tc>
        <w:tc>
          <w:tcPr>
            <w:tcW w:w="523" w:type="pct"/>
            <w:vAlign w:val="center"/>
          </w:tcPr>
          <w:p w14:paraId="05F3B82C" w14:textId="77777777" w:rsidR="002241AB" w:rsidRPr="00E93EDE" w:rsidRDefault="002241AB" w:rsidP="002241AB">
            <w:pPr>
              <w:spacing w:before="60" w:after="60" w:line="240" w:lineRule="auto"/>
              <w:ind w:left="-144" w:right="-144"/>
              <w:jc w:val="center"/>
              <w:rPr>
                <w:rFonts w:eastAsia="Arial" w:cs="Times New Roman"/>
                <w:b/>
                <w:sz w:val="26"/>
                <w:szCs w:val="26"/>
              </w:rPr>
            </w:pPr>
            <w:r w:rsidRPr="00E93EDE">
              <w:rPr>
                <w:rFonts w:eastAsia="Arial" w:cs="Times New Roman"/>
                <w:b/>
                <w:sz w:val="26"/>
                <w:szCs w:val="26"/>
              </w:rPr>
              <w:t>KK4</w:t>
            </w:r>
          </w:p>
        </w:tc>
        <w:tc>
          <w:tcPr>
            <w:tcW w:w="1279" w:type="pct"/>
            <w:vMerge/>
            <w:vAlign w:val="center"/>
          </w:tcPr>
          <w:p w14:paraId="71ED1200" w14:textId="77777777" w:rsidR="002241AB" w:rsidRPr="00E93EDE" w:rsidRDefault="002241AB" w:rsidP="002241AB">
            <w:pPr>
              <w:spacing w:before="60" w:after="60" w:line="240" w:lineRule="auto"/>
              <w:ind w:left="-144" w:right="-144"/>
              <w:jc w:val="center"/>
              <w:rPr>
                <w:rFonts w:eastAsia="Arial" w:cs="Times New Roman"/>
                <w:b/>
                <w:sz w:val="26"/>
                <w:szCs w:val="26"/>
              </w:rPr>
            </w:pPr>
          </w:p>
        </w:tc>
      </w:tr>
      <w:tr w:rsidR="00E93EDE" w:rsidRPr="00E93EDE" w14:paraId="02439B7A" w14:textId="77777777" w:rsidTr="002241AB">
        <w:trPr>
          <w:trHeight w:val="271"/>
          <w:jc w:val="center"/>
        </w:trPr>
        <w:tc>
          <w:tcPr>
            <w:tcW w:w="240" w:type="pct"/>
            <w:shd w:val="clear" w:color="auto" w:fill="auto"/>
            <w:noWrap/>
            <w:vAlign w:val="center"/>
          </w:tcPr>
          <w:p w14:paraId="41272213"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1</w:t>
            </w:r>
          </w:p>
        </w:tc>
        <w:tc>
          <w:tcPr>
            <w:tcW w:w="844" w:type="pct"/>
            <w:shd w:val="clear" w:color="auto" w:fill="auto"/>
            <w:vAlign w:val="center"/>
          </w:tcPr>
          <w:p w14:paraId="1552FD89"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Nhiệt độ</w:t>
            </w:r>
          </w:p>
        </w:tc>
        <w:tc>
          <w:tcPr>
            <w:tcW w:w="533" w:type="pct"/>
            <w:vAlign w:val="center"/>
          </w:tcPr>
          <w:p w14:paraId="2BD520F3" w14:textId="77777777" w:rsidR="002241AB" w:rsidRPr="00E93EDE" w:rsidRDefault="002241AB" w:rsidP="002241AB">
            <w:pPr>
              <w:spacing w:before="60" w:after="60" w:line="240" w:lineRule="auto"/>
              <w:ind w:left="-144" w:right="-144"/>
              <w:jc w:val="center"/>
              <w:rPr>
                <w:rFonts w:cs="Times New Roman"/>
                <w:sz w:val="26"/>
                <w:szCs w:val="26"/>
                <w:vertAlign w:val="superscript"/>
              </w:rPr>
            </w:pPr>
            <w:r w:rsidRPr="00E93EDE">
              <w:rPr>
                <w:rFonts w:cs="Times New Roman"/>
                <w:sz w:val="26"/>
                <w:szCs w:val="26"/>
                <w:vertAlign w:val="superscript"/>
              </w:rPr>
              <w:t>0</w:t>
            </w:r>
            <w:r w:rsidRPr="00E93EDE">
              <w:rPr>
                <w:rFonts w:cs="Times New Roman"/>
                <w:sz w:val="26"/>
                <w:szCs w:val="26"/>
              </w:rPr>
              <w:t>C</w:t>
            </w:r>
          </w:p>
        </w:tc>
        <w:tc>
          <w:tcPr>
            <w:tcW w:w="515" w:type="pct"/>
            <w:vAlign w:val="center"/>
          </w:tcPr>
          <w:p w14:paraId="2A5DDC40" w14:textId="6E959F3F"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29,6</w:t>
            </w:r>
          </w:p>
        </w:tc>
        <w:tc>
          <w:tcPr>
            <w:tcW w:w="495" w:type="pct"/>
            <w:vAlign w:val="center"/>
          </w:tcPr>
          <w:p w14:paraId="6DD75226" w14:textId="447D517D"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30,4</w:t>
            </w:r>
          </w:p>
        </w:tc>
        <w:tc>
          <w:tcPr>
            <w:tcW w:w="571" w:type="pct"/>
            <w:vAlign w:val="center"/>
          </w:tcPr>
          <w:p w14:paraId="78775FE8" w14:textId="2E4B2194"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30,8</w:t>
            </w:r>
          </w:p>
        </w:tc>
        <w:tc>
          <w:tcPr>
            <w:tcW w:w="523" w:type="pct"/>
            <w:vAlign w:val="center"/>
          </w:tcPr>
          <w:p w14:paraId="16A73AE6" w14:textId="0B268CA9"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31,3</w:t>
            </w:r>
          </w:p>
        </w:tc>
        <w:tc>
          <w:tcPr>
            <w:tcW w:w="1279" w:type="pct"/>
            <w:vAlign w:val="center"/>
          </w:tcPr>
          <w:p w14:paraId="288B4786"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w:t>
            </w:r>
          </w:p>
        </w:tc>
      </w:tr>
      <w:tr w:rsidR="00E93EDE" w:rsidRPr="00E93EDE" w14:paraId="227CA76C" w14:textId="77777777" w:rsidTr="002241AB">
        <w:trPr>
          <w:trHeight w:val="271"/>
          <w:jc w:val="center"/>
        </w:trPr>
        <w:tc>
          <w:tcPr>
            <w:tcW w:w="240" w:type="pct"/>
            <w:shd w:val="clear" w:color="auto" w:fill="auto"/>
            <w:noWrap/>
            <w:vAlign w:val="center"/>
          </w:tcPr>
          <w:p w14:paraId="76B048D8"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2</w:t>
            </w:r>
          </w:p>
        </w:tc>
        <w:tc>
          <w:tcPr>
            <w:tcW w:w="844" w:type="pct"/>
            <w:shd w:val="clear" w:color="auto" w:fill="auto"/>
            <w:vAlign w:val="center"/>
          </w:tcPr>
          <w:p w14:paraId="63E78925"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Độ ẩm</w:t>
            </w:r>
          </w:p>
        </w:tc>
        <w:tc>
          <w:tcPr>
            <w:tcW w:w="533" w:type="pct"/>
            <w:vAlign w:val="center"/>
          </w:tcPr>
          <w:p w14:paraId="448538F7"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w:t>
            </w:r>
          </w:p>
        </w:tc>
        <w:tc>
          <w:tcPr>
            <w:tcW w:w="515" w:type="pct"/>
            <w:vAlign w:val="center"/>
          </w:tcPr>
          <w:p w14:paraId="45E7447B" w14:textId="45DEA991"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76</w:t>
            </w:r>
          </w:p>
        </w:tc>
        <w:tc>
          <w:tcPr>
            <w:tcW w:w="495" w:type="pct"/>
            <w:vAlign w:val="center"/>
          </w:tcPr>
          <w:p w14:paraId="543AF9F9" w14:textId="6C5D2459"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73</w:t>
            </w:r>
          </w:p>
        </w:tc>
        <w:tc>
          <w:tcPr>
            <w:tcW w:w="571" w:type="pct"/>
            <w:vAlign w:val="center"/>
          </w:tcPr>
          <w:p w14:paraId="7594B6BF" w14:textId="115F9931"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72</w:t>
            </w:r>
          </w:p>
        </w:tc>
        <w:tc>
          <w:tcPr>
            <w:tcW w:w="523" w:type="pct"/>
            <w:vAlign w:val="center"/>
          </w:tcPr>
          <w:p w14:paraId="6533AFCD" w14:textId="4B6165D1"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71</w:t>
            </w:r>
          </w:p>
        </w:tc>
        <w:tc>
          <w:tcPr>
            <w:tcW w:w="1279" w:type="pct"/>
            <w:vAlign w:val="center"/>
          </w:tcPr>
          <w:p w14:paraId="0AEC3367"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w:t>
            </w:r>
          </w:p>
        </w:tc>
      </w:tr>
      <w:tr w:rsidR="00E93EDE" w:rsidRPr="00E93EDE" w14:paraId="688528B5" w14:textId="77777777" w:rsidTr="002241AB">
        <w:trPr>
          <w:trHeight w:val="271"/>
          <w:jc w:val="center"/>
        </w:trPr>
        <w:tc>
          <w:tcPr>
            <w:tcW w:w="240" w:type="pct"/>
            <w:shd w:val="clear" w:color="auto" w:fill="auto"/>
            <w:noWrap/>
            <w:vAlign w:val="center"/>
          </w:tcPr>
          <w:p w14:paraId="232FAC22"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3</w:t>
            </w:r>
          </w:p>
        </w:tc>
        <w:tc>
          <w:tcPr>
            <w:tcW w:w="844" w:type="pct"/>
            <w:shd w:val="clear" w:color="auto" w:fill="auto"/>
            <w:vAlign w:val="center"/>
          </w:tcPr>
          <w:p w14:paraId="76EB5C48"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Tốc độ gió</w:t>
            </w:r>
          </w:p>
        </w:tc>
        <w:tc>
          <w:tcPr>
            <w:tcW w:w="533" w:type="pct"/>
            <w:vAlign w:val="center"/>
          </w:tcPr>
          <w:p w14:paraId="3E401E62"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m/s</w:t>
            </w:r>
          </w:p>
        </w:tc>
        <w:tc>
          <w:tcPr>
            <w:tcW w:w="515" w:type="pct"/>
            <w:vAlign w:val="center"/>
          </w:tcPr>
          <w:p w14:paraId="3CDA628E" w14:textId="6A7D8562"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1,7</w:t>
            </w:r>
          </w:p>
        </w:tc>
        <w:tc>
          <w:tcPr>
            <w:tcW w:w="495" w:type="pct"/>
            <w:vAlign w:val="center"/>
          </w:tcPr>
          <w:p w14:paraId="2103A9F8" w14:textId="77C2B204"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1,5</w:t>
            </w:r>
          </w:p>
        </w:tc>
        <w:tc>
          <w:tcPr>
            <w:tcW w:w="571" w:type="pct"/>
            <w:vAlign w:val="center"/>
          </w:tcPr>
          <w:p w14:paraId="249C5468" w14:textId="7465759B"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1,5</w:t>
            </w:r>
          </w:p>
        </w:tc>
        <w:tc>
          <w:tcPr>
            <w:tcW w:w="523" w:type="pct"/>
            <w:vAlign w:val="center"/>
          </w:tcPr>
          <w:p w14:paraId="1C5ECDEF" w14:textId="29A31036" w:rsidR="002241AB" w:rsidRPr="00E93EDE" w:rsidRDefault="0034468F" w:rsidP="002241AB">
            <w:pPr>
              <w:spacing w:before="60" w:after="60" w:line="240" w:lineRule="auto"/>
              <w:ind w:left="-144" w:right="-144"/>
              <w:jc w:val="center"/>
              <w:rPr>
                <w:rFonts w:cs="Times New Roman"/>
                <w:sz w:val="26"/>
                <w:szCs w:val="26"/>
              </w:rPr>
            </w:pPr>
            <w:r w:rsidRPr="00E93EDE">
              <w:rPr>
                <w:rFonts w:cs="Times New Roman"/>
                <w:sz w:val="26"/>
                <w:szCs w:val="26"/>
              </w:rPr>
              <w:t>1,3</w:t>
            </w:r>
          </w:p>
        </w:tc>
        <w:tc>
          <w:tcPr>
            <w:tcW w:w="1279" w:type="pct"/>
            <w:vAlign w:val="center"/>
          </w:tcPr>
          <w:p w14:paraId="7C0F0D7B"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w:t>
            </w:r>
          </w:p>
        </w:tc>
      </w:tr>
      <w:tr w:rsidR="00E93EDE" w:rsidRPr="00E93EDE" w14:paraId="2DFE2B58" w14:textId="77777777" w:rsidTr="002241AB">
        <w:trPr>
          <w:trHeight w:val="84"/>
          <w:jc w:val="center"/>
        </w:trPr>
        <w:tc>
          <w:tcPr>
            <w:tcW w:w="240" w:type="pct"/>
            <w:shd w:val="clear" w:color="auto" w:fill="auto"/>
            <w:noWrap/>
            <w:vAlign w:val="center"/>
          </w:tcPr>
          <w:p w14:paraId="57779FDD"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4</w:t>
            </w:r>
          </w:p>
        </w:tc>
        <w:tc>
          <w:tcPr>
            <w:tcW w:w="844" w:type="pct"/>
            <w:shd w:val="clear" w:color="auto" w:fill="auto"/>
            <w:vAlign w:val="center"/>
          </w:tcPr>
          <w:p w14:paraId="233CC1A5"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Độ ồn</w:t>
            </w:r>
          </w:p>
        </w:tc>
        <w:tc>
          <w:tcPr>
            <w:tcW w:w="533" w:type="pct"/>
            <w:vAlign w:val="center"/>
          </w:tcPr>
          <w:p w14:paraId="6CDDA10B"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dB(A)</w:t>
            </w:r>
          </w:p>
        </w:tc>
        <w:tc>
          <w:tcPr>
            <w:tcW w:w="515" w:type="pct"/>
            <w:vAlign w:val="center"/>
          </w:tcPr>
          <w:p w14:paraId="0D78157D" w14:textId="6C3E70C8"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59,4</w:t>
            </w:r>
          </w:p>
        </w:tc>
        <w:tc>
          <w:tcPr>
            <w:tcW w:w="495" w:type="pct"/>
            <w:vAlign w:val="center"/>
          </w:tcPr>
          <w:p w14:paraId="52DD24DD" w14:textId="0C354E83"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60,1</w:t>
            </w:r>
          </w:p>
        </w:tc>
        <w:tc>
          <w:tcPr>
            <w:tcW w:w="571" w:type="pct"/>
            <w:vAlign w:val="center"/>
          </w:tcPr>
          <w:p w14:paraId="08DC24EE" w14:textId="297702DC"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64,4</w:t>
            </w:r>
          </w:p>
        </w:tc>
        <w:tc>
          <w:tcPr>
            <w:tcW w:w="523" w:type="pct"/>
            <w:vAlign w:val="center"/>
          </w:tcPr>
          <w:p w14:paraId="00816E7F" w14:textId="1A03A5DC"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61,9</w:t>
            </w:r>
          </w:p>
        </w:tc>
        <w:tc>
          <w:tcPr>
            <w:tcW w:w="1279" w:type="pct"/>
            <w:vAlign w:val="center"/>
          </w:tcPr>
          <w:p w14:paraId="00789BD0"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70</w:t>
            </w:r>
            <w:r w:rsidRPr="00E93EDE">
              <w:rPr>
                <w:rFonts w:cs="Times New Roman"/>
                <w:sz w:val="26"/>
                <w:szCs w:val="26"/>
                <w:vertAlign w:val="superscript"/>
              </w:rPr>
              <w:t>(1)</w:t>
            </w:r>
          </w:p>
        </w:tc>
      </w:tr>
      <w:tr w:rsidR="00E93EDE" w:rsidRPr="00E93EDE" w14:paraId="542CFD55" w14:textId="77777777" w:rsidTr="002241AB">
        <w:trPr>
          <w:trHeight w:val="84"/>
          <w:jc w:val="center"/>
        </w:trPr>
        <w:tc>
          <w:tcPr>
            <w:tcW w:w="240" w:type="pct"/>
            <w:shd w:val="clear" w:color="auto" w:fill="auto"/>
            <w:noWrap/>
            <w:vAlign w:val="center"/>
          </w:tcPr>
          <w:p w14:paraId="0AD19777"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5</w:t>
            </w:r>
          </w:p>
        </w:tc>
        <w:tc>
          <w:tcPr>
            <w:tcW w:w="844" w:type="pct"/>
            <w:shd w:val="clear" w:color="auto" w:fill="auto"/>
            <w:vAlign w:val="center"/>
          </w:tcPr>
          <w:p w14:paraId="25AC55CF"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Độ rung</w:t>
            </w:r>
          </w:p>
        </w:tc>
        <w:tc>
          <w:tcPr>
            <w:tcW w:w="533" w:type="pct"/>
            <w:vAlign w:val="center"/>
          </w:tcPr>
          <w:p w14:paraId="5F64B06A"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dB</w:t>
            </w:r>
          </w:p>
        </w:tc>
        <w:tc>
          <w:tcPr>
            <w:tcW w:w="515" w:type="pct"/>
            <w:vAlign w:val="center"/>
          </w:tcPr>
          <w:p w14:paraId="34D0BC45" w14:textId="7AB7473E"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49</w:t>
            </w:r>
          </w:p>
        </w:tc>
        <w:tc>
          <w:tcPr>
            <w:tcW w:w="495" w:type="pct"/>
            <w:vAlign w:val="center"/>
          </w:tcPr>
          <w:p w14:paraId="46D3787C" w14:textId="7BEF05B2"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50</w:t>
            </w:r>
          </w:p>
        </w:tc>
        <w:tc>
          <w:tcPr>
            <w:tcW w:w="571" w:type="pct"/>
            <w:vAlign w:val="center"/>
          </w:tcPr>
          <w:p w14:paraId="39C20996" w14:textId="5C789F99"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52</w:t>
            </w:r>
          </w:p>
        </w:tc>
        <w:tc>
          <w:tcPr>
            <w:tcW w:w="523" w:type="pct"/>
            <w:vAlign w:val="center"/>
          </w:tcPr>
          <w:p w14:paraId="63F67F7B" w14:textId="1261A485"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54</w:t>
            </w:r>
          </w:p>
        </w:tc>
        <w:tc>
          <w:tcPr>
            <w:tcW w:w="1279" w:type="pct"/>
            <w:vAlign w:val="center"/>
          </w:tcPr>
          <w:p w14:paraId="0285702C"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75</w:t>
            </w:r>
            <w:r w:rsidRPr="00E93EDE">
              <w:rPr>
                <w:rFonts w:cs="Times New Roman"/>
                <w:sz w:val="26"/>
                <w:szCs w:val="26"/>
                <w:vertAlign w:val="superscript"/>
              </w:rPr>
              <w:t>(2)</w:t>
            </w:r>
          </w:p>
        </w:tc>
      </w:tr>
      <w:tr w:rsidR="00E93EDE" w:rsidRPr="00E93EDE" w14:paraId="2E3884A6" w14:textId="77777777" w:rsidTr="002241AB">
        <w:trPr>
          <w:trHeight w:val="271"/>
          <w:jc w:val="center"/>
        </w:trPr>
        <w:tc>
          <w:tcPr>
            <w:tcW w:w="240" w:type="pct"/>
            <w:shd w:val="clear" w:color="auto" w:fill="auto"/>
            <w:noWrap/>
            <w:vAlign w:val="center"/>
          </w:tcPr>
          <w:p w14:paraId="5CFF8C4F"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6</w:t>
            </w:r>
          </w:p>
        </w:tc>
        <w:tc>
          <w:tcPr>
            <w:tcW w:w="844" w:type="pct"/>
            <w:shd w:val="clear" w:color="auto" w:fill="auto"/>
            <w:vAlign w:val="center"/>
          </w:tcPr>
          <w:p w14:paraId="52B688CA"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Bụi lơ lửng</w:t>
            </w:r>
          </w:p>
        </w:tc>
        <w:tc>
          <w:tcPr>
            <w:tcW w:w="533" w:type="pct"/>
            <w:vAlign w:val="center"/>
          </w:tcPr>
          <w:p w14:paraId="3FAAA245"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μg/m</w:t>
            </w:r>
            <w:r w:rsidRPr="00E93EDE">
              <w:rPr>
                <w:rFonts w:cs="Times New Roman"/>
                <w:sz w:val="26"/>
                <w:szCs w:val="26"/>
                <w:vertAlign w:val="superscript"/>
              </w:rPr>
              <w:t>3</w:t>
            </w:r>
          </w:p>
        </w:tc>
        <w:tc>
          <w:tcPr>
            <w:tcW w:w="515" w:type="pct"/>
            <w:vAlign w:val="center"/>
          </w:tcPr>
          <w:p w14:paraId="102018B2" w14:textId="5A77B117"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195</w:t>
            </w:r>
          </w:p>
        </w:tc>
        <w:tc>
          <w:tcPr>
            <w:tcW w:w="495" w:type="pct"/>
            <w:vAlign w:val="center"/>
          </w:tcPr>
          <w:p w14:paraId="3A602028" w14:textId="1ACDBF22"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179</w:t>
            </w:r>
          </w:p>
        </w:tc>
        <w:tc>
          <w:tcPr>
            <w:tcW w:w="571" w:type="pct"/>
            <w:vAlign w:val="center"/>
          </w:tcPr>
          <w:p w14:paraId="14BE80EA" w14:textId="69E3804B"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203</w:t>
            </w:r>
          </w:p>
        </w:tc>
        <w:tc>
          <w:tcPr>
            <w:tcW w:w="523" w:type="pct"/>
            <w:vAlign w:val="center"/>
          </w:tcPr>
          <w:p w14:paraId="6B645770" w14:textId="57804CDE"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210</w:t>
            </w:r>
          </w:p>
        </w:tc>
        <w:tc>
          <w:tcPr>
            <w:tcW w:w="1279" w:type="pct"/>
            <w:vAlign w:val="center"/>
          </w:tcPr>
          <w:p w14:paraId="037B5A01"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300</w:t>
            </w:r>
          </w:p>
        </w:tc>
      </w:tr>
      <w:tr w:rsidR="00E93EDE" w:rsidRPr="00E93EDE" w14:paraId="22D29705" w14:textId="77777777" w:rsidTr="002241AB">
        <w:trPr>
          <w:trHeight w:val="271"/>
          <w:jc w:val="center"/>
        </w:trPr>
        <w:tc>
          <w:tcPr>
            <w:tcW w:w="240" w:type="pct"/>
            <w:shd w:val="clear" w:color="auto" w:fill="auto"/>
            <w:noWrap/>
            <w:vAlign w:val="center"/>
          </w:tcPr>
          <w:p w14:paraId="49459531"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7</w:t>
            </w:r>
          </w:p>
        </w:tc>
        <w:tc>
          <w:tcPr>
            <w:tcW w:w="844" w:type="pct"/>
            <w:shd w:val="clear" w:color="auto" w:fill="auto"/>
            <w:vAlign w:val="center"/>
          </w:tcPr>
          <w:p w14:paraId="0D795E2F"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SO</w:t>
            </w:r>
            <w:r w:rsidRPr="00E93EDE">
              <w:rPr>
                <w:rFonts w:cs="Times New Roman"/>
                <w:sz w:val="26"/>
                <w:szCs w:val="26"/>
                <w:vertAlign w:val="subscript"/>
              </w:rPr>
              <w:t>2</w:t>
            </w:r>
          </w:p>
        </w:tc>
        <w:tc>
          <w:tcPr>
            <w:tcW w:w="533" w:type="pct"/>
            <w:vAlign w:val="center"/>
          </w:tcPr>
          <w:p w14:paraId="041EDB56"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μg/m</w:t>
            </w:r>
            <w:r w:rsidRPr="00E93EDE">
              <w:rPr>
                <w:rFonts w:cs="Times New Roman"/>
                <w:sz w:val="26"/>
                <w:szCs w:val="26"/>
                <w:vertAlign w:val="superscript"/>
              </w:rPr>
              <w:t>3</w:t>
            </w:r>
          </w:p>
        </w:tc>
        <w:tc>
          <w:tcPr>
            <w:tcW w:w="515" w:type="pct"/>
            <w:vAlign w:val="center"/>
          </w:tcPr>
          <w:p w14:paraId="2ED136CE" w14:textId="76B59657"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25</w:t>
            </w:r>
          </w:p>
        </w:tc>
        <w:tc>
          <w:tcPr>
            <w:tcW w:w="495" w:type="pct"/>
            <w:vAlign w:val="center"/>
          </w:tcPr>
          <w:p w14:paraId="2B303808" w14:textId="74E9D4E1"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29</w:t>
            </w:r>
          </w:p>
        </w:tc>
        <w:tc>
          <w:tcPr>
            <w:tcW w:w="571" w:type="pct"/>
            <w:vAlign w:val="center"/>
          </w:tcPr>
          <w:p w14:paraId="73E25169" w14:textId="0274D504"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27</w:t>
            </w:r>
          </w:p>
        </w:tc>
        <w:tc>
          <w:tcPr>
            <w:tcW w:w="523" w:type="pct"/>
            <w:vAlign w:val="center"/>
          </w:tcPr>
          <w:p w14:paraId="4C5A266D" w14:textId="040CA0D6"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30</w:t>
            </w:r>
          </w:p>
        </w:tc>
        <w:tc>
          <w:tcPr>
            <w:tcW w:w="1279" w:type="pct"/>
            <w:vAlign w:val="center"/>
          </w:tcPr>
          <w:p w14:paraId="3980F20C"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350</w:t>
            </w:r>
          </w:p>
        </w:tc>
      </w:tr>
      <w:tr w:rsidR="00E93EDE" w:rsidRPr="00E93EDE" w14:paraId="10F1174F" w14:textId="77777777" w:rsidTr="002241AB">
        <w:trPr>
          <w:trHeight w:val="271"/>
          <w:jc w:val="center"/>
        </w:trPr>
        <w:tc>
          <w:tcPr>
            <w:tcW w:w="240" w:type="pct"/>
            <w:shd w:val="clear" w:color="auto" w:fill="auto"/>
            <w:noWrap/>
            <w:vAlign w:val="center"/>
          </w:tcPr>
          <w:p w14:paraId="03F85A6F"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8</w:t>
            </w:r>
          </w:p>
        </w:tc>
        <w:tc>
          <w:tcPr>
            <w:tcW w:w="844" w:type="pct"/>
            <w:shd w:val="clear" w:color="auto" w:fill="auto"/>
            <w:vAlign w:val="center"/>
          </w:tcPr>
          <w:p w14:paraId="69B20FF7"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NO</w:t>
            </w:r>
            <w:r w:rsidRPr="00E93EDE">
              <w:rPr>
                <w:rFonts w:cs="Times New Roman"/>
                <w:sz w:val="26"/>
                <w:szCs w:val="26"/>
                <w:vertAlign w:val="subscript"/>
              </w:rPr>
              <w:t>2</w:t>
            </w:r>
          </w:p>
        </w:tc>
        <w:tc>
          <w:tcPr>
            <w:tcW w:w="533" w:type="pct"/>
            <w:vAlign w:val="center"/>
          </w:tcPr>
          <w:p w14:paraId="6F1B670C"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μg/m</w:t>
            </w:r>
            <w:r w:rsidRPr="00E93EDE">
              <w:rPr>
                <w:rFonts w:cs="Times New Roman"/>
                <w:sz w:val="26"/>
                <w:szCs w:val="26"/>
                <w:vertAlign w:val="superscript"/>
              </w:rPr>
              <w:t>3</w:t>
            </w:r>
          </w:p>
        </w:tc>
        <w:tc>
          <w:tcPr>
            <w:tcW w:w="515" w:type="pct"/>
            <w:vAlign w:val="center"/>
          </w:tcPr>
          <w:p w14:paraId="094D1BEB" w14:textId="7E083960"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24</w:t>
            </w:r>
          </w:p>
        </w:tc>
        <w:tc>
          <w:tcPr>
            <w:tcW w:w="495" w:type="pct"/>
            <w:vAlign w:val="center"/>
          </w:tcPr>
          <w:p w14:paraId="6E34B0DA" w14:textId="13A2F8FB"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23</w:t>
            </w:r>
          </w:p>
        </w:tc>
        <w:tc>
          <w:tcPr>
            <w:tcW w:w="571" w:type="pct"/>
            <w:vAlign w:val="center"/>
          </w:tcPr>
          <w:p w14:paraId="76719B05" w14:textId="377C9706"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20</w:t>
            </w:r>
          </w:p>
        </w:tc>
        <w:tc>
          <w:tcPr>
            <w:tcW w:w="523" w:type="pct"/>
            <w:vAlign w:val="center"/>
          </w:tcPr>
          <w:p w14:paraId="7F550A85" w14:textId="305B0F29" w:rsidR="002241AB"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24</w:t>
            </w:r>
          </w:p>
        </w:tc>
        <w:tc>
          <w:tcPr>
            <w:tcW w:w="1279" w:type="pct"/>
            <w:vAlign w:val="center"/>
          </w:tcPr>
          <w:p w14:paraId="7C818C52"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200</w:t>
            </w:r>
          </w:p>
        </w:tc>
      </w:tr>
      <w:tr w:rsidR="00E93EDE" w:rsidRPr="00E93EDE" w14:paraId="783D1A42" w14:textId="77777777" w:rsidTr="002241AB">
        <w:trPr>
          <w:trHeight w:val="271"/>
          <w:jc w:val="center"/>
        </w:trPr>
        <w:tc>
          <w:tcPr>
            <w:tcW w:w="240" w:type="pct"/>
            <w:shd w:val="clear" w:color="auto" w:fill="auto"/>
            <w:noWrap/>
            <w:vAlign w:val="center"/>
          </w:tcPr>
          <w:p w14:paraId="0C17EC5F" w14:textId="77777777" w:rsidR="002241AB" w:rsidRPr="00E93EDE" w:rsidRDefault="002241AB" w:rsidP="002241AB">
            <w:pPr>
              <w:spacing w:before="60" w:after="60" w:line="240" w:lineRule="auto"/>
              <w:ind w:left="-144" w:right="-144"/>
              <w:jc w:val="center"/>
              <w:rPr>
                <w:rFonts w:eastAsia="Arial" w:cs="Times New Roman"/>
                <w:sz w:val="26"/>
                <w:szCs w:val="26"/>
              </w:rPr>
            </w:pPr>
            <w:r w:rsidRPr="00E93EDE">
              <w:rPr>
                <w:rFonts w:eastAsia="Arial" w:cs="Times New Roman"/>
                <w:sz w:val="26"/>
                <w:szCs w:val="26"/>
              </w:rPr>
              <w:t>9</w:t>
            </w:r>
          </w:p>
        </w:tc>
        <w:tc>
          <w:tcPr>
            <w:tcW w:w="844" w:type="pct"/>
            <w:shd w:val="clear" w:color="auto" w:fill="auto"/>
            <w:vAlign w:val="center"/>
          </w:tcPr>
          <w:p w14:paraId="0CD3B49C" w14:textId="77777777" w:rsidR="002241AB" w:rsidRPr="00E93EDE" w:rsidRDefault="002241AB" w:rsidP="002241AB">
            <w:pPr>
              <w:spacing w:before="60" w:after="60" w:line="240" w:lineRule="auto"/>
              <w:jc w:val="center"/>
              <w:rPr>
                <w:rFonts w:cs="Times New Roman"/>
                <w:sz w:val="26"/>
                <w:szCs w:val="26"/>
              </w:rPr>
            </w:pPr>
            <w:r w:rsidRPr="00E93EDE">
              <w:rPr>
                <w:rFonts w:cs="Times New Roman"/>
                <w:sz w:val="26"/>
                <w:szCs w:val="26"/>
              </w:rPr>
              <w:t>CO</w:t>
            </w:r>
          </w:p>
        </w:tc>
        <w:tc>
          <w:tcPr>
            <w:tcW w:w="533" w:type="pct"/>
            <w:vAlign w:val="center"/>
          </w:tcPr>
          <w:p w14:paraId="30C46BB6"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μg/m</w:t>
            </w:r>
            <w:r w:rsidRPr="00E93EDE">
              <w:rPr>
                <w:rFonts w:cs="Times New Roman"/>
                <w:sz w:val="26"/>
                <w:szCs w:val="26"/>
                <w:vertAlign w:val="superscript"/>
              </w:rPr>
              <w:t>3</w:t>
            </w:r>
          </w:p>
        </w:tc>
        <w:tc>
          <w:tcPr>
            <w:tcW w:w="515" w:type="pct"/>
            <w:vAlign w:val="center"/>
          </w:tcPr>
          <w:p w14:paraId="7A64F0F1"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495" w:type="pct"/>
            <w:vAlign w:val="center"/>
          </w:tcPr>
          <w:p w14:paraId="0D7C46DD"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571" w:type="pct"/>
            <w:vAlign w:val="center"/>
          </w:tcPr>
          <w:p w14:paraId="73B742C1"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523" w:type="pct"/>
            <w:vAlign w:val="center"/>
          </w:tcPr>
          <w:p w14:paraId="5888E856"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1279" w:type="pct"/>
            <w:vAlign w:val="center"/>
          </w:tcPr>
          <w:p w14:paraId="17461FC2" w14:textId="77777777" w:rsidR="002241AB" w:rsidRPr="00E93EDE" w:rsidRDefault="002241AB" w:rsidP="002241AB">
            <w:pPr>
              <w:spacing w:before="60" w:after="60" w:line="240" w:lineRule="auto"/>
              <w:ind w:left="-144" w:right="-144"/>
              <w:jc w:val="center"/>
              <w:rPr>
                <w:rFonts w:cs="Times New Roman"/>
                <w:sz w:val="26"/>
                <w:szCs w:val="26"/>
              </w:rPr>
            </w:pPr>
            <w:r w:rsidRPr="00E93EDE">
              <w:rPr>
                <w:rFonts w:cs="Times New Roman"/>
                <w:sz w:val="26"/>
                <w:szCs w:val="26"/>
              </w:rPr>
              <w:t>30.000</w:t>
            </w:r>
          </w:p>
        </w:tc>
      </w:tr>
    </w:tbl>
    <w:p w14:paraId="5B254C70" w14:textId="77777777" w:rsidR="007D0A8D" w:rsidRPr="00E93EDE" w:rsidRDefault="007D0A8D" w:rsidP="00635E0D">
      <w:pPr>
        <w:spacing w:before="0" w:after="0" w:line="300" w:lineRule="auto"/>
        <w:ind w:firstLine="567"/>
        <w:rPr>
          <w:bCs/>
          <w:i/>
          <w:iCs/>
          <w:szCs w:val="27"/>
        </w:rPr>
      </w:pPr>
      <w:r w:rsidRPr="00E93EDE">
        <w:rPr>
          <w:bCs/>
          <w:i/>
          <w:iCs/>
          <w:szCs w:val="27"/>
          <w:u w:val="single"/>
        </w:rPr>
        <w:t>Ghi chú</w:t>
      </w:r>
      <w:r w:rsidRPr="00E93EDE">
        <w:rPr>
          <w:bCs/>
          <w:i/>
          <w:iCs/>
          <w:szCs w:val="27"/>
        </w:rPr>
        <w:t>:</w:t>
      </w:r>
    </w:p>
    <w:p w14:paraId="40F24545" w14:textId="77777777" w:rsidR="007D0A8D" w:rsidRPr="00E93EDE" w:rsidRDefault="007D0A8D" w:rsidP="00635E0D">
      <w:pPr>
        <w:spacing w:before="0" w:after="0" w:line="300" w:lineRule="auto"/>
        <w:ind w:firstLine="567"/>
        <w:rPr>
          <w:i/>
          <w:szCs w:val="27"/>
        </w:rPr>
      </w:pPr>
      <w:r w:rsidRPr="00E93EDE">
        <w:rPr>
          <w:i/>
          <w:szCs w:val="27"/>
        </w:rPr>
        <w:t>- QCVN 05:20</w:t>
      </w:r>
      <w:r w:rsidR="00AC4D80" w:rsidRPr="00E93EDE">
        <w:rPr>
          <w:i/>
          <w:szCs w:val="27"/>
        </w:rPr>
        <w:t>2</w:t>
      </w:r>
      <w:r w:rsidRPr="00E93EDE">
        <w:rPr>
          <w:i/>
          <w:szCs w:val="27"/>
        </w:rPr>
        <w:t>3/BTNMT - Quy chuẩn kỹ thuật Quốc gia về chất lượng không khí xung quanh;</w:t>
      </w:r>
    </w:p>
    <w:p w14:paraId="29584714" w14:textId="77777777" w:rsidR="007D0A8D" w:rsidRPr="00E93EDE" w:rsidRDefault="007D0A8D" w:rsidP="00635E0D">
      <w:pPr>
        <w:spacing w:before="0" w:after="0" w:line="300" w:lineRule="auto"/>
        <w:ind w:firstLine="567"/>
        <w:rPr>
          <w:bCs/>
          <w:i/>
          <w:iCs/>
          <w:szCs w:val="27"/>
        </w:rPr>
      </w:pPr>
      <w:r w:rsidRPr="00E93EDE">
        <w:rPr>
          <w:i/>
          <w:szCs w:val="27"/>
        </w:rPr>
        <w:t xml:space="preserve">- </w:t>
      </w:r>
      <w:r w:rsidRPr="00E93EDE">
        <w:rPr>
          <w:bCs/>
          <w:i/>
          <w:iCs/>
          <w:szCs w:val="27"/>
          <w:vertAlign w:val="superscript"/>
        </w:rPr>
        <w:t>(1)</w:t>
      </w:r>
      <w:r w:rsidRPr="00E93EDE">
        <w:rPr>
          <w:bCs/>
          <w:i/>
          <w:iCs/>
          <w:szCs w:val="27"/>
        </w:rPr>
        <w:t xml:space="preserve"> </w:t>
      </w:r>
      <w:r w:rsidRPr="00E93EDE">
        <w:rPr>
          <w:i/>
          <w:szCs w:val="27"/>
        </w:rPr>
        <w:t xml:space="preserve">QCVN 26:2010/BTNMT </w:t>
      </w:r>
      <w:r w:rsidRPr="00E93EDE">
        <w:rPr>
          <w:bCs/>
          <w:i/>
          <w:iCs/>
          <w:szCs w:val="27"/>
        </w:rPr>
        <w:t>- Quy chuẩn kỹ thuật Quốc gia về tiếng ồn (tại khu vực thông thường từ 6 - 21 giờ);</w:t>
      </w:r>
    </w:p>
    <w:p w14:paraId="3AAB8A08" w14:textId="77777777" w:rsidR="00FC1643" w:rsidRPr="00E93EDE" w:rsidRDefault="00FC1643" w:rsidP="00635E0D">
      <w:pPr>
        <w:spacing w:before="0" w:after="0" w:line="300" w:lineRule="auto"/>
        <w:ind w:firstLine="567"/>
        <w:rPr>
          <w:bCs/>
          <w:i/>
          <w:iCs/>
          <w:szCs w:val="27"/>
        </w:rPr>
      </w:pPr>
      <w:r w:rsidRPr="00E93EDE">
        <w:rPr>
          <w:i/>
          <w:szCs w:val="27"/>
        </w:rPr>
        <w:t xml:space="preserve">- </w:t>
      </w:r>
      <w:r w:rsidRPr="00E93EDE">
        <w:rPr>
          <w:bCs/>
          <w:i/>
          <w:iCs/>
          <w:szCs w:val="27"/>
          <w:vertAlign w:val="superscript"/>
        </w:rPr>
        <w:t>(2)</w:t>
      </w:r>
      <w:r w:rsidRPr="00E93EDE">
        <w:rPr>
          <w:bCs/>
          <w:i/>
          <w:iCs/>
          <w:szCs w:val="27"/>
        </w:rPr>
        <w:t xml:space="preserve"> QCVN 27:2010/BTNMT - Quy chuẩn kỹ thuật Quốc gia về độ rung (tại khu vực thông thường từ 6 - 21 giờ);</w:t>
      </w:r>
    </w:p>
    <w:p w14:paraId="61DB1E7C" w14:textId="77777777" w:rsidR="00325A16" w:rsidRPr="00E93EDE" w:rsidRDefault="007D0A8D" w:rsidP="00635E0D">
      <w:pPr>
        <w:spacing w:before="0" w:after="0" w:line="300" w:lineRule="auto"/>
        <w:ind w:firstLine="567"/>
        <w:rPr>
          <w:bCs/>
          <w:i/>
          <w:iCs/>
          <w:szCs w:val="27"/>
        </w:rPr>
      </w:pPr>
      <w:r w:rsidRPr="00E93EDE">
        <w:rPr>
          <w:bCs/>
          <w:i/>
          <w:iCs/>
          <w:szCs w:val="27"/>
        </w:rPr>
        <w:t>- (-) Quy chuẩn không quy đị</w:t>
      </w:r>
      <w:r w:rsidR="000D13FC" w:rsidRPr="00E93EDE">
        <w:rPr>
          <w:bCs/>
          <w:i/>
          <w:iCs/>
          <w:szCs w:val="27"/>
        </w:rPr>
        <w:t>nh.</w:t>
      </w:r>
    </w:p>
    <w:p w14:paraId="2E2D6320" w14:textId="4E1DBBE3" w:rsidR="0026031C" w:rsidRPr="00E93EDE" w:rsidRDefault="0026031C" w:rsidP="00635E0D">
      <w:pPr>
        <w:spacing w:before="0" w:after="0" w:line="300" w:lineRule="auto"/>
        <w:ind w:firstLine="567"/>
        <w:rPr>
          <w:szCs w:val="27"/>
        </w:rPr>
      </w:pPr>
      <w:r w:rsidRPr="00E93EDE">
        <w:rPr>
          <w:rFonts w:eastAsia="Arial" w:cs="Times New Roman"/>
          <w:szCs w:val="27"/>
          <w:u w:val="single"/>
          <w:lang w:eastAsia="en-US"/>
        </w:rPr>
        <w:t>Nhận xét</w:t>
      </w:r>
      <w:r w:rsidRPr="00E93EDE">
        <w:rPr>
          <w:rFonts w:eastAsia="Arial" w:cs="Times New Roman"/>
          <w:szCs w:val="27"/>
          <w:lang w:eastAsia="en-US"/>
        </w:rPr>
        <w:t xml:space="preserve">: </w:t>
      </w:r>
      <w:r w:rsidRPr="00E93EDE">
        <w:rPr>
          <w:szCs w:val="27"/>
        </w:rPr>
        <w:t xml:space="preserve">Kết quả phân tích ở bảng </w:t>
      </w:r>
      <w:r w:rsidR="00776EE7" w:rsidRPr="00E93EDE">
        <w:rPr>
          <w:szCs w:val="27"/>
        </w:rPr>
        <w:t>2.</w:t>
      </w:r>
      <w:r w:rsidR="003D65C3" w:rsidRPr="00E93EDE">
        <w:rPr>
          <w:szCs w:val="27"/>
        </w:rPr>
        <w:t>1</w:t>
      </w:r>
      <w:r w:rsidR="00CD5BD8" w:rsidRPr="00E93EDE">
        <w:rPr>
          <w:szCs w:val="27"/>
        </w:rPr>
        <w:t>1</w:t>
      </w:r>
      <w:r w:rsidR="003D65C3" w:rsidRPr="00E93EDE">
        <w:rPr>
          <w:szCs w:val="27"/>
        </w:rPr>
        <w:t xml:space="preserve"> </w:t>
      </w:r>
      <w:r w:rsidRPr="00E93EDE">
        <w:rPr>
          <w:szCs w:val="27"/>
        </w:rPr>
        <w:t xml:space="preserve">cho thấy, </w:t>
      </w:r>
      <w:r w:rsidRPr="00E93EDE">
        <w:rPr>
          <w:rFonts w:eastAsia="Arial"/>
          <w:szCs w:val="27"/>
        </w:rPr>
        <w:t xml:space="preserve">các thông số </w:t>
      </w:r>
      <w:r w:rsidR="0058595A" w:rsidRPr="00E93EDE">
        <w:rPr>
          <w:rFonts w:eastAsia="Arial"/>
          <w:szCs w:val="27"/>
        </w:rPr>
        <w:t>quan trắc</w:t>
      </w:r>
      <w:r w:rsidRPr="00E93EDE">
        <w:rPr>
          <w:rFonts w:eastAsia="Arial"/>
          <w:szCs w:val="27"/>
        </w:rPr>
        <w:t xml:space="preserve"> hiện trạng chất lượng không khí xung quanh và tiếng ồn tại thời điểm </w:t>
      </w:r>
      <w:r w:rsidR="0058595A" w:rsidRPr="00E93EDE">
        <w:rPr>
          <w:rFonts w:eastAsia="Arial"/>
          <w:szCs w:val="27"/>
        </w:rPr>
        <w:t xml:space="preserve">quan trắc </w:t>
      </w:r>
      <w:r w:rsidRPr="00E93EDE">
        <w:rPr>
          <w:rFonts w:eastAsia="Arial"/>
          <w:szCs w:val="27"/>
        </w:rPr>
        <w:t>đều nằm trong giới hạn cho phép theo QCVN 05:20</w:t>
      </w:r>
      <w:r w:rsidR="00AC4D80" w:rsidRPr="00E93EDE">
        <w:rPr>
          <w:rFonts w:eastAsia="Arial"/>
          <w:szCs w:val="27"/>
        </w:rPr>
        <w:t>2</w:t>
      </w:r>
      <w:r w:rsidRPr="00E93EDE">
        <w:rPr>
          <w:rFonts w:eastAsia="Arial"/>
          <w:szCs w:val="27"/>
        </w:rPr>
        <w:t>3/BTNMT</w:t>
      </w:r>
      <w:r w:rsidR="00782B94" w:rsidRPr="00E93EDE">
        <w:rPr>
          <w:rFonts w:eastAsia="Arial"/>
          <w:szCs w:val="27"/>
        </w:rPr>
        <w:t>; QCVN 26:2010/BTNMT</w:t>
      </w:r>
      <w:r w:rsidRPr="00E93EDE">
        <w:rPr>
          <w:rFonts w:eastAsia="Arial"/>
          <w:szCs w:val="27"/>
        </w:rPr>
        <w:t xml:space="preserve"> và QCVN 2</w:t>
      </w:r>
      <w:r w:rsidR="00782B94" w:rsidRPr="00E93EDE">
        <w:rPr>
          <w:rFonts w:eastAsia="Arial"/>
          <w:szCs w:val="27"/>
        </w:rPr>
        <w:t>7</w:t>
      </w:r>
      <w:r w:rsidRPr="00E93EDE">
        <w:rPr>
          <w:rFonts w:eastAsia="Arial"/>
          <w:szCs w:val="27"/>
        </w:rPr>
        <w:t>:2010/BTNMT.</w:t>
      </w:r>
    </w:p>
    <w:p w14:paraId="1E408191" w14:textId="77777777" w:rsidR="0026031C" w:rsidRPr="00E93EDE" w:rsidRDefault="0026031C" w:rsidP="00635E0D">
      <w:pPr>
        <w:spacing w:before="0" w:after="0" w:line="300" w:lineRule="auto"/>
        <w:ind w:firstLine="567"/>
        <w:rPr>
          <w:bCs/>
          <w:i/>
          <w:iCs/>
          <w:szCs w:val="27"/>
          <w:lang w:val="pt-BR"/>
        </w:rPr>
      </w:pPr>
      <w:r w:rsidRPr="00E93EDE">
        <w:rPr>
          <w:bCs/>
          <w:i/>
          <w:iCs/>
          <w:szCs w:val="27"/>
          <w:lang w:val="pt-BR"/>
        </w:rPr>
        <w:t xml:space="preserve">b. </w:t>
      </w:r>
      <w:r w:rsidR="0058595A" w:rsidRPr="00E93EDE">
        <w:rPr>
          <w:bCs/>
          <w:i/>
          <w:iCs/>
          <w:szCs w:val="27"/>
          <w:lang w:val="pt-BR"/>
        </w:rPr>
        <w:t>Hiện trạng</w:t>
      </w:r>
      <w:r w:rsidRPr="00E93EDE">
        <w:rPr>
          <w:bCs/>
          <w:i/>
          <w:iCs/>
          <w:szCs w:val="27"/>
          <w:lang w:val="pt-BR"/>
        </w:rPr>
        <w:t xml:space="preserve"> môi trường nước</w:t>
      </w:r>
      <w:r w:rsidR="001C2DD0" w:rsidRPr="00E93EDE">
        <w:rPr>
          <w:bCs/>
          <w:i/>
          <w:iCs/>
          <w:szCs w:val="27"/>
          <w:lang w:val="pt-BR"/>
        </w:rPr>
        <w:t xml:space="preserve"> mặt</w:t>
      </w:r>
    </w:p>
    <w:p w14:paraId="2BB76155" w14:textId="77777777" w:rsidR="0026031C" w:rsidRPr="00E93EDE" w:rsidRDefault="0026031C" w:rsidP="00635E0D">
      <w:pPr>
        <w:spacing w:before="0" w:after="0" w:line="300" w:lineRule="auto"/>
        <w:ind w:firstLine="567"/>
        <w:rPr>
          <w:rFonts w:eastAsia="Arial" w:cs="Times New Roman"/>
          <w:bCs/>
          <w:iCs/>
          <w:spacing w:val="2"/>
          <w:szCs w:val="27"/>
          <w:lang w:eastAsia="en-US"/>
        </w:rPr>
      </w:pPr>
      <w:r w:rsidRPr="00E93EDE">
        <w:rPr>
          <w:rFonts w:eastAsia="Arial" w:cs="Times New Roman"/>
          <w:bCs/>
          <w:iCs/>
          <w:spacing w:val="2"/>
          <w:szCs w:val="27"/>
          <w:lang w:eastAsia="en-US"/>
        </w:rPr>
        <w:t>- Vị trí lấy mẫu nước mặt được thể hiện ở bảng sau:</w:t>
      </w:r>
    </w:p>
    <w:p w14:paraId="351DC28F" w14:textId="40F512EB" w:rsidR="0026031C" w:rsidRPr="00E93EDE" w:rsidRDefault="0026031C" w:rsidP="00635E0D">
      <w:pPr>
        <w:pStyle w:val="Heading6"/>
        <w:keepLines w:val="0"/>
        <w:spacing w:before="0" w:after="0" w:line="300" w:lineRule="auto"/>
        <w:jc w:val="center"/>
        <w:rPr>
          <w:rFonts w:eastAsia="Times New Roman" w:cs="Times New Roman"/>
          <w:b/>
          <w:i w:val="0"/>
          <w:szCs w:val="24"/>
          <w:lang w:eastAsia="en-US"/>
        </w:rPr>
      </w:pPr>
      <w:bookmarkStart w:id="355" w:name="_Toc194999097"/>
      <w:r w:rsidRPr="00E93EDE">
        <w:rPr>
          <w:rFonts w:eastAsia="Times New Roman" w:cs="Times New Roman"/>
          <w:b/>
          <w:i w:val="0"/>
          <w:szCs w:val="24"/>
          <w:lang w:eastAsia="en-US"/>
        </w:rPr>
        <w:t>Bảng 2.</w:t>
      </w:r>
      <w:r w:rsidR="00F05336" w:rsidRPr="00E93EDE">
        <w:rPr>
          <w:rFonts w:eastAsia="Times New Roman" w:cs="Times New Roman"/>
          <w:b/>
          <w:i w:val="0"/>
          <w:szCs w:val="24"/>
          <w:lang w:eastAsia="en-US"/>
        </w:rPr>
        <w:t>1</w:t>
      </w:r>
      <w:r w:rsidR="00CD5BD8" w:rsidRPr="00E93EDE">
        <w:rPr>
          <w:rFonts w:eastAsia="Times New Roman" w:cs="Times New Roman"/>
          <w:b/>
          <w:i w:val="0"/>
          <w:szCs w:val="24"/>
          <w:lang w:eastAsia="en-US"/>
        </w:rPr>
        <w:t>2</w:t>
      </w:r>
      <w:r w:rsidRPr="00E93EDE">
        <w:rPr>
          <w:rFonts w:eastAsia="Times New Roman" w:cs="Times New Roman"/>
          <w:b/>
          <w:i w:val="0"/>
          <w:szCs w:val="24"/>
          <w:lang w:eastAsia="en-US"/>
        </w:rPr>
        <w:t>. Mô tả vị trí lấy mẫu nước mặt</w:t>
      </w:r>
      <w:bookmarkEnd w:id="355"/>
    </w:p>
    <w:tbl>
      <w:tblPr>
        <w:tblpPr w:leftFromText="180" w:rightFromText="180" w:vertAnchor="text" w:horzAnchor="margin" w:tblpXSpec="center"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991"/>
        <w:gridCol w:w="1593"/>
        <w:gridCol w:w="1553"/>
      </w:tblGrid>
      <w:tr w:rsidR="00E93EDE" w:rsidRPr="00E93EDE" w14:paraId="4D0D1CA5" w14:textId="77777777" w:rsidTr="0076222B">
        <w:trPr>
          <w:cantSplit/>
          <w:trHeight w:val="210"/>
          <w:tblHeader/>
        </w:trPr>
        <w:tc>
          <w:tcPr>
            <w:tcW w:w="510" w:type="pct"/>
            <w:vMerge w:val="restart"/>
            <w:shd w:val="clear" w:color="auto" w:fill="auto"/>
            <w:vAlign w:val="center"/>
          </w:tcPr>
          <w:p w14:paraId="51BDC921" w14:textId="77777777" w:rsidR="0026031C" w:rsidRPr="00E93EDE" w:rsidRDefault="0026031C" w:rsidP="000D13FC">
            <w:pPr>
              <w:widowControl w:val="0"/>
              <w:numPr>
                <w:ilvl w:val="12"/>
                <w:numId w:val="0"/>
              </w:numPr>
              <w:spacing w:before="60" w:after="60" w:line="240" w:lineRule="auto"/>
              <w:jc w:val="center"/>
              <w:rPr>
                <w:rFonts w:eastAsia="Arial" w:cs="Times New Roman"/>
                <w:b/>
                <w:sz w:val="25"/>
                <w:szCs w:val="25"/>
                <w:lang w:eastAsia="en-US"/>
              </w:rPr>
            </w:pPr>
            <w:r w:rsidRPr="00E93EDE">
              <w:rPr>
                <w:rFonts w:eastAsia="Arial" w:cs="Times New Roman"/>
                <w:b/>
                <w:sz w:val="25"/>
                <w:szCs w:val="25"/>
                <w:lang w:eastAsia="en-US"/>
              </w:rPr>
              <w:t>Ký hiệu</w:t>
            </w:r>
          </w:p>
        </w:tc>
        <w:tc>
          <w:tcPr>
            <w:tcW w:w="2754" w:type="pct"/>
            <w:vMerge w:val="restart"/>
            <w:shd w:val="clear" w:color="auto" w:fill="auto"/>
            <w:vAlign w:val="center"/>
          </w:tcPr>
          <w:p w14:paraId="78D9E761" w14:textId="77777777" w:rsidR="0026031C" w:rsidRPr="00E93EDE" w:rsidRDefault="0026031C" w:rsidP="000D13FC">
            <w:pPr>
              <w:widowControl w:val="0"/>
              <w:numPr>
                <w:ilvl w:val="12"/>
                <w:numId w:val="0"/>
              </w:numPr>
              <w:spacing w:before="60" w:after="60" w:line="240" w:lineRule="auto"/>
              <w:jc w:val="center"/>
              <w:rPr>
                <w:rFonts w:eastAsia="Arial" w:cs="Times New Roman"/>
                <w:b/>
                <w:sz w:val="25"/>
                <w:szCs w:val="25"/>
                <w:lang w:eastAsia="en-US"/>
              </w:rPr>
            </w:pPr>
            <w:r w:rsidRPr="00E93EDE">
              <w:rPr>
                <w:rFonts w:eastAsia="Arial" w:cs="Times New Roman"/>
                <w:b/>
                <w:sz w:val="25"/>
                <w:szCs w:val="25"/>
                <w:lang w:eastAsia="en-US"/>
              </w:rPr>
              <w:t>Vị trí</w:t>
            </w:r>
          </w:p>
        </w:tc>
        <w:tc>
          <w:tcPr>
            <w:tcW w:w="1736" w:type="pct"/>
            <w:gridSpan w:val="2"/>
            <w:shd w:val="clear" w:color="auto" w:fill="auto"/>
            <w:vAlign w:val="center"/>
          </w:tcPr>
          <w:p w14:paraId="5A8E5FC2" w14:textId="77777777" w:rsidR="0026031C" w:rsidRPr="00E93EDE" w:rsidRDefault="0026031C" w:rsidP="000D13FC">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Tọa độ VN2000</w:t>
            </w:r>
          </w:p>
          <w:p w14:paraId="22FC887E" w14:textId="77777777" w:rsidR="0026031C" w:rsidRPr="00E93EDE" w:rsidRDefault="0026031C" w:rsidP="000D13FC">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Arial" w:cs="Times New Roman"/>
                <w:b/>
                <w:sz w:val="25"/>
                <w:szCs w:val="25"/>
                <w:lang w:val="sv-SE" w:eastAsia="en-US"/>
              </w:rPr>
              <w:t>KTT 106</w:t>
            </w:r>
            <w:r w:rsidRPr="00E93EDE">
              <w:rPr>
                <w:rFonts w:eastAsia="Arial" w:cs="Times New Roman"/>
                <w:b/>
                <w:sz w:val="25"/>
                <w:szCs w:val="25"/>
                <w:vertAlign w:val="superscript"/>
                <w:lang w:val="sv-SE" w:eastAsia="en-US"/>
              </w:rPr>
              <w:t>0</w:t>
            </w:r>
            <w:r w:rsidRPr="00E93EDE">
              <w:rPr>
                <w:rFonts w:eastAsia="Arial" w:cs="Times New Roman"/>
                <w:b/>
                <w:sz w:val="25"/>
                <w:szCs w:val="25"/>
                <w:lang w:val="sv-SE" w:eastAsia="en-US"/>
              </w:rPr>
              <w:t>15’, múi chiếu 3°</w:t>
            </w:r>
          </w:p>
        </w:tc>
      </w:tr>
      <w:tr w:rsidR="00E93EDE" w:rsidRPr="00E93EDE" w14:paraId="1D3CEB0E" w14:textId="77777777" w:rsidTr="0076222B">
        <w:trPr>
          <w:cantSplit/>
          <w:trHeight w:val="210"/>
          <w:tblHeader/>
        </w:trPr>
        <w:tc>
          <w:tcPr>
            <w:tcW w:w="510" w:type="pct"/>
            <w:vMerge/>
            <w:shd w:val="clear" w:color="auto" w:fill="auto"/>
            <w:vAlign w:val="center"/>
          </w:tcPr>
          <w:p w14:paraId="0B10BBBD" w14:textId="77777777" w:rsidR="0026031C" w:rsidRPr="00E93EDE" w:rsidRDefault="0026031C" w:rsidP="000D13FC">
            <w:pPr>
              <w:widowControl w:val="0"/>
              <w:numPr>
                <w:ilvl w:val="12"/>
                <w:numId w:val="0"/>
              </w:numPr>
              <w:spacing w:before="60" w:after="60" w:line="240" w:lineRule="auto"/>
              <w:jc w:val="center"/>
              <w:rPr>
                <w:rFonts w:eastAsia="Arial" w:cs="Times New Roman"/>
                <w:b/>
                <w:sz w:val="25"/>
                <w:szCs w:val="25"/>
                <w:lang w:eastAsia="en-US"/>
              </w:rPr>
            </w:pPr>
          </w:p>
        </w:tc>
        <w:tc>
          <w:tcPr>
            <w:tcW w:w="2754" w:type="pct"/>
            <w:vMerge/>
            <w:shd w:val="clear" w:color="auto" w:fill="auto"/>
            <w:vAlign w:val="center"/>
          </w:tcPr>
          <w:p w14:paraId="1BFEF450" w14:textId="77777777" w:rsidR="0026031C" w:rsidRPr="00E93EDE" w:rsidRDefault="0026031C" w:rsidP="000D13FC">
            <w:pPr>
              <w:widowControl w:val="0"/>
              <w:numPr>
                <w:ilvl w:val="12"/>
                <w:numId w:val="0"/>
              </w:numPr>
              <w:spacing w:before="60" w:after="60" w:line="240" w:lineRule="auto"/>
              <w:jc w:val="center"/>
              <w:rPr>
                <w:rFonts w:eastAsia="Arial" w:cs="Times New Roman"/>
                <w:b/>
                <w:sz w:val="25"/>
                <w:szCs w:val="25"/>
                <w:lang w:eastAsia="en-US"/>
              </w:rPr>
            </w:pPr>
          </w:p>
        </w:tc>
        <w:tc>
          <w:tcPr>
            <w:tcW w:w="879" w:type="pct"/>
            <w:shd w:val="clear" w:color="auto" w:fill="auto"/>
            <w:vAlign w:val="center"/>
          </w:tcPr>
          <w:p w14:paraId="1EEF72D0" w14:textId="77777777" w:rsidR="0026031C" w:rsidRPr="00E93EDE" w:rsidRDefault="0026031C" w:rsidP="000D13FC">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X (m)</w:t>
            </w:r>
          </w:p>
        </w:tc>
        <w:tc>
          <w:tcPr>
            <w:tcW w:w="857" w:type="pct"/>
            <w:shd w:val="clear" w:color="auto" w:fill="auto"/>
            <w:vAlign w:val="center"/>
          </w:tcPr>
          <w:p w14:paraId="63144F8E" w14:textId="77777777" w:rsidR="0026031C" w:rsidRPr="00E93EDE" w:rsidRDefault="0026031C" w:rsidP="000D13FC">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Y (m)</w:t>
            </w:r>
          </w:p>
        </w:tc>
      </w:tr>
      <w:tr w:rsidR="00E93EDE" w:rsidRPr="00E93EDE" w14:paraId="126597AA" w14:textId="77777777" w:rsidTr="00FD05A5">
        <w:tc>
          <w:tcPr>
            <w:tcW w:w="510" w:type="pct"/>
            <w:shd w:val="clear" w:color="auto" w:fill="auto"/>
            <w:vAlign w:val="center"/>
          </w:tcPr>
          <w:p w14:paraId="45124437" w14:textId="77777777" w:rsidR="00D62A6F" w:rsidRPr="00E93EDE" w:rsidRDefault="00D62A6F" w:rsidP="00D62A6F">
            <w:pPr>
              <w:spacing w:before="60" w:after="60" w:line="240" w:lineRule="auto"/>
              <w:jc w:val="center"/>
              <w:rPr>
                <w:rFonts w:cs="Times New Roman"/>
                <w:sz w:val="26"/>
                <w:szCs w:val="26"/>
              </w:rPr>
            </w:pPr>
            <w:r w:rsidRPr="00E93EDE">
              <w:rPr>
                <w:rFonts w:cs="Times New Roman"/>
                <w:sz w:val="26"/>
                <w:szCs w:val="26"/>
              </w:rPr>
              <w:t>NM1</w:t>
            </w:r>
          </w:p>
        </w:tc>
        <w:tc>
          <w:tcPr>
            <w:tcW w:w="2754" w:type="pct"/>
            <w:shd w:val="clear" w:color="auto" w:fill="auto"/>
            <w:vAlign w:val="center"/>
          </w:tcPr>
          <w:p w14:paraId="68CFBA6F" w14:textId="47BCF4A3" w:rsidR="00D62A6F" w:rsidRPr="00E93EDE" w:rsidRDefault="00CA02FE" w:rsidP="00D62A6F">
            <w:pPr>
              <w:spacing w:before="60" w:after="60" w:line="240" w:lineRule="auto"/>
              <w:rPr>
                <w:rFonts w:cs="Times New Roman"/>
                <w:sz w:val="26"/>
                <w:szCs w:val="26"/>
              </w:rPr>
            </w:pPr>
            <w:r w:rsidRPr="00E93EDE">
              <w:rPr>
                <w:rFonts w:cs="Times New Roman"/>
                <w:sz w:val="26"/>
                <w:szCs w:val="26"/>
              </w:rPr>
              <w:t>Nước mặt tại khe Sa Rui, cách khu vực Dự án khoảng 360m về phía Tây Bắc.</w:t>
            </w:r>
          </w:p>
        </w:tc>
        <w:tc>
          <w:tcPr>
            <w:tcW w:w="879" w:type="pct"/>
            <w:shd w:val="clear" w:color="auto" w:fill="auto"/>
            <w:vAlign w:val="center"/>
          </w:tcPr>
          <w:p w14:paraId="043026F8" w14:textId="7892BD3A" w:rsidR="00D62A6F" w:rsidRPr="00E93EDE" w:rsidRDefault="00616471" w:rsidP="00D62A6F">
            <w:pPr>
              <w:spacing w:before="60" w:after="60" w:line="240" w:lineRule="auto"/>
              <w:jc w:val="center"/>
              <w:rPr>
                <w:rFonts w:cs="Times New Roman"/>
                <w:sz w:val="26"/>
                <w:szCs w:val="26"/>
              </w:rPr>
            </w:pPr>
            <w:r w:rsidRPr="00E93EDE">
              <w:rPr>
                <w:rFonts w:cs="Times New Roman"/>
                <w:sz w:val="26"/>
                <w:szCs w:val="26"/>
              </w:rPr>
              <w:t>1.849.161</w:t>
            </w:r>
          </w:p>
        </w:tc>
        <w:tc>
          <w:tcPr>
            <w:tcW w:w="857" w:type="pct"/>
            <w:shd w:val="clear" w:color="auto" w:fill="auto"/>
            <w:vAlign w:val="center"/>
          </w:tcPr>
          <w:p w14:paraId="4653A81F" w14:textId="002524DE" w:rsidR="00D62A6F" w:rsidRPr="00E93EDE" w:rsidRDefault="00616471" w:rsidP="00D62A6F">
            <w:pPr>
              <w:spacing w:before="60" w:after="60" w:line="240" w:lineRule="auto"/>
              <w:jc w:val="center"/>
              <w:rPr>
                <w:rFonts w:cs="Times New Roman"/>
                <w:sz w:val="26"/>
                <w:szCs w:val="26"/>
              </w:rPr>
            </w:pPr>
            <w:r w:rsidRPr="00E93EDE">
              <w:rPr>
                <w:rFonts w:cs="Times New Roman"/>
                <w:sz w:val="26"/>
                <w:szCs w:val="26"/>
              </w:rPr>
              <w:t>562.878</w:t>
            </w:r>
          </w:p>
        </w:tc>
      </w:tr>
      <w:tr w:rsidR="00E93EDE" w:rsidRPr="00E93EDE" w14:paraId="6284E266" w14:textId="77777777" w:rsidTr="00FD05A5">
        <w:tc>
          <w:tcPr>
            <w:tcW w:w="510" w:type="pct"/>
            <w:shd w:val="clear" w:color="auto" w:fill="auto"/>
            <w:vAlign w:val="center"/>
          </w:tcPr>
          <w:p w14:paraId="5E780589" w14:textId="77777777"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t>NM2</w:t>
            </w:r>
          </w:p>
        </w:tc>
        <w:tc>
          <w:tcPr>
            <w:tcW w:w="2754" w:type="pct"/>
            <w:shd w:val="clear" w:color="auto" w:fill="auto"/>
            <w:vAlign w:val="center"/>
          </w:tcPr>
          <w:p w14:paraId="3D793C20" w14:textId="12ED15F4" w:rsidR="00CA02FE" w:rsidRPr="00E93EDE" w:rsidRDefault="00CA02FE" w:rsidP="00CA02FE">
            <w:pPr>
              <w:spacing w:before="60" w:after="60" w:line="240" w:lineRule="auto"/>
              <w:rPr>
                <w:rFonts w:cs="Times New Roman"/>
                <w:sz w:val="26"/>
                <w:szCs w:val="26"/>
              </w:rPr>
            </w:pPr>
            <w:r w:rsidRPr="00E93EDE">
              <w:rPr>
                <w:rFonts w:cs="Times New Roman"/>
                <w:sz w:val="26"/>
                <w:szCs w:val="26"/>
              </w:rPr>
              <w:t>Nước mặt tại khe Sa Rui, cách khu vực Dự án khoảng 380m về phía Tây Bắc.</w:t>
            </w:r>
          </w:p>
        </w:tc>
        <w:tc>
          <w:tcPr>
            <w:tcW w:w="879" w:type="pct"/>
            <w:shd w:val="clear" w:color="auto" w:fill="auto"/>
            <w:vAlign w:val="center"/>
          </w:tcPr>
          <w:p w14:paraId="6F046BEB" w14:textId="4A989EA2"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t>1.849.428</w:t>
            </w:r>
          </w:p>
        </w:tc>
        <w:tc>
          <w:tcPr>
            <w:tcW w:w="857" w:type="pct"/>
            <w:shd w:val="clear" w:color="auto" w:fill="auto"/>
            <w:vAlign w:val="center"/>
          </w:tcPr>
          <w:p w14:paraId="17ACFD7A" w14:textId="1A90DCBA"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t>563.094</w:t>
            </w:r>
          </w:p>
        </w:tc>
      </w:tr>
      <w:tr w:rsidR="00E93EDE" w:rsidRPr="00E93EDE" w14:paraId="6C4938DB" w14:textId="77777777" w:rsidTr="00FD05A5">
        <w:tc>
          <w:tcPr>
            <w:tcW w:w="510" w:type="pct"/>
            <w:shd w:val="clear" w:color="auto" w:fill="auto"/>
            <w:vAlign w:val="center"/>
          </w:tcPr>
          <w:p w14:paraId="1EEE3BEC" w14:textId="77777777"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lastRenderedPageBreak/>
              <w:t>NM3</w:t>
            </w:r>
          </w:p>
        </w:tc>
        <w:tc>
          <w:tcPr>
            <w:tcW w:w="2754" w:type="pct"/>
            <w:shd w:val="clear" w:color="auto" w:fill="auto"/>
            <w:vAlign w:val="center"/>
          </w:tcPr>
          <w:p w14:paraId="347D908C" w14:textId="72D78E69" w:rsidR="00CA02FE" w:rsidRPr="00E93EDE" w:rsidRDefault="00CA02FE" w:rsidP="00CA02FE">
            <w:pPr>
              <w:spacing w:before="60" w:after="60" w:line="240" w:lineRule="auto"/>
              <w:rPr>
                <w:rFonts w:cs="Times New Roman"/>
                <w:sz w:val="26"/>
                <w:szCs w:val="26"/>
              </w:rPr>
            </w:pPr>
            <w:r w:rsidRPr="00E93EDE">
              <w:rPr>
                <w:rFonts w:cs="Times New Roman"/>
                <w:sz w:val="26"/>
                <w:szCs w:val="26"/>
              </w:rPr>
              <w:t>Nước mặt tại khe Sa Rui, cách khu vực Dự án khoảng 1,45km về phía Đông Bắc.</w:t>
            </w:r>
          </w:p>
        </w:tc>
        <w:tc>
          <w:tcPr>
            <w:tcW w:w="879" w:type="pct"/>
            <w:shd w:val="clear" w:color="auto" w:fill="auto"/>
            <w:vAlign w:val="center"/>
          </w:tcPr>
          <w:p w14:paraId="501F0D18" w14:textId="0E9B1E28"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t>1.850.396</w:t>
            </w:r>
          </w:p>
        </w:tc>
        <w:tc>
          <w:tcPr>
            <w:tcW w:w="857" w:type="pct"/>
            <w:shd w:val="clear" w:color="auto" w:fill="auto"/>
            <w:vAlign w:val="center"/>
          </w:tcPr>
          <w:p w14:paraId="52464170" w14:textId="636D2196" w:rsidR="00CA02FE" w:rsidRPr="00E93EDE" w:rsidRDefault="00CA02FE" w:rsidP="00CA02FE">
            <w:pPr>
              <w:spacing w:before="60" w:after="60" w:line="240" w:lineRule="auto"/>
              <w:jc w:val="center"/>
              <w:rPr>
                <w:rFonts w:cs="Times New Roman"/>
                <w:sz w:val="26"/>
                <w:szCs w:val="26"/>
              </w:rPr>
            </w:pPr>
            <w:r w:rsidRPr="00E93EDE">
              <w:rPr>
                <w:rFonts w:cs="Times New Roman"/>
                <w:sz w:val="26"/>
                <w:szCs w:val="26"/>
              </w:rPr>
              <w:t>563.905</w:t>
            </w:r>
          </w:p>
        </w:tc>
      </w:tr>
    </w:tbl>
    <w:p w14:paraId="50171B39" w14:textId="77777777" w:rsidR="007D0A8D" w:rsidRPr="00E93EDE" w:rsidRDefault="007D0A8D" w:rsidP="00635E0D">
      <w:pPr>
        <w:spacing w:before="0" w:after="0" w:line="300" w:lineRule="auto"/>
        <w:ind w:firstLine="567"/>
        <w:rPr>
          <w:rFonts w:eastAsia="Arial" w:cs="Times New Roman"/>
          <w:bCs/>
          <w:iCs/>
          <w:spacing w:val="2"/>
          <w:szCs w:val="27"/>
          <w:lang w:eastAsia="en-US"/>
        </w:rPr>
      </w:pPr>
      <w:r w:rsidRPr="00E93EDE">
        <w:rPr>
          <w:rFonts w:eastAsia="Arial" w:cs="Times New Roman"/>
          <w:bCs/>
          <w:iCs/>
          <w:spacing w:val="2"/>
          <w:szCs w:val="27"/>
          <w:lang w:eastAsia="en-US"/>
        </w:rPr>
        <w:t>- Chất lượng môi trường nước mặt thể hiện ở bảng sau:</w:t>
      </w:r>
    </w:p>
    <w:p w14:paraId="217C48AE" w14:textId="78FA4CFA" w:rsidR="007D0A8D" w:rsidRPr="00E93EDE" w:rsidRDefault="00F16EA9" w:rsidP="00635E0D">
      <w:pPr>
        <w:pStyle w:val="Heading6"/>
        <w:keepLines w:val="0"/>
        <w:spacing w:before="0" w:after="0" w:line="300" w:lineRule="auto"/>
        <w:jc w:val="center"/>
        <w:rPr>
          <w:rFonts w:eastAsia="Times New Roman" w:cs="Times New Roman"/>
          <w:b/>
          <w:i w:val="0"/>
          <w:szCs w:val="24"/>
          <w:lang w:eastAsia="en-US"/>
        </w:rPr>
      </w:pPr>
      <w:bookmarkStart w:id="356" w:name="_Toc194999098"/>
      <w:r w:rsidRPr="00E93EDE">
        <w:rPr>
          <w:rFonts w:eastAsia="Times New Roman" w:cs="Times New Roman"/>
          <w:b/>
          <w:i w:val="0"/>
          <w:szCs w:val="24"/>
          <w:lang w:eastAsia="en-US"/>
        </w:rPr>
        <w:t>Bảng 2.</w:t>
      </w:r>
      <w:r w:rsidR="00F05336" w:rsidRPr="00E93EDE">
        <w:rPr>
          <w:rFonts w:eastAsia="Times New Roman" w:cs="Times New Roman"/>
          <w:b/>
          <w:i w:val="0"/>
          <w:szCs w:val="24"/>
          <w:lang w:eastAsia="en-US"/>
        </w:rPr>
        <w:t>1</w:t>
      </w:r>
      <w:r w:rsidR="00CD5BD8" w:rsidRPr="00E93EDE">
        <w:rPr>
          <w:rFonts w:eastAsia="Times New Roman" w:cs="Times New Roman"/>
          <w:b/>
          <w:i w:val="0"/>
          <w:szCs w:val="24"/>
          <w:lang w:eastAsia="en-US"/>
        </w:rPr>
        <w:t>3</w:t>
      </w:r>
      <w:r w:rsidRPr="00E93EDE">
        <w:rPr>
          <w:rFonts w:eastAsia="Times New Roman" w:cs="Times New Roman"/>
          <w:b/>
          <w:i w:val="0"/>
          <w:szCs w:val="24"/>
          <w:lang w:eastAsia="en-US"/>
        </w:rPr>
        <w:t xml:space="preserve">. </w:t>
      </w:r>
      <w:r w:rsidR="0058595A" w:rsidRPr="00E93EDE">
        <w:rPr>
          <w:rFonts w:eastAsia="Times New Roman" w:cs="Times New Roman"/>
          <w:b/>
          <w:i w:val="0"/>
          <w:szCs w:val="24"/>
          <w:lang w:eastAsia="en-US"/>
        </w:rPr>
        <w:t xml:space="preserve">Kết quả quan trắc </w:t>
      </w:r>
      <w:r w:rsidR="0008384F" w:rsidRPr="00E93EDE">
        <w:rPr>
          <w:rFonts w:eastAsia="Times New Roman" w:cs="Times New Roman"/>
          <w:b/>
          <w:i w:val="0"/>
          <w:szCs w:val="24"/>
          <w:lang w:eastAsia="en-US"/>
        </w:rPr>
        <w:t>chất lượng nước mặt</w:t>
      </w:r>
      <w:bookmarkStart w:id="357" w:name="_Toc535223604"/>
      <w:bookmarkStart w:id="358" w:name="_Toc535223683"/>
      <w:bookmarkStart w:id="359" w:name="_Toc535910068"/>
      <w:bookmarkStart w:id="360" w:name="_Toc535910171"/>
      <w:bookmarkEnd w:id="356"/>
    </w:p>
    <w:tbl>
      <w:tblPr>
        <w:tblW w:w="4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1634"/>
        <w:gridCol w:w="1517"/>
        <w:gridCol w:w="823"/>
        <w:gridCol w:w="907"/>
        <w:gridCol w:w="937"/>
        <w:gridCol w:w="2030"/>
      </w:tblGrid>
      <w:tr w:rsidR="00E93EDE" w:rsidRPr="00E93EDE" w14:paraId="54E5B89C" w14:textId="77777777" w:rsidTr="0077117D">
        <w:trPr>
          <w:trHeight w:val="568"/>
          <w:jc w:val="center"/>
        </w:trPr>
        <w:tc>
          <w:tcPr>
            <w:tcW w:w="286" w:type="pct"/>
            <w:vMerge w:val="restart"/>
            <w:tcBorders>
              <w:top w:val="single" w:sz="4" w:space="0" w:color="auto"/>
              <w:left w:val="single" w:sz="4" w:space="0" w:color="auto"/>
              <w:right w:val="single" w:sz="4" w:space="0" w:color="auto"/>
            </w:tcBorders>
            <w:vAlign w:val="center"/>
          </w:tcPr>
          <w:bookmarkEnd w:id="357"/>
          <w:bookmarkEnd w:id="358"/>
          <w:bookmarkEnd w:id="359"/>
          <w:bookmarkEnd w:id="360"/>
          <w:p w14:paraId="37FCEF10" w14:textId="77777777" w:rsidR="0077117D" w:rsidRPr="00E93EDE" w:rsidRDefault="0077117D" w:rsidP="002241AB">
            <w:pPr>
              <w:spacing w:before="60" w:after="60" w:line="240" w:lineRule="auto"/>
              <w:ind w:left="-144" w:right="-144"/>
              <w:jc w:val="center"/>
              <w:rPr>
                <w:rFonts w:cs="Times New Roman"/>
                <w:b/>
                <w:bCs/>
                <w:iCs/>
                <w:sz w:val="26"/>
                <w:szCs w:val="26"/>
              </w:rPr>
            </w:pPr>
            <w:r w:rsidRPr="00E93EDE">
              <w:rPr>
                <w:rFonts w:cs="Times New Roman"/>
                <w:b/>
                <w:bCs/>
                <w:iCs/>
                <w:sz w:val="26"/>
                <w:szCs w:val="26"/>
              </w:rPr>
              <w:t>TT</w:t>
            </w:r>
          </w:p>
        </w:tc>
        <w:tc>
          <w:tcPr>
            <w:tcW w:w="981" w:type="pct"/>
            <w:vMerge w:val="restart"/>
            <w:tcBorders>
              <w:top w:val="single" w:sz="4" w:space="0" w:color="auto"/>
              <w:left w:val="single" w:sz="4" w:space="0" w:color="auto"/>
              <w:right w:val="single" w:sz="4" w:space="0" w:color="auto"/>
            </w:tcBorders>
            <w:vAlign w:val="center"/>
          </w:tcPr>
          <w:p w14:paraId="7D6C06F6" w14:textId="77777777" w:rsidR="0077117D" w:rsidRPr="00E93EDE" w:rsidRDefault="0077117D" w:rsidP="002241AB">
            <w:pPr>
              <w:spacing w:before="60" w:after="60" w:line="240" w:lineRule="auto"/>
              <w:ind w:left="-109" w:right="25"/>
              <w:jc w:val="center"/>
              <w:rPr>
                <w:rFonts w:cs="Times New Roman"/>
                <w:b/>
                <w:sz w:val="26"/>
                <w:szCs w:val="26"/>
              </w:rPr>
            </w:pPr>
            <w:r w:rsidRPr="00E93EDE">
              <w:rPr>
                <w:rFonts w:cs="Times New Roman"/>
                <w:b/>
                <w:sz w:val="26"/>
                <w:szCs w:val="26"/>
              </w:rPr>
              <w:t>Thông số</w:t>
            </w:r>
          </w:p>
        </w:tc>
        <w:tc>
          <w:tcPr>
            <w:tcW w:w="911" w:type="pct"/>
            <w:vMerge w:val="restart"/>
            <w:tcBorders>
              <w:top w:val="single" w:sz="4" w:space="0" w:color="auto"/>
              <w:left w:val="single" w:sz="4" w:space="0" w:color="auto"/>
              <w:right w:val="single" w:sz="4" w:space="0" w:color="auto"/>
            </w:tcBorders>
            <w:vAlign w:val="center"/>
          </w:tcPr>
          <w:p w14:paraId="3453F684" w14:textId="77777777" w:rsidR="0077117D" w:rsidRPr="00E93EDE" w:rsidRDefault="0077117D" w:rsidP="002241AB">
            <w:pPr>
              <w:spacing w:before="60" w:after="60" w:line="240" w:lineRule="auto"/>
              <w:ind w:left="-144" w:right="-144"/>
              <w:jc w:val="center"/>
              <w:rPr>
                <w:rFonts w:cs="Times New Roman"/>
                <w:b/>
                <w:bCs/>
                <w:iCs/>
                <w:sz w:val="26"/>
                <w:szCs w:val="26"/>
              </w:rPr>
            </w:pPr>
            <w:r w:rsidRPr="00E93EDE">
              <w:rPr>
                <w:rFonts w:cs="Times New Roman"/>
                <w:b/>
                <w:bCs/>
                <w:iCs/>
                <w:sz w:val="26"/>
                <w:szCs w:val="26"/>
              </w:rPr>
              <w:t>Đơn vị</w:t>
            </w:r>
          </w:p>
        </w:tc>
        <w:tc>
          <w:tcPr>
            <w:tcW w:w="1602" w:type="pct"/>
            <w:gridSpan w:val="3"/>
            <w:tcBorders>
              <w:top w:val="single" w:sz="4" w:space="0" w:color="auto"/>
              <w:left w:val="single" w:sz="4" w:space="0" w:color="auto"/>
              <w:right w:val="single" w:sz="4" w:space="0" w:color="auto"/>
            </w:tcBorders>
            <w:vAlign w:val="center"/>
          </w:tcPr>
          <w:p w14:paraId="1424F634" w14:textId="77777777" w:rsidR="0077117D" w:rsidRPr="00E93EDE" w:rsidRDefault="0077117D" w:rsidP="002241AB">
            <w:pPr>
              <w:spacing w:before="60" w:after="60" w:line="240" w:lineRule="auto"/>
              <w:ind w:left="-80" w:right="-107"/>
              <w:jc w:val="center"/>
              <w:rPr>
                <w:rFonts w:cs="Times New Roman"/>
                <w:b/>
                <w:sz w:val="26"/>
                <w:szCs w:val="26"/>
              </w:rPr>
            </w:pPr>
            <w:r w:rsidRPr="00E93EDE">
              <w:rPr>
                <w:rFonts w:cs="Times New Roman"/>
                <w:b/>
                <w:bCs/>
                <w:iCs/>
                <w:sz w:val="26"/>
                <w:szCs w:val="26"/>
              </w:rPr>
              <w:t>Kết quả</w:t>
            </w:r>
          </w:p>
        </w:tc>
        <w:tc>
          <w:tcPr>
            <w:tcW w:w="1219" w:type="pct"/>
            <w:vMerge w:val="restart"/>
            <w:tcBorders>
              <w:top w:val="single" w:sz="4" w:space="0" w:color="auto"/>
              <w:left w:val="single" w:sz="4" w:space="0" w:color="auto"/>
              <w:right w:val="single" w:sz="4" w:space="0" w:color="auto"/>
            </w:tcBorders>
            <w:vAlign w:val="center"/>
          </w:tcPr>
          <w:p w14:paraId="6905F0F8" w14:textId="77777777" w:rsidR="0077117D" w:rsidRPr="00E93EDE" w:rsidRDefault="0077117D" w:rsidP="002241AB">
            <w:pPr>
              <w:spacing w:before="60" w:after="60" w:line="240" w:lineRule="auto"/>
              <w:ind w:left="-80" w:right="-107"/>
              <w:jc w:val="center"/>
              <w:rPr>
                <w:rFonts w:cs="Times New Roman"/>
                <w:b/>
                <w:sz w:val="26"/>
                <w:szCs w:val="26"/>
              </w:rPr>
            </w:pPr>
            <w:r w:rsidRPr="00E93EDE">
              <w:rPr>
                <w:rFonts w:cs="Times New Roman"/>
                <w:b/>
                <w:sz w:val="26"/>
                <w:szCs w:val="26"/>
              </w:rPr>
              <w:t>QCVN 08:2023/BTNMT</w:t>
            </w:r>
          </w:p>
          <w:p w14:paraId="23FA5042" w14:textId="77777777" w:rsidR="0077117D" w:rsidRPr="00E93EDE" w:rsidRDefault="0077117D" w:rsidP="002241AB">
            <w:pPr>
              <w:spacing w:before="60" w:after="60" w:line="240" w:lineRule="auto"/>
              <w:ind w:left="-80" w:right="-107"/>
              <w:jc w:val="center"/>
              <w:rPr>
                <w:rFonts w:cs="Times New Roman"/>
                <w:b/>
                <w:sz w:val="26"/>
                <w:szCs w:val="26"/>
              </w:rPr>
            </w:pPr>
            <w:r w:rsidRPr="00E93EDE">
              <w:rPr>
                <w:rFonts w:cs="Times New Roman"/>
                <w:b/>
                <w:sz w:val="26"/>
                <w:szCs w:val="26"/>
              </w:rPr>
              <w:t xml:space="preserve"> (Mức B)</w:t>
            </w:r>
          </w:p>
        </w:tc>
      </w:tr>
      <w:tr w:rsidR="00E93EDE" w:rsidRPr="00E93EDE" w14:paraId="26308415" w14:textId="77777777" w:rsidTr="0077117D">
        <w:trPr>
          <w:trHeight w:val="395"/>
          <w:jc w:val="center"/>
        </w:trPr>
        <w:tc>
          <w:tcPr>
            <w:tcW w:w="286" w:type="pct"/>
            <w:vMerge/>
            <w:tcBorders>
              <w:left w:val="single" w:sz="4" w:space="0" w:color="auto"/>
              <w:right w:val="single" w:sz="4" w:space="0" w:color="auto"/>
            </w:tcBorders>
            <w:vAlign w:val="center"/>
          </w:tcPr>
          <w:p w14:paraId="0BE82133" w14:textId="77777777" w:rsidR="0077117D" w:rsidRPr="00E93EDE" w:rsidRDefault="0077117D" w:rsidP="002241AB">
            <w:pPr>
              <w:spacing w:before="60" w:after="60" w:line="240" w:lineRule="auto"/>
              <w:ind w:left="-144" w:right="-144"/>
              <w:jc w:val="center"/>
              <w:rPr>
                <w:rFonts w:cs="Times New Roman"/>
                <w:b/>
                <w:bCs/>
                <w:iCs/>
                <w:sz w:val="26"/>
                <w:szCs w:val="26"/>
              </w:rPr>
            </w:pPr>
          </w:p>
        </w:tc>
        <w:tc>
          <w:tcPr>
            <w:tcW w:w="981" w:type="pct"/>
            <w:vMerge/>
            <w:tcBorders>
              <w:left w:val="single" w:sz="4" w:space="0" w:color="auto"/>
              <w:right w:val="single" w:sz="4" w:space="0" w:color="auto"/>
            </w:tcBorders>
            <w:vAlign w:val="center"/>
          </w:tcPr>
          <w:p w14:paraId="634E63E9" w14:textId="77777777" w:rsidR="0077117D" w:rsidRPr="00E93EDE" w:rsidRDefault="0077117D" w:rsidP="002241AB">
            <w:pPr>
              <w:spacing w:before="60" w:after="60" w:line="240" w:lineRule="auto"/>
              <w:ind w:left="-144" w:right="-144"/>
              <w:jc w:val="center"/>
              <w:rPr>
                <w:rFonts w:cs="Times New Roman"/>
                <w:b/>
                <w:sz w:val="26"/>
                <w:szCs w:val="26"/>
              </w:rPr>
            </w:pPr>
          </w:p>
        </w:tc>
        <w:tc>
          <w:tcPr>
            <w:tcW w:w="911" w:type="pct"/>
            <w:vMerge/>
            <w:tcBorders>
              <w:left w:val="single" w:sz="4" w:space="0" w:color="auto"/>
              <w:right w:val="single" w:sz="4" w:space="0" w:color="auto"/>
            </w:tcBorders>
            <w:vAlign w:val="center"/>
          </w:tcPr>
          <w:p w14:paraId="515BDF4C" w14:textId="77777777" w:rsidR="0077117D" w:rsidRPr="00E93EDE" w:rsidRDefault="0077117D" w:rsidP="002241AB">
            <w:pPr>
              <w:spacing w:before="60" w:after="60" w:line="240" w:lineRule="auto"/>
              <w:ind w:left="-144" w:right="-144"/>
              <w:jc w:val="center"/>
              <w:rPr>
                <w:rFonts w:cs="Times New Roman"/>
                <w:b/>
                <w:bCs/>
                <w:iCs/>
                <w:sz w:val="26"/>
                <w:szCs w:val="26"/>
              </w:rPr>
            </w:pPr>
          </w:p>
        </w:tc>
        <w:tc>
          <w:tcPr>
            <w:tcW w:w="494" w:type="pct"/>
            <w:tcBorders>
              <w:left w:val="single" w:sz="4" w:space="0" w:color="auto"/>
              <w:right w:val="single" w:sz="4" w:space="0" w:color="auto"/>
            </w:tcBorders>
            <w:vAlign w:val="center"/>
          </w:tcPr>
          <w:p w14:paraId="4C9257E7" w14:textId="77777777" w:rsidR="0077117D" w:rsidRPr="00E93EDE" w:rsidRDefault="0077117D" w:rsidP="002241AB">
            <w:pPr>
              <w:tabs>
                <w:tab w:val="left" w:pos="4320"/>
              </w:tabs>
              <w:spacing w:before="60" w:after="60" w:line="240" w:lineRule="auto"/>
              <w:jc w:val="center"/>
              <w:rPr>
                <w:rFonts w:cs="Times New Roman"/>
                <w:b/>
                <w:sz w:val="26"/>
                <w:szCs w:val="26"/>
              </w:rPr>
            </w:pPr>
            <w:r w:rsidRPr="00E93EDE">
              <w:rPr>
                <w:rFonts w:cs="Times New Roman"/>
                <w:b/>
                <w:bCs/>
                <w:sz w:val="26"/>
                <w:szCs w:val="26"/>
              </w:rPr>
              <w:t>NM1</w:t>
            </w:r>
          </w:p>
        </w:tc>
        <w:tc>
          <w:tcPr>
            <w:tcW w:w="545" w:type="pct"/>
            <w:tcBorders>
              <w:left w:val="single" w:sz="4" w:space="0" w:color="auto"/>
              <w:right w:val="single" w:sz="4" w:space="0" w:color="auto"/>
            </w:tcBorders>
            <w:vAlign w:val="center"/>
          </w:tcPr>
          <w:p w14:paraId="254304F9" w14:textId="77777777" w:rsidR="0077117D" w:rsidRPr="00E93EDE" w:rsidRDefault="0077117D" w:rsidP="002241AB">
            <w:pPr>
              <w:tabs>
                <w:tab w:val="left" w:pos="4320"/>
              </w:tabs>
              <w:spacing w:before="60" w:after="60" w:line="240" w:lineRule="auto"/>
              <w:jc w:val="center"/>
              <w:rPr>
                <w:rFonts w:cs="Times New Roman"/>
                <w:b/>
                <w:sz w:val="26"/>
                <w:szCs w:val="26"/>
              </w:rPr>
            </w:pPr>
            <w:r w:rsidRPr="00E93EDE">
              <w:rPr>
                <w:rFonts w:cs="Times New Roman"/>
                <w:b/>
                <w:bCs/>
                <w:sz w:val="26"/>
                <w:szCs w:val="26"/>
              </w:rPr>
              <w:t>NM2</w:t>
            </w:r>
          </w:p>
        </w:tc>
        <w:tc>
          <w:tcPr>
            <w:tcW w:w="563" w:type="pct"/>
            <w:tcBorders>
              <w:left w:val="single" w:sz="4" w:space="0" w:color="auto"/>
              <w:right w:val="single" w:sz="4" w:space="0" w:color="auto"/>
            </w:tcBorders>
            <w:vAlign w:val="center"/>
          </w:tcPr>
          <w:p w14:paraId="172285F2" w14:textId="77777777" w:rsidR="0077117D" w:rsidRPr="00E93EDE" w:rsidRDefault="0077117D" w:rsidP="002241AB">
            <w:pPr>
              <w:tabs>
                <w:tab w:val="left" w:pos="4320"/>
              </w:tabs>
              <w:spacing w:before="60" w:after="60" w:line="240" w:lineRule="auto"/>
              <w:jc w:val="center"/>
              <w:rPr>
                <w:rFonts w:cs="Times New Roman"/>
                <w:b/>
                <w:sz w:val="26"/>
                <w:szCs w:val="26"/>
              </w:rPr>
            </w:pPr>
            <w:r w:rsidRPr="00E93EDE">
              <w:rPr>
                <w:rFonts w:cs="Times New Roman"/>
                <w:b/>
                <w:sz w:val="26"/>
                <w:szCs w:val="26"/>
              </w:rPr>
              <w:t>NM3</w:t>
            </w:r>
          </w:p>
        </w:tc>
        <w:tc>
          <w:tcPr>
            <w:tcW w:w="1219" w:type="pct"/>
            <w:vMerge/>
            <w:tcBorders>
              <w:left w:val="single" w:sz="4" w:space="0" w:color="auto"/>
              <w:right w:val="single" w:sz="4" w:space="0" w:color="auto"/>
            </w:tcBorders>
            <w:vAlign w:val="center"/>
          </w:tcPr>
          <w:p w14:paraId="22796550" w14:textId="77777777" w:rsidR="0077117D" w:rsidRPr="00E93EDE" w:rsidRDefault="0077117D" w:rsidP="002241AB">
            <w:pPr>
              <w:tabs>
                <w:tab w:val="left" w:pos="4320"/>
              </w:tabs>
              <w:spacing w:before="60" w:after="60" w:line="240" w:lineRule="auto"/>
              <w:jc w:val="center"/>
              <w:rPr>
                <w:rFonts w:cs="Times New Roman"/>
                <w:b/>
                <w:sz w:val="26"/>
                <w:szCs w:val="26"/>
              </w:rPr>
            </w:pPr>
          </w:p>
        </w:tc>
      </w:tr>
      <w:tr w:rsidR="00E93EDE" w:rsidRPr="00E93EDE" w14:paraId="430E1CD4" w14:textId="77777777" w:rsidTr="0077117D">
        <w:trPr>
          <w:trHeight w:val="85"/>
          <w:jc w:val="center"/>
        </w:trPr>
        <w:tc>
          <w:tcPr>
            <w:tcW w:w="286" w:type="pct"/>
            <w:tcBorders>
              <w:top w:val="single" w:sz="4" w:space="0" w:color="auto"/>
              <w:left w:val="single" w:sz="4" w:space="0" w:color="auto"/>
              <w:bottom w:val="single" w:sz="4" w:space="0" w:color="auto"/>
              <w:right w:val="single" w:sz="4" w:space="0" w:color="auto"/>
            </w:tcBorders>
            <w:vAlign w:val="center"/>
          </w:tcPr>
          <w:p w14:paraId="2E47E130"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1</w:t>
            </w:r>
          </w:p>
        </w:tc>
        <w:tc>
          <w:tcPr>
            <w:tcW w:w="981" w:type="pct"/>
            <w:tcBorders>
              <w:top w:val="single" w:sz="4" w:space="0" w:color="auto"/>
              <w:left w:val="single" w:sz="4" w:space="0" w:color="auto"/>
              <w:bottom w:val="single" w:sz="4" w:space="0" w:color="auto"/>
              <w:right w:val="single" w:sz="4" w:space="0" w:color="auto"/>
            </w:tcBorders>
            <w:vAlign w:val="center"/>
          </w:tcPr>
          <w:p w14:paraId="1696B3D3"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pH</w:t>
            </w:r>
          </w:p>
        </w:tc>
        <w:tc>
          <w:tcPr>
            <w:tcW w:w="911" w:type="pct"/>
            <w:tcBorders>
              <w:top w:val="single" w:sz="4" w:space="0" w:color="auto"/>
              <w:left w:val="single" w:sz="4" w:space="0" w:color="auto"/>
              <w:bottom w:val="single" w:sz="4" w:space="0" w:color="auto"/>
              <w:right w:val="single" w:sz="4" w:space="0" w:color="auto"/>
            </w:tcBorders>
            <w:vAlign w:val="center"/>
          </w:tcPr>
          <w:p w14:paraId="2E7D60C6"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w:t>
            </w:r>
          </w:p>
        </w:tc>
        <w:tc>
          <w:tcPr>
            <w:tcW w:w="494" w:type="pct"/>
            <w:tcBorders>
              <w:top w:val="single" w:sz="4" w:space="0" w:color="auto"/>
              <w:left w:val="single" w:sz="4" w:space="0" w:color="auto"/>
              <w:bottom w:val="single" w:sz="4" w:space="0" w:color="auto"/>
              <w:right w:val="single" w:sz="4" w:space="0" w:color="auto"/>
            </w:tcBorders>
            <w:vAlign w:val="center"/>
          </w:tcPr>
          <w:p w14:paraId="1AF64B79" w14:textId="75378CCB"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7,2</w:t>
            </w:r>
          </w:p>
        </w:tc>
        <w:tc>
          <w:tcPr>
            <w:tcW w:w="545" w:type="pct"/>
            <w:tcBorders>
              <w:top w:val="single" w:sz="4" w:space="0" w:color="auto"/>
              <w:left w:val="single" w:sz="4" w:space="0" w:color="auto"/>
              <w:bottom w:val="single" w:sz="4" w:space="0" w:color="auto"/>
              <w:right w:val="single" w:sz="4" w:space="0" w:color="auto"/>
            </w:tcBorders>
            <w:vAlign w:val="center"/>
          </w:tcPr>
          <w:p w14:paraId="75BA15A1" w14:textId="7CF00E23"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7,1</w:t>
            </w:r>
          </w:p>
        </w:tc>
        <w:tc>
          <w:tcPr>
            <w:tcW w:w="563" w:type="pct"/>
            <w:tcBorders>
              <w:top w:val="single" w:sz="4" w:space="0" w:color="auto"/>
              <w:left w:val="single" w:sz="4" w:space="0" w:color="auto"/>
              <w:bottom w:val="single" w:sz="4" w:space="0" w:color="auto"/>
              <w:right w:val="single" w:sz="4" w:space="0" w:color="auto"/>
            </w:tcBorders>
            <w:vAlign w:val="center"/>
          </w:tcPr>
          <w:p w14:paraId="7EDCB5EC" w14:textId="06192425"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7,2</w:t>
            </w:r>
          </w:p>
        </w:tc>
        <w:tc>
          <w:tcPr>
            <w:tcW w:w="1219" w:type="pct"/>
            <w:tcBorders>
              <w:top w:val="single" w:sz="4" w:space="0" w:color="auto"/>
              <w:left w:val="single" w:sz="4" w:space="0" w:color="auto"/>
              <w:bottom w:val="single" w:sz="4" w:space="0" w:color="auto"/>
              <w:right w:val="single" w:sz="4" w:space="0" w:color="auto"/>
            </w:tcBorders>
            <w:vAlign w:val="center"/>
          </w:tcPr>
          <w:p w14:paraId="743C296C"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6,0-8,5</w:t>
            </w:r>
          </w:p>
        </w:tc>
      </w:tr>
      <w:tr w:rsidR="00E93EDE" w:rsidRPr="00E93EDE" w14:paraId="19C85525"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0F74CFF4"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2</w:t>
            </w:r>
          </w:p>
        </w:tc>
        <w:tc>
          <w:tcPr>
            <w:tcW w:w="981" w:type="pct"/>
            <w:tcBorders>
              <w:top w:val="single" w:sz="4" w:space="0" w:color="auto"/>
              <w:left w:val="single" w:sz="4" w:space="0" w:color="auto"/>
              <w:bottom w:val="single" w:sz="4" w:space="0" w:color="auto"/>
              <w:right w:val="single" w:sz="4" w:space="0" w:color="auto"/>
            </w:tcBorders>
            <w:vAlign w:val="center"/>
          </w:tcPr>
          <w:p w14:paraId="0F5A7C71"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DO</w:t>
            </w:r>
          </w:p>
        </w:tc>
        <w:tc>
          <w:tcPr>
            <w:tcW w:w="911" w:type="pct"/>
            <w:tcBorders>
              <w:top w:val="single" w:sz="4" w:space="0" w:color="auto"/>
              <w:left w:val="single" w:sz="4" w:space="0" w:color="auto"/>
              <w:bottom w:val="single" w:sz="4" w:space="0" w:color="auto"/>
              <w:right w:val="single" w:sz="4" w:space="0" w:color="auto"/>
            </w:tcBorders>
            <w:vAlign w:val="center"/>
          </w:tcPr>
          <w:p w14:paraId="1D64A264"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38B697AB" w14:textId="4DB2B909"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6,3</w:t>
            </w:r>
          </w:p>
        </w:tc>
        <w:tc>
          <w:tcPr>
            <w:tcW w:w="545" w:type="pct"/>
            <w:tcBorders>
              <w:top w:val="single" w:sz="4" w:space="0" w:color="auto"/>
              <w:left w:val="single" w:sz="4" w:space="0" w:color="auto"/>
              <w:bottom w:val="single" w:sz="4" w:space="0" w:color="auto"/>
              <w:right w:val="single" w:sz="4" w:space="0" w:color="auto"/>
            </w:tcBorders>
            <w:vAlign w:val="center"/>
          </w:tcPr>
          <w:p w14:paraId="4FE53D95" w14:textId="165C471A"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6,3</w:t>
            </w:r>
          </w:p>
        </w:tc>
        <w:tc>
          <w:tcPr>
            <w:tcW w:w="563" w:type="pct"/>
            <w:tcBorders>
              <w:top w:val="single" w:sz="4" w:space="0" w:color="auto"/>
              <w:left w:val="single" w:sz="4" w:space="0" w:color="auto"/>
              <w:bottom w:val="single" w:sz="4" w:space="0" w:color="auto"/>
              <w:right w:val="single" w:sz="4" w:space="0" w:color="auto"/>
            </w:tcBorders>
            <w:vAlign w:val="center"/>
          </w:tcPr>
          <w:p w14:paraId="28785B64" w14:textId="2E1A9B2F"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6,4</w:t>
            </w:r>
          </w:p>
        </w:tc>
        <w:tc>
          <w:tcPr>
            <w:tcW w:w="1219" w:type="pct"/>
            <w:tcBorders>
              <w:top w:val="single" w:sz="4" w:space="0" w:color="auto"/>
              <w:left w:val="single" w:sz="4" w:space="0" w:color="auto"/>
              <w:bottom w:val="single" w:sz="4" w:space="0" w:color="auto"/>
              <w:right w:val="single" w:sz="4" w:space="0" w:color="auto"/>
            </w:tcBorders>
            <w:vAlign w:val="center"/>
          </w:tcPr>
          <w:p w14:paraId="2C56D223"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≥5</w:t>
            </w:r>
          </w:p>
        </w:tc>
      </w:tr>
      <w:tr w:rsidR="00E93EDE" w:rsidRPr="00E93EDE" w14:paraId="24A1E1EB"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35772A68"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3</w:t>
            </w:r>
          </w:p>
        </w:tc>
        <w:tc>
          <w:tcPr>
            <w:tcW w:w="981" w:type="pct"/>
            <w:tcBorders>
              <w:top w:val="single" w:sz="4" w:space="0" w:color="auto"/>
              <w:left w:val="single" w:sz="4" w:space="0" w:color="auto"/>
              <w:bottom w:val="single" w:sz="4" w:space="0" w:color="auto"/>
              <w:right w:val="single" w:sz="4" w:space="0" w:color="auto"/>
            </w:tcBorders>
            <w:vAlign w:val="center"/>
          </w:tcPr>
          <w:p w14:paraId="37A2B9F0"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TSS</w:t>
            </w:r>
          </w:p>
        </w:tc>
        <w:tc>
          <w:tcPr>
            <w:tcW w:w="911" w:type="pct"/>
            <w:tcBorders>
              <w:top w:val="single" w:sz="4" w:space="0" w:color="auto"/>
              <w:left w:val="single" w:sz="4" w:space="0" w:color="auto"/>
              <w:bottom w:val="single" w:sz="4" w:space="0" w:color="auto"/>
              <w:right w:val="single" w:sz="4" w:space="0" w:color="auto"/>
            </w:tcBorders>
            <w:vAlign w:val="center"/>
          </w:tcPr>
          <w:p w14:paraId="78C40413"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12DD4F95" w14:textId="3996B23F"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8,8</w:t>
            </w:r>
          </w:p>
        </w:tc>
        <w:tc>
          <w:tcPr>
            <w:tcW w:w="545" w:type="pct"/>
            <w:tcBorders>
              <w:top w:val="single" w:sz="4" w:space="0" w:color="auto"/>
              <w:left w:val="single" w:sz="4" w:space="0" w:color="auto"/>
              <w:bottom w:val="single" w:sz="4" w:space="0" w:color="auto"/>
              <w:right w:val="single" w:sz="4" w:space="0" w:color="auto"/>
            </w:tcBorders>
            <w:vAlign w:val="center"/>
          </w:tcPr>
          <w:p w14:paraId="4F42B236" w14:textId="55655960"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9,0</w:t>
            </w:r>
          </w:p>
        </w:tc>
        <w:tc>
          <w:tcPr>
            <w:tcW w:w="563" w:type="pct"/>
            <w:tcBorders>
              <w:top w:val="single" w:sz="4" w:space="0" w:color="auto"/>
              <w:left w:val="single" w:sz="4" w:space="0" w:color="auto"/>
              <w:bottom w:val="single" w:sz="4" w:space="0" w:color="auto"/>
              <w:right w:val="single" w:sz="4" w:space="0" w:color="auto"/>
            </w:tcBorders>
            <w:vAlign w:val="center"/>
          </w:tcPr>
          <w:p w14:paraId="4CBBAC77" w14:textId="46CF590C"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10</w:t>
            </w:r>
          </w:p>
        </w:tc>
        <w:tc>
          <w:tcPr>
            <w:tcW w:w="1219" w:type="pct"/>
            <w:tcBorders>
              <w:top w:val="single" w:sz="4" w:space="0" w:color="auto"/>
              <w:left w:val="single" w:sz="4" w:space="0" w:color="auto"/>
              <w:bottom w:val="single" w:sz="4" w:space="0" w:color="auto"/>
              <w:right w:val="single" w:sz="4" w:space="0" w:color="auto"/>
            </w:tcBorders>
            <w:vAlign w:val="center"/>
          </w:tcPr>
          <w:p w14:paraId="56D42BD1"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≤100</w:t>
            </w:r>
          </w:p>
        </w:tc>
      </w:tr>
      <w:tr w:rsidR="00E93EDE" w:rsidRPr="00E93EDE" w14:paraId="2DF28F09"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7164CAE9"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4</w:t>
            </w:r>
          </w:p>
        </w:tc>
        <w:tc>
          <w:tcPr>
            <w:tcW w:w="981" w:type="pct"/>
            <w:tcBorders>
              <w:top w:val="single" w:sz="4" w:space="0" w:color="auto"/>
              <w:left w:val="single" w:sz="4" w:space="0" w:color="auto"/>
              <w:bottom w:val="single" w:sz="4" w:space="0" w:color="auto"/>
              <w:right w:val="single" w:sz="4" w:space="0" w:color="auto"/>
            </w:tcBorders>
            <w:vAlign w:val="center"/>
          </w:tcPr>
          <w:p w14:paraId="42C944FB"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BOD</w:t>
            </w:r>
            <w:r w:rsidRPr="00E93EDE">
              <w:rPr>
                <w:rFonts w:cs="Times New Roman"/>
                <w:sz w:val="26"/>
                <w:szCs w:val="26"/>
                <w:vertAlign w:val="subscript"/>
              </w:rPr>
              <w:t>5</w:t>
            </w:r>
          </w:p>
        </w:tc>
        <w:tc>
          <w:tcPr>
            <w:tcW w:w="911" w:type="pct"/>
            <w:tcBorders>
              <w:top w:val="single" w:sz="4" w:space="0" w:color="auto"/>
              <w:left w:val="single" w:sz="4" w:space="0" w:color="auto"/>
              <w:bottom w:val="single" w:sz="4" w:space="0" w:color="auto"/>
              <w:right w:val="single" w:sz="4" w:space="0" w:color="auto"/>
            </w:tcBorders>
            <w:vAlign w:val="center"/>
          </w:tcPr>
          <w:p w14:paraId="3E68203C"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3BA9697A" w14:textId="6B83ADC2"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2,0</w:t>
            </w:r>
          </w:p>
        </w:tc>
        <w:tc>
          <w:tcPr>
            <w:tcW w:w="545" w:type="pct"/>
            <w:tcBorders>
              <w:top w:val="single" w:sz="4" w:space="0" w:color="auto"/>
              <w:left w:val="single" w:sz="4" w:space="0" w:color="auto"/>
              <w:bottom w:val="single" w:sz="4" w:space="0" w:color="auto"/>
              <w:right w:val="single" w:sz="4" w:space="0" w:color="auto"/>
            </w:tcBorders>
            <w:vAlign w:val="center"/>
          </w:tcPr>
          <w:p w14:paraId="6D403254" w14:textId="5AD5EB64"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1,9</w:t>
            </w:r>
          </w:p>
        </w:tc>
        <w:tc>
          <w:tcPr>
            <w:tcW w:w="563" w:type="pct"/>
            <w:tcBorders>
              <w:top w:val="single" w:sz="4" w:space="0" w:color="auto"/>
              <w:left w:val="single" w:sz="4" w:space="0" w:color="auto"/>
              <w:bottom w:val="single" w:sz="4" w:space="0" w:color="auto"/>
              <w:right w:val="single" w:sz="4" w:space="0" w:color="auto"/>
            </w:tcBorders>
            <w:vAlign w:val="center"/>
          </w:tcPr>
          <w:p w14:paraId="52D7A585" w14:textId="1A201F7F"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1,8</w:t>
            </w:r>
          </w:p>
        </w:tc>
        <w:tc>
          <w:tcPr>
            <w:tcW w:w="1219" w:type="pct"/>
            <w:tcBorders>
              <w:top w:val="single" w:sz="4" w:space="0" w:color="auto"/>
              <w:left w:val="single" w:sz="4" w:space="0" w:color="auto"/>
              <w:bottom w:val="single" w:sz="4" w:space="0" w:color="auto"/>
              <w:right w:val="single" w:sz="4" w:space="0" w:color="auto"/>
            </w:tcBorders>
            <w:vAlign w:val="center"/>
          </w:tcPr>
          <w:p w14:paraId="35F5B376"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≤6</w:t>
            </w:r>
          </w:p>
        </w:tc>
      </w:tr>
      <w:tr w:rsidR="00E93EDE" w:rsidRPr="00E93EDE" w14:paraId="0280C914"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4D660597"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5</w:t>
            </w:r>
          </w:p>
        </w:tc>
        <w:tc>
          <w:tcPr>
            <w:tcW w:w="981" w:type="pct"/>
            <w:tcBorders>
              <w:top w:val="single" w:sz="4" w:space="0" w:color="auto"/>
              <w:left w:val="single" w:sz="4" w:space="0" w:color="auto"/>
              <w:bottom w:val="single" w:sz="4" w:space="0" w:color="auto"/>
              <w:right w:val="single" w:sz="4" w:space="0" w:color="auto"/>
            </w:tcBorders>
            <w:vAlign w:val="center"/>
          </w:tcPr>
          <w:p w14:paraId="5DF149F8"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TOC</w:t>
            </w:r>
          </w:p>
        </w:tc>
        <w:tc>
          <w:tcPr>
            <w:tcW w:w="911" w:type="pct"/>
            <w:tcBorders>
              <w:top w:val="single" w:sz="4" w:space="0" w:color="auto"/>
              <w:left w:val="single" w:sz="4" w:space="0" w:color="auto"/>
              <w:bottom w:val="single" w:sz="4" w:space="0" w:color="auto"/>
              <w:right w:val="single" w:sz="4" w:space="0" w:color="auto"/>
            </w:tcBorders>
            <w:vAlign w:val="center"/>
          </w:tcPr>
          <w:p w14:paraId="0CAFA050"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48A5E225" w14:textId="67785251"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545" w:type="pct"/>
            <w:tcBorders>
              <w:top w:val="single" w:sz="4" w:space="0" w:color="auto"/>
              <w:left w:val="single" w:sz="4" w:space="0" w:color="auto"/>
              <w:bottom w:val="single" w:sz="4" w:space="0" w:color="auto"/>
              <w:right w:val="single" w:sz="4" w:space="0" w:color="auto"/>
            </w:tcBorders>
            <w:vAlign w:val="center"/>
          </w:tcPr>
          <w:p w14:paraId="1EE1916A" w14:textId="6A18D816"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KPH</w:t>
            </w:r>
          </w:p>
        </w:tc>
        <w:tc>
          <w:tcPr>
            <w:tcW w:w="563" w:type="pct"/>
            <w:tcBorders>
              <w:top w:val="single" w:sz="4" w:space="0" w:color="auto"/>
              <w:left w:val="single" w:sz="4" w:space="0" w:color="auto"/>
              <w:bottom w:val="single" w:sz="4" w:space="0" w:color="auto"/>
              <w:right w:val="single" w:sz="4" w:space="0" w:color="auto"/>
            </w:tcBorders>
            <w:vAlign w:val="center"/>
          </w:tcPr>
          <w:p w14:paraId="4E945F88" w14:textId="432BA50A"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KPH</w:t>
            </w:r>
          </w:p>
        </w:tc>
        <w:tc>
          <w:tcPr>
            <w:tcW w:w="1219" w:type="pct"/>
            <w:tcBorders>
              <w:top w:val="single" w:sz="4" w:space="0" w:color="auto"/>
              <w:left w:val="single" w:sz="4" w:space="0" w:color="auto"/>
              <w:bottom w:val="single" w:sz="4" w:space="0" w:color="auto"/>
              <w:right w:val="single" w:sz="4" w:space="0" w:color="auto"/>
            </w:tcBorders>
            <w:vAlign w:val="center"/>
          </w:tcPr>
          <w:p w14:paraId="2D21BDF2"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≤6</w:t>
            </w:r>
          </w:p>
        </w:tc>
      </w:tr>
      <w:tr w:rsidR="00E93EDE" w:rsidRPr="00E93EDE" w14:paraId="66B5ABF6"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21AEC7C7"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6</w:t>
            </w:r>
          </w:p>
        </w:tc>
        <w:tc>
          <w:tcPr>
            <w:tcW w:w="981" w:type="pct"/>
            <w:tcBorders>
              <w:top w:val="single" w:sz="4" w:space="0" w:color="auto"/>
              <w:left w:val="single" w:sz="4" w:space="0" w:color="auto"/>
              <w:bottom w:val="single" w:sz="4" w:space="0" w:color="auto"/>
              <w:right w:val="single" w:sz="4" w:space="0" w:color="auto"/>
            </w:tcBorders>
            <w:vAlign w:val="center"/>
          </w:tcPr>
          <w:p w14:paraId="4932EA06"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COD</w:t>
            </w:r>
          </w:p>
        </w:tc>
        <w:tc>
          <w:tcPr>
            <w:tcW w:w="911" w:type="pct"/>
            <w:tcBorders>
              <w:top w:val="single" w:sz="4" w:space="0" w:color="auto"/>
              <w:left w:val="single" w:sz="4" w:space="0" w:color="auto"/>
              <w:bottom w:val="single" w:sz="4" w:space="0" w:color="auto"/>
              <w:right w:val="single" w:sz="4" w:space="0" w:color="auto"/>
            </w:tcBorders>
            <w:vAlign w:val="center"/>
          </w:tcPr>
          <w:p w14:paraId="4148B2A9" w14:textId="77777777" w:rsidR="0077117D" w:rsidRPr="00E93EDE" w:rsidRDefault="0077117D" w:rsidP="002241AB">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1CFAC601" w14:textId="7C67429A"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6</w:t>
            </w:r>
          </w:p>
        </w:tc>
        <w:tc>
          <w:tcPr>
            <w:tcW w:w="545" w:type="pct"/>
            <w:tcBorders>
              <w:top w:val="single" w:sz="4" w:space="0" w:color="auto"/>
              <w:left w:val="single" w:sz="4" w:space="0" w:color="auto"/>
              <w:bottom w:val="single" w:sz="4" w:space="0" w:color="auto"/>
              <w:right w:val="single" w:sz="4" w:space="0" w:color="auto"/>
            </w:tcBorders>
            <w:vAlign w:val="center"/>
          </w:tcPr>
          <w:p w14:paraId="5B8AC836" w14:textId="20730336" w:rsidR="0077117D" w:rsidRPr="00E93EDE" w:rsidRDefault="00CA02FE" w:rsidP="002241AB">
            <w:pPr>
              <w:spacing w:before="60" w:after="60" w:line="240" w:lineRule="auto"/>
              <w:ind w:left="-144" w:right="-144"/>
              <w:jc w:val="center"/>
              <w:rPr>
                <w:rFonts w:cs="Times New Roman"/>
                <w:sz w:val="26"/>
                <w:szCs w:val="26"/>
              </w:rPr>
            </w:pPr>
            <w:r w:rsidRPr="00E93EDE">
              <w:rPr>
                <w:rFonts w:cs="Times New Roman"/>
                <w:sz w:val="26"/>
                <w:szCs w:val="26"/>
              </w:rPr>
              <w:t>4</w:t>
            </w:r>
          </w:p>
        </w:tc>
        <w:tc>
          <w:tcPr>
            <w:tcW w:w="563" w:type="pct"/>
            <w:tcBorders>
              <w:top w:val="single" w:sz="4" w:space="0" w:color="auto"/>
              <w:left w:val="single" w:sz="4" w:space="0" w:color="auto"/>
              <w:bottom w:val="single" w:sz="4" w:space="0" w:color="auto"/>
              <w:right w:val="single" w:sz="4" w:space="0" w:color="auto"/>
            </w:tcBorders>
            <w:vAlign w:val="center"/>
          </w:tcPr>
          <w:p w14:paraId="762FB421" w14:textId="774EEC6E" w:rsidR="0077117D" w:rsidRPr="00E93EDE" w:rsidRDefault="00CA02FE"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7</w:t>
            </w:r>
          </w:p>
        </w:tc>
        <w:tc>
          <w:tcPr>
            <w:tcW w:w="1219" w:type="pct"/>
            <w:tcBorders>
              <w:top w:val="single" w:sz="4" w:space="0" w:color="auto"/>
              <w:left w:val="single" w:sz="4" w:space="0" w:color="auto"/>
              <w:bottom w:val="single" w:sz="4" w:space="0" w:color="auto"/>
              <w:right w:val="single" w:sz="4" w:space="0" w:color="auto"/>
            </w:tcBorders>
            <w:vAlign w:val="center"/>
          </w:tcPr>
          <w:p w14:paraId="1F1E4123" w14:textId="77777777" w:rsidR="0077117D" w:rsidRPr="00E93EDE" w:rsidRDefault="0077117D" w:rsidP="002241AB">
            <w:pPr>
              <w:spacing w:before="60" w:after="60" w:line="240" w:lineRule="auto"/>
              <w:ind w:left="-144" w:right="-144"/>
              <w:jc w:val="center"/>
              <w:rPr>
                <w:rFonts w:cs="Times New Roman"/>
                <w:bCs/>
                <w:iCs/>
                <w:sz w:val="26"/>
                <w:szCs w:val="26"/>
              </w:rPr>
            </w:pPr>
            <w:r w:rsidRPr="00E93EDE">
              <w:rPr>
                <w:rFonts w:cs="Times New Roman"/>
                <w:bCs/>
                <w:iCs/>
                <w:sz w:val="26"/>
                <w:szCs w:val="26"/>
              </w:rPr>
              <w:t>≤15</w:t>
            </w:r>
          </w:p>
        </w:tc>
      </w:tr>
      <w:tr w:rsidR="00E93EDE" w:rsidRPr="00E93EDE" w14:paraId="7CB92CCE"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6292EACF"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7</w:t>
            </w:r>
          </w:p>
        </w:tc>
        <w:tc>
          <w:tcPr>
            <w:tcW w:w="981" w:type="pct"/>
            <w:tcBorders>
              <w:top w:val="single" w:sz="4" w:space="0" w:color="auto"/>
              <w:left w:val="single" w:sz="4" w:space="0" w:color="auto"/>
              <w:bottom w:val="single" w:sz="4" w:space="0" w:color="auto"/>
              <w:right w:val="single" w:sz="4" w:space="0" w:color="auto"/>
            </w:tcBorders>
            <w:vAlign w:val="center"/>
          </w:tcPr>
          <w:p w14:paraId="3946FD5D"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Tổng N</w:t>
            </w:r>
          </w:p>
        </w:tc>
        <w:tc>
          <w:tcPr>
            <w:tcW w:w="911" w:type="pct"/>
            <w:tcBorders>
              <w:top w:val="single" w:sz="4" w:space="0" w:color="auto"/>
              <w:left w:val="single" w:sz="4" w:space="0" w:color="auto"/>
              <w:bottom w:val="single" w:sz="4" w:space="0" w:color="auto"/>
              <w:right w:val="single" w:sz="4" w:space="0" w:color="auto"/>
            </w:tcBorders>
            <w:vAlign w:val="center"/>
          </w:tcPr>
          <w:p w14:paraId="73729D6B"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0F0DFA66" w14:textId="6666A536"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1,0</w:t>
            </w:r>
          </w:p>
        </w:tc>
        <w:tc>
          <w:tcPr>
            <w:tcW w:w="545" w:type="pct"/>
            <w:tcBorders>
              <w:top w:val="single" w:sz="4" w:space="0" w:color="auto"/>
              <w:left w:val="single" w:sz="4" w:space="0" w:color="auto"/>
              <w:bottom w:val="single" w:sz="4" w:space="0" w:color="auto"/>
              <w:right w:val="single" w:sz="4" w:space="0" w:color="auto"/>
            </w:tcBorders>
            <w:vAlign w:val="center"/>
          </w:tcPr>
          <w:p w14:paraId="264BDD85" w14:textId="29D7159F"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1,1</w:t>
            </w:r>
          </w:p>
        </w:tc>
        <w:tc>
          <w:tcPr>
            <w:tcW w:w="563" w:type="pct"/>
            <w:tcBorders>
              <w:top w:val="single" w:sz="4" w:space="0" w:color="auto"/>
              <w:left w:val="single" w:sz="4" w:space="0" w:color="auto"/>
              <w:bottom w:val="single" w:sz="4" w:space="0" w:color="auto"/>
              <w:right w:val="single" w:sz="4" w:space="0" w:color="auto"/>
            </w:tcBorders>
            <w:vAlign w:val="center"/>
          </w:tcPr>
          <w:p w14:paraId="477DEF36" w14:textId="12AADCA1"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1,0</w:t>
            </w:r>
          </w:p>
        </w:tc>
        <w:tc>
          <w:tcPr>
            <w:tcW w:w="1219" w:type="pct"/>
            <w:tcBorders>
              <w:top w:val="single" w:sz="4" w:space="0" w:color="auto"/>
              <w:left w:val="single" w:sz="4" w:space="0" w:color="auto"/>
              <w:bottom w:val="single" w:sz="4" w:space="0" w:color="auto"/>
              <w:right w:val="single" w:sz="4" w:space="0" w:color="auto"/>
            </w:tcBorders>
            <w:vAlign w:val="center"/>
          </w:tcPr>
          <w:p w14:paraId="454ED7CA" w14:textId="77777777" w:rsidR="0077117D" w:rsidRPr="00E93EDE" w:rsidRDefault="0077117D" w:rsidP="0077117D">
            <w:pPr>
              <w:spacing w:before="60" w:after="60" w:line="240" w:lineRule="auto"/>
              <w:ind w:left="-144" w:right="-144"/>
              <w:jc w:val="center"/>
              <w:rPr>
                <w:rFonts w:cs="Times New Roman"/>
                <w:bCs/>
                <w:iCs/>
                <w:sz w:val="26"/>
                <w:szCs w:val="26"/>
              </w:rPr>
            </w:pPr>
            <w:r w:rsidRPr="00E93EDE">
              <w:rPr>
                <w:rFonts w:cs="Times New Roman"/>
                <w:bCs/>
                <w:iCs/>
                <w:sz w:val="26"/>
                <w:szCs w:val="26"/>
              </w:rPr>
              <w:t>≤1,5</w:t>
            </w:r>
          </w:p>
        </w:tc>
      </w:tr>
      <w:tr w:rsidR="00E93EDE" w:rsidRPr="00E93EDE" w14:paraId="4D930791"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66F8E587"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8</w:t>
            </w:r>
          </w:p>
        </w:tc>
        <w:tc>
          <w:tcPr>
            <w:tcW w:w="981" w:type="pct"/>
            <w:tcBorders>
              <w:top w:val="single" w:sz="4" w:space="0" w:color="auto"/>
              <w:left w:val="single" w:sz="4" w:space="0" w:color="auto"/>
              <w:bottom w:val="single" w:sz="4" w:space="0" w:color="auto"/>
              <w:right w:val="single" w:sz="4" w:space="0" w:color="auto"/>
            </w:tcBorders>
            <w:vAlign w:val="center"/>
          </w:tcPr>
          <w:p w14:paraId="758A4E45"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Tổng P</w:t>
            </w:r>
          </w:p>
        </w:tc>
        <w:tc>
          <w:tcPr>
            <w:tcW w:w="911" w:type="pct"/>
            <w:tcBorders>
              <w:top w:val="single" w:sz="4" w:space="0" w:color="auto"/>
              <w:left w:val="single" w:sz="4" w:space="0" w:color="auto"/>
              <w:bottom w:val="single" w:sz="4" w:space="0" w:color="auto"/>
              <w:right w:val="single" w:sz="4" w:space="0" w:color="auto"/>
            </w:tcBorders>
            <w:vAlign w:val="center"/>
          </w:tcPr>
          <w:p w14:paraId="55E9B24A"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mg/l</w:t>
            </w:r>
          </w:p>
        </w:tc>
        <w:tc>
          <w:tcPr>
            <w:tcW w:w="494" w:type="pct"/>
            <w:tcBorders>
              <w:top w:val="single" w:sz="4" w:space="0" w:color="auto"/>
              <w:left w:val="single" w:sz="4" w:space="0" w:color="auto"/>
              <w:bottom w:val="single" w:sz="4" w:space="0" w:color="auto"/>
              <w:right w:val="single" w:sz="4" w:space="0" w:color="auto"/>
            </w:tcBorders>
            <w:vAlign w:val="center"/>
          </w:tcPr>
          <w:p w14:paraId="0169993A" w14:textId="77777777" w:rsidR="0077117D" w:rsidRPr="00E93EDE" w:rsidRDefault="0077117D" w:rsidP="0077117D">
            <w:pPr>
              <w:spacing w:before="60" w:after="60" w:line="240" w:lineRule="auto"/>
              <w:ind w:left="-144" w:right="-144"/>
              <w:jc w:val="center"/>
              <w:rPr>
                <w:rFonts w:cs="Times New Roman"/>
                <w:sz w:val="26"/>
                <w:szCs w:val="26"/>
              </w:rPr>
            </w:pPr>
            <w:r w:rsidRPr="00E93EDE">
              <w:rPr>
                <w:rFonts w:cs="Times New Roman"/>
                <w:sz w:val="26"/>
                <w:szCs w:val="26"/>
              </w:rPr>
              <w:t>KPH</w:t>
            </w:r>
          </w:p>
        </w:tc>
        <w:tc>
          <w:tcPr>
            <w:tcW w:w="545" w:type="pct"/>
            <w:tcBorders>
              <w:top w:val="single" w:sz="4" w:space="0" w:color="auto"/>
              <w:left w:val="single" w:sz="4" w:space="0" w:color="auto"/>
              <w:bottom w:val="single" w:sz="4" w:space="0" w:color="auto"/>
              <w:right w:val="single" w:sz="4" w:space="0" w:color="auto"/>
            </w:tcBorders>
            <w:vAlign w:val="center"/>
          </w:tcPr>
          <w:p w14:paraId="4B27FF77" w14:textId="77777777" w:rsidR="0077117D" w:rsidRPr="00E93EDE" w:rsidRDefault="0077117D" w:rsidP="0077117D">
            <w:pPr>
              <w:spacing w:before="60" w:after="60" w:line="240" w:lineRule="auto"/>
              <w:ind w:left="-144" w:right="-144"/>
              <w:jc w:val="center"/>
              <w:rPr>
                <w:rFonts w:cs="Times New Roman"/>
                <w:sz w:val="26"/>
                <w:szCs w:val="26"/>
              </w:rPr>
            </w:pPr>
            <w:r w:rsidRPr="00E93EDE">
              <w:rPr>
                <w:rFonts w:cs="Times New Roman"/>
                <w:sz w:val="26"/>
                <w:szCs w:val="26"/>
              </w:rPr>
              <w:t>KPH</w:t>
            </w:r>
          </w:p>
        </w:tc>
        <w:tc>
          <w:tcPr>
            <w:tcW w:w="563" w:type="pct"/>
            <w:tcBorders>
              <w:top w:val="single" w:sz="4" w:space="0" w:color="auto"/>
              <w:left w:val="single" w:sz="4" w:space="0" w:color="auto"/>
              <w:bottom w:val="single" w:sz="4" w:space="0" w:color="auto"/>
              <w:right w:val="single" w:sz="4" w:space="0" w:color="auto"/>
            </w:tcBorders>
            <w:vAlign w:val="center"/>
          </w:tcPr>
          <w:p w14:paraId="58805751" w14:textId="77777777" w:rsidR="0077117D" w:rsidRPr="00E93EDE" w:rsidRDefault="0077117D" w:rsidP="0077117D">
            <w:pPr>
              <w:spacing w:before="60" w:after="60" w:line="240" w:lineRule="auto"/>
              <w:ind w:left="-144" w:right="-144"/>
              <w:jc w:val="center"/>
              <w:rPr>
                <w:rFonts w:cs="Times New Roman"/>
                <w:sz w:val="26"/>
                <w:szCs w:val="26"/>
              </w:rPr>
            </w:pPr>
            <w:r w:rsidRPr="00E93EDE">
              <w:rPr>
                <w:rFonts w:cs="Times New Roman"/>
                <w:sz w:val="26"/>
                <w:szCs w:val="26"/>
              </w:rPr>
              <w:t>KPH</w:t>
            </w:r>
          </w:p>
        </w:tc>
        <w:tc>
          <w:tcPr>
            <w:tcW w:w="1219" w:type="pct"/>
            <w:tcBorders>
              <w:top w:val="single" w:sz="4" w:space="0" w:color="auto"/>
              <w:left w:val="single" w:sz="4" w:space="0" w:color="auto"/>
              <w:bottom w:val="single" w:sz="4" w:space="0" w:color="auto"/>
              <w:right w:val="single" w:sz="4" w:space="0" w:color="auto"/>
            </w:tcBorders>
            <w:vAlign w:val="center"/>
          </w:tcPr>
          <w:p w14:paraId="4EA2909F" w14:textId="77777777" w:rsidR="0077117D" w:rsidRPr="00E93EDE" w:rsidRDefault="0077117D" w:rsidP="0077117D">
            <w:pPr>
              <w:spacing w:before="60" w:after="60" w:line="240" w:lineRule="auto"/>
              <w:ind w:left="-144" w:right="-144"/>
              <w:jc w:val="center"/>
              <w:rPr>
                <w:rFonts w:cs="Times New Roman"/>
                <w:bCs/>
                <w:iCs/>
                <w:sz w:val="26"/>
                <w:szCs w:val="26"/>
              </w:rPr>
            </w:pPr>
            <w:r w:rsidRPr="00E93EDE">
              <w:rPr>
                <w:rFonts w:cs="Times New Roman"/>
                <w:bCs/>
                <w:iCs/>
                <w:sz w:val="26"/>
                <w:szCs w:val="26"/>
              </w:rPr>
              <w:t>≤0,3</w:t>
            </w:r>
          </w:p>
        </w:tc>
      </w:tr>
      <w:tr w:rsidR="00E93EDE" w:rsidRPr="00E93EDE" w14:paraId="2489FF48" w14:textId="77777777" w:rsidTr="0077117D">
        <w:trPr>
          <w:trHeight w:val="69"/>
          <w:jc w:val="center"/>
        </w:trPr>
        <w:tc>
          <w:tcPr>
            <w:tcW w:w="286" w:type="pct"/>
            <w:tcBorders>
              <w:top w:val="single" w:sz="4" w:space="0" w:color="auto"/>
              <w:left w:val="single" w:sz="4" w:space="0" w:color="auto"/>
              <w:bottom w:val="single" w:sz="4" w:space="0" w:color="auto"/>
              <w:right w:val="single" w:sz="4" w:space="0" w:color="auto"/>
            </w:tcBorders>
            <w:vAlign w:val="center"/>
          </w:tcPr>
          <w:p w14:paraId="1C961D6B"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9</w:t>
            </w:r>
          </w:p>
        </w:tc>
        <w:tc>
          <w:tcPr>
            <w:tcW w:w="981" w:type="pct"/>
            <w:tcBorders>
              <w:top w:val="single" w:sz="4" w:space="0" w:color="auto"/>
              <w:left w:val="single" w:sz="4" w:space="0" w:color="auto"/>
              <w:bottom w:val="single" w:sz="4" w:space="0" w:color="auto"/>
              <w:right w:val="single" w:sz="4" w:space="0" w:color="auto"/>
            </w:tcBorders>
            <w:vAlign w:val="center"/>
          </w:tcPr>
          <w:p w14:paraId="45F3603F"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Coliform</w:t>
            </w:r>
          </w:p>
        </w:tc>
        <w:tc>
          <w:tcPr>
            <w:tcW w:w="911" w:type="pct"/>
            <w:tcBorders>
              <w:top w:val="single" w:sz="4" w:space="0" w:color="auto"/>
              <w:left w:val="single" w:sz="4" w:space="0" w:color="auto"/>
              <w:bottom w:val="single" w:sz="4" w:space="0" w:color="auto"/>
              <w:right w:val="single" w:sz="4" w:space="0" w:color="auto"/>
            </w:tcBorders>
            <w:vAlign w:val="center"/>
          </w:tcPr>
          <w:p w14:paraId="24C02A94" w14:textId="77777777" w:rsidR="0077117D" w:rsidRPr="00E93EDE" w:rsidRDefault="0077117D" w:rsidP="0077117D">
            <w:pPr>
              <w:spacing w:before="60" w:after="60" w:line="240" w:lineRule="auto"/>
              <w:jc w:val="center"/>
              <w:rPr>
                <w:rFonts w:cs="Times New Roman"/>
                <w:sz w:val="26"/>
                <w:szCs w:val="26"/>
              </w:rPr>
            </w:pPr>
            <w:r w:rsidRPr="00E93EDE">
              <w:rPr>
                <w:rFonts w:cs="Times New Roman"/>
                <w:sz w:val="26"/>
                <w:szCs w:val="26"/>
              </w:rPr>
              <w:t>MPN/100ml</w:t>
            </w:r>
          </w:p>
        </w:tc>
        <w:tc>
          <w:tcPr>
            <w:tcW w:w="494" w:type="pct"/>
            <w:tcBorders>
              <w:top w:val="single" w:sz="4" w:space="0" w:color="auto"/>
              <w:left w:val="single" w:sz="4" w:space="0" w:color="auto"/>
              <w:bottom w:val="single" w:sz="4" w:space="0" w:color="auto"/>
              <w:right w:val="single" w:sz="4" w:space="0" w:color="auto"/>
            </w:tcBorders>
            <w:vAlign w:val="center"/>
          </w:tcPr>
          <w:p w14:paraId="7B2E337F" w14:textId="1716C859"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344</w:t>
            </w:r>
          </w:p>
        </w:tc>
        <w:tc>
          <w:tcPr>
            <w:tcW w:w="545" w:type="pct"/>
            <w:tcBorders>
              <w:top w:val="single" w:sz="4" w:space="0" w:color="auto"/>
              <w:left w:val="single" w:sz="4" w:space="0" w:color="auto"/>
              <w:bottom w:val="single" w:sz="4" w:space="0" w:color="auto"/>
              <w:right w:val="single" w:sz="4" w:space="0" w:color="auto"/>
            </w:tcBorders>
            <w:vAlign w:val="center"/>
          </w:tcPr>
          <w:p w14:paraId="367A9722" w14:textId="09D95B79" w:rsidR="0077117D" w:rsidRPr="00E93EDE" w:rsidRDefault="00CA02FE" w:rsidP="0077117D">
            <w:pPr>
              <w:spacing w:before="60" w:after="60" w:line="240" w:lineRule="auto"/>
              <w:ind w:left="-144" w:right="-144"/>
              <w:jc w:val="center"/>
              <w:rPr>
                <w:rFonts w:cs="Times New Roman"/>
                <w:sz w:val="26"/>
                <w:szCs w:val="26"/>
              </w:rPr>
            </w:pPr>
            <w:r w:rsidRPr="00E93EDE">
              <w:rPr>
                <w:rFonts w:cs="Times New Roman"/>
                <w:sz w:val="26"/>
                <w:szCs w:val="26"/>
              </w:rPr>
              <w:t>254</w:t>
            </w:r>
          </w:p>
        </w:tc>
        <w:tc>
          <w:tcPr>
            <w:tcW w:w="563" w:type="pct"/>
            <w:tcBorders>
              <w:top w:val="single" w:sz="4" w:space="0" w:color="auto"/>
              <w:left w:val="single" w:sz="4" w:space="0" w:color="auto"/>
              <w:bottom w:val="single" w:sz="4" w:space="0" w:color="auto"/>
              <w:right w:val="single" w:sz="4" w:space="0" w:color="auto"/>
            </w:tcBorders>
            <w:vAlign w:val="center"/>
          </w:tcPr>
          <w:p w14:paraId="1804C0E8" w14:textId="19D652FD" w:rsidR="0077117D" w:rsidRPr="00E93EDE" w:rsidRDefault="00CA02FE" w:rsidP="0077117D">
            <w:pPr>
              <w:spacing w:before="60" w:after="60" w:line="240" w:lineRule="auto"/>
              <w:ind w:left="-144" w:right="-144"/>
              <w:jc w:val="center"/>
              <w:rPr>
                <w:rFonts w:cs="Times New Roman"/>
                <w:bCs/>
                <w:iCs/>
                <w:sz w:val="26"/>
                <w:szCs w:val="26"/>
              </w:rPr>
            </w:pPr>
            <w:r w:rsidRPr="00E93EDE">
              <w:rPr>
                <w:rFonts w:cs="Times New Roman"/>
                <w:bCs/>
                <w:iCs/>
                <w:sz w:val="26"/>
                <w:szCs w:val="26"/>
              </w:rPr>
              <w:t>288</w:t>
            </w:r>
          </w:p>
        </w:tc>
        <w:tc>
          <w:tcPr>
            <w:tcW w:w="1219" w:type="pct"/>
            <w:tcBorders>
              <w:top w:val="single" w:sz="4" w:space="0" w:color="auto"/>
              <w:left w:val="single" w:sz="4" w:space="0" w:color="auto"/>
              <w:bottom w:val="single" w:sz="4" w:space="0" w:color="auto"/>
              <w:right w:val="single" w:sz="4" w:space="0" w:color="auto"/>
            </w:tcBorders>
            <w:vAlign w:val="center"/>
          </w:tcPr>
          <w:p w14:paraId="096937B0" w14:textId="77777777" w:rsidR="0077117D" w:rsidRPr="00E93EDE" w:rsidRDefault="0077117D" w:rsidP="0077117D">
            <w:pPr>
              <w:spacing w:before="60" w:after="60" w:line="240" w:lineRule="auto"/>
              <w:ind w:left="-144" w:right="-144"/>
              <w:jc w:val="center"/>
              <w:rPr>
                <w:rFonts w:cs="Times New Roman"/>
                <w:bCs/>
                <w:iCs/>
                <w:sz w:val="26"/>
                <w:szCs w:val="26"/>
              </w:rPr>
            </w:pPr>
            <w:r w:rsidRPr="00E93EDE">
              <w:rPr>
                <w:rFonts w:cs="Times New Roman"/>
                <w:bCs/>
                <w:iCs/>
                <w:sz w:val="26"/>
                <w:szCs w:val="26"/>
              </w:rPr>
              <w:t>≤5.000</w:t>
            </w:r>
          </w:p>
        </w:tc>
      </w:tr>
    </w:tbl>
    <w:p w14:paraId="5D13244D" w14:textId="77777777" w:rsidR="00DF74A4" w:rsidRPr="00E93EDE" w:rsidRDefault="00DF74A4" w:rsidP="00635E0D">
      <w:pPr>
        <w:spacing w:before="0" w:after="0" w:line="300" w:lineRule="auto"/>
        <w:ind w:firstLine="567"/>
        <w:rPr>
          <w:szCs w:val="27"/>
        </w:rPr>
      </w:pPr>
      <w:r w:rsidRPr="00E93EDE">
        <w:rPr>
          <w:szCs w:val="27"/>
          <w:u w:val="single"/>
        </w:rPr>
        <w:t>Ghi chú</w:t>
      </w:r>
      <w:r w:rsidRPr="00E93EDE">
        <w:rPr>
          <w:szCs w:val="27"/>
        </w:rPr>
        <w:t>:</w:t>
      </w:r>
    </w:p>
    <w:p w14:paraId="42649230" w14:textId="77777777" w:rsidR="002241AB" w:rsidRPr="00E93EDE" w:rsidRDefault="002241AB" w:rsidP="002241AB">
      <w:pPr>
        <w:spacing w:before="0" w:after="0" w:line="300" w:lineRule="auto"/>
        <w:ind w:firstLine="567"/>
        <w:rPr>
          <w:i/>
          <w:szCs w:val="27"/>
        </w:rPr>
      </w:pPr>
      <w:r w:rsidRPr="00E93EDE">
        <w:rPr>
          <w:i/>
          <w:szCs w:val="27"/>
        </w:rPr>
        <w:t>- QCVN 08:2023/BTNMT - Quy chuẩn kỹ thuật Quốc gia về chất lượng nước mặt. Mức B: Nước có thể sử dụng cho mục đích sản xuất công nghiệp, nông nghiệp sau khi áp dụng các biện pháp xử lý phù hợp.</w:t>
      </w:r>
    </w:p>
    <w:p w14:paraId="27490AB7" w14:textId="77777777" w:rsidR="002241AB" w:rsidRPr="00E93EDE" w:rsidRDefault="002241AB" w:rsidP="002241AB">
      <w:pPr>
        <w:spacing w:before="0" w:after="0" w:line="300" w:lineRule="auto"/>
        <w:ind w:firstLine="567"/>
        <w:rPr>
          <w:i/>
          <w:szCs w:val="27"/>
        </w:rPr>
      </w:pPr>
      <w:r w:rsidRPr="00E93EDE">
        <w:rPr>
          <w:i/>
          <w:szCs w:val="27"/>
        </w:rPr>
        <w:t xml:space="preserve">- </w:t>
      </w:r>
      <w:r w:rsidRPr="00E93EDE">
        <w:rPr>
          <w:i/>
          <w:szCs w:val="27"/>
          <w:vertAlign w:val="superscript"/>
        </w:rPr>
        <w:t>(1)</w:t>
      </w:r>
      <w:r w:rsidRPr="00E93EDE">
        <w:rPr>
          <w:i/>
          <w:szCs w:val="27"/>
        </w:rPr>
        <w:t>: Giá trị giới hạn tối đa các thông số ảnh hưởng tới sức khoẻ con người.</w:t>
      </w:r>
    </w:p>
    <w:p w14:paraId="382CC8B3" w14:textId="77777777" w:rsidR="002241AB" w:rsidRPr="00E93EDE" w:rsidRDefault="002241AB" w:rsidP="002241AB">
      <w:pPr>
        <w:spacing w:before="0" w:after="0" w:line="300" w:lineRule="auto"/>
        <w:ind w:firstLine="567"/>
        <w:rPr>
          <w:i/>
          <w:szCs w:val="27"/>
        </w:rPr>
      </w:pPr>
      <w:r w:rsidRPr="00E93EDE">
        <w:rPr>
          <w:i/>
          <w:szCs w:val="27"/>
        </w:rPr>
        <w:t>- KPH: Không phát hiện.</w:t>
      </w:r>
    </w:p>
    <w:p w14:paraId="291C5A0A" w14:textId="77777777" w:rsidR="00DF74A4" w:rsidRPr="00E93EDE" w:rsidRDefault="002241AB" w:rsidP="002241AB">
      <w:pPr>
        <w:spacing w:before="0" w:after="0" w:line="300" w:lineRule="auto"/>
        <w:ind w:firstLine="567"/>
        <w:rPr>
          <w:i/>
          <w:szCs w:val="27"/>
        </w:rPr>
      </w:pPr>
      <w:r w:rsidRPr="00E93EDE">
        <w:rPr>
          <w:i/>
          <w:szCs w:val="27"/>
        </w:rPr>
        <w:t>- Phương pháp phân tích và đo đạc được thể hiện trong phiếu kết quả thử nghiệm phần phụ lục.</w:t>
      </w:r>
    </w:p>
    <w:p w14:paraId="3FB6F166" w14:textId="75B15349" w:rsidR="0026031C" w:rsidRPr="00E93EDE" w:rsidRDefault="0026031C" w:rsidP="00635E0D">
      <w:pPr>
        <w:spacing w:before="0" w:after="0" w:line="300" w:lineRule="auto"/>
        <w:ind w:firstLine="567"/>
        <w:rPr>
          <w:szCs w:val="27"/>
        </w:rPr>
      </w:pPr>
      <w:r w:rsidRPr="00E93EDE">
        <w:rPr>
          <w:rFonts w:eastAsia="Arial" w:cs="Times New Roman"/>
          <w:szCs w:val="27"/>
          <w:u w:val="single"/>
          <w:lang w:eastAsia="en-US"/>
        </w:rPr>
        <w:t>Nhận xét</w:t>
      </w:r>
      <w:r w:rsidRPr="00E93EDE">
        <w:rPr>
          <w:rFonts w:eastAsia="Arial" w:cs="Times New Roman"/>
          <w:szCs w:val="27"/>
          <w:lang w:eastAsia="en-US"/>
        </w:rPr>
        <w:t xml:space="preserve">: </w:t>
      </w:r>
      <w:r w:rsidRPr="00E93EDE">
        <w:rPr>
          <w:szCs w:val="27"/>
        </w:rPr>
        <w:t xml:space="preserve">Kết quả </w:t>
      </w:r>
      <w:r w:rsidR="00AE0737" w:rsidRPr="00E93EDE">
        <w:rPr>
          <w:szCs w:val="27"/>
        </w:rPr>
        <w:t>phân tích</w:t>
      </w:r>
      <w:r w:rsidRPr="00E93EDE">
        <w:rPr>
          <w:szCs w:val="27"/>
        </w:rPr>
        <w:t xml:space="preserve"> ở bảng </w:t>
      </w:r>
      <w:r w:rsidR="00776EE7" w:rsidRPr="00E93EDE">
        <w:rPr>
          <w:szCs w:val="27"/>
        </w:rPr>
        <w:t>2.1</w:t>
      </w:r>
      <w:r w:rsidR="00CD5BD8" w:rsidRPr="00E93EDE">
        <w:rPr>
          <w:szCs w:val="27"/>
        </w:rPr>
        <w:t>3</w:t>
      </w:r>
      <w:r w:rsidRPr="00E93EDE">
        <w:rPr>
          <w:szCs w:val="27"/>
        </w:rPr>
        <w:t xml:space="preserve"> cho thấy, </w:t>
      </w:r>
      <w:r w:rsidR="00782B94" w:rsidRPr="00E93EDE">
        <w:rPr>
          <w:szCs w:val="27"/>
        </w:rPr>
        <w:t>tất cả</w:t>
      </w:r>
      <w:r w:rsidRPr="00E93EDE">
        <w:rPr>
          <w:szCs w:val="27"/>
        </w:rPr>
        <w:t xml:space="preserve"> các thông số quan trắc đều nằm trong giới hạn cho </w:t>
      </w:r>
      <w:r w:rsidR="002241AB" w:rsidRPr="00E93EDE">
        <w:rPr>
          <w:szCs w:val="27"/>
        </w:rPr>
        <w:t>phép theo mức B - QCVN 08:2023/BTNMT</w:t>
      </w:r>
      <w:r w:rsidR="00972EC4" w:rsidRPr="00E93EDE">
        <w:rPr>
          <w:szCs w:val="27"/>
        </w:rPr>
        <w:t>.</w:t>
      </w:r>
    </w:p>
    <w:p w14:paraId="18189016" w14:textId="42E03117" w:rsidR="00616471" w:rsidRPr="00E93EDE" w:rsidRDefault="00616471" w:rsidP="00616471">
      <w:pPr>
        <w:spacing w:before="0" w:after="0" w:line="300" w:lineRule="auto"/>
        <w:ind w:firstLine="567"/>
        <w:rPr>
          <w:bCs/>
          <w:i/>
          <w:iCs/>
          <w:szCs w:val="27"/>
          <w:lang w:val="pt-BR"/>
        </w:rPr>
      </w:pPr>
      <w:r w:rsidRPr="00E93EDE">
        <w:rPr>
          <w:bCs/>
          <w:i/>
          <w:iCs/>
          <w:szCs w:val="27"/>
          <w:lang w:val="pt-BR"/>
        </w:rPr>
        <w:t>b. Hiện trạng môi trường nước dưới đất</w:t>
      </w:r>
    </w:p>
    <w:p w14:paraId="015C6DAB" w14:textId="77777777" w:rsidR="00616471" w:rsidRPr="00E93EDE" w:rsidRDefault="00616471" w:rsidP="00616471">
      <w:pPr>
        <w:spacing w:before="0" w:after="0" w:line="300" w:lineRule="auto"/>
        <w:ind w:firstLine="567"/>
        <w:rPr>
          <w:rFonts w:eastAsia="Arial" w:cs="Times New Roman"/>
          <w:bCs/>
          <w:iCs/>
          <w:spacing w:val="2"/>
          <w:szCs w:val="27"/>
          <w:lang w:eastAsia="en-US"/>
        </w:rPr>
      </w:pPr>
      <w:r w:rsidRPr="00E93EDE">
        <w:rPr>
          <w:rFonts w:eastAsia="Arial" w:cs="Times New Roman"/>
          <w:bCs/>
          <w:iCs/>
          <w:spacing w:val="2"/>
          <w:szCs w:val="27"/>
          <w:lang w:eastAsia="en-US"/>
        </w:rPr>
        <w:t>- Vị trí lấy mẫu nước mặt được thể hiện ở bảng sau:</w:t>
      </w:r>
    </w:p>
    <w:p w14:paraId="51E7EC26" w14:textId="3D1EE6DC" w:rsidR="00616471" w:rsidRPr="00E93EDE" w:rsidRDefault="00616471" w:rsidP="00616471">
      <w:pPr>
        <w:pStyle w:val="Heading6"/>
        <w:keepLines w:val="0"/>
        <w:spacing w:before="0" w:after="0" w:line="300" w:lineRule="auto"/>
        <w:jc w:val="center"/>
        <w:rPr>
          <w:rFonts w:eastAsia="Times New Roman" w:cs="Times New Roman"/>
          <w:b/>
          <w:i w:val="0"/>
          <w:szCs w:val="24"/>
          <w:lang w:eastAsia="en-US"/>
        </w:rPr>
      </w:pPr>
      <w:bookmarkStart w:id="361" w:name="_Toc194999099"/>
      <w:r w:rsidRPr="00E93EDE">
        <w:rPr>
          <w:rFonts w:eastAsia="Times New Roman" w:cs="Times New Roman"/>
          <w:b/>
          <w:i w:val="0"/>
          <w:szCs w:val="24"/>
          <w:lang w:eastAsia="en-US"/>
        </w:rPr>
        <w:t>Bảng 2.1</w:t>
      </w:r>
      <w:r w:rsidR="00CD5BD8" w:rsidRPr="00E93EDE">
        <w:rPr>
          <w:rFonts w:eastAsia="Times New Roman" w:cs="Times New Roman"/>
          <w:b/>
          <w:i w:val="0"/>
          <w:szCs w:val="24"/>
          <w:lang w:eastAsia="en-US"/>
        </w:rPr>
        <w:t>4</w:t>
      </w:r>
      <w:r w:rsidRPr="00E93EDE">
        <w:rPr>
          <w:rFonts w:eastAsia="Times New Roman" w:cs="Times New Roman"/>
          <w:b/>
          <w:i w:val="0"/>
          <w:szCs w:val="24"/>
          <w:lang w:eastAsia="en-US"/>
        </w:rPr>
        <w:t>. Mô tả vị trí lấy mẫu nước dưới đất</w:t>
      </w:r>
      <w:bookmarkEnd w:id="361"/>
    </w:p>
    <w:tbl>
      <w:tblPr>
        <w:tblpPr w:leftFromText="180" w:rightFromText="180" w:vertAnchor="text" w:horzAnchor="margin" w:tblpXSpec="center"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991"/>
        <w:gridCol w:w="1593"/>
        <w:gridCol w:w="1553"/>
      </w:tblGrid>
      <w:tr w:rsidR="00E93EDE" w:rsidRPr="00E93EDE" w14:paraId="7206B83B" w14:textId="77777777" w:rsidTr="007059A1">
        <w:trPr>
          <w:cantSplit/>
          <w:trHeight w:val="210"/>
          <w:tblHeader/>
        </w:trPr>
        <w:tc>
          <w:tcPr>
            <w:tcW w:w="510" w:type="pct"/>
            <w:vMerge w:val="restart"/>
            <w:shd w:val="clear" w:color="auto" w:fill="auto"/>
            <w:vAlign w:val="center"/>
          </w:tcPr>
          <w:p w14:paraId="495B3C08" w14:textId="77777777" w:rsidR="00616471" w:rsidRPr="00E93EDE" w:rsidRDefault="00616471" w:rsidP="007059A1">
            <w:pPr>
              <w:widowControl w:val="0"/>
              <w:numPr>
                <w:ilvl w:val="12"/>
                <w:numId w:val="0"/>
              </w:numPr>
              <w:spacing w:before="60" w:after="60" w:line="240" w:lineRule="auto"/>
              <w:jc w:val="center"/>
              <w:rPr>
                <w:rFonts w:eastAsia="Arial" w:cs="Times New Roman"/>
                <w:b/>
                <w:sz w:val="25"/>
                <w:szCs w:val="25"/>
                <w:lang w:eastAsia="en-US"/>
              </w:rPr>
            </w:pPr>
            <w:r w:rsidRPr="00E93EDE">
              <w:rPr>
                <w:rFonts w:eastAsia="Arial" w:cs="Times New Roman"/>
                <w:b/>
                <w:sz w:val="25"/>
                <w:szCs w:val="25"/>
                <w:lang w:eastAsia="en-US"/>
              </w:rPr>
              <w:t>Ký hiệu</w:t>
            </w:r>
          </w:p>
        </w:tc>
        <w:tc>
          <w:tcPr>
            <w:tcW w:w="2754" w:type="pct"/>
            <w:vMerge w:val="restart"/>
            <w:shd w:val="clear" w:color="auto" w:fill="auto"/>
            <w:vAlign w:val="center"/>
          </w:tcPr>
          <w:p w14:paraId="4C1AD61F" w14:textId="77777777" w:rsidR="00616471" w:rsidRPr="00E93EDE" w:rsidRDefault="00616471" w:rsidP="007059A1">
            <w:pPr>
              <w:widowControl w:val="0"/>
              <w:numPr>
                <w:ilvl w:val="12"/>
                <w:numId w:val="0"/>
              </w:numPr>
              <w:spacing w:before="60" w:after="60" w:line="240" w:lineRule="auto"/>
              <w:jc w:val="center"/>
              <w:rPr>
                <w:rFonts w:eastAsia="Arial" w:cs="Times New Roman"/>
                <w:b/>
                <w:sz w:val="25"/>
                <w:szCs w:val="25"/>
                <w:lang w:eastAsia="en-US"/>
              </w:rPr>
            </w:pPr>
            <w:r w:rsidRPr="00E93EDE">
              <w:rPr>
                <w:rFonts w:eastAsia="Arial" w:cs="Times New Roman"/>
                <w:b/>
                <w:sz w:val="25"/>
                <w:szCs w:val="25"/>
                <w:lang w:eastAsia="en-US"/>
              </w:rPr>
              <w:t>Vị trí</w:t>
            </w:r>
          </w:p>
        </w:tc>
        <w:tc>
          <w:tcPr>
            <w:tcW w:w="1736" w:type="pct"/>
            <w:gridSpan w:val="2"/>
            <w:shd w:val="clear" w:color="auto" w:fill="auto"/>
            <w:vAlign w:val="center"/>
          </w:tcPr>
          <w:p w14:paraId="3C954D96" w14:textId="77777777" w:rsidR="00616471" w:rsidRPr="00E93EDE" w:rsidRDefault="00616471" w:rsidP="007059A1">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Tọa độ VN2000</w:t>
            </w:r>
          </w:p>
          <w:p w14:paraId="46CE43AA" w14:textId="77777777" w:rsidR="00616471" w:rsidRPr="00E93EDE" w:rsidRDefault="00616471" w:rsidP="007059A1">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Arial" w:cs="Times New Roman"/>
                <w:b/>
                <w:sz w:val="25"/>
                <w:szCs w:val="25"/>
                <w:lang w:val="sv-SE" w:eastAsia="en-US"/>
              </w:rPr>
              <w:t>KTT 106</w:t>
            </w:r>
            <w:r w:rsidRPr="00E93EDE">
              <w:rPr>
                <w:rFonts w:eastAsia="Arial" w:cs="Times New Roman"/>
                <w:b/>
                <w:sz w:val="25"/>
                <w:szCs w:val="25"/>
                <w:vertAlign w:val="superscript"/>
                <w:lang w:val="sv-SE" w:eastAsia="en-US"/>
              </w:rPr>
              <w:t>0</w:t>
            </w:r>
            <w:r w:rsidRPr="00E93EDE">
              <w:rPr>
                <w:rFonts w:eastAsia="Arial" w:cs="Times New Roman"/>
                <w:b/>
                <w:sz w:val="25"/>
                <w:szCs w:val="25"/>
                <w:lang w:val="sv-SE" w:eastAsia="en-US"/>
              </w:rPr>
              <w:t>15’, múi chiếu 3°</w:t>
            </w:r>
          </w:p>
        </w:tc>
      </w:tr>
      <w:tr w:rsidR="00E93EDE" w:rsidRPr="00E93EDE" w14:paraId="1887915E" w14:textId="77777777" w:rsidTr="007059A1">
        <w:trPr>
          <w:cantSplit/>
          <w:trHeight w:val="210"/>
          <w:tblHeader/>
        </w:trPr>
        <w:tc>
          <w:tcPr>
            <w:tcW w:w="510" w:type="pct"/>
            <w:vMerge/>
            <w:shd w:val="clear" w:color="auto" w:fill="auto"/>
            <w:vAlign w:val="center"/>
          </w:tcPr>
          <w:p w14:paraId="06D6A9B8" w14:textId="77777777" w:rsidR="00616471" w:rsidRPr="00E93EDE" w:rsidRDefault="00616471" w:rsidP="007059A1">
            <w:pPr>
              <w:widowControl w:val="0"/>
              <w:numPr>
                <w:ilvl w:val="12"/>
                <w:numId w:val="0"/>
              </w:numPr>
              <w:spacing w:before="60" w:after="60" w:line="240" w:lineRule="auto"/>
              <w:jc w:val="center"/>
              <w:rPr>
                <w:rFonts w:eastAsia="Arial" w:cs="Times New Roman"/>
                <w:b/>
                <w:sz w:val="25"/>
                <w:szCs w:val="25"/>
                <w:lang w:eastAsia="en-US"/>
              </w:rPr>
            </w:pPr>
          </w:p>
        </w:tc>
        <w:tc>
          <w:tcPr>
            <w:tcW w:w="2754" w:type="pct"/>
            <w:vMerge/>
            <w:shd w:val="clear" w:color="auto" w:fill="auto"/>
            <w:vAlign w:val="center"/>
          </w:tcPr>
          <w:p w14:paraId="7439BC1A" w14:textId="77777777" w:rsidR="00616471" w:rsidRPr="00E93EDE" w:rsidRDefault="00616471" w:rsidP="007059A1">
            <w:pPr>
              <w:widowControl w:val="0"/>
              <w:numPr>
                <w:ilvl w:val="12"/>
                <w:numId w:val="0"/>
              </w:numPr>
              <w:spacing w:before="60" w:after="60" w:line="240" w:lineRule="auto"/>
              <w:jc w:val="center"/>
              <w:rPr>
                <w:rFonts w:eastAsia="Arial" w:cs="Times New Roman"/>
                <w:b/>
                <w:sz w:val="25"/>
                <w:szCs w:val="25"/>
                <w:lang w:eastAsia="en-US"/>
              </w:rPr>
            </w:pPr>
          </w:p>
        </w:tc>
        <w:tc>
          <w:tcPr>
            <w:tcW w:w="879" w:type="pct"/>
            <w:shd w:val="clear" w:color="auto" w:fill="auto"/>
            <w:vAlign w:val="center"/>
          </w:tcPr>
          <w:p w14:paraId="65F21D7D" w14:textId="77777777" w:rsidR="00616471" w:rsidRPr="00E93EDE" w:rsidRDefault="00616471" w:rsidP="007059A1">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X (m)</w:t>
            </w:r>
          </w:p>
        </w:tc>
        <w:tc>
          <w:tcPr>
            <w:tcW w:w="857" w:type="pct"/>
            <w:shd w:val="clear" w:color="auto" w:fill="auto"/>
            <w:vAlign w:val="center"/>
          </w:tcPr>
          <w:p w14:paraId="146241EB" w14:textId="77777777" w:rsidR="00616471" w:rsidRPr="00E93EDE" w:rsidRDefault="00616471" w:rsidP="007059A1">
            <w:pPr>
              <w:widowControl w:val="0"/>
              <w:numPr>
                <w:ilvl w:val="12"/>
                <w:numId w:val="0"/>
              </w:numPr>
              <w:spacing w:before="60" w:after="60" w:line="240" w:lineRule="auto"/>
              <w:jc w:val="center"/>
              <w:rPr>
                <w:rFonts w:eastAsia="Times New Roman" w:cs="Times New Roman"/>
                <w:b/>
                <w:sz w:val="25"/>
                <w:szCs w:val="25"/>
                <w:lang w:eastAsia="en-US"/>
              </w:rPr>
            </w:pPr>
            <w:r w:rsidRPr="00E93EDE">
              <w:rPr>
                <w:rFonts w:eastAsia="Times New Roman" w:cs="Times New Roman"/>
                <w:b/>
                <w:sz w:val="25"/>
                <w:szCs w:val="25"/>
                <w:lang w:eastAsia="en-US"/>
              </w:rPr>
              <w:t>Y (m)</w:t>
            </w:r>
          </w:p>
        </w:tc>
      </w:tr>
      <w:tr w:rsidR="00E93EDE" w:rsidRPr="00E93EDE" w14:paraId="73D425F6" w14:textId="77777777" w:rsidTr="007059A1">
        <w:tc>
          <w:tcPr>
            <w:tcW w:w="510" w:type="pct"/>
            <w:shd w:val="clear" w:color="auto" w:fill="auto"/>
            <w:vAlign w:val="center"/>
          </w:tcPr>
          <w:p w14:paraId="23E07115" w14:textId="71055EA0" w:rsidR="00616471" w:rsidRPr="00E93EDE" w:rsidRDefault="00616471" w:rsidP="007059A1">
            <w:pPr>
              <w:spacing w:before="60" w:after="60" w:line="240" w:lineRule="auto"/>
              <w:jc w:val="center"/>
              <w:rPr>
                <w:rFonts w:cs="Times New Roman"/>
                <w:sz w:val="26"/>
                <w:szCs w:val="26"/>
              </w:rPr>
            </w:pPr>
            <w:r w:rsidRPr="00E93EDE">
              <w:rPr>
                <w:rFonts w:cs="Times New Roman"/>
                <w:sz w:val="26"/>
                <w:szCs w:val="26"/>
              </w:rPr>
              <w:t>NN1</w:t>
            </w:r>
          </w:p>
        </w:tc>
        <w:tc>
          <w:tcPr>
            <w:tcW w:w="2754" w:type="pct"/>
            <w:shd w:val="clear" w:color="auto" w:fill="auto"/>
            <w:vAlign w:val="center"/>
          </w:tcPr>
          <w:p w14:paraId="745EF35D" w14:textId="4C1258DA" w:rsidR="00616471" w:rsidRPr="00E93EDE" w:rsidRDefault="00CE31B9" w:rsidP="007059A1">
            <w:pPr>
              <w:spacing w:before="60" w:after="60" w:line="240" w:lineRule="auto"/>
              <w:rPr>
                <w:rFonts w:cs="Times New Roman"/>
                <w:sz w:val="26"/>
                <w:szCs w:val="26"/>
              </w:rPr>
            </w:pPr>
            <w:r w:rsidRPr="00E93EDE">
              <w:rPr>
                <w:rFonts w:cs="Times New Roman"/>
                <w:sz w:val="26"/>
                <w:szCs w:val="26"/>
              </w:rPr>
              <w:t>Tại hộ gia đình Hồ Văn Tuyền, thôn Xa Vi, xã Hướng Hiệp, huyện Đakrông.</w:t>
            </w:r>
          </w:p>
        </w:tc>
        <w:tc>
          <w:tcPr>
            <w:tcW w:w="879" w:type="pct"/>
            <w:shd w:val="clear" w:color="auto" w:fill="auto"/>
            <w:vAlign w:val="center"/>
          </w:tcPr>
          <w:p w14:paraId="79AB3496" w14:textId="5565069F" w:rsidR="00616471" w:rsidRPr="00E93EDE" w:rsidRDefault="005A1D17" w:rsidP="007059A1">
            <w:pPr>
              <w:spacing w:before="60" w:after="60" w:line="240" w:lineRule="auto"/>
              <w:jc w:val="center"/>
              <w:rPr>
                <w:rFonts w:cs="Times New Roman"/>
                <w:sz w:val="26"/>
                <w:szCs w:val="26"/>
              </w:rPr>
            </w:pPr>
            <w:r w:rsidRPr="00E93EDE">
              <w:rPr>
                <w:rFonts w:cs="Times New Roman"/>
                <w:sz w:val="26"/>
                <w:szCs w:val="26"/>
              </w:rPr>
              <w:t>1.850.847</w:t>
            </w:r>
          </w:p>
        </w:tc>
        <w:tc>
          <w:tcPr>
            <w:tcW w:w="857" w:type="pct"/>
            <w:shd w:val="clear" w:color="auto" w:fill="auto"/>
            <w:vAlign w:val="center"/>
          </w:tcPr>
          <w:p w14:paraId="380D5DCC" w14:textId="1789ACC9" w:rsidR="00616471" w:rsidRPr="00E93EDE" w:rsidRDefault="005A1D17" w:rsidP="007059A1">
            <w:pPr>
              <w:spacing w:before="60" w:after="60" w:line="240" w:lineRule="auto"/>
              <w:jc w:val="center"/>
              <w:rPr>
                <w:rFonts w:cs="Times New Roman"/>
                <w:sz w:val="26"/>
                <w:szCs w:val="26"/>
              </w:rPr>
            </w:pPr>
            <w:r w:rsidRPr="00E93EDE">
              <w:rPr>
                <w:rFonts w:cs="Times New Roman"/>
                <w:sz w:val="26"/>
                <w:szCs w:val="26"/>
              </w:rPr>
              <w:t>564.267</w:t>
            </w:r>
          </w:p>
        </w:tc>
      </w:tr>
      <w:tr w:rsidR="00E93EDE" w:rsidRPr="00E93EDE" w14:paraId="1691C917" w14:textId="77777777" w:rsidTr="00616471">
        <w:trPr>
          <w:trHeight w:val="67"/>
        </w:trPr>
        <w:tc>
          <w:tcPr>
            <w:tcW w:w="510" w:type="pct"/>
            <w:shd w:val="clear" w:color="auto" w:fill="auto"/>
            <w:vAlign w:val="center"/>
          </w:tcPr>
          <w:p w14:paraId="2CC139D1" w14:textId="4949D362" w:rsidR="00616471" w:rsidRPr="00E93EDE" w:rsidRDefault="00616471" w:rsidP="007059A1">
            <w:pPr>
              <w:spacing w:before="60" w:after="60" w:line="240" w:lineRule="auto"/>
              <w:jc w:val="center"/>
              <w:rPr>
                <w:rFonts w:cs="Times New Roman"/>
                <w:sz w:val="26"/>
                <w:szCs w:val="26"/>
              </w:rPr>
            </w:pPr>
            <w:r w:rsidRPr="00E93EDE">
              <w:rPr>
                <w:rFonts w:cs="Times New Roman"/>
                <w:sz w:val="26"/>
                <w:szCs w:val="26"/>
              </w:rPr>
              <w:t>NN2</w:t>
            </w:r>
          </w:p>
        </w:tc>
        <w:tc>
          <w:tcPr>
            <w:tcW w:w="2754" w:type="pct"/>
            <w:shd w:val="clear" w:color="auto" w:fill="auto"/>
            <w:vAlign w:val="center"/>
          </w:tcPr>
          <w:p w14:paraId="0BD3CCB0" w14:textId="778BFAF7" w:rsidR="00616471" w:rsidRPr="00E93EDE" w:rsidRDefault="00CE31B9" w:rsidP="007059A1">
            <w:pPr>
              <w:spacing w:before="60" w:after="60" w:line="240" w:lineRule="auto"/>
              <w:rPr>
                <w:rFonts w:cs="Times New Roman"/>
                <w:sz w:val="26"/>
                <w:szCs w:val="26"/>
              </w:rPr>
            </w:pPr>
            <w:r w:rsidRPr="00E93EDE">
              <w:rPr>
                <w:rFonts w:cs="Times New Roman"/>
                <w:sz w:val="26"/>
                <w:szCs w:val="26"/>
              </w:rPr>
              <w:t>Tại hộ gia đình Hồ Văn Thức, thôn Xa Rúc, xã Hướng Hiệp, huyện Đak rông.</w:t>
            </w:r>
          </w:p>
        </w:tc>
        <w:tc>
          <w:tcPr>
            <w:tcW w:w="879" w:type="pct"/>
            <w:shd w:val="clear" w:color="auto" w:fill="auto"/>
            <w:vAlign w:val="center"/>
          </w:tcPr>
          <w:p w14:paraId="57603388" w14:textId="669CFDB1" w:rsidR="00616471" w:rsidRPr="00E93EDE" w:rsidRDefault="005A1D17" w:rsidP="007059A1">
            <w:pPr>
              <w:spacing w:before="60" w:after="60" w:line="240" w:lineRule="auto"/>
              <w:jc w:val="center"/>
              <w:rPr>
                <w:rFonts w:cs="Times New Roman"/>
                <w:sz w:val="26"/>
                <w:szCs w:val="26"/>
              </w:rPr>
            </w:pPr>
            <w:r w:rsidRPr="00E93EDE">
              <w:rPr>
                <w:rFonts w:cs="Times New Roman"/>
                <w:sz w:val="26"/>
                <w:szCs w:val="26"/>
              </w:rPr>
              <w:t>1.850.231</w:t>
            </w:r>
          </w:p>
        </w:tc>
        <w:tc>
          <w:tcPr>
            <w:tcW w:w="857" w:type="pct"/>
            <w:shd w:val="clear" w:color="auto" w:fill="auto"/>
            <w:vAlign w:val="center"/>
          </w:tcPr>
          <w:p w14:paraId="20A5E012" w14:textId="2D047D0F" w:rsidR="00616471" w:rsidRPr="00E93EDE" w:rsidRDefault="005A1D17" w:rsidP="007059A1">
            <w:pPr>
              <w:spacing w:before="60" w:after="60" w:line="240" w:lineRule="auto"/>
              <w:jc w:val="center"/>
              <w:rPr>
                <w:rFonts w:cs="Times New Roman"/>
                <w:sz w:val="26"/>
                <w:szCs w:val="26"/>
              </w:rPr>
            </w:pPr>
            <w:r w:rsidRPr="00E93EDE">
              <w:rPr>
                <w:rFonts w:cs="Times New Roman"/>
                <w:sz w:val="26"/>
                <w:szCs w:val="26"/>
              </w:rPr>
              <w:t>564.831</w:t>
            </w:r>
          </w:p>
        </w:tc>
      </w:tr>
    </w:tbl>
    <w:p w14:paraId="1DF20560" w14:textId="77777777" w:rsidR="00616471" w:rsidRPr="00E93EDE" w:rsidRDefault="00616471" w:rsidP="00616471">
      <w:pPr>
        <w:spacing w:before="0" w:after="0" w:line="300" w:lineRule="auto"/>
        <w:ind w:firstLine="567"/>
        <w:rPr>
          <w:rFonts w:eastAsia="Arial" w:cs="Times New Roman"/>
          <w:bCs/>
          <w:iCs/>
          <w:spacing w:val="2"/>
          <w:szCs w:val="27"/>
          <w:lang w:eastAsia="en-US"/>
        </w:rPr>
      </w:pPr>
      <w:r w:rsidRPr="00E93EDE">
        <w:rPr>
          <w:rFonts w:eastAsia="Arial" w:cs="Times New Roman"/>
          <w:bCs/>
          <w:iCs/>
          <w:spacing w:val="2"/>
          <w:szCs w:val="27"/>
          <w:lang w:eastAsia="en-US"/>
        </w:rPr>
        <w:lastRenderedPageBreak/>
        <w:t>- Chất lượng môi trường nước mặt thể hiện ở bảng sau:</w:t>
      </w:r>
    </w:p>
    <w:p w14:paraId="68C50851" w14:textId="2B565682" w:rsidR="00616471" w:rsidRPr="00E93EDE" w:rsidRDefault="00616471" w:rsidP="00616471">
      <w:pPr>
        <w:pStyle w:val="Heading6"/>
        <w:keepLines w:val="0"/>
        <w:spacing w:before="0" w:after="0" w:line="300" w:lineRule="auto"/>
        <w:jc w:val="center"/>
        <w:rPr>
          <w:rFonts w:eastAsia="Times New Roman" w:cs="Times New Roman"/>
          <w:b/>
          <w:i w:val="0"/>
          <w:szCs w:val="24"/>
          <w:lang w:eastAsia="en-US"/>
        </w:rPr>
      </w:pPr>
      <w:bookmarkStart w:id="362" w:name="_Toc194999100"/>
      <w:r w:rsidRPr="00E93EDE">
        <w:rPr>
          <w:rFonts w:eastAsia="Times New Roman" w:cs="Times New Roman"/>
          <w:b/>
          <w:i w:val="0"/>
          <w:szCs w:val="24"/>
          <w:lang w:eastAsia="en-US"/>
        </w:rPr>
        <w:t>Bảng 2.1</w:t>
      </w:r>
      <w:r w:rsidR="00CD5BD8" w:rsidRPr="00E93EDE">
        <w:rPr>
          <w:rFonts w:eastAsia="Times New Roman" w:cs="Times New Roman"/>
          <w:b/>
          <w:i w:val="0"/>
          <w:szCs w:val="24"/>
          <w:lang w:eastAsia="en-US"/>
        </w:rPr>
        <w:t>5</w:t>
      </w:r>
      <w:r w:rsidRPr="00E93EDE">
        <w:rPr>
          <w:rFonts w:eastAsia="Times New Roman" w:cs="Times New Roman"/>
          <w:b/>
          <w:i w:val="0"/>
          <w:szCs w:val="24"/>
          <w:lang w:eastAsia="en-US"/>
        </w:rPr>
        <w:t xml:space="preserve">. Kết quả quan trắc chất lượng nước </w:t>
      </w:r>
      <w:r w:rsidR="00CE31B9" w:rsidRPr="00E93EDE">
        <w:rPr>
          <w:rFonts w:eastAsia="Times New Roman" w:cs="Times New Roman"/>
          <w:b/>
          <w:i w:val="0"/>
          <w:szCs w:val="24"/>
          <w:lang w:eastAsia="en-US"/>
        </w:rPr>
        <w:t>dưới đất</w:t>
      </w:r>
      <w:bookmarkEnd w:id="362"/>
    </w:p>
    <w:tbl>
      <w:tblPr>
        <w:tblW w:w="8513" w:type="dxa"/>
        <w:jc w:val="center"/>
        <w:tblLayout w:type="fixed"/>
        <w:tblCellMar>
          <w:top w:w="46" w:type="dxa"/>
          <w:left w:w="14" w:type="dxa"/>
          <w:right w:w="0" w:type="dxa"/>
        </w:tblCellMar>
        <w:tblLook w:val="04A0" w:firstRow="1" w:lastRow="0" w:firstColumn="1" w:lastColumn="0" w:noHBand="0" w:noVBand="1"/>
      </w:tblPr>
      <w:tblGrid>
        <w:gridCol w:w="846"/>
        <w:gridCol w:w="1407"/>
        <w:gridCol w:w="1701"/>
        <w:gridCol w:w="1223"/>
        <w:gridCol w:w="1197"/>
        <w:gridCol w:w="2139"/>
      </w:tblGrid>
      <w:tr w:rsidR="00E93EDE" w:rsidRPr="00E93EDE" w14:paraId="37C4C778" w14:textId="77777777" w:rsidTr="009D017A">
        <w:trPr>
          <w:trHeight w:val="21"/>
          <w:jc w:val="center"/>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663C94" w14:textId="77777777" w:rsidR="00CE31B9" w:rsidRPr="00E93EDE" w:rsidRDefault="00CE31B9" w:rsidP="007059A1">
            <w:pPr>
              <w:spacing w:before="60" w:after="60" w:line="240" w:lineRule="auto"/>
              <w:ind w:left="14" w:right="72"/>
              <w:jc w:val="center"/>
              <w:rPr>
                <w:rFonts w:cs="Times New Roman"/>
                <w:sz w:val="25"/>
                <w:szCs w:val="25"/>
              </w:rPr>
            </w:pPr>
            <w:r w:rsidRPr="00E93EDE">
              <w:rPr>
                <w:rFonts w:cs="Times New Roman"/>
                <w:b/>
                <w:sz w:val="25"/>
                <w:szCs w:val="25"/>
              </w:rPr>
              <w:t>TT</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2EE37E" w14:textId="77777777" w:rsidR="00CE31B9" w:rsidRPr="00E93EDE" w:rsidRDefault="00CE31B9" w:rsidP="007059A1">
            <w:pPr>
              <w:spacing w:before="60" w:after="60" w:line="240" w:lineRule="auto"/>
              <w:ind w:left="14" w:right="72"/>
              <w:jc w:val="center"/>
              <w:rPr>
                <w:rFonts w:cs="Times New Roman"/>
                <w:sz w:val="25"/>
                <w:szCs w:val="25"/>
              </w:rPr>
            </w:pPr>
            <w:r w:rsidRPr="00E93EDE">
              <w:rPr>
                <w:rFonts w:cs="Times New Roman"/>
                <w:b/>
                <w:sz w:val="25"/>
                <w:szCs w:val="25"/>
              </w:rPr>
              <w:t>Chỉ tiêu</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DA1790" w14:textId="77777777" w:rsidR="00CE31B9" w:rsidRPr="00E93EDE" w:rsidRDefault="00CE31B9" w:rsidP="007059A1">
            <w:pPr>
              <w:spacing w:before="60" w:after="60" w:line="240" w:lineRule="auto"/>
              <w:ind w:left="14" w:right="72"/>
              <w:jc w:val="center"/>
              <w:rPr>
                <w:rFonts w:cs="Times New Roman"/>
                <w:sz w:val="25"/>
                <w:szCs w:val="25"/>
              </w:rPr>
            </w:pPr>
            <w:r w:rsidRPr="00E93EDE">
              <w:rPr>
                <w:rFonts w:cs="Times New Roman"/>
                <w:b/>
                <w:sz w:val="25"/>
                <w:szCs w:val="25"/>
              </w:rPr>
              <w:t>Đơn vị</w:t>
            </w:r>
          </w:p>
        </w:tc>
        <w:tc>
          <w:tcPr>
            <w:tcW w:w="2420" w:type="dxa"/>
            <w:gridSpan w:val="2"/>
            <w:tcBorders>
              <w:top w:val="single" w:sz="4" w:space="0" w:color="000000"/>
              <w:left w:val="single" w:sz="4" w:space="0" w:color="000000"/>
              <w:bottom w:val="single" w:sz="4" w:space="0" w:color="auto"/>
              <w:right w:val="single" w:sz="4" w:space="0" w:color="000000"/>
            </w:tcBorders>
            <w:vAlign w:val="center"/>
          </w:tcPr>
          <w:p w14:paraId="7AC6D164" w14:textId="77777777" w:rsidR="00CE31B9" w:rsidRPr="00E93EDE" w:rsidRDefault="00CE31B9" w:rsidP="007059A1">
            <w:pPr>
              <w:spacing w:before="60" w:after="60" w:line="240" w:lineRule="auto"/>
              <w:ind w:left="14" w:right="72"/>
              <w:jc w:val="center"/>
              <w:rPr>
                <w:rFonts w:cs="Times New Roman"/>
                <w:b/>
                <w:sz w:val="25"/>
                <w:szCs w:val="25"/>
              </w:rPr>
            </w:pPr>
            <w:r w:rsidRPr="00E93EDE">
              <w:rPr>
                <w:rFonts w:cs="Times New Roman"/>
                <w:b/>
                <w:sz w:val="25"/>
                <w:szCs w:val="25"/>
              </w:rPr>
              <w:t>Kết quả phân tích</w:t>
            </w:r>
          </w:p>
        </w:tc>
        <w:tc>
          <w:tcPr>
            <w:tcW w:w="2139" w:type="dxa"/>
            <w:vMerge w:val="restart"/>
            <w:tcBorders>
              <w:top w:val="single" w:sz="4" w:space="0" w:color="000000"/>
              <w:left w:val="single" w:sz="4" w:space="0" w:color="000000"/>
              <w:right w:val="single" w:sz="4" w:space="0" w:color="000000"/>
            </w:tcBorders>
            <w:shd w:val="clear" w:color="auto" w:fill="auto"/>
            <w:vAlign w:val="center"/>
          </w:tcPr>
          <w:p w14:paraId="385BE09D" w14:textId="77777777" w:rsidR="00CE31B9" w:rsidRPr="00E93EDE" w:rsidRDefault="00CE31B9" w:rsidP="007059A1">
            <w:pPr>
              <w:spacing w:before="60" w:after="60" w:line="240" w:lineRule="auto"/>
              <w:ind w:left="14" w:right="72"/>
              <w:jc w:val="center"/>
              <w:rPr>
                <w:rFonts w:cs="Times New Roman"/>
                <w:sz w:val="25"/>
                <w:szCs w:val="25"/>
              </w:rPr>
            </w:pPr>
            <w:r w:rsidRPr="00E93EDE">
              <w:rPr>
                <w:rFonts w:cs="Times New Roman"/>
                <w:b/>
                <w:sz w:val="25"/>
                <w:szCs w:val="25"/>
              </w:rPr>
              <w:t>QCVN 09:2023/BTNMT</w:t>
            </w:r>
          </w:p>
        </w:tc>
      </w:tr>
      <w:tr w:rsidR="00E93EDE" w:rsidRPr="00E93EDE" w14:paraId="41FC9104" w14:textId="77777777" w:rsidTr="0098301A">
        <w:trPr>
          <w:trHeight w:val="20"/>
          <w:jc w:val="center"/>
        </w:trPr>
        <w:tc>
          <w:tcPr>
            <w:tcW w:w="846" w:type="dxa"/>
            <w:vMerge/>
            <w:tcBorders>
              <w:top w:val="nil"/>
              <w:left w:val="single" w:sz="4" w:space="0" w:color="000000"/>
              <w:bottom w:val="single" w:sz="4" w:space="0" w:color="000000"/>
              <w:right w:val="single" w:sz="4" w:space="0" w:color="000000"/>
            </w:tcBorders>
            <w:shd w:val="clear" w:color="auto" w:fill="auto"/>
            <w:vAlign w:val="center"/>
          </w:tcPr>
          <w:p w14:paraId="132517AB" w14:textId="77777777" w:rsidR="00CE31B9" w:rsidRPr="00E93EDE" w:rsidRDefault="00CE31B9" w:rsidP="007059A1">
            <w:pPr>
              <w:spacing w:before="60" w:after="60" w:line="240" w:lineRule="auto"/>
              <w:ind w:left="14" w:right="72"/>
              <w:jc w:val="center"/>
              <w:rPr>
                <w:rFonts w:cs="Times New Roman"/>
                <w:sz w:val="25"/>
                <w:szCs w:val="25"/>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14:paraId="1109C321" w14:textId="77777777" w:rsidR="00CE31B9" w:rsidRPr="00E93EDE" w:rsidRDefault="00CE31B9" w:rsidP="007059A1">
            <w:pPr>
              <w:spacing w:before="60" w:after="60" w:line="240" w:lineRule="auto"/>
              <w:ind w:left="14" w:right="72"/>
              <w:jc w:val="center"/>
              <w:rPr>
                <w:rFonts w:cs="Times New Roman"/>
                <w:sz w:val="25"/>
                <w:szCs w:val="25"/>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tcPr>
          <w:p w14:paraId="3E8F91D2" w14:textId="77777777" w:rsidR="00CE31B9" w:rsidRPr="00E93EDE" w:rsidRDefault="00CE31B9" w:rsidP="007059A1">
            <w:pPr>
              <w:spacing w:before="60" w:after="60" w:line="240" w:lineRule="auto"/>
              <w:ind w:left="14" w:right="72"/>
              <w:jc w:val="left"/>
              <w:rPr>
                <w:rFonts w:cs="Times New Roman"/>
                <w:sz w:val="25"/>
                <w:szCs w:val="25"/>
              </w:rPr>
            </w:pPr>
          </w:p>
        </w:tc>
        <w:tc>
          <w:tcPr>
            <w:tcW w:w="1223" w:type="dxa"/>
            <w:tcBorders>
              <w:top w:val="single" w:sz="4" w:space="0" w:color="auto"/>
              <w:left w:val="single" w:sz="4" w:space="0" w:color="000000"/>
              <w:bottom w:val="single" w:sz="4" w:space="0" w:color="000000"/>
              <w:right w:val="single" w:sz="4" w:space="0" w:color="000000"/>
            </w:tcBorders>
            <w:vAlign w:val="center"/>
          </w:tcPr>
          <w:p w14:paraId="24D9EE0C" w14:textId="77777777" w:rsidR="00CE31B9" w:rsidRPr="00E93EDE" w:rsidRDefault="00CE31B9" w:rsidP="007059A1">
            <w:pPr>
              <w:spacing w:before="60" w:after="60" w:line="240" w:lineRule="auto"/>
              <w:ind w:right="62"/>
              <w:jc w:val="center"/>
              <w:rPr>
                <w:rFonts w:cs="Times New Roman"/>
                <w:sz w:val="25"/>
                <w:szCs w:val="25"/>
              </w:rPr>
            </w:pPr>
            <w:r w:rsidRPr="00E93EDE">
              <w:rPr>
                <w:rFonts w:cs="Times New Roman"/>
                <w:b/>
                <w:sz w:val="25"/>
                <w:szCs w:val="25"/>
              </w:rPr>
              <w:t>NN1</w:t>
            </w:r>
          </w:p>
        </w:tc>
        <w:tc>
          <w:tcPr>
            <w:tcW w:w="1197" w:type="dxa"/>
            <w:tcBorders>
              <w:top w:val="single" w:sz="4" w:space="0" w:color="auto"/>
              <w:left w:val="single" w:sz="4" w:space="0" w:color="000000"/>
              <w:bottom w:val="single" w:sz="4" w:space="0" w:color="000000"/>
              <w:right w:val="single" w:sz="4" w:space="0" w:color="000000"/>
            </w:tcBorders>
            <w:vAlign w:val="center"/>
          </w:tcPr>
          <w:p w14:paraId="578E0425" w14:textId="77777777" w:rsidR="00CE31B9" w:rsidRPr="00E93EDE" w:rsidRDefault="00CE31B9" w:rsidP="007059A1">
            <w:pPr>
              <w:spacing w:before="60" w:after="60" w:line="240" w:lineRule="auto"/>
              <w:ind w:right="62"/>
              <w:jc w:val="center"/>
              <w:rPr>
                <w:rFonts w:cs="Times New Roman"/>
                <w:sz w:val="25"/>
                <w:szCs w:val="25"/>
              </w:rPr>
            </w:pPr>
            <w:r w:rsidRPr="00E93EDE">
              <w:rPr>
                <w:rFonts w:cs="Times New Roman"/>
                <w:b/>
                <w:sz w:val="25"/>
                <w:szCs w:val="25"/>
              </w:rPr>
              <w:t>NN2</w:t>
            </w:r>
          </w:p>
        </w:tc>
        <w:tc>
          <w:tcPr>
            <w:tcW w:w="2139" w:type="dxa"/>
            <w:vMerge/>
            <w:tcBorders>
              <w:left w:val="single" w:sz="4" w:space="0" w:color="000000"/>
              <w:bottom w:val="single" w:sz="4" w:space="0" w:color="000000"/>
              <w:right w:val="single" w:sz="4" w:space="0" w:color="000000"/>
            </w:tcBorders>
            <w:shd w:val="clear" w:color="auto" w:fill="auto"/>
            <w:vAlign w:val="center"/>
          </w:tcPr>
          <w:p w14:paraId="7E41EBB6" w14:textId="77777777" w:rsidR="00CE31B9" w:rsidRPr="00E93EDE" w:rsidRDefault="00CE31B9" w:rsidP="007059A1">
            <w:pPr>
              <w:spacing w:before="60" w:after="60" w:line="240" w:lineRule="auto"/>
              <w:ind w:left="14" w:right="72"/>
              <w:jc w:val="left"/>
              <w:rPr>
                <w:rFonts w:cs="Times New Roman"/>
                <w:sz w:val="25"/>
                <w:szCs w:val="25"/>
              </w:rPr>
            </w:pPr>
          </w:p>
        </w:tc>
      </w:tr>
      <w:tr w:rsidR="00E93EDE" w:rsidRPr="00E93EDE" w14:paraId="1015FCFA" w14:textId="77777777" w:rsidTr="009D017A">
        <w:trPr>
          <w:trHeight w:val="18"/>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0F83" w14:textId="77777777"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1</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3CBE3" w14:textId="54302344"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pH</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9F41" w14:textId="55C5CA4F"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w:t>
            </w:r>
          </w:p>
        </w:tc>
        <w:tc>
          <w:tcPr>
            <w:tcW w:w="1223" w:type="dxa"/>
            <w:tcBorders>
              <w:top w:val="single" w:sz="4" w:space="0" w:color="000000"/>
              <w:left w:val="single" w:sz="4" w:space="0" w:color="000000"/>
              <w:bottom w:val="single" w:sz="4" w:space="0" w:color="000000"/>
              <w:right w:val="single" w:sz="4" w:space="0" w:color="000000"/>
            </w:tcBorders>
            <w:vAlign w:val="center"/>
          </w:tcPr>
          <w:p w14:paraId="251747A6" w14:textId="02098EE2"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6,7</w:t>
            </w:r>
          </w:p>
        </w:tc>
        <w:tc>
          <w:tcPr>
            <w:tcW w:w="1197" w:type="dxa"/>
            <w:tcBorders>
              <w:top w:val="single" w:sz="4" w:space="0" w:color="000000"/>
              <w:left w:val="single" w:sz="4" w:space="0" w:color="000000"/>
              <w:bottom w:val="single" w:sz="4" w:space="0" w:color="000000"/>
              <w:right w:val="single" w:sz="4" w:space="0" w:color="000000"/>
            </w:tcBorders>
            <w:vAlign w:val="center"/>
          </w:tcPr>
          <w:p w14:paraId="09246647" w14:textId="01B87D66"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6,8</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46365" w14:textId="1FEF140A"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5,5-8,5</w:t>
            </w:r>
          </w:p>
        </w:tc>
      </w:tr>
      <w:tr w:rsidR="00E93EDE" w:rsidRPr="00E93EDE" w14:paraId="6F9B3BDF" w14:textId="77777777" w:rsidTr="009D017A">
        <w:trPr>
          <w:trHeight w:val="28"/>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6A9C9" w14:textId="77777777"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C48E1" w14:textId="31E08738"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TDS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4B6CF" w14:textId="0DB0430B"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4F65D939" w14:textId="26922569"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245</w:t>
            </w:r>
          </w:p>
        </w:tc>
        <w:tc>
          <w:tcPr>
            <w:tcW w:w="1197" w:type="dxa"/>
            <w:tcBorders>
              <w:top w:val="single" w:sz="4" w:space="0" w:color="000000"/>
              <w:left w:val="single" w:sz="4" w:space="0" w:color="000000"/>
              <w:bottom w:val="single" w:sz="4" w:space="0" w:color="000000"/>
              <w:right w:val="single" w:sz="4" w:space="0" w:color="000000"/>
            </w:tcBorders>
            <w:vAlign w:val="center"/>
          </w:tcPr>
          <w:p w14:paraId="114B3820" w14:textId="1FDCD3A9"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209</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4E3FE" w14:textId="3E08AC5A"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1.500</w:t>
            </w:r>
          </w:p>
        </w:tc>
      </w:tr>
      <w:tr w:rsidR="00E93EDE" w:rsidRPr="00E93EDE" w14:paraId="371EA3E9"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C77C" w14:textId="77777777"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3</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5A210" w14:textId="6DC8CABD"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Độ cứng</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6F443" w14:textId="4B16B0E4"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mgCaCO</w:t>
            </w:r>
            <w:r w:rsidRPr="00E93EDE">
              <w:rPr>
                <w:rFonts w:cs="Times New Roman"/>
                <w:sz w:val="25"/>
                <w:szCs w:val="25"/>
                <w:vertAlign w:val="subscript"/>
              </w:rPr>
              <w:t>3</w:t>
            </w:r>
            <w:r w:rsidRPr="00E93EDE">
              <w:rPr>
                <w:rFonts w:cs="Times New Roman"/>
                <w:sz w:val="25"/>
                <w:szCs w:val="25"/>
              </w:rPr>
              <w:t>/l</w:t>
            </w:r>
          </w:p>
        </w:tc>
        <w:tc>
          <w:tcPr>
            <w:tcW w:w="1223" w:type="dxa"/>
            <w:tcBorders>
              <w:top w:val="single" w:sz="4" w:space="0" w:color="000000"/>
              <w:left w:val="single" w:sz="4" w:space="0" w:color="000000"/>
              <w:bottom w:val="single" w:sz="4" w:space="0" w:color="000000"/>
              <w:right w:val="single" w:sz="4" w:space="0" w:color="000000"/>
            </w:tcBorders>
            <w:vAlign w:val="center"/>
          </w:tcPr>
          <w:p w14:paraId="3C658DE0" w14:textId="5DA6DB7F"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150</w:t>
            </w:r>
          </w:p>
        </w:tc>
        <w:tc>
          <w:tcPr>
            <w:tcW w:w="1197" w:type="dxa"/>
            <w:tcBorders>
              <w:top w:val="single" w:sz="4" w:space="0" w:color="000000"/>
              <w:left w:val="single" w:sz="4" w:space="0" w:color="000000"/>
              <w:bottom w:val="single" w:sz="4" w:space="0" w:color="000000"/>
              <w:right w:val="single" w:sz="4" w:space="0" w:color="000000"/>
            </w:tcBorders>
            <w:vAlign w:val="center"/>
          </w:tcPr>
          <w:p w14:paraId="1F00948E" w14:textId="1BB87BCA"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125</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FDEAE" w14:textId="408CFAF6"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500</w:t>
            </w:r>
          </w:p>
        </w:tc>
      </w:tr>
      <w:tr w:rsidR="00E93EDE" w:rsidRPr="00E93EDE" w14:paraId="044626AA"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385CE" w14:textId="4B15E151"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4</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123E7" w14:textId="040087C4"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Clorua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B1654" w14:textId="71C17396"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71B4844E" w14:textId="00BE4C8C"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1197" w:type="dxa"/>
            <w:tcBorders>
              <w:top w:val="single" w:sz="4" w:space="0" w:color="000000"/>
              <w:left w:val="single" w:sz="4" w:space="0" w:color="000000"/>
              <w:bottom w:val="single" w:sz="4" w:space="0" w:color="000000"/>
              <w:right w:val="single" w:sz="4" w:space="0" w:color="000000"/>
            </w:tcBorders>
            <w:vAlign w:val="center"/>
          </w:tcPr>
          <w:p w14:paraId="3544A4D7" w14:textId="044BA4C0"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4935D" w14:textId="1F3C88BC" w:rsidR="00CE31B9" w:rsidRPr="00E93EDE" w:rsidRDefault="00585903" w:rsidP="00CE31B9">
            <w:pPr>
              <w:spacing w:before="60" w:after="60" w:line="240" w:lineRule="auto"/>
              <w:ind w:left="14" w:right="72"/>
              <w:jc w:val="center"/>
              <w:rPr>
                <w:rFonts w:cs="Times New Roman"/>
                <w:sz w:val="25"/>
                <w:szCs w:val="25"/>
              </w:rPr>
            </w:pPr>
            <w:r w:rsidRPr="00E93EDE">
              <w:rPr>
                <w:rFonts w:cs="Times New Roman"/>
                <w:sz w:val="25"/>
                <w:szCs w:val="25"/>
              </w:rPr>
              <w:t>250</w:t>
            </w:r>
          </w:p>
        </w:tc>
      </w:tr>
      <w:tr w:rsidR="00E93EDE" w:rsidRPr="00E93EDE" w14:paraId="668CB477"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2EE4C" w14:textId="2171AD88"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5</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AC7C" w14:textId="7B848AED"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Chỉ số Pemanganat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1C07B" w14:textId="26D2A4F4"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60F1E155" w14:textId="51C19A9F"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1,0</w:t>
            </w:r>
          </w:p>
        </w:tc>
        <w:tc>
          <w:tcPr>
            <w:tcW w:w="1197" w:type="dxa"/>
            <w:tcBorders>
              <w:top w:val="single" w:sz="4" w:space="0" w:color="000000"/>
              <w:left w:val="single" w:sz="4" w:space="0" w:color="000000"/>
              <w:bottom w:val="single" w:sz="4" w:space="0" w:color="000000"/>
              <w:right w:val="single" w:sz="4" w:space="0" w:color="000000"/>
            </w:tcBorders>
            <w:vAlign w:val="center"/>
          </w:tcPr>
          <w:p w14:paraId="3A5E71FE" w14:textId="2DC647C0"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0,9</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7EE45" w14:textId="7A0EEC0B" w:rsidR="00CE31B9" w:rsidRPr="00E93EDE" w:rsidRDefault="00CE31B9" w:rsidP="00CE31B9">
            <w:pPr>
              <w:spacing w:before="60" w:after="60" w:line="240" w:lineRule="auto"/>
              <w:ind w:left="14" w:right="72"/>
              <w:jc w:val="center"/>
              <w:rPr>
                <w:rFonts w:cs="Times New Roman"/>
                <w:sz w:val="25"/>
                <w:szCs w:val="25"/>
              </w:rPr>
            </w:pPr>
            <w:r w:rsidRPr="00E93EDE">
              <w:rPr>
                <w:sz w:val="25"/>
                <w:szCs w:val="25"/>
              </w:rPr>
              <w:t>4</w:t>
            </w:r>
          </w:p>
        </w:tc>
      </w:tr>
      <w:tr w:rsidR="00E93EDE" w:rsidRPr="00E93EDE" w14:paraId="5910B985"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2C8C" w14:textId="211B015E"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6</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DBF3E" w14:textId="2982662C"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NH</w:t>
            </w:r>
            <w:r w:rsidRPr="00E93EDE">
              <w:rPr>
                <w:rFonts w:cs="Times New Roman"/>
                <w:sz w:val="25"/>
                <w:szCs w:val="25"/>
                <w:vertAlign w:val="subscript"/>
              </w:rPr>
              <w:t>4</w:t>
            </w:r>
            <w:r w:rsidRPr="00E93EDE">
              <w:rPr>
                <w:rFonts w:cs="Times New Roman"/>
                <w:sz w:val="25"/>
                <w:szCs w:val="25"/>
              </w:rPr>
              <w:t xml:space="preserve"> -N</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E72D4" w14:textId="0A966959"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31082FE5" w14:textId="1C074223"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0,05</w:t>
            </w:r>
          </w:p>
        </w:tc>
        <w:tc>
          <w:tcPr>
            <w:tcW w:w="1197" w:type="dxa"/>
            <w:tcBorders>
              <w:top w:val="single" w:sz="4" w:space="0" w:color="000000"/>
              <w:left w:val="single" w:sz="4" w:space="0" w:color="000000"/>
              <w:bottom w:val="single" w:sz="4" w:space="0" w:color="000000"/>
              <w:right w:val="single" w:sz="4" w:space="0" w:color="000000"/>
            </w:tcBorders>
            <w:vAlign w:val="center"/>
          </w:tcPr>
          <w:p w14:paraId="222227DB" w14:textId="53AC0ED3"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0,07</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FB0DD" w14:textId="47543A1F"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1</w:t>
            </w:r>
          </w:p>
        </w:tc>
      </w:tr>
      <w:tr w:rsidR="00E93EDE" w:rsidRPr="00E93EDE" w14:paraId="367FC93B"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F5BC" w14:textId="24102727"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7</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52602" w14:textId="05469959"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NO</w:t>
            </w:r>
            <w:r w:rsidRPr="00E93EDE">
              <w:rPr>
                <w:rFonts w:cs="Times New Roman"/>
                <w:sz w:val="25"/>
                <w:szCs w:val="25"/>
                <w:vertAlign w:val="subscript"/>
              </w:rPr>
              <w:t>3</w:t>
            </w:r>
            <w:r w:rsidRPr="00E93EDE">
              <w:rPr>
                <w:rFonts w:cs="Times New Roman"/>
                <w:sz w:val="25"/>
                <w:szCs w:val="25"/>
              </w:rPr>
              <w:t xml:space="preserve"> -N</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FE62F" w14:textId="007595E5"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1DBE492E" w14:textId="6410A4A6"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1197" w:type="dxa"/>
            <w:tcBorders>
              <w:top w:val="single" w:sz="4" w:space="0" w:color="000000"/>
              <w:left w:val="single" w:sz="4" w:space="0" w:color="000000"/>
              <w:bottom w:val="single" w:sz="4" w:space="0" w:color="000000"/>
              <w:right w:val="single" w:sz="4" w:space="0" w:color="000000"/>
            </w:tcBorders>
            <w:vAlign w:val="center"/>
          </w:tcPr>
          <w:p w14:paraId="280A34B7" w14:textId="27941030"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52381" w14:textId="3A042C43"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15</w:t>
            </w:r>
          </w:p>
        </w:tc>
      </w:tr>
      <w:tr w:rsidR="00E93EDE" w:rsidRPr="00E93EDE" w14:paraId="0D0BE265"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7AD34" w14:textId="1ABAB8E5"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8</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C9CC0" w14:textId="1CD2C822"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As</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64B11" w14:textId="4CAED0FA"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mg/l</w:t>
            </w:r>
          </w:p>
        </w:tc>
        <w:tc>
          <w:tcPr>
            <w:tcW w:w="1223" w:type="dxa"/>
            <w:tcBorders>
              <w:top w:val="single" w:sz="4" w:space="0" w:color="000000"/>
              <w:left w:val="single" w:sz="4" w:space="0" w:color="000000"/>
              <w:bottom w:val="single" w:sz="4" w:space="0" w:color="000000"/>
              <w:right w:val="single" w:sz="4" w:space="0" w:color="000000"/>
            </w:tcBorders>
            <w:vAlign w:val="center"/>
          </w:tcPr>
          <w:p w14:paraId="2DEA926F" w14:textId="1A9F0075"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1197" w:type="dxa"/>
            <w:tcBorders>
              <w:top w:val="single" w:sz="4" w:space="0" w:color="000000"/>
              <w:left w:val="single" w:sz="4" w:space="0" w:color="000000"/>
              <w:bottom w:val="single" w:sz="4" w:space="0" w:color="000000"/>
              <w:right w:val="single" w:sz="4" w:space="0" w:color="000000"/>
            </w:tcBorders>
            <w:vAlign w:val="center"/>
          </w:tcPr>
          <w:p w14:paraId="1B007C33" w14:textId="60E14199"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97C20" w14:textId="28453AA6" w:rsidR="00CE31B9" w:rsidRPr="00E93EDE" w:rsidRDefault="00585903" w:rsidP="00CE31B9">
            <w:pPr>
              <w:spacing w:before="60" w:after="60" w:line="240" w:lineRule="auto"/>
              <w:ind w:left="14" w:right="72"/>
              <w:jc w:val="center"/>
              <w:rPr>
                <w:rFonts w:cs="Times New Roman"/>
                <w:sz w:val="25"/>
                <w:szCs w:val="25"/>
              </w:rPr>
            </w:pPr>
            <w:r w:rsidRPr="00E93EDE">
              <w:rPr>
                <w:rFonts w:cs="Times New Roman"/>
                <w:sz w:val="25"/>
                <w:szCs w:val="25"/>
              </w:rPr>
              <w:t>0,05</w:t>
            </w:r>
          </w:p>
        </w:tc>
      </w:tr>
      <w:tr w:rsidR="00E93EDE" w:rsidRPr="00E93EDE" w14:paraId="49286BD3" w14:textId="77777777" w:rsidTr="009D017A">
        <w:trPr>
          <w:trHeight w:val="2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FF74" w14:textId="0853E5BD"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9</w:t>
            </w:r>
          </w:p>
        </w:tc>
        <w:tc>
          <w:tcPr>
            <w:tcW w:w="1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CD8E9" w14:textId="6B1E2E0B"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Coliform</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A3F54" w14:textId="7FD9571A"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MPN/100ml</w:t>
            </w:r>
          </w:p>
        </w:tc>
        <w:tc>
          <w:tcPr>
            <w:tcW w:w="1223" w:type="dxa"/>
            <w:tcBorders>
              <w:top w:val="single" w:sz="4" w:space="0" w:color="000000"/>
              <w:left w:val="single" w:sz="4" w:space="0" w:color="000000"/>
              <w:bottom w:val="single" w:sz="4" w:space="0" w:color="000000"/>
              <w:right w:val="single" w:sz="4" w:space="0" w:color="000000"/>
            </w:tcBorders>
            <w:vAlign w:val="center"/>
          </w:tcPr>
          <w:p w14:paraId="75EC6DCD" w14:textId="2B7C6A5C"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1197" w:type="dxa"/>
            <w:tcBorders>
              <w:top w:val="single" w:sz="4" w:space="0" w:color="000000"/>
              <w:left w:val="single" w:sz="4" w:space="0" w:color="000000"/>
              <w:bottom w:val="single" w:sz="4" w:space="0" w:color="000000"/>
              <w:right w:val="single" w:sz="4" w:space="0" w:color="000000"/>
            </w:tcBorders>
            <w:vAlign w:val="center"/>
          </w:tcPr>
          <w:p w14:paraId="0A3D4E15" w14:textId="5F091F57" w:rsidR="00CE31B9" w:rsidRPr="00E93EDE" w:rsidRDefault="00CE31B9" w:rsidP="00CE31B9">
            <w:pPr>
              <w:spacing w:before="60" w:after="60" w:line="240" w:lineRule="auto"/>
              <w:ind w:left="14" w:right="72"/>
              <w:jc w:val="center"/>
              <w:rPr>
                <w:rFonts w:cs="Times New Roman"/>
                <w:bCs/>
                <w:iCs/>
                <w:sz w:val="25"/>
                <w:szCs w:val="25"/>
              </w:rPr>
            </w:pPr>
            <w:r w:rsidRPr="00E93EDE">
              <w:rPr>
                <w:rFonts w:cs="Times New Roman"/>
                <w:bCs/>
                <w:iCs/>
                <w:sz w:val="25"/>
                <w:szCs w:val="25"/>
              </w:rPr>
              <w:t>KPH</w:t>
            </w:r>
          </w:p>
        </w:tc>
        <w:tc>
          <w:tcPr>
            <w:tcW w:w="2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931CD" w14:textId="4FEF6B11" w:rsidR="00CE31B9" w:rsidRPr="00E93EDE" w:rsidRDefault="00CE31B9" w:rsidP="00CE31B9">
            <w:pPr>
              <w:spacing w:before="60" w:after="60" w:line="240" w:lineRule="auto"/>
              <w:ind w:left="14" w:right="72"/>
              <w:jc w:val="center"/>
              <w:rPr>
                <w:rFonts w:cs="Times New Roman"/>
                <w:sz w:val="25"/>
                <w:szCs w:val="25"/>
              </w:rPr>
            </w:pPr>
            <w:r w:rsidRPr="00E93EDE">
              <w:rPr>
                <w:rFonts w:cs="Times New Roman"/>
                <w:sz w:val="25"/>
                <w:szCs w:val="25"/>
              </w:rPr>
              <w:t>3</w:t>
            </w:r>
          </w:p>
        </w:tc>
      </w:tr>
    </w:tbl>
    <w:p w14:paraId="3335D09B" w14:textId="77777777" w:rsidR="00616471" w:rsidRPr="00E93EDE" w:rsidRDefault="00616471" w:rsidP="00616471">
      <w:pPr>
        <w:spacing w:before="0" w:after="0" w:line="300" w:lineRule="auto"/>
        <w:ind w:firstLine="567"/>
        <w:rPr>
          <w:szCs w:val="27"/>
        </w:rPr>
      </w:pPr>
      <w:r w:rsidRPr="00E93EDE">
        <w:rPr>
          <w:szCs w:val="27"/>
          <w:u w:val="single"/>
        </w:rPr>
        <w:t>Ghi chú</w:t>
      </w:r>
      <w:r w:rsidRPr="00E93EDE">
        <w:rPr>
          <w:szCs w:val="27"/>
        </w:rPr>
        <w:t>:</w:t>
      </w:r>
    </w:p>
    <w:p w14:paraId="3290871D" w14:textId="05AD3379" w:rsidR="00616471" w:rsidRPr="00E93EDE" w:rsidRDefault="00616471" w:rsidP="00616471">
      <w:pPr>
        <w:spacing w:before="0" w:after="0" w:line="300" w:lineRule="auto"/>
        <w:ind w:firstLine="567"/>
        <w:rPr>
          <w:i/>
          <w:szCs w:val="27"/>
        </w:rPr>
      </w:pPr>
      <w:r w:rsidRPr="00E93EDE">
        <w:rPr>
          <w:i/>
          <w:szCs w:val="27"/>
        </w:rPr>
        <w:t xml:space="preserve">- </w:t>
      </w:r>
      <w:r w:rsidR="009D017A" w:rsidRPr="00E93EDE">
        <w:rPr>
          <w:i/>
          <w:szCs w:val="27"/>
        </w:rPr>
        <w:t xml:space="preserve">QCVN 09:2023/BTNMT </w:t>
      </w:r>
      <w:r w:rsidR="00CD5BD8" w:rsidRPr="00E93EDE">
        <w:rPr>
          <w:i/>
          <w:szCs w:val="27"/>
        </w:rPr>
        <w:t xml:space="preserve">- </w:t>
      </w:r>
      <w:r w:rsidR="009D017A" w:rsidRPr="00E93EDE">
        <w:rPr>
          <w:i/>
          <w:szCs w:val="27"/>
        </w:rPr>
        <w:t>Quy chuẩn kỹ thuật Quốc gia về chất lượng nước dưới đất</w:t>
      </w:r>
      <w:r w:rsidRPr="00E93EDE">
        <w:rPr>
          <w:i/>
          <w:szCs w:val="27"/>
        </w:rPr>
        <w:t>.</w:t>
      </w:r>
    </w:p>
    <w:p w14:paraId="1D5A3415" w14:textId="77777777" w:rsidR="00616471" w:rsidRPr="00E93EDE" w:rsidRDefault="00616471" w:rsidP="00616471">
      <w:pPr>
        <w:spacing w:before="0" w:after="0" w:line="300" w:lineRule="auto"/>
        <w:ind w:firstLine="567"/>
        <w:rPr>
          <w:i/>
          <w:szCs w:val="27"/>
        </w:rPr>
      </w:pPr>
      <w:r w:rsidRPr="00E93EDE">
        <w:rPr>
          <w:i/>
          <w:szCs w:val="27"/>
        </w:rPr>
        <w:t>- KPH: Không phát hiện.</w:t>
      </w:r>
    </w:p>
    <w:p w14:paraId="288CB9CF" w14:textId="77777777" w:rsidR="00616471" w:rsidRPr="00E93EDE" w:rsidRDefault="00616471" w:rsidP="00616471">
      <w:pPr>
        <w:spacing w:before="0" w:after="0" w:line="300" w:lineRule="auto"/>
        <w:ind w:firstLine="567"/>
        <w:rPr>
          <w:i/>
          <w:szCs w:val="27"/>
        </w:rPr>
      </w:pPr>
      <w:r w:rsidRPr="00E93EDE">
        <w:rPr>
          <w:i/>
          <w:szCs w:val="27"/>
        </w:rPr>
        <w:t>- Phương pháp phân tích và đo đạc được thể hiện trong phiếu kết quả thử nghiệm phần phụ lục.</w:t>
      </w:r>
    </w:p>
    <w:p w14:paraId="39C10C2C" w14:textId="4022E7B5" w:rsidR="00616471" w:rsidRPr="00E93EDE" w:rsidRDefault="00616471" w:rsidP="00616471">
      <w:pPr>
        <w:spacing w:before="0" w:after="0" w:line="300" w:lineRule="auto"/>
        <w:ind w:firstLine="567"/>
        <w:rPr>
          <w:szCs w:val="27"/>
        </w:rPr>
      </w:pPr>
      <w:r w:rsidRPr="00E93EDE">
        <w:rPr>
          <w:rFonts w:eastAsia="Arial" w:cs="Times New Roman"/>
          <w:szCs w:val="27"/>
          <w:u w:val="single"/>
          <w:lang w:eastAsia="en-US"/>
        </w:rPr>
        <w:t>Nhận xét</w:t>
      </w:r>
      <w:r w:rsidRPr="00E93EDE">
        <w:rPr>
          <w:rFonts w:eastAsia="Arial" w:cs="Times New Roman"/>
          <w:szCs w:val="27"/>
          <w:lang w:eastAsia="en-US"/>
        </w:rPr>
        <w:t xml:space="preserve">: </w:t>
      </w:r>
      <w:r w:rsidRPr="00E93EDE">
        <w:rPr>
          <w:szCs w:val="27"/>
        </w:rPr>
        <w:t>Kết quả phân tích ở bảng 2.1</w:t>
      </w:r>
      <w:r w:rsidR="00CD5BD8" w:rsidRPr="00E93EDE">
        <w:rPr>
          <w:szCs w:val="27"/>
        </w:rPr>
        <w:t>5</w:t>
      </w:r>
      <w:r w:rsidRPr="00E93EDE">
        <w:rPr>
          <w:szCs w:val="27"/>
        </w:rPr>
        <w:t xml:space="preserve"> cho thấy, tất cả các thông số quan trắc đều nằm trong giới hạn cho phép theo </w:t>
      </w:r>
      <w:r w:rsidR="00CD5BD8" w:rsidRPr="00E93EDE">
        <w:rPr>
          <w:szCs w:val="27"/>
        </w:rPr>
        <w:t>QCVN 09:2023/BTNMT</w:t>
      </w:r>
      <w:r w:rsidRPr="00E93EDE">
        <w:rPr>
          <w:szCs w:val="27"/>
        </w:rPr>
        <w:t>.</w:t>
      </w:r>
    </w:p>
    <w:p w14:paraId="68579FA2" w14:textId="77777777" w:rsidR="004A5C3C" w:rsidRPr="00E93EDE" w:rsidRDefault="004A5C3C" w:rsidP="00896C2B">
      <w:pPr>
        <w:pStyle w:val="Heading3"/>
        <w:spacing w:before="0" w:after="0" w:line="300" w:lineRule="auto"/>
        <w:rPr>
          <w:color w:val="auto"/>
        </w:rPr>
      </w:pPr>
      <w:bookmarkStart w:id="363" w:name="_Toc194999024"/>
      <w:r w:rsidRPr="00E93EDE">
        <w:rPr>
          <w:color w:val="auto"/>
        </w:rPr>
        <w:t>2.2.2. Hiện trạng đa dạng sinh học</w:t>
      </w:r>
      <w:bookmarkEnd w:id="363"/>
    </w:p>
    <w:p w14:paraId="0493F1EE" w14:textId="77777777" w:rsidR="00F05336" w:rsidRPr="00E93EDE" w:rsidRDefault="00F05336" w:rsidP="00896C2B">
      <w:pPr>
        <w:spacing w:before="0" w:after="0" w:line="300" w:lineRule="auto"/>
        <w:ind w:firstLine="567"/>
      </w:pPr>
      <w:r w:rsidRPr="00E93EDE">
        <w:t xml:space="preserve">Hiện trạng tài nguyên sinh vật khu vực này chủ yếu là rừng tràm trồng (2 - 4 năm) và đất trống gồm các loại cây: </w:t>
      </w:r>
      <w:r w:rsidR="003B1A89" w:rsidRPr="00E93EDE">
        <w:t>tre, mây</w:t>
      </w:r>
      <w:r w:rsidRPr="00E93EDE">
        <w:t xml:space="preserve"> và các loại thực vật hoang dại chủ yếu là cây bụi nhỏ phân bố khá thưa thớt toàn khu vực. Các trảng cỏ, cây bụi xen lẫn chủ yếu là cỏ tranh, lau lách, cỏ may, sim mua,</w:t>
      </w:r>
      <w:r w:rsidR="003B1A89" w:rsidRPr="00E93EDE">
        <w:t xml:space="preserve"> mây,</w:t>
      </w:r>
      <w:r w:rsidRPr="00E93EDE">
        <w:t>... Trên hệ thực vật khá thưa thớt và chịu tác động của người dân trong quá trình canh tác, hệ động vật cũng ít về thành phần loài và số lượng, chủ yếu các loại như: chim chích, chào mào, chim sâu, các loài bò sát như kỳ nhông, rắn và các loài côn trùng. Ngoài ra còn có các động vật nuôi của người dân như trâu, bò,...</w:t>
      </w:r>
    </w:p>
    <w:p w14:paraId="3AB4F667" w14:textId="08EB997C" w:rsidR="0003636A" w:rsidRPr="00E93EDE" w:rsidRDefault="00F05336" w:rsidP="00896C2B">
      <w:pPr>
        <w:spacing w:before="0" w:after="0" w:line="300" w:lineRule="auto"/>
        <w:ind w:firstLine="567"/>
      </w:pPr>
      <w:r w:rsidRPr="00E93EDE">
        <w:t>Đối với tài nguyên sinh vật dưới nước</w:t>
      </w:r>
      <w:r w:rsidR="003B1A89" w:rsidRPr="00E93EDE">
        <w:t xml:space="preserve"> tại khe nước và</w:t>
      </w:r>
      <w:r w:rsidRPr="00E93EDE">
        <w:t xml:space="preserve"> khe </w:t>
      </w:r>
      <w:r w:rsidR="00062C4A" w:rsidRPr="00E93EDE">
        <w:t>Sa Rui</w:t>
      </w:r>
      <w:r w:rsidRPr="00E93EDE">
        <w:t xml:space="preserve"> có dòng chả</w:t>
      </w:r>
      <w:r w:rsidR="003B1A89" w:rsidRPr="00E93EDE">
        <w:t>y, lưu lượng biến động theo mùa</w:t>
      </w:r>
      <w:r w:rsidRPr="00E93EDE">
        <w:t xml:space="preserve"> và mặt thoáng rộng, thành phần các loài động vật chủ yếu như: tôm, cá loại nhỏ (thia, tràu,...), các loài lưỡng cư (ếch, nhái). Do bị </w:t>
      </w:r>
      <w:r w:rsidR="003B1A89" w:rsidRPr="00E93EDE">
        <w:t xml:space="preserve">tác động </w:t>
      </w:r>
      <w:r w:rsidR="003B1A89" w:rsidRPr="00E93EDE">
        <w:lastRenderedPageBreak/>
        <w:t>bởi hoạt động sản xuất, canh tác của người dân</w:t>
      </w:r>
      <w:r w:rsidRPr="00E93EDE">
        <w:t xml:space="preserve"> nên thành phần và số lượng các loài động vật này </w:t>
      </w:r>
      <w:r w:rsidR="003B1A89" w:rsidRPr="00E93EDE">
        <w:t>kém đa dạng</w:t>
      </w:r>
      <w:r w:rsidR="00792B17" w:rsidRPr="00E93EDE">
        <w:t>.</w:t>
      </w:r>
    </w:p>
    <w:p w14:paraId="4B5D9712" w14:textId="77777777" w:rsidR="00B87274" w:rsidRPr="00E93EDE" w:rsidRDefault="00507330" w:rsidP="00E57EA3">
      <w:pPr>
        <w:pStyle w:val="Heading2"/>
        <w:rPr>
          <w:color w:val="auto"/>
        </w:rPr>
      </w:pPr>
      <w:bookmarkStart w:id="364" w:name="_Toc194999025"/>
      <w:r w:rsidRPr="00E93EDE">
        <w:rPr>
          <w:color w:val="auto"/>
        </w:rPr>
        <w:t>2.3. Nhận dạng các đối tượng bị tác động, yếu tố nhạy cảm về môi trường khu vực thực hiện dự án</w:t>
      </w:r>
      <w:bookmarkEnd w:id="364"/>
      <w:r w:rsidR="00FF6694" w:rsidRPr="00E93EDE">
        <w:rPr>
          <w:color w:val="auto"/>
        </w:rPr>
        <w:tab/>
      </w:r>
    </w:p>
    <w:p w14:paraId="60797C95" w14:textId="77777777" w:rsidR="00B87274" w:rsidRPr="00E93EDE" w:rsidRDefault="00B87274" w:rsidP="00896C2B">
      <w:pPr>
        <w:spacing w:before="0" w:after="0" w:line="300" w:lineRule="auto"/>
        <w:ind w:firstLine="567"/>
        <w:rPr>
          <w:rFonts w:eastAsia="Times New Roman" w:cs="Times New Roman"/>
          <w:i/>
          <w:szCs w:val="27"/>
          <w:lang w:eastAsia="en-US"/>
        </w:rPr>
      </w:pPr>
      <w:r w:rsidRPr="00E93EDE">
        <w:rPr>
          <w:rFonts w:eastAsia="Times New Roman" w:cs="Times New Roman"/>
          <w:i/>
          <w:szCs w:val="27"/>
          <w:lang w:val="vi-VN" w:eastAsia="en-US"/>
        </w:rPr>
        <w:t>* Các đối tượng bị tác động:</w:t>
      </w:r>
    </w:p>
    <w:p w14:paraId="2FAD4150" w14:textId="77777777" w:rsidR="00F05336" w:rsidRPr="00E93EDE" w:rsidRDefault="00F05336" w:rsidP="00896C2B">
      <w:pPr>
        <w:spacing w:before="0" w:after="0" w:line="300" w:lineRule="auto"/>
        <w:ind w:firstLine="567"/>
      </w:pPr>
      <w:r w:rsidRPr="00E93EDE">
        <w:t>- Việc bố trí các hạng mục chế biến và phụ trợ trong khu vực khai thác sẽ gây ảnh hưởng đến công nhân và các công trình xây dựng do tác động nổ mìn, bụi, khí thải và tiếng ồn.</w:t>
      </w:r>
    </w:p>
    <w:p w14:paraId="24AF6418" w14:textId="5F874106" w:rsidR="00343B9F" w:rsidRPr="00E93EDE" w:rsidRDefault="00343B9F" w:rsidP="00896C2B">
      <w:pPr>
        <w:spacing w:before="0" w:after="0" w:line="300" w:lineRule="auto"/>
        <w:ind w:firstLine="567"/>
      </w:pPr>
      <w:r w:rsidRPr="00E93EDE">
        <w:t xml:space="preserve">- </w:t>
      </w:r>
      <w:r w:rsidR="00A57C91" w:rsidRPr="00E93EDE">
        <w:rPr>
          <w:szCs w:val="27"/>
          <w:lang w:val="vi-VN"/>
        </w:rPr>
        <w:t xml:space="preserve">Khu vực Dự án nằm cách xa khu dân cư, hộ dân gần nhất cách Dự án khoảng </w:t>
      </w:r>
      <w:r w:rsidR="006608B1" w:rsidRPr="00E93EDE">
        <w:rPr>
          <w:szCs w:val="27"/>
        </w:rPr>
        <w:t>350</w:t>
      </w:r>
      <w:r w:rsidR="00A57C91" w:rsidRPr="00E93EDE">
        <w:rPr>
          <w:szCs w:val="27"/>
          <w:lang w:val="vi-VN"/>
        </w:rPr>
        <w:t>m về phía</w:t>
      </w:r>
      <w:r w:rsidR="00A57C91" w:rsidRPr="00E93EDE">
        <w:rPr>
          <w:szCs w:val="27"/>
        </w:rPr>
        <w:t xml:space="preserve"> </w:t>
      </w:r>
      <w:r w:rsidR="006608B1" w:rsidRPr="00E93EDE">
        <w:rPr>
          <w:szCs w:val="27"/>
        </w:rPr>
        <w:t>Tây</w:t>
      </w:r>
      <w:r w:rsidR="00A57C91" w:rsidRPr="00E93EDE">
        <w:rPr>
          <w:szCs w:val="27"/>
        </w:rPr>
        <w:t xml:space="preserve"> Bắc</w:t>
      </w:r>
      <w:r w:rsidR="00A57C91" w:rsidRPr="00E93EDE">
        <w:rPr>
          <w:szCs w:val="27"/>
          <w:lang w:val="vi-VN"/>
        </w:rPr>
        <w:t xml:space="preserve"> thuộc thôn </w:t>
      </w:r>
      <w:r w:rsidR="006608B1" w:rsidRPr="00E93EDE">
        <w:rPr>
          <w:szCs w:val="27"/>
        </w:rPr>
        <w:t>Xa Vi</w:t>
      </w:r>
      <w:r w:rsidR="00A57C91" w:rsidRPr="00E93EDE">
        <w:rPr>
          <w:szCs w:val="27"/>
        </w:rPr>
        <w:t xml:space="preserve">, xã </w:t>
      </w:r>
      <w:r w:rsidR="006608B1" w:rsidRPr="00E93EDE">
        <w:rPr>
          <w:szCs w:val="27"/>
        </w:rPr>
        <w:t>Hướng Hiệp</w:t>
      </w:r>
      <w:r w:rsidR="00A57C91" w:rsidRPr="00E93EDE">
        <w:rPr>
          <w:szCs w:val="27"/>
        </w:rPr>
        <w:t>. Do đó, đối tượng chịu tác động chủ yếu là công nhân và người dân canh tác rừng sản xuất khu vực lân cận</w:t>
      </w:r>
    </w:p>
    <w:p w14:paraId="779FB1E0" w14:textId="77777777" w:rsidR="00F05336" w:rsidRPr="00E93EDE" w:rsidRDefault="00F05336" w:rsidP="00896C2B">
      <w:pPr>
        <w:spacing w:before="0" w:after="0" w:line="300" w:lineRule="auto"/>
        <w:ind w:firstLine="567"/>
      </w:pPr>
      <w:r w:rsidRPr="00E93EDE">
        <w:t xml:space="preserve">- Tuyến đường </w:t>
      </w:r>
      <w:r w:rsidR="0077117D" w:rsidRPr="00E93EDE">
        <w:t>lâm nghiệp, đường dân sinh</w:t>
      </w:r>
      <w:r w:rsidRPr="00E93EDE">
        <w:t xml:space="preserve"> sẽ có khả năng bị xuống cấp, hư hỏng do hoạt động vận chuyển của Dự án</w:t>
      </w:r>
      <w:r w:rsidR="0077117D" w:rsidRPr="00E93EDE">
        <w:t>.</w:t>
      </w:r>
    </w:p>
    <w:p w14:paraId="4477D151" w14:textId="77777777" w:rsidR="00675722" w:rsidRPr="00E93EDE" w:rsidRDefault="00417C87" w:rsidP="00B622CC">
      <w:pPr>
        <w:spacing w:before="0" w:after="0" w:line="300" w:lineRule="auto"/>
        <w:ind w:firstLine="567"/>
        <w:rPr>
          <w:rFonts w:cs="Times New Roman"/>
        </w:rPr>
      </w:pPr>
      <w:r w:rsidRPr="00E93EDE">
        <w:rPr>
          <w:rFonts w:eastAsia="Times New Roman" w:cs="Times New Roman"/>
          <w:i/>
          <w:szCs w:val="27"/>
          <w:lang w:val="vi-VN" w:eastAsia="en-US"/>
        </w:rPr>
        <w:t>* Yếu tố ngạy cảm về môi trường khu vực thực hiện dự án:</w:t>
      </w:r>
      <w:r w:rsidRPr="00E93EDE">
        <w:t xml:space="preserve"> </w:t>
      </w:r>
      <w:r w:rsidR="00A57C91" w:rsidRPr="00E93EDE">
        <w:rPr>
          <w:spacing w:val="-2"/>
          <w:lang w:val="sq-AL"/>
        </w:rPr>
        <w:t>Khu vực thực hiện dự án không có yếu tố nhạy cảm theo quy định tại điểm c khoản 1 Điều 28 Luật Bảo vệ môi trường 2020</w:t>
      </w:r>
      <w:r w:rsidR="00675722" w:rsidRPr="00E93EDE">
        <w:rPr>
          <w:rFonts w:cs="Times New Roman"/>
        </w:rPr>
        <w:t>.</w:t>
      </w:r>
    </w:p>
    <w:p w14:paraId="43A5DC7A" w14:textId="77777777" w:rsidR="00FF6694" w:rsidRPr="00E93EDE" w:rsidRDefault="00FF6694" w:rsidP="00B622CC">
      <w:pPr>
        <w:pStyle w:val="Heading2"/>
        <w:rPr>
          <w:color w:val="auto"/>
        </w:rPr>
      </w:pPr>
      <w:bookmarkStart w:id="365" w:name="_Toc194999026"/>
      <w:bookmarkStart w:id="366" w:name="_Toc28331233"/>
      <w:bookmarkStart w:id="367" w:name="_Toc34025569"/>
      <w:r w:rsidRPr="00E93EDE">
        <w:rPr>
          <w:color w:val="auto"/>
        </w:rPr>
        <w:t>2.4. Sự phù hợp của địa điểm lựa chọn thực hiện dự án</w:t>
      </w:r>
      <w:bookmarkEnd w:id="365"/>
      <w:r w:rsidRPr="00E93EDE">
        <w:rPr>
          <w:color w:val="auto"/>
        </w:rPr>
        <w:t xml:space="preserve"> </w:t>
      </w:r>
      <w:bookmarkEnd w:id="366"/>
      <w:bookmarkEnd w:id="367"/>
    </w:p>
    <w:p w14:paraId="4D081C2C" w14:textId="77777777" w:rsidR="00F05336" w:rsidRPr="00E93EDE" w:rsidRDefault="00F05336" w:rsidP="00B622CC">
      <w:pPr>
        <w:spacing w:before="0" w:after="0" w:line="300" w:lineRule="auto"/>
        <w:ind w:firstLine="567"/>
        <w:rPr>
          <w:rFonts w:eastAsia="Times New Roman" w:cs="Times New Roman"/>
          <w:i/>
          <w:szCs w:val="27"/>
          <w:lang w:val="nl-NL" w:eastAsia="en-US"/>
        </w:rPr>
      </w:pPr>
      <w:r w:rsidRPr="00E93EDE">
        <w:rPr>
          <w:rFonts w:eastAsia="Times New Roman" w:cs="Times New Roman"/>
          <w:i/>
          <w:szCs w:val="27"/>
          <w:lang w:val="nl-NL" w:eastAsia="en-US"/>
        </w:rPr>
        <w:t>* Ưu điểm</w:t>
      </w:r>
    </w:p>
    <w:p w14:paraId="4B2D9462" w14:textId="471132AC"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xml:space="preserve">- Dự án </w:t>
      </w:r>
      <w:r w:rsidR="006608B1" w:rsidRPr="00E93EDE">
        <w:rPr>
          <w:rFonts w:eastAsia="Times New Roman" w:cs="Times New Roman"/>
          <w:szCs w:val="27"/>
          <w:lang w:val="nl-NL" w:eastAsia="en-US"/>
        </w:rPr>
        <w:t>Khai thác mỏ đá Gabro - Diorit làm vật liệu xây dựng thông thường và đất làm vật liệu san lấp đi kèm tại xã Hướng Hiệp, huyện Đakrông, tỉnh Quảng Trị</w:t>
      </w:r>
      <w:r w:rsidRPr="00E93EDE">
        <w:rPr>
          <w:rFonts w:eastAsia="Times New Roman" w:cs="Times New Roman"/>
          <w:szCs w:val="27"/>
          <w:lang w:val="nl-NL" w:eastAsia="en-US"/>
        </w:rPr>
        <w:t xml:space="preserve"> thuộc khu mỏ đã được quy hoạch theo Quyết định số 3330/QĐ-UBND của UBND tỉnh Quảng Trị ngày 27/12/2016 về việc phê duyệt Quy hoạch thăm dò, khai thác sử dụng khoáng sản tỉnh Quảng Trị đến năm 2020, có tính đến năm 2030</w:t>
      </w:r>
      <w:r w:rsidR="003B0A75" w:rsidRPr="00E93EDE">
        <w:rPr>
          <w:rFonts w:eastAsia="Times New Roman" w:cs="Times New Roman"/>
          <w:szCs w:val="27"/>
          <w:lang w:val="nl-NL" w:eastAsia="en-US"/>
        </w:rPr>
        <w:t>.</w:t>
      </w:r>
    </w:p>
    <w:p w14:paraId="28F737E3" w14:textId="51B47436" w:rsidR="00B622CC" w:rsidRPr="00E93EDE" w:rsidRDefault="00B622CC"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Về kế hoạch sử dụng đất: Dự án đã được đưa vào kế hoạch sử dụng đất năm 2024 tại Quyết định số 634/QĐ-UBND ngày 27/3/2024 của UBND tỉnh Quảng Trị về việc phê duyệt kế hoạch sử dụng đất 2024 huyện Đakrông.</w:t>
      </w:r>
    </w:p>
    <w:p w14:paraId="22EF2052" w14:textId="77777777"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xml:space="preserve">- Địa điểm thực hiện Dự án nằm gần </w:t>
      </w:r>
      <w:r w:rsidR="00730DE3" w:rsidRPr="00E93EDE">
        <w:rPr>
          <w:rFonts w:eastAsia="Times New Roman" w:cs="Times New Roman"/>
          <w:szCs w:val="27"/>
          <w:lang w:val="nl-NL" w:eastAsia="en-US"/>
        </w:rPr>
        <w:t>các tuyến đường vận chuyển</w:t>
      </w:r>
      <w:r w:rsidRPr="00E93EDE">
        <w:rPr>
          <w:rFonts w:eastAsia="Times New Roman" w:cs="Times New Roman"/>
          <w:szCs w:val="27"/>
          <w:lang w:val="nl-NL" w:eastAsia="en-US"/>
        </w:rPr>
        <w:t>, tạo điều kiện thuận lợi cho hoạt động vận chuyển sản phẩm đi tiêu thụ.</w:t>
      </w:r>
    </w:p>
    <w:p w14:paraId="4AB7AF2C" w14:textId="77777777"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Dự án thực hiện tại địa phương sẽ góp phần tăng thu ngân sách và tạo công ăn việc làm cho người dân.</w:t>
      </w:r>
    </w:p>
    <w:p w14:paraId="03C80C78" w14:textId="77777777"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Địa điểm thực hiện Dự án nằm cách xa các khu dân cư nên hạn chế được các tác động ảnh hưởng đến đời sống sinh hoạt, canh tác của cộng đồng dân cư.</w:t>
      </w:r>
    </w:p>
    <w:p w14:paraId="2C931722" w14:textId="77777777" w:rsidR="00F05336" w:rsidRPr="00E93EDE" w:rsidRDefault="00F05336" w:rsidP="00B622CC">
      <w:pPr>
        <w:spacing w:before="0" w:after="0" w:line="300" w:lineRule="auto"/>
        <w:ind w:firstLine="567"/>
        <w:rPr>
          <w:rFonts w:eastAsia="Times New Roman" w:cs="Times New Roman"/>
          <w:i/>
          <w:szCs w:val="27"/>
          <w:lang w:val="nl-NL" w:eastAsia="en-US"/>
        </w:rPr>
      </w:pPr>
      <w:r w:rsidRPr="00E93EDE">
        <w:rPr>
          <w:rFonts w:eastAsia="Times New Roman" w:cs="Times New Roman"/>
          <w:i/>
          <w:szCs w:val="27"/>
          <w:lang w:val="nl-NL" w:eastAsia="en-US"/>
        </w:rPr>
        <w:t>* Nhược điểm</w:t>
      </w:r>
    </w:p>
    <w:p w14:paraId="21EB4E64" w14:textId="77777777"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xml:space="preserve">- Hoạt động khai thác - chế biến đá, cát xây dựng gây tác động tiêu cực đến môi trường làm tăng nồng độ chất ô nhiễm vào môi trường như không khí, đất, nước mặt, nước ngầm,… và ảnh hưởng đến hoạt động sinh sống của nhân dân gần Dự án. </w:t>
      </w:r>
    </w:p>
    <w:p w14:paraId="5B2B2067" w14:textId="77777777" w:rsidR="00F05336"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lastRenderedPageBreak/>
        <w:t xml:space="preserve">- Làm mất đất rừng sản xuất của người dân có đất trong diện tích Dự án. </w:t>
      </w:r>
    </w:p>
    <w:p w14:paraId="2086F399" w14:textId="22491662" w:rsidR="003054A2" w:rsidRPr="00E93EDE" w:rsidRDefault="00F05336" w:rsidP="00B622CC">
      <w:pPr>
        <w:spacing w:before="0" w:after="0" w:line="300" w:lineRule="auto"/>
        <w:ind w:firstLine="567"/>
        <w:rPr>
          <w:rFonts w:eastAsia="Times New Roman" w:cs="Times New Roman"/>
          <w:szCs w:val="27"/>
          <w:lang w:val="nl-NL" w:eastAsia="en-US"/>
        </w:rPr>
      </w:pPr>
      <w:r w:rsidRPr="00E93EDE">
        <w:rPr>
          <w:rFonts w:eastAsia="Times New Roman" w:cs="Times New Roman"/>
          <w:szCs w:val="27"/>
          <w:lang w:val="nl-NL" w:eastAsia="en-US"/>
        </w:rPr>
        <w:t xml:space="preserve">- Khi triển khai Dự án, đối tượng tự nhiên bị tác động như: Hệ thống giao thông tại khu vực mỏ (đường bê tông liên thôn); Hệ thống sông suối của khu vực (khe </w:t>
      </w:r>
      <w:r w:rsidR="00062C4A" w:rsidRPr="00E93EDE">
        <w:rPr>
          <w:rFonts w:eastAsia="Times New Roman" w:cs="Times New Roman"/>
          <w:szCs w:val="27"/>
          <w:lang w:val="nl-NL" w:eastAsia="en-US"/>
        </w:rPr>
        <w:t>Sa Rui</w:t>
      </w:r>
      <w:r w:rsidRPr="00E93EDE">
        <w:rPr>
          <w:rFonts w:eastAsia="Times New Roman" w:cs="Times New Roman"/>
          <w:szCs w:val="27"/>
          <w:lang w:val="nl-NL" w:eastAsia="en-US"/>
        </w:rPr>
        <w:t>); Các đối tượng kinh tế - xã hội (rừng tràm trong khu vực khai thác và cây cối dọc đường vận chuyển)</w:t>
      </w:r>
      <w:r w:rsidR="00792B17" w:rsidRPr="00E93EDE">
        <w:rPr>
          <w:rFonts w:eastAsia="Times New Roman" w:cs="Times New Roman"/>
          <w:szCs w:val="27"/>
          <w:lang w:val="nl-NL" w:eastAsia="en-US"/>
        </w:rPr>
        <w:t>.</w:t>
      </w:r>
    </w:p>
    <w:bookmarkEnd w:id="349"/>
    <w:bookmarkEnd w:id="350"/>
    <w:p w14:paraId="743C08CC" w14:textId="77777777" w:rsidR="003054A2" w:rsidRPr="00E93EDE" w:rsidRDefault="003054A2" w:rsidP="00B622CC">
      <w:pPr>
        <w:spacing w:before="0" w:after="0" w:line="300" w:lineRule="auto"/>
        <w:rPr>
          <w:b/>
          <w:caps/>
          <w:lang w:eastAsia="en-US"/>
        </w:rPr>
      </w:pPr>
      <w:r w:rsidRPr="00E93EDE">
        <w:br w:type="page"/>
      </w:r>
    </w:p>
    <w:p w14:paraId="3E2A809B" w14:textId="77777777" w:rsidR="008C52DC" w:rsidRPr="00E93EDE" w:rsidRDefault="008C52DC" w:rsidP="006C249C">
      <w:pPr>
        <w:pStyle w:val="Tiugia"/>
        <w:rPr>
          <w:color w:val="auto"/>
        </w:rPr>
      </w:pPr>
      <w:bookmarkStart w:id="368" w:name="_Toc194999027"/>
      <w:r w:rsidRPr="00E93EDE">
        <w:rPr>
          <w:color w:val="auto"/>
        </w:rPr>
        <w:lastRenderedPageBreak/>
        <w:t>CHƯƠNG 3. ĐÁNH GIÁ, DỰ BÁO TÁC ĐỘNG MÔI TRƯỜNG CỦA DỰ ÁN VÀ ĐỀ XUẤT CÁC BIỆN PHÁP, CÔNG TRÌNH BẢO VỆ MÔI TRƯỜNG, ỨNG PHÓ SỰ CỐ MÔI TRƯỜNG</w:t>
      </w:r>
      <w:bookmarkEnd w:id="368"/>
    </w:p>
    <w:p w14:paraId="7F9495F1" w14:textId="77777777" w:rsidR="008C52DC" w:rsidRPr="00E93EDE" w:rsidRDefault="008C52DC" w:rsidP="0033490D">
      <w:pPr>
        <w:pStyle w:val="ListParagraph"/>
        <w:keepNext/>
        <w:keepLines/>
        <w:numPr>
          <w:ilvl w:val="0"/>
          <w:numId w:val="1"/>
        </w:numPr>
        <w:contextualSpacing w:val="0"/>
        <w:outlineLvl w:val="0"/>
        <w:rPr>
          <w:rFonts w:eastAsiaTheme="majorEastAsia" w:cstheme="majorBidi"/>
          <w:b/>
          <w:vanish/>
          <w:szCs w:val="32"/>
        </w:rPr>
      </w:pPr>
      <w:bookmarkStart w:id="369" w:name="_Toc52200517"/>
      <w:bookmarkStart w:id="370" w:name="_Toc57627220"/>
      <w:bookmarkStart w:id="371" w:name="_Toc58593899"/>
      <w:bookmarkStart w:id="372" w:name="_Toc59433529"/>
      <w:bookmarkStart w:id="373" w:name="_Toc59433625"/>
      <w:bookmarkStart w:id="374" w:name="_Toc51225094"/>
      <w:bookmarkEnd w:id="369"/>
      <w:bookmarkEnd w:id="370"/>
      <w:bookmarkEnd w:id="371"/>
      <w:bookmarkEnd w:id="372"/>
      <w:bookmarkEnd w:id="373"/>
    </w:p>
    <w:p w14:paraId="02494460" w14:textId="77777777" w:rsidR="0014253A" w:rsidRPr="00E93EDE" w:rsidRDefault="0014253A" w:rsidP="00E61E8A">
      <w:pPr>
        <w:keepNext/>
        <w:keepLines/>
        <w:spacing w:before="60" w:after="60"/>
        <w:outlineLvl w:val="0"/>
      </w:pPr>
      <w:bookmarkStart w:id="375" w:name="_Toc59433626"/>
    </w:p>
    <w:p w14:paraId="4FD0DA3C" w14:textId="372B62FA" w:rsidR="008C52DC" w:rsidRPr="00E93EDE" w:rsidRDefault="00326007" w:rsidP="00E57EA3">
      <w:pPr>
        <w:pStyle w:val="Heading2"/>
        <w:rPr>
          <w:color w:val="auto"/>
        </w:rPr>
      </w:pPr>
      <w:bookmarkStart w:id="376" w:name="_Toc194999028"/>
      <w:r w:rsidRPr="00E93EDE">
        <w:rPr>
          <w:color w:val="auto"/>
        </w:rPr>
        <w:t xml:space="preserve">3.1. </w:t>
      </w:r>
      <w:r w:rsidR="008C52DC" w:rsidRPr="00E93EDE">
        <w:rPr>
          <w:color w:val="auto"/>
        </w:rPr>
        <w:t xml:space="preserve">Đánh giá tác động và đề xuất các biện pháp, công trình bảo vệ môi trường trong giai đoạn </w:t>
      </w:r>
      <w:bookmarkEnd w:id="374"/>
      <w:bookmarkEnd w:id="375"/>
      <w:r w:rsidR="001B3509" w:rsidRPr="00E93EDE">
        <w:rPr>
          <w:color w:val="auto"/>
        </w:rPr>
        <w:t>thi công xây dựng</w:t>
      </w:r>
      <w:bookmarkEnd w:id="376"/>
    </w:p>
    <w:p w14:paraId="1A5114F4" w14:textId="77777777" w:rsidR="001A2DCA" w:rsidRPr="00E93EDE" w:rsidRDefault="001A2DCA" w:rsidP="002926A5">
      <w:pPr>
        <w:spacing w:before="0" w:after="0" w:line="300" w:lineRule="auto"/>
        <w:ind w:firstLine="567"/>
        <w:rPr>
          <w:rFonts w:eastAsia="Times New Roman" w:cs="Times New Roman"/>
        </w:rPr>
      </w:pPr>
      <w:bookmarkStart w:id="377" w:name="_Toc51225095"/>
      <w:bookmarkStart w:id="378" w:name="_Toc59433627"/>
      <w:r w:rsidRPr="00E93EDE">
        <w:rPr>
          <w:rFonts w:eastAsia="Times New Roman" w:cs="Times New Roman"/>
        </w:rPr>
        <w:t>C</w:t>
      </w:r>
      <w:r w:rsidRPr="00E93EDE">
        <w:rPr>
          <w:rFonts w:eastAsia="Times New Roman" w:cs="Times New Roman"/>
          <w:lang w:val="vi-VN"/>
        </w:rPr>
        <w:t>ác tác động trong quá trình thi công xây dựng được phân tích theo bảng sau</w:t>
      </w:r>
      <w:r w:rsidRPr="00E93EDE">
        <w:rPr>
          <w:rFonts w:eastAsia="Times New Roman" w:cs="Times New Roman"/>
        </w:rPr>
        <w:t>:</w:t>
      </w:r>
    </w:p>
    <w:p w14:paraId="339DA75D" w14:textId="77777777" w:rsidR="001A2DCA" w:rsidRPr="00E93EDE" w:rsidRDefault="001A2DCA" w:rsidP="002926A5">
      <w:pPr>
        <w:pStyle w:val="Heading6"/>
        <w:keepLines w:val="0"/>
        <w:spacing w:before="0" w:after="0" w:line="300" w:lineRule="auto"/>
        <w:jc w:val="center"/>
      </w:pPr>
      <w:bookmarkStart w:id="379" w:name="_Toc194999101"/>
      <w:r w:rsidRPr="00E93EDE">
        <w:rPr>
          <w:rFonts w:eastAsia="Times New Roman" w:cs="Times New Roman"/>
          <w:b/>
          <w:i w:val="0"/>
          <w:szCs w:val="24"/>
          <w:lang w:eastAsia="en-US"/>
        </w:rPr>
        <w:t>Bảng 3.1. Các tác động trong giai đoạn thi công</w:t>
      </w:r>
      <w:bookmarkEnd w:id="379"/>
      <w:r w:rsidRPr="00E93EDE">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
        <w:gridCol w:w="1261"/>
        <w:gridCol w:w="1759"/>
        <w:gridCol w:w="1670"/>
        <w:gridCol w:w="1318"/>
        <w:gridCol w:w="2547"/>
      </w:tblGrid>
      <w:tr w:rsidR="00E93EDE" w:rsidRPr="00E93EDE" w14:paraId="57B29701" w14:textId="77777777" w:rsidTr="00446622">
        <w:tc>
          <w:tcPr>
            <w:tcW w:w="264" w:type="pct"/>
            <w:vAlign w:val="center"/>
          </w:tcPr>
          <w:p w14:paraId="422A62A4"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TT</w:t>
            </w:r>
          </w:p>
        </w:tc>
        <w:tc>
          <w:tcPr>
            <w:tcW w:w="699" w:type="pct"/>
            <w:vAlign w:val="center"/>
          </w:tcPr>
          <w:p w14:paraId="6F170ED5"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Hoạt động</w:t>
            </w:r>
          </w:p>
        </w:tc>
        <w:tc>
          <w:tcPr>
            <w:tcW w:w="974" w:type="pct"/>
            <w:vAlign w:val="center"/>
          </w:tcPr>
          <w:p w14:paraId="62A0F8BD"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Tác động liên quan đến chất thải</w:t>
            </w:r>
          </w:p>
        </w:tc>
        <w:tc>
          <w:tcPr>
            <w:tcW w:w="925" w:type="pct"/>
            <w:vAlign w:val="center"/>
          </w:tcPr>
          <w:p w14:paraId="54735223"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Tác động không liên quan đến chất thải</w:t>
            </w:r>
          </w:p>
        </w:tc>
        <w:tc>
          <w:tcPr>
            <w:tcW w:w="730" w:type="pct"/>
            <w:vAlign w:val="center"/>
          </w:tcPr>
          <w:p w14:paraId="6722DCA2"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Sự cố môi trường</w:t>
            </w:r>
          </w:p>
        </w:tc>
        <w:tc>
          <w:tcPr>
            <w:tcW w:w="1408" w:type="pct"/>
            <w:vAlign w:val="center"/>
          </w:tcPr>
          <w:p w14:paraId="3F771D7A" w14:textId="77777777" w:rsidR="001A2DCA" w:rsidRPr="00E93EDE" w:rsidRDefault="001A2DCA" w:rsidP="001A2DCA">
            <w:pPr>
              <w:spacing w:before="40" w:after="40" w:line="240" w:lineRule="auto"/>
              <w:ind w:left="-57" w:right="-57"/>
              <w:jc w:val="center"/>
              <w:rPr>
                <w:rFonts w:eastAsia="Times New Roman" w:cs="Times New Roman"/>
                <w:b/>
                <w:sz w:val="26"/>
                <w:szCs w:val="26"/>
              </w:rPr>
            </w:pPr>
            <w:r w:rsidRPr="00E93EDE">
              <w:rPr>
                <w:rFonts w:eastAsia="Times New Roman" w:cs="Times New Roman"/>
                <w:b/>
                <w:sz w:val="26"/>
                <w:szCs w:val="26"/>
              </w:rPr>
              <w:t>Đối tượng chịu tác động</w:t>
            </w:r>
          </w:p>
        </w:tc>
      </w:tr>
      <w:tr w:rsidR="00E93EDE" w:rsidRPr="00E93EDE" w14:paraId="74740A66" w14:textId="77777777" w:rsidTr="001A2DCA">
        <w:tc>
          <w:tcPr>
            <w:tcW w:w="264" w:type="pct"/>
            <w:vAlign w:val="center"/>
          </w:tcPr>
          <w:p w14:paraId="7957D85A"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1</w:t>
            </w:r>
          </w:p>
        </w:tc>
        <w:tc>
          <w:tcPr>
            <w:tcW w:w="699" w:type="pct"/>
            <w:vAlign w:val="center"/>
          </w:tcPr>
          <w:p w14:paraId="3A13F07A"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Chiếm dụng đất</w:t>
            </w:r>
          </w:p>
        </w:tc>
        <w:tc>
          <w:tcPr>
            <w:tcW w:w="974" w:type="pct"/>
            <w:vAlign w:val="center"/>
          </w:tcPr>
          <w:p w14:paraId="29FD54DC"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w:t>
            </w:r>
          </w:p>
        </w:tc>
        <w:tc>
          <w:tcPr>
            <w:tcW w:w="925" w:type="pct"/>
            <w:vAlign w:val="center"/>
          </w:tcPr>
          <w:p w14:paraId="76AD3BE8"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Thu nhập của người dân; an ninh - xã hội</w:t>
            </w:r>
          </w:p>
        </w:tc>
        <w:tc>
          <w:tcPr>
            <w:tcW w:w="730" w:type="pct"/>
            <w:vAlign w:val="center"/>
          </w:tcPr>
          <w:p w14:paraId="6EE03820"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w:t>
            </w:r>
          </w:p>
        </w:tc>
        <w:tc>
          <w:tcPr>
            <w:tcW w:w="1408" w:type="pct"/>
            <w:vAlign w:val="center"/>
          </w:tcPr>
          <w:p w14:paraId="2AD625C7" w14:textId="77777777" w:rsidR="001A2DCA" w:rsidRPr="00E93EDE" w:rsidRDefault="001A2DCA" w:rsidP="00446622">
            <w:pPr>
              <w:spacing w:before="40" w:after="40" w:line="240" w:lineRule="auto"/>
              <w:ind w:left="-57" w:right="-57"/>
              <w:rPr>
                <w:rFonts w:eastAsia="Times New Roman" w:cs="Times New Roman"/>
                <w:sz w:val="26"/>
                <w:szCs w:val="26"/>
              </w:rPr>
            </w:pPr>
            <w:r w:rsidRPr="00E93EDE">
              <w:rPr>
                <w:rFonts w:eastAsia="Times New Roman" w:cs="Times New Roman"/>
                <w:sz w:val="26"/>
                <w:szCs w:val="26"/>
              </w:rPr>
              <w:t xml:space="preserve">- </w:t>
            </w:r>
            <w:r w:rsidR="00446622" w:rsidRPr="00E93EDE">
              <w:rPr>
                <w:rFonts w:eastAsia="Times New Roman" w:cs="Times New Roman"/>
                <w:sz w:val="26"/>
                <w:szCs w:val="26"/>
              </w:rPr>
              <w:t>Các hộ dân bị thu hồi đất sản xuất nằm trong khu vực Dự án</w:t>
            </w:r>
            <w:r w:rsidRPr="00E93EDE">
              <w:rPr>
                <w:rFonts w:eastAsia="Times New Roman" w:cs="Times New Roman"/>
                <w:sz w:val="26"/>
                <w:szCs w:val="26"/>
              </w:rPr>
              <w:t>;</w:t>
            </w:r>
          </w:p>
        </w:tc>
      </w:tr>
      <w:tr w:rsidR="00E93EDE" w:rsidRPr="00E93EDE" w14:paraId="2372CF3E" w14:textId="77777777" w:rsidTr="001A2DCA">
        <w:tc>
          <w:tcPr>
            <w:tcW w:w="264" w:type="pct"/>
            <w:vAlign w:val="center"/>
          </w:tcPr>
          <w:p w14:paraId="22BFD35B"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2</w:t>
            </w:r>
          </w:p>
        </w:tc>
        <w:tc>
          <w:tcPr>
            <w:tcW w:w="699" w:type="pct"/>
            <w:vAlign w:val="center"/>
          </w:tcPr>
          <w:p w14:paraId="341C1DE8"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Vận chuyển nguyên vật liệu</w:t>
            </w:r>
          </w:p>
        </w:tc>
        <w:tc>
          <w:tcPr>
            <w:tcW w:w="974" w:type="pct"/>
            <w:vAlign w:val="center"/>
          </w:tcPr>
          <w:p w14:paraId="35B40A93"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Bụi, khí thải;</w:t>
            </w:r>
          </w:p>
          <w:p w14:paraId="57067335"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CTR.</w:t>
            </w:r>
          </w:p>
        </w:tc>
        <w:tc>
          <w:tcPr>
            <w:tcW w:w="925" w:type="pct"/>
            <w:vAlign w:val="center"/>
          </w:tcPr>
          <w:p w14:paraId="2D7E8EDF"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Tiếng ồn, rung</w:t>
            </w:r>
          </w:p>
        </w:tc>
        <w:tc>
          <w:tcPr>
            <w:tcW w:w="730" w:type="pct"/>
            <w:vAlign w:val="center"/>
          </w:tcPr>
          <w:p w14:paraId="6B3BD9F3"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Tai nạn giao thông</w:t>
            </w:r>
          </w:p>
        </w:tc>
        <w:tc>
          <w:tcPr>
            <w:tcW w:w="1408" w:type="pct"/>
            <w:vAlign w:val="center"/>
          </w:tcPr>
          <w:p w14:paraId="7225306B" w14:textId="77777777" w:rsidR="001A2DCA" w:rsidRPr="00E93EDE" w:rsidRDefault="00446622"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Người dân canh tác gần khu vực dự án và sống dọc tuyến đường vận chuyển.</w:t>
            </w:r>
          </w:p>
          <w:p w14:paraId="17BF5D81"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Công nhân lao động</w:t>
            </w:r>
          </w:p>
        </w:tc>
      </w:tr>
      <w:tr w:rsidR="00E93EDE" w:rsidRPr="00E93EDE" w14:paraId="5697246B" w14:textId="77777777" w:rsidTr="001A2DCA">
        <w:trPr>
          <w:trHeight w:val="1387"/>
        </w:trPr>
        <w:tc>
          <w:tcPr>
            <w:tcW w:w="264" w:type="pct"/>
            <w:vAlign w:val="center"/>
          </w:tcPr>
          <w:p w14:paraId="06854BE7"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3</w:t>
            </w:r>
          </w:p>
        </w:tc>
        <w:tc>
          <w:tcPr>
            <w:tcW w:w="699" w:type="pct"/>
            <w:vAlign w:val="center"/>
          </w:tcPr>
          <w:p w14:paraId="42BD903E"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Xây dựng công trình</w:t>
            </w:r>
          </w:p>
        </w:tc>
        <w:tc>
          <w:tcPr>
            <w:tcW w:w="974" w:type="pct"/>
            <w:vAlign w:val="center"/>
          </w:tcPr>
          <w:p w14:paraId="7D53849E"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Bụi, khí thải;</w:t>
            </w:r>
          </w:p>
          <w:p w14:paraId="0813A966"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CTR;</w:t>
            </w:r>
          </w:p>
        </w:tc>
        <w:tc>
          <w:tcPr>
            <w:tcW w:w="925" w:type="pct"/>
            <w:vAlign w:val="center"/>
          </w:tcPr>
          <w:p w14:paraId="7556553D"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Tiếng ồn, rung</w:t>
            </w:r>
          </w:p>
        </w:tc>
        <w:tc>
          <w:tcPr>
            <w:tcW w:w="730" w:type="pct"/>
            <w:vAlign w:val="center"/>
          </w:tcPr>
          <w:p w14:paraId="0C11054B"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Tai nạn lao động</w:t>
            </w:r>
          </w:p>
        </w:tc>
        <w:tc>
          <w:tcPr>
            <w:tcW w:w="1408" w:type="pct"/>
            <w:vMerge w:val="restart"/>
            <w:vAlign w:val="center"/>
          </w:tcPr>
          <w:p w14:paraId="0404B2BD"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Công nhân lao động</w:t>
            </w:r>
          </w:p>
          <w:p w14:paraId="4349C1BF"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xml:space="preserve">- </w:t>
            </w:r>
            <w:r w:rsidR="00446622" w:rsidRPr="00E93EDE">
              <w:rPr>
                <w:rFonts w:eastAsia="Times New Roman" w:cs="Times New Roman"/>
                <w:sz w:val="26"/>
                <w:szCs w:val="26"/>
              </w:rPr>
              <w:t>Người dân canh tác gần khu vực dự án.</w:t>
            </w:r>
          </w:p>
          <w:p w14:paraId="7F9A81FE"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Thay đổi cảnh quan địa hình</w:t>
            </w:r>
          </w:p>
          <w:p w14:paraId="6579E3A8"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Môi trường đất khu vực</w:t>
            </w:r>
          </w:p>
          <w:p w14:paraId="101FA3F0"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Hệ sinh thái khu vực và lân cận</w:t>
            </w:r>
          </w:p>
          <w:p w14:paraId="28E0E3FD"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Môi trường đất khu vực</w:t>
            </w:r>
          </w:p>
        </w:tc>
      </w:tr>
      <w:tr w:rsidR="00E93EDE" w:rsidRPr="00E93EDE" w14:paraId="5450BEE8" w14:textId="77777777" w:rsidTr="001A2DCA">
        <w:trPr>
          <w:trHeight w:val="1565"/>
        </w:trPr>
        <w:tc>
          <w:tcPr>
            <w:tcW w:w="264" w:type="pct"/>
            <w:vAlign w:val="center"/>
          </w:tcPr>
          <w:p w14:paraId="7F5D0FF5"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4</w:t>
            </w:r>
          </w:p>
        </w:tc>
        <w:tc>
          <w:tcPr>
            <w:tcW w:w="699" w:type="pct"/>
            <w:vAlign w:val="center"/>
          </w:tcPr>
          <w:p w14:paraId="303A2A35"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Đào hào mở vỉa, bạt ngọn, tạo diện khai thác ban đầu</w:t>
            </w:r>
          </w:p>
        </w:tc>
        <w:tc>
          <w:tcPr>
            <w:tcW w:w="974" w:type="pct"/>
            <w:vAlign w:val="center"/>
          </w:tcPr>
          <w:p w14:paraId="42720500"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Bụi, khí thải</w:t>
            </w:r>
          </w:p>
          <w:p w14:paraId="2B36B15C"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CTR</w:t>
            </w:r>
          </w:p>
        </w:tc>
        <w:tc>
          <w:tcPr>
            <w:tcW w:w="925" w:type="pct"/>
            <w:vAlign w:val="center"/>
          </w:tcPr>
          <w:p w14:paraId="6C3EE086"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Tiếng ồn, rung</w:t>
            </w:r>
          </w:p>
          <w:p w14:paraId="4338672C"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Ảnh hưởng đến hệ sinh thái</w:t>
            </w:r>
          </w:p>
        </w:tc>
        <w:tc>
          <w:tcPr>
            <w:tcW w:w="730" w:type="pct"/>
            <w:vAlign w:val="center"/>
          </w:tcPr>
          <w:p w14:paraId="65DACB70"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Tai nạn lao động</w:t>
            </w:r>
          </w:p>
        </w:tc>
        <w:tc>
          <w:tcPr>
            <w:tcW w:w="1408" w:type="pct"/>
            <w:vMerge/>
            <w:vAlign w:val="center"/>
          </w:tcPr>
          <w:p w14:paraId="15BB7A55" w14:textId="77777777" w:rsidR="001A2DCA" w:rsidRPr="00E93EDE" w:rsidRDefault="001A2DCA" w:rsidP="001A2DCA">
            <w:pPr>
              <w:spacing w:before="40" w:after="40" w:line="240" w:lineRule="auto"/>
              <w:ind w:left="-57" w:right="-57"/>
              <w:rPr>
                <w:rFonts w:eastAsia="Times New Roman" w:cs="Times New Roman"/>
                <w:sz w:val="26"/>
                <w:szCs w:val="26"/>
              </w:rPr>
            </w:pPr>
          </w:p>
        </w:tc>
      </w:tr>
      <w:tr w:rsidR="00E93EDE" w:rsidRPr="00E93EDE" w14:paraId="433E5C9C" w14:textId="77777777" w:rsidTr="001A2DCA">
        <w:trPr>
          <w:trHeight w:val="788"/>
        </w:trPr>
        <w:tc>
          <w:tcPr>
            <w:tcW w:w="264" w:type="pct"/>
            <w:vAlign w:val="center"/>
          </w:tcPr>
          <w:p w14:paraId="38B8B4AE"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5</w:t>
            </w:r>
          </w:p>
        </w:tc>
        <w:tc>
          <w:tcPr>
            <w:tcW w:w="699" w:type="pct"/>
            <w:vAlign w:val="center"/>
          </w:tcPr>
          <w:p w14:paraId="20F84E5B"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Sinh hoạt của CBCNV</w:t>
            </w:r>
          </w:p>
        </w:tc>
        <w:tc>
          <w:tcPr>
            <w:tcW w:w="974" w:type="pct"/>
            <w:vAlign w:val="center"/>
          </w:tcPr>
          <w:p w14:paraId="70E2B60C"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Nước thải sinh hoạt;</w:t>
            </w:r>
          </w:p>
          <w:p w14:paraId="446EE504"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CTR.</w:t>
            </w:r>
          </w:p>
        </w:tc>
        <w:tc>
          <w:tcPr>
            <w:tcW w:w="925" w:type="pct"/>
            <w:vAlign w:val="center"/>
          </w:tcPr>
          <w:p w14:paraId="6D54B1A0"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Mất an ninh, trật tự</w:t>
            </w:r>
          </w:p>
        </w:tc>
        <w:tc>
          <w:tcPr>
            <w:tcW w:w="730" w:type="pct"/>
            <w:vAlign w:val="center"/>
          </w:tcPr>
          <w:p w14:paraId="652F4BE5"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Cháy nổ do chập điện</w:t>
            </w:r>
          </w:p>
        </w:tc>
        <w:tc>
          <w:tcPr>
            <w:tcW w:w="1408" w:type="pct"/>
            <w:vAlign w:val="center"/>
          </w:tcPr>
          <w:p w14:paraId="627F8B4C"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xml:space="preserve">- Môi trường </w:t>
            </w:r>
            <w:r w:rsidR="00446622" w:rsidRPr="00E93EDE">
              <w:rPr>
                <w:rFonts w:eastAsia="Times New Roman" w:cs="Times New Roman"/>
                <w:sz w:val="26"/>
                <w:szCs w:val="26"/>
              </w:rPr>
              <w:t>khe nước khu vực</w:t>
            </w:r>
          </w:p>
          <w:p w14:paraId="520FCD28"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Cảnh quan khu vực</w:t>
            </w:r>
          </w:p>
        </w:tc>
      </w:tr>
      <w:tr w:rsidR="00E93EDE" w:rsidRPr="00E93EDE" w14:paraId="5E59BEFE" w14:textId="77777777" w:rsidTr="001A2DCA">
        <w:tc>
          <w:tcPr>
            <w:tcW w:w="264" w:type="pct"/>
            <w:vAlign w:val="center"/>
          </w:tcPr>
          <w:p w14:paraId="4A73A7C9" w14:textId="77777777" w:rsidR="001A2DCA" w:rsidRPr="00E93EDE" w:rsidRDefault="001A2DCA" w:rsidP="001A2DCA">
            <w:pPr>
              <w:spacing w:before="40" w:after="40" w:line="240" w:lineRule="auto"/>
              <w:ind w:left="-57" w:right="-57"/>
              <w:jc w:val="center"/>
              <w:rPr>
                <w:rFonts w:eastAsia="Times New Roman" w:cs="Times New Roman"/>
                <w:sz w:val="26"/>
                <w:szCs w:val="26"/>
              </w:rPr>
            </w:pPr>
            <w:r w:rsidRPr="00E93EDE">
              <w:rPr>
                <w:rFonts w:eastAsia="Times New Roman" w:cs="Times New Roman"/>
                <w:sz w:val="26"/>
                <w:szCs w:val="26"/>
              </w:rPr>
              <w:t>6</w:t>
            </w:r>
          </w:p>
        </w:tc>
        <w:tc>
          <w:tcPr>
            <w:tcW w:w="699" w:type="pct"/>
            <w:vAlign w:val="center"/>
          </w:tcPr>
          <w:p w14:paraId="51F89F10"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Nước mưa chảy tràn</w:t>
            </w:r>
          </w:p>
        </w:tc>
        <w:tc>
          <w:tcPr>
            <w:tcW w:w="974" w:type="pct"/>
            <w:vAlign w:val="center"/>
          </w:tcPr>
          <w:p w14:paraId="49FB08DF"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Nước mưa cuốn theo các chất ô nhiễm: đất cát, rác thải…</w:t>
            </w:r>
          </w:p>
        </w:tc>
        <w:tc>
          <w:tcPr>
            <w:tcW w:w="925" w:type="pct"/>
            <w:vAlign w:val="center"/>
          </w:tcPr>
          <w:p w14:paraId="3E90279B" w14:textId="77777777" w:rsidR="001A2DCA" w:rsidRPr="00E93EDE" w:rsidRDefault="001A2DCA" w:rsidP="001A2DCA">
            <w:pPr>
              <w:spacing w:before="40" w:after="40" w:line="240" w:lineRule="auto"/>
              <w:ind w:left="-57" w:right="-57"/>
              <w:rPr>
                <w:rFonts w:eastAsia="Times New Roman" w:cs="Times New Roman"/>
                <w:sz w:val="26"/>
                <w:szCs w:val="26"/>
              </w:rPr>
            </w:pPr>
          </w:p>
        </w:tc>
        <w:tc>
          <w:tcPr>
            <w:tcW w:w="730" w:type="pct"/>
            <w:vAlign w:val="center"/>
          </w:tcPr>
          <w:p w14:paraId="3B4C41EC"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Xói mòn, sạt lở đất</w:t>
            </w:r>
          </w:p>
        </w:tc>
        <w:tc>
          <w:tcPr>
            <w:tcW w:w="1408" w:type="pct"/>
            <w:vAlign w:val="center"/>
          </w:tcPr>
          <w:p w14:paraId="7789C1B0" w14:textId="40B007FD"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xml:space="preserve">- Môi trường nước </w:t>
            </w:r>
            <w:r w:rsidR="00446622" w:rsidRPr="00E93EDE">
              <w:rPr>
                <w:rFonts w:eastAsia="Times New Roman" w:cs="Times New Roman"/>
                <w:sz w:val="26"/>
                <w:szCs w:val="26"/>
              </w:rPr>
              <w:t xml:space="preserve">mặt thủy vực tiếp nhận (khe </w:t>
            </w:r>
            <w:r w:rsidR="00062C4A" w:rsidRPr="00E93EDE">
              <w:rPr>
                <w:rFonts w:eastAsia="Times New Roman" w:cs="Times New Roman"/>
                <w:sz w:val="26"/>
                <w:szCs w:val="26"/>
              </w:rPr>
              <w:t>Sa Rui</w:t>
            </w:r>
            <w:r w:rsidR="00446622" w:rsidRPr="00E93EDE">
              <w:rPr>
                <w:rFonts w:eastAsia="Times New Roman" w:cs="Times New Roman"/>
                <w:sz w:val="26"/>
                <w:szCs w:val="26"/>
              </w:rPr>
              <w:t>)</w:t>
            </w:r>
          </w:p>
          <w:p w14:paraId="7AD87DA9" w14:textId="77777777" w:rsidR="001A2DCA" w:rsidRPr="00E93EDE" w:rsidRDefault="001A2DCA" w:rsidP="001A2DCA">
            <w:pPr>
              <w:spacing w:before="40" w:after="40" w:line="240" w:lineRule="auto"/>
              <w:ind w:left="-57" w:right="-57"/>
              <w:rPr>
                <w:rFonts w:eastAsia="Times New Roman" w:cs="Times New Roman"/>
                <w:sz w:val="26"/>
                <w:szCs w:val="26"/>
              </w:rPr>
            </w:pPr>
            <w:r w:rsidRPr="00E93EDE">
              <w:rPr>
                <w:rFonts w:eastAsia="Times New Roman" w:cs="Times New Roman"/>
                <w:sz w:val="26"/>
                <w:szCs w:val="26"/>
              </w:rPr>
              <w:t>- Môi trường đất khu vực</w:t>
            </w:r>
          </w:p>
        </w:tc>
      </w:tr>
    </w:tbl>
    <w:p w14:paraId="34010731" w14:textId="77777777" w:rsidR="008C52DC" w:rsidRPr="00E93EDE" w:rsidRDefault="00326007" w:rsidP="002926A5">
      <w:pPr>
        <w:pStyle w:val="Heading3"/>
        <w:spacing w:before="0" w:after="0" w:line="300" w:lineRule="auto"/>
        <w:rPr>
          <w:color w:val="auto"/>
        </w:rPr>
      </w:pPr>
      <w:bookmarkStart w:id="380" w:name="_Toc194999029"/>
      <w:r w:rsidRPr="00E93EDE">
        <w:rPr>
          <w:color w:val="auto"/>
        </w:rPr>
        <w:lastRenderedPageBreak/>
        <w:t xml:space="preserve">3.1.1. </w:t>
      </w:r>
      <w:r w:rsidR="008C52DC" w:rsidRPr="00E93EDE">
        <w:rPr>
          <w:color w:val="auto"/>
        </w:rPr>
        <w:t>Đánh giá, dự báo các tác động</w:t>
      </w:r>
      <w:bookmarkEnd w:id="377"/>
      <w:bookmarkEnd w:id="378"/>
      <w:bookmarkEnd w:id="380"/>
    </w:p>
    <w:p w14:paraId="267DB260" w14:textId="77777777" w:rsidR="0086206F" w:rsidRPr="00E93EDE" w:rsidRDefault="00F933DC" w:rsidP="002926A5">
      <w:pPr>
        <w:pStyle w:val="Heading4"/>
        <w:spacing w:before="0" w:after="0" w:line="300" w:lineRule="auto"/>
        <w:rPr>
          <w:rFonts w:cs="Times New Roman"/>
          <w:color w:val="auto"/>
        </w:rPr>
      </w:pPr>
      <w:bookmarkStart w:id="381" w:name="_Toc28331245"/>
      <w:bookmarkStart w:id="382" w:name="_Toc34025583"/>
      <w:r w:rsidRPr="00E93EDE">
        <w:rPr>
          <w:rFonts w:cs="Times New Roman"/>
          <w:color w:val="auto"/>
        </w:rPr>
        <w:t xml:space="preserve">3.1.1.1. Đánh giá tác động môi trường của việc chiếm dụng đất, </w:t>
      </w:r>
      <w:r w:rsidR="000514E2" w:rsidRPr="00E93EDE">
        <w:rPr>
          <w:rFonts w:cs="Times New Roman"/>
          <w:color w:val="auto"/>
        </w:rPr>
        <w:t xml:space="preserve">giải phóng mặt bằng, </w:t>
      </w:r>
      <w:r w:rsidR="0086206F" w:rsidRPr="00E93EDE">
        <w:rPr>
          <w:rFonts w:cs="Times New Roman"/>
          <w:color w:val="auto"/>
        </w:rPr>
        <w:t xml:space="preserve">di dân, tái định cư, </w:t>
      </w:r>
      <w:r w:rsidRPr="00E93EDE">
        <w:rPr>
          <w:rFonts w:cs="Times New Roman"/>
          <w:color w:val="auto"/>
        </w:rPr>
        <w:t>tác động đế</w:t>
      </w:r>
      <w:r w:rsidR="0086206F" w:rsidRPr="00E93EDE">
        <w:rPr>
          <w:rFonts w:cs="Times New Roman"/>
          <w:color w:val="auto"/>
        </w:rPr>
        <w:t>n</w:t>
      </w:r>
      <w:r w:rsidRPr="00E93EDE">
        <w:rPr>
          <w:rFonts w:cs="Times New Roman"/>
          <w:color w:val="auto"/>
        </w:rPr>
        <w:t xml:space="preserve"> đa dạng sinh họ</w:t>
      </w:r>
      <w:bookmarkStart w:id="383" w:name="_Toc34025584"/>
      <w:r w:rsidR="0086206F" w:rsidRPr="00E93EDE">
        <w:rPr>
          <w:rFonts w:cs="Times New Roman"/>
          <w:color w:val="auto"/>
        </w:rPr>
        <w:t>c</w:t>
      </w:r>
    </w:p>
    <w:p w14:paraId="3F30E2F8" w14:textId="77777777" w:rsidR="0086206F" w:rsidRPr="00E93EDE" w:rsidRDefault="0086206F" w:rsidP="002926A5">
      <w:pPr>
        <w:spacing w:before="0" w:after="0" w:line="300" w:lineRule="auto"/>
        <w:ind w:firstLine="567"/>
        <w:rPr>
          <w:rFonts w:cs="Times New Roman"/>
          <w:bCs/>
          <w:i/>
          <w:iCs/>
          <w:spacing w:val="-4"/>
          <w:szCs w:val="27"/>
          <w:lang w:val="pt-BR"/>
        </w:rPr>
      </w:pPr>
      <w:r w:rsidRPr="00E93EDE">
        <w:rPr>
          <w:rFonts w:cs="Times New Roman"/>
          <w:bCs/>
          <w:i/>
          <w:iCs/>
          <w:spacing w:val="-4"/>
          <w:szCs w:val="27"/>
          <w:lang w:val="pt-BR"/>
        </w:rPr>
        <w:t>a. Đánh giá tác động đến môi trường của việc chiếm dụng đất, di dân, tái định cư</w:t>
      </w:r>
      <w:bookmarkEnd w:id="383"/>
    </w:p>
    <w:p w14:paraId="5180129E" w14:textId="77777777" w:rsidR="00F41CC4" w:rsidRPr="00E93EDE" w:rsidRDefault="00F41CC4" w:rsidP="002926A5">
      <w:pPr>
        <w:spacing w:before="0" w:after="0" w:line="300" w:lineRule="auto"/>
        <w:ind w:firstLine="567"/>
        <w:rPr>
          <w:rFonts w:eastAsia="Times New Roman" w:cs="Times New Roman"/>
        </w:rPr>
      </w:pPr>
      <w:r w:rsidRPr="00E93EDE">
        <w:rPr>
          <w:rFonts w:eastAsia="Times New Roman" w:cs="Times New Roman"/>
        </w:rPr>
        <w:t>Trong khu vực Dự án không có dân cư sinh sống, do đó không có hoạt động di dân, tái định cư.</w:t>
      </w:r>
    </w:p>
    <w:p w14:paraId="39571F06" w14:textId="2F230E21" w:rsidR="0086206F" w:rsidRPr="00E93EDE" w:rsidRDefault="00F41CC4" w:rsidP="002926A5">
      <w:pPr>
        <w:spacing w:before="0" w:after="0" w:line="300" w:lineRule="auto"/>
        <w:ind w:firstLine="562"/>
        <w:rPr>
          <w:szCs w:val="27"/>
          <w:lang w:val="nl-NL"/>
        </w:rPr>
      </w:pPr>
      <w:r w:rsidRPr="00E93EDE">
        <w:rPr>
          <w:rFonts w:eastAsia="Times New Roman" w:cs="Times New Roman"/>
        </w:rPr>
        <w:t xml:space="preserve">Đối với khu vực mỏ khai thác đá của Dự án thành phần loại đất chiếm dụng </w:t>
      </w:r>
      <w:r w:rsidR="009C6A8E" w:rsidRPr="00E93EDE">
        <w:rPr>
          <w:rFonts w:eastAsia="Times New Roman" w:cs="Times New Roman"/>
        </w:rPr>
        <w:t>là</w:t>
      </w:r>
      <w:r w:rsidRPr="00E93EDE">
        <w:rPr>
          <w:rFonts w:eastAsia="Times New Roman" w:cs="Times New Roman"/>
        </w:rPr>
        <w:t xml:space="preserve"> đất trồng rừng sản xuất (trong đó đất trồng rừng sản xuất chủ yếu là keo lá tràm từ 2 - 4 năm). Hiện tại, đất trong phạm vi mỏ </w:t>
      </w:r>
      <w:r w:rsidR="007911DF" w:rsidRPr="00E93EDE">
        <w:rPr>
          <w:rFonts w:eastAsia="Times New Roman" w:cs="Times New Roman"/>
        </w:rPr>
        <w:t>của</w:t>
      </w:r>
      <w:r w:rsidRPr="00E93EDE">
        <w:rPr>
          <w:rFonts w:eastAsia="Times New Roman" w:cs="Times New Roman"/>
        </w:rPr>
        <w:t xml:space="preserve"> </w:t>
      </w:r>
      <w:r w:rsidR="007911DF" w:rsidRPr="00E93EDE">
        <w:rPr>
          <w:rFonts w:eastAsia="Times New Roman" w:cs="Times New Roman"/>
        </w:rPr>
        <w:t>2</w:t>
      </w:r>
      <w:r w:rsidR="009C6A8E" w:rsidRPr="00E93EDE">
        <w:rPr>
          <w:rFonts w:eastAsia="Times New Roman" w:cs="Times New Roman"/>
        </w:rPr>
        <w:t>4 hộ dân</w:t>
      </w:r>
      <w:r w:rsidR="007911DF" w:rsidRPr="00E93EDE">
        <w:rPr>
          <w:rFonts w:eastAsia="Times New Roman" w:cs="Times New Roman"/>
        </w:rPr>
        <w:t xml:space="preserve"> thôn Xa Rúc và Phú An</w:t>
      </w:r>
      <w:r w:rsidRPr="00E93EDE">
        <w:rPr>
          <w:rFonts w:eastAsia="Times New Roman" w:cs="Times New Roman"/>
        </w:rPr>
        <w:t xml:space="preserve">. Việc chiếm dụng đất sẽ làm mất đi nguồn thu nhập từ canh tác trồng rừng của người dân. </w:t>
      </w:r>
      <w:r w:rsidRPr="00E93EDE">
        <w:t xml:space="preserve">Diện tích keo lá tràm trồng sản xuất bị ảnh hưởng bởi Dự án là </w:t>
      </w:r>
      <w:r w:rsidR="007911DF" w:rsidRPr="00E93EDE">
        <w:t>15,0</w:t>
      </w:r>
      <w:r w:rsidRPr="00E93EDE">
        <w:t xml:space="preserve"> ha, giá trị kinh tế sản xuất lâm nghiệp đối tràm/keo trung bình của huyện </w:t>
      </w:r>
      <w:r w:rsidR="007A2C63">
        <w:t>Đakrông</w:t>
      </w:r>
      <w:r w:rsidRPr="00E93EDE">
        <w:t xml:space="preserve"> hiện nay khoảng </w:t>
      </w:r>
      <w:r w:rsidR="003B0A75" w:rsidRPr="00E93EDE">
        <w:t>89,1</w:t>
      </w:r>
      <w:r w:rsidRPr="00E93EDE">
        <w:t xml:space="preserve"> triệu/ha/5 năm</w:t>
      </w:r>
      <w:r w:rsidRPr="00E93EDE">
        <w:rPr>
          <w:rFonts w:eastAsia="Times New Roman" w:cs="Times New Roman"/>
        </w:rPr>
        <w:t>. Do đó, để đảm bảo quyền lợi và tránh thiệt hại cho người dân, Chủ dự án sẽ có phương án đền bù, hỗ trợ thích hợp trước khi triển khai thi công Dự án.</w:t>
      </w:r>
    </w:p>
    <w:p w14:paraId="5E4E0B09" w14:textId="77777777" w:rsidR="00A06FA4" w:rsidRPr="00E93EDE" w:rsidRDefault="0086206F" w:rsidP="002926A5">
      <w:pPr>
        <w:spacing w:before="0" w:after="0" w:line="300" w:lineRule="auto"/>
        <w:ind w:firstLine="562"/>
        <w:rPr>
          <w:i/>
          <w:szCs w:val="27"/>
        </w:rPr>
      </w:pPr>
      <w:bookmarkStart w:id="384" w:name="_Toc28331246"/>
      <w:bookmarkStart w:id="385" w:name="_Toc34025585"/>
      <w:r w:rsidRPr="00E93EDE">
        <w:rPr>
          <w:i/>
          <w:szCs w:val="27"/>
        </w:rPr>
        <w:t xml:space="preserve">b. Đánh giá tác động của hoạt động </w:t>
      </w:r>
      <w:bookmarkEnd w:id="384"/>
      <w:r w:rsidRPr="00E93EDE">
        <w:rPr>
          <w:i/>
          <w:szCs w:val="27"/>
        </w:rPr>
        <w:t>giải phóng mặt bằng</w:t>
      </w:r>
      <w:bookmarkEnd w:id="385"/>
    </w:p>
    <w:p w14:paraId="730A3AA6" w14:textId="77777777" w:rsidR="0086206F" w:rsidRPr="00E93EDE" w:rsidRDefault="0086206F" w:rsidP="002926A5">
      <w:pPr>
        <w:spacing w:before="0" w:after="0" w:line="300" w:lineRule="auto"/>
        <w:ind w:firstLine="562"/>
        <w:rPr>
          <w:i/>
          <w:szCs w:val="27"/>
        </w:rPr>
      </w:pPr>
      <w:r w:rsidRPr="00E93EDE">
        <w:rPr>
          <w:i/>
          <w:szCs w:val="27"/>
        </w:rPr>
        <w:t>*  Đánh giá tác động do quá trình phát quang thảm thực vật</w:t>
      </w:r>
    </w:p>
    <w:p w14:paraId="6A78DF19" w14:textId="77777777" w:rsidR="00A54A77" w:rsidRPr="00E93EDE" w:rsidRDefault="00A54A77" w:rsidP="002926A5">
      <w:pPr>
        <w:spacing w:before="0" w:after="0" w:line="300" w:lineRule="auto"/>
        <w:ind w:firstLine="567"/>
        <w:rPr>
          <w:iCs/>
          <w:szCs w:val="27"/>
        </w:rPr>
      </w:pPr>
      <w:r w:rsidRPr="00E93EDE">
        <w:rPr>
          <w:iCs/>
          <w:szCs w:val="27"/>
        </w:rPr>
        <w:t xml:space="preserve">Trước khi triển khai các hoạt động san ủi, đào đắp, thi công xây dựng Dự án sẽ tiến hành chặt, phá bỏ các loại cây cối nằm trong khu vực Dự án. </w:t>
      </w:r>
    </w:p>
    <w:p w14:paraId="3A13B865" w14:textId="6C214136" w:rsidR="003E0B20" w:rsidRPr="00E93EDE" w:rsidRDefault="00A54A77" w:rsidP="002926A5">
      <w:pPr>
        <w:spacing w:before="0" w:after="0" w:line="300" w:lineRule="auto"/>
        <w:ind w:firstLine="567"/>
        <w:rPr>
          <w:rFonts w:eastAsia=".VnTime"/>
          <w:szCs w:val="27"/>
        </w:rPr>
      </w:pPr>
      <w:r w:rsidRPr="00E93EDE">
        <w:rPr>
          <w:iCs/>
          <w:szCs w:val="27"/>
        </w:rPr>
        <w:t xml:space="preserve">Qua khảo sát trong khu vực chiếm dụng đất </w:t>
      </w:r>
      <w:r w:rsidR="009E6C42" w:rsidRPr="00E93EDE">
        <w:t>15,0</w:t>
      </w:r>
      <w:r w:rsidR="003B0A75" w:rsidRPr="00E93EDE">
        <w:t xml:space="preserve"> ha</w:t>
      </w:r>
      <w:r w:rsidRPr="00E93EDE">
        <w:rPr>
          <w:iCs/>
          <w:szCs w:val="27"/>
        </w:rPr>
        <w:t xml:space="preserve"> đất rừng sản xuấ</w:t>
      </w:r>
      <w:r w:rsidR="007C14EA" w:rsidRPr="00E93EDE">
        <w:rPr>
          <w:iCs/>
          <w:szCs w:val="27"/>
        </w:rPr>
        <w:t>t</w:t>
      </w:r>
      <w:r w:rsidR="00D17778" w:rsidRPr="00E93EDE">
        <w:rPr>
          <w:iCs/>
          <w:szCs w:val="27"/>
        </w:rPr>
        <w:t>.</w:t>
      </w:r>
      <w:r w:rsidR="003E0B20" w:rsidRPr="00E93EDE">
        <w:rPr>
          <w:rFonts w:eastAsia=".VnTime"/>
          <w:szCs w:val="27"/>
        </w:rPr>
        <w:t xml:space="preserve"> </w:t>
      </w:r>
      <w:r w:rsidR="003E0B20" w:rsidRPr="00E93EDE">
        <w:rPr>
          <w:rFonts w:eastAsia=".VnTime"/>
          <w:szCs w:val="27"/>
          <w:lang w:val="vi-VN"/>
        </w:rPr>
        <w:t>Lượng sinh khối phát sinh được tính toán dựa vào hệ số của số liệu điều tra về sinh khối của 1</w:t>
      </w:r>
      <w:r w:rsidR="003E0B20" w:rsidRPr="00E93EDE">
        <w:rPr>
          <w:rFonts w:eastAsia=".VnTime"/>
          <w:szCs w:val="27"/>
        </w:rPr>
        <w:t xml:space="preserve"> </w:t>
      </w:r>
      <w:r w:rsidR="003E0B20" w:rsidRPr="00E93EDE">
        <w:rPr>
          <w:rFonts w:eastAsia=".VnTime"/>
          <w:szCs w:val="27"/>
          <w:lang w:val="vi-VN"/>
        </w:rPr>
        <w:t xml:space="preserve">ha loại thảm thực vật </w:t>
      </w:r>
      <w:r w:rsidR="003E0B20" w:rsidRPr="00E93EDE">
        <w:rPr>
          <w:rFonts w:eastAsia=".VnTime"/>
          <w:szCs w:val="27"/>
        </w:rPr>
        <w:t>theo phương pháp tính của Ogawa và Kato</w:t>
      </w:r>
      <w:r w:rsidR="003E0B20" w:rsidRPr="00E93EDE">
        <w:rPr>
          <w:rFonts w:eastAsia=".VnTime"/>
          <w:szCs w:val="27"/>
          <w:lang w:val="vi-VN"/>
        </w:rPr>
        <w:t xml:space="preserve"> phát sinh trong 01 ha gồm</w:t>
      </w:r>
      <w:r w:rsidR="008D1A5E" w:rsidRPr="00E93EDE">
        <w:rPr>
          <w:rFonts w:eastAsia=".VnTime"/>
          <w:szCs w:val="27"/>
        </w:rPr>
        <w:t xml:space="preserve"> 30 tấn thân +</w:t>
      </w:r>
      <w:r w:rsidR="003E0B20" w:rsidRPr="00E93EDE">
        <w:rPr>
          <w:rFonts w:eastAsia=".VnTime"/>
          <w:szCs w:val="27"/>
          <w:lang w:val="vi-VN"/>
        </w:rPr>
        <w:t xml:space="preserve"> </w:t>
      </w:r>
      <w:r w:rsidR="008D1A5E" w:rsidRPr="00E93EDE">
        <w:rPr>
          <w:rFonts w:eastAsia=".VnTime"/>
          <w:szCs w:val="27"/>
        </w:rPr>
        <w:t xml:space="preserve">5 </w:t>
      </w:r>
      <w:r w:rsidR="003E0B20" w:rsidRPr="00E93EDE">
        <w:rPr>
          <w:rFonts w:eastAsia=".VnTime"/>
          <w:szCs w:val="27"/>
          <w:lang w:val="vi-VN"/>
        </w:rPr>
        <w:t xml:space="preserve">tấn </w:t>
      </w:r>
      <w:r w:rsidR="008D1A5E" w:rsidRPr="00E93EDE">
        <w:rPr>
          <w:rFonts w:eastAsia=".VnTime"/>
          <w:szCs w:val="27"/>
        </w:rPr>
        <w:t>cành + 1 tấn</w:t>
      </w:r>
      <w:r w:rsidR="003E0B20" w:rsidRPr="00E93EDE">
        <w:rPr>
          <w:rFonts w:eastAsia=".VnTime"/>
          <w:szCs w:val="27"/>
          <w:lang w:val="vi-VN"/>
        </w:rPr>
        <w:t xml:space="preserve"> lá + </w:t>
      </w:r>
      <w:r w:rsidR="008D1A5E" w:rsidRPr="00E93EDE">
        <w:rPr>
          <w:rFonts w:eastAsia=".VnTime"/>
          <w:szCs w:val="27"/>
        </w:rPr>
        <w:t>5</w:t>
      </w:r>
      <w:r w:rsidR="003E0B20" w:rsidRPr="00E93EDE">
        <w:rPr>
          <w:rFonts w:eastAsia=".VnTime"/>
          <w:szCs w:val="27"/>
          <w:lang w:val="vi-VN"/>
        </w:rPr>
        <w:t xml:space="preserve"> tấn rễ.</w:t>
      </w:r>
      <w:r w:rsidR="00F53BF6" w:rsidRPr="00E93EDE">
        <w:rPr>
          <w:rFonts w:eastAsia=".VnTime"/>
          <w:szCs w:val="27"/>
        </w:rPr>
        <w:t xml:space="preserve"> Tuy nhiên, để tăng nguồn thu cho các hộ dân cũng như hạn chế lượng sinh khối phát sinh Chủ dự án sẽ để các hộ dân thu hoạch trước khi tiến hành GPMB thực hiện dự án.</w:t>
      </w:r>
    </w:p>
    <w:p w14:paraId="2195CD44" w14:textId="49439C10" w:rsidR="00A54A77" w:rsidRPr="00E93EDE" w:rsidRDefault="00A54A77" w:rsidP="002926A5">
      <w:pPr>
        <w:spacing w:before="0" w:after="0" w:line="300" w:lineRule="auto"/>
        <w:ind w:firstLine="567"/>
        <w:rPr>
          <w:iCs/>
          <w:szCs w:val="27"/>
        </w:rPr>
      </w:pPr>
      <w:r w:rsidRPr="00E93EDE">
        <w:rPr>
          <w:iCs/>
          <w:szCs w:val="27"/>
        </w:rPr>
        <w:t>Như vậy, lượng sinh khối thực vật phát sinh trong giai đoạn GPMB, chuẩn bị xây dựng Dự</w:t>
      </w:r>
      <w:r w:rsidR="008D1A5E" w:rsidRPr="00E93EDE">
        <w:rPr>
          <w:iCs/>
          <w:szCs w:val="27"/>
        </w:rPr>
        <w:t xml:space="preserve"> án là: M = </w:t>
      </w:r>
      <w:r w:rsidR="00F53BF6" w:rsidRPr="00E93EDE">
        <w:rPr>
          <w:iCs/>
          <w:szCs w:val="27"/>
        </w:rPr>
        <w:t>1</w:t>
      </w:r>
      <w:r w:rsidR="008D1A5E" w:rsidRPr="00E93EDE">
        <w:rPr>
          <w:iCs/>
          <w:szCs w:val="27"/>
        </w:rPr>
        <w:t>1</w:t>
      </w:r>
      <w:r w:rsidRPr="00E93EDE">
        <w:rPr>
          <w:iCs/>
          <w:szCs w:val="27"/>
        </w:rPr>
        <w:t xml:space="preserve"> tấ</w:t>
      </w:r>
      <w:r w:rsidR="002E3D74" w:rsidRPr="00E93EDE">
        <w:rPr>
          <w:iCs/>
          <w:szCs w:val="27"/>
        </w:rPr>
        <w:t xml:space="preserve">n/ha × </w:t>
      </w:r>
      <w:r w:rsidR="009E6C42" w:rsidRPr="00E93EDE">
        <w:rPr>
          <w:iCs/>
          <w:szCs w:val="27"/>
        </w:rPr>
        <w:t>15,0</w:t>
      </w:r>
      <w:r w:rsidRPr="00E93EDE">
        <w:rPr>
          <w:iCs/>
          <w:szCs w:val="27"/>
        </w:rPr>
        <w:t xml:space="preserve"> ha = </w:t>
      </w:r>
      <w:r w:rsidR="009E6C42" w:rsidRPr="00E93EDE">
        <w:rPr>
          <w:iCs/>
          <w:szCs w:val="27"/>
        </w:rPr>
        <w:t>165</w:t>
      </w:r>
      <w:r w:rsidRPr="00E93EDE">
        <w:rPr>
          <w:iCs/>
          <w:szCs w:val="27"/>
        </w:rPr>
        <w:t xml:space="preserve"> tấn. Đây là lượng CTR phát sinh tương đối lớn, do đó Chủ dự án sẽ có biện pháp thu gom triệt để loại chất thải này. </w:t>
      </w:r>
    </w:p>
    <w:p w14:paraId="0AF063A0" w14:textId="77777777" w:rsidR="00A54A77" w:rsidRPr="00E93EDE" w:rsidRDefault="00A54A77" w:rsidP="002926A5">
      <w:pPr>
        <w:spacing w:before="0" w:after="0" w:line="300" w:lineRule="auto"/>
        <w:ind w:firstLine="567"/>
        <w:rPr>
          <w:iCs/>
          <w:szCs w:val="27"/>
        </w:rPr>
      </w:pPr>
      <w:r w:rsidRPr="00E93EDE">
        <w:rPr>
          <w:i/>
          <w:szCs w:val="27"/>
          <w:u w:val="single"/>
        </w:rPr>
        <w:t>Đánh giá tác động</w:t>
      </w:r>
      <w:r w:rsidRPr="00E93EDE">
        <w:rPr>
          <w:i/>
          <w:szCs w:val="27"/>
        </w:rPr>
        <w:t>:</w:t>
      </w:r>
      <w:r w:rsidRPr="00E93EDE">
        <w:rPr>
          <w:iCs/>
          <w:szCs w:val="27"/>
        </w:rPr>
        <w:t xml:space="preserve"> </w:t>
      </w:r>
    </w:p>
    <w:p w14:paraId="432AB443" w14:textId="77777777" w:rsidR="00DE1FFB" w:rsidRPr="00E93EDE" w:rsidRDefault="00DE1FFB" w:rsidP="002926A5">
      <w:pPr>
        <w:spacing w:before="0" w:after="0" w:line="300" w:lineRule="auto"/>
        <w:ind w:firstLine="567"/>
        <w:rPr>
          <w:iCs/>
          <w:szCs w:val="27"/>
        </w:rPr>
      </w:pPr>
      <w:r w:rsidRPr="00E93EDE">
        <w:rPr>
          <w:iCs/>
          <w:szCs w:val="27"/>
        </w:rPr>
        <w:t xml:space="preserve">- </w:t>
      </w:r>
      <w:r w:rsidRPr="00E93EDE">
        <w:rPr>
          <w:rFonts w:eastAsia=".VnTime"/>
          <w:szCs w:val="27"/>
          <w:lang w:val="vi-VN"/>
        </w:rPr>
        <w:t xml:space="preserve">Lượng sinh khối </w:t>
      </w:r>
      <w:r w:rsidRPr="00E93EDE">
        <w:rPr>
          <w:rFonts w:eastAsia=".VnTime"/>
          <w:szCs w:val="27"/>
          <w:lang w:val="nl-NL"/>
        </w:rPr>
        <w:t xml:space="preserve">thực vật </w:t>
      </w:r>
      <w:r w:rsidRPr="00E93EDE">
        <w:rPr>
          <w:rFonts w:eastAsia=".VnTime"/>
          <w:szCs w:val="27"/>
          <w:lang w:val="vi-VN"/>
        </w:rPr>
        <w:t>phát sinh</w:t>
      </w:r>
      <w:r w:rsidRPr="00E93EDE">
        <w:rPr>
          <w:rFonts w:eastAsia=".VnTime"/>
          <w:szCs w:val="27"/>
          <w:lang w:val="nl-NL"/>
        </w:rPr>
        <w:t xml:space="preserve"> chủ yếu từ quá trình phát quang rừng trồng của người dân. Thành phần sinh khối thực vật chủ yếu là rễ, lá, thân cây, nếu không có biện pháp thu gom xử lý sẽ ảnh hưởng đến mỹ quan khu vực và nguy cơ cháy rừng khi trời hanh khô.</w:t>
      </w:r>
    </w:p>
    <w:p w14:paraId="58523E96" w14:textId="77777777" w:rsidR="00A54A77" w:rsidRPr="00E93EDE" w:rsidRDefault="00A54A77" w:rsidP="002926A5">
      <w:pPr>
        <w:spacing w:before="0" w:after="0" w:line="300" w:lineRule="auto"/>
        <w:ind w:firstLine="567"/>
        <w:rPr>
          <w:iCs/>
          <w:szCs w:val="27"/>
        </w:rPr>
      </w:pPr>
      <w:r w:rsidRPr="00E93EDE">
        <w:rPr>
          <w:iCs/>
          <w:szCs w:val="27"/>
        </w:rPr>
        <w:t>-</w:t>
      </w:r>
      <w:r w:rsidRPr="00E93EDE">
        <w:rPr>
          <w:iCs/>
          <w:szCs w:val="27"/>
        </w:rPr>
        <w:tab/>
        <w:t xml:space="preserve">Việc phá bỏ thảm thực vật trong khu vực dự án nếu không có biện pháp thu gom và quản lý sẽ gây mất mỹ quan khu vực và bồi lắng thuỷ vực lân cận. </w:t>
      </w:r>
    </w:p>
    <w:p w14:paraId="6637EEEF" w14:textId="77777777" w:rsidR="00A54A77" w:rsidRPr="00E93EDE" w:rsidRDefault="00A54A77" w:rsidP="002926A5">
      <w:pPr>
        <w:spacing w:before="0" w:after="0" w:line="300" w:lineRule="auto"/>
        <w:ind w:firstLine="567"/>
        <w:rPr>
          <w:iCs/>
          <w:szCs w:val="27"/>
        </w:rPr>
      </w:pPr>
      <w:r w:rsidRPr="00E93EDE">
        <w:rPr>
          <w:iCs/>
          <w:szCs w:val="27"/>
        </w:rPr>
        <w:t>-</w:t>
      </w:r>
      <w:r w:rsidRPr="00E93EDE">
        <w:rPr>
          <w:iCs/>
          <w:szCs w:val="27"/>
        </w:rPr>
        <w:tab/>
        <w:t xml:space="preserve">Quá trình triển khai dự án sẽ ảnh hưởng đến độ che phủ rừng của khu vực. </w:t>
      </w:r>
    </w:p>
    <w:p w14:paraId="0AD63CFD" w14:textId="77777777" w:rsidR="00A54A77" w:rsidRPr="00E93EDE" w:rsidRDefault="00A54A77" w:rsidP="002926A5">
      <w:pPr>
        <w:spacing w:before="0" w:after="0" w:line="300" w:lineRule="auto"/>
        <w:ind w:firstLine="567"/>
        <w:rPr>
          <w:iCs/>
          <w:szCs w:val="27"/>
        </w:rPr>
      </w:pPr>
      <w:r w:rsidRPr="00E93EDE">
        <w:rPr>
          <w:iCs/>
          <w:szCs w:val="27"/>
        </w:rPr>
        <w:lastRenderedPageBreak/>
        <w:t>-</w:t>
      </w:r>
      <w:r w:rsidRPr="00E93EDE">
        <w:rPr>
          <w:iCs/>
          <w:szCs w:val="27"/>
        </w:rPr>
        <w:tab/>
        <w:t xml:space="preserve">Quá trình phá bỏ lớp thảm thực vật trên bề mặt sẽ làm tăng khả năng phát sinh bụi đất, đá ra môi trường xung quanh. </w:t>
      </w:r>
    </w:p>
    <w:p w14:paraId="57EE7A8B" w14:textId="77777777" w:rsidR="00A046E7" w:rsidRPr="00E93EDE" w:rsidRDefault="00A54A77" w:rsidP="00B313D0">
      <w:pPr>
        <w:spacing w:before="0" w:after="0" w:line="312" w:lineRule="auto"/>
        <w:ind w:firstLine="567"/>
        <w:rPr>
          <w:iCs/>
          <w:szCs w:val="27"/>
        </w:rPr>
      </w:pPr>
      <w:r w:rsidRPr="00E93EDE">
        <w:rPr>
          <w:iCs/>
          <w:szCs w:val="27"/>
        </w:rPr>
        <w:t>-</w:t>
      </w:r>
      <w:r w:rsidRPr="00E93EDE">
        <w:rPr>
          <w:iCs/>
          <w:szCs w:val="27"/>
        </w:rPr>
        <w:tab/>
        <w:t>Nước mưa chảy tràn có thể cuốn theo các chất bẩn trên bề mặt gây ô nhiễm nước ngầm tầng nông hoặc tăng độ đục cho các thuỷ vực lân cậ</w:t>
      </w:r>
      <w:r w:rsidR="003E0B20" w:rsidRPr="00E93EDE">
        <w:rPr>
          <w:iCs/>
          <w:szCs w:val="27"/>
        </w:rPr>
        <w:t>n tiếp nhận là các</w:t>
      </w:r>
      <w:r w:rsidRPr="00E93EDE">
        <w:rPr>
          <w:iCs/>
          <w:szCs w:val="27"/>
        </w:rPr>
        <w:t xml:space="preserve"> </w:t>
      </w:r>
      <w:r w:rsidR="003E0B20" w:rsidRPr="00E93EDE">
        <w:rPr>
          <w:iCs/>
          <w:szCs w:val="27"/>
        </w:rPr>
        <w:t>khe</w:t>
      </w:r>
      <w:r w:rsidRPr="00E93EDE">
        <w:rPr>
          <w:iCs/>
          <w:szCs w:val="27"/>
        </w:rPr>
        <w:t xml:space="preserve"> nước trong khu vự</w:t>
      </w:r>
      <w:r w:rsidR="00DE1FFB" w:rsidRPr="00E93EDE">
        <w:rPr>
          <w:iCs/>
          <w:szCs w:val="27"/>
        </w:rPr>
        <w:t>c.</w:t>
      </w:r>
    </w:p>
    <w:p w14:paraId="72E00F05" w14:textId="77777777" w:rsidR="008C52DC" w:rsidRPr="00E93EDE" w:rsidRDefault="0086206F" w:rsidP="00B313D0">
      <w:pPr>
        <w:spacing w:before="0" w:after="0" w:line="312" w:lineRule="auto"/>
        <w:ind w:firstLine="562"/>
        <w:rPr>
          <w:i/>
          <w:szCs w:val="27"/>
        </w:rPr>
      </w:pPr>
      <w:r w:rsidRPr="00E93EDE">
        <w:rPr>
          <w:i/>
          <w:szCs w:val="27"/>
        </w:rPr>
        <w:t xml:space="preserve">c. </w:t>
      </w:r>
      <w:r w:rsidR="008C52DC" w:rsidRPr="00E93EDE">
        <w:rPr>
          <w:i/>
          <w:szCs w:val="27"/>
        </w:rPr>
        <w:t xml:space="preserve">Đánh giá </w:t>
      </w:r>
      <w:bookmarkEnd w:id="381"/>
      <w:r w:rsidR="008C52DC" w:rsidRPr="00E93EDE">
        <w:rPr>
          <w:i/>
          <w:szCs w:val="27"/>
        </w:rPr>
        <w:t xml:space="preserve">tác động đến </w:t>
      </w:r>
      <w:bookmarkEnd w:id="382"/>
      <w:r w:rsidR="000D35B3" w:rsidRPr="00E93EDE">
        <w:rPr>
          <w:i/>
          <w:szCs w:val="27"/>
        </w:rPr>
        <w:t>đa dạng sinh học</w:t>
      </w:r>
    </w:p>
    <w:p w14:paraId="18AD1B92" w14:textId="77777777" w:rsidR="00F41CC4" w:rsidRPr="00E93EDE" w:rsidRDefault="00F41CC4" w:rsidP="00B313D0">
      <w:pPr>
        <w:spacing w:before="0" w:after="0" w:line="312" w:lineRule="auto"/>
        <w:ind w:firstLine="567"/>
      </w:pPr>
      <w:r w:rsidRPr="00E93EDE">
        <w:t xml:space="preserve">- Đối với thực vật: Hoạt động giải phóng mặt bằng và thi công xây dựng tại khu vực Dự án sẽ làm mất đi hoàn toàn lớp phủ thực vật trên diện tích được cấp phép, toàn bộ cảnh quan thực vật sẽ bị thay thế bằng đất trống, dẫn tới nguy cơ như sạt lở, rửa trôi bề mặt có thể xảy ra. Việc phát quang thực vật sẽ làm thay đổi lớn về cảnh quan và mất đi hoàn toàn tài nguyên thực vật trên phạm vi đó. Tuy nhiên, khu vực phần lớn là đất canh tác rừng trồng của người dân, định kỳ 5 năm một lần người dân vẫn khai thác nên việc phát quang này không ảnh hưởng lớn đến tài nguyên sinh vật của khu vực. </w:t>
      </w:r>
    </w:p>
    <w:p w14:paraId="4407611E" w14:textId="77777777" w:rsidR="00A54A77" w:rsidRPr="00E93EDE" w:rsidRDefault="00F41CC4" w:rsidP="00B313D0">
      <w:pPr>
        <w:spacing w:before="0" w:after="0" w:line="312" w:lineRule="auto"/>
        <w:ind w:firstLine="567"/>
        <w:rPr>
          <w:szCs w:val="27"/>
          <w:lang w:val="sv-SE"/>
        </w:rPr>
      </w:pPr>
      <w:r w:rsidRPr="00E93EDE">
        <w:rPr>
          <w:szCs w:val="27"/>
        </w:rPr>
        <w:t>- Đối với động vật: Quá trình phát quang thảm thực vật sẽ làm mất đi nơi cư trú cũng như nguồn thức ăn của các loài động vật. Đồng thời việc tập trung lượng lớn người và thiết bị máy móc trên công trường. Đặc biệt, các hoạt động phát sinh tiếng ồn và độ rung lớn sẽ gây ra sự hoảng sợ đối với các loài động vật, bắt buộc chúng phải di chuyển đến nơi khác để tồn tại. Đối với các loài động vật trưởng thành có khả năng di chuyển nhanh sẽ tồn tại, còn các loài động vật chưa trưởng thành (chim non, trứng); tổ của các loài côn trùng (tổ kiến, ong,…) sẽ bị mất đi.</w:t>
      </w:r>
      <w:r w:rsidR="00A54A77" w:rsidRPr="00E93EDE">
        <w:rPr>
          <w:szCs w:val="27"/>
          <w:lang w:val="sv-SE"/>
        </w:rPr>
        <w:t xml:space="preserve"> </w:t>
      </w:r>
    </w:p>
    <w:p w14:paraId="6A2594C3" w14:textId="77777777" w:rsidR="008C52DC" w:rsidRPr="00E93EDE" w:rsidRDefault="0012598A" w:rsidP="00B313D0">
      <w:pPr>
        <w:pStyle w:val="k3"/>
        <w:spacing w:line="312" w:lineRule="auto"/>
        <w:outlineLvl w:val="0"/>
        <w:rPr>
          <w:b w:val="0"/>
          <w:i/>
          <w:color w:val="auto"/>
          <w:sz w:val="27"/>
          <w:szCs w:val="27"/>
          <w:lang w:val="nl-NL"/>
        </w:rPr>
      </w:pPr>
      <w:bookmarkStart w:id="386" w:name="_Toc34025586"/>
      <w:bookmarkStart w:id="387" w:name="_Toc28331247"/>
      <w:r w:rsidRPr="00E93EDE">
        <w:rPr>
          <w:b w:val="0"/>
          <w:i/>
          <w:color w:val="auto"/>
          <w:sz w:val="27"/>
          <w:szCs w:val="27"/>
        </w:rPr>
        <w:t>3.1.1.</w:t>
      </w:r>
      <w:r w:rsidR="00756BB2" w:rsidRPr="00E93EDE">
        <w:rPr>
          <w:b w:val="0"/>
          <w:i/>
          <w:color w:val="auto"/>
          <w:sz w:val="27"/>
          <w:szCs w:val="27"/>
        </w:rPr>
        <w:t>2</w:t>
      </w:r>
      <w:r w:rsidRPr="00E93EDE">
        <w:rPr>
          <w:b w:val="0"/>
          <w:i/>
          <w:color w:val="auto"/>
          <w:sz w:val="27"/>
          <w:szCs w:val="27"/>
        </w:rPr>
        <w:t>.</w:t>
      </w:r>
      <w:r w:rsidRPr="00E93EDE">
        <w:rPr>
          <w:color w:val="auto"/>
          <w:sz w:val="27"/>
          <w:szCs w:val="27"/>
        </w:rPr>
        <w:t xml:space="preserve"> </w:t>
      </w:r>
      <w:bookmarkEnd w:id="386"/>
      <w:bookmarkEnd w:id="387"/>
      <w:r w:rsidRPr="00E93EDE">
        <w:rPr>
          <w:b w:val="0"/>
          <w:i/>
          <w:color w:val="auto"/>
          <w:sz w:val="27"/>
          <w:szCs w:val="27"/>
          <w:lang w:val="nl-NL"/>
        </w:rPr>
        <w:t xml:space="preserve">Đánh giá, dự báo tác động của </w:t>
      </w:r>
      <w:r w:rsidR="00756BB2" w:rsidRPr="00E93EDE">
        <w:rPr>
          <w:b w:val="0"/>
          <w:i/>
          <w:color w:val="auto"/>
          <w:sz w:val="27"/>
          <w:szCs w:val="27"/>
          <w:lang w:val="nl-NL"/>
        </w:rPr>
        <w:t>việc khai thác,</w:t>
      </w:r>
      <w:r w:rsidRPr="00E93EDE">
        <w:rPr>
          <w:b w:val="0"/>
          <w:i/>
          <w:color w:val="auto"/>
          <w:sz w:val="27"/>
          <w:szCs w:val="27"/>
          <w:lang w:val="nl-NL"/>
        </w:rPr>
        <w:t xml:space="preserve"> vận chuyển nguyên vật liệu </w:t>
      </w:r>
      <w:r w:rsidR="003967FE" w:rsidRPr="00E93EDE">
        <w:rPr>
          <w:b w:val="0"/>
          <w:i/>
          <w:color w:val="auto"/>
          <w:sz w:val="27"/>
          <w:szCs w:val="27"/>
          <w:lang w:val="nl-NL"/>
        </w:rPr>
        <w:t>xây dựng, máy móc, thiết bị</w:t>
      </w:r>
    </w:p>
    <w:p w14:paraId="3EC8E703" w14:textId="77777777" w:rsidR="002075AE" w:rsidRPr="00E93EDE" w:rsidRDefault="002075AE" w:rsidP="00B313D0">
      <w:pPr>
        <w:spacing w:before="0" w:after="0" w:line="312" w:lineRule="auto"/>
        <w:ind w:firstLine="562"/>
        <w:rPr>
          <w:i/>
          <w:szCs w:val="27"/>
        </w:rPr>
      </w:pPr>
      <w:bookmarkStart w:id="388" w:name="_Toc241335542"/>
      <w:bookmarkStart w:id="389" w:name="_Toc241340494"/>
      <w:bookmarkStart w:id="390" w:name="_Toc333822180"/>
      <w:bookmarkStart w:id="391" w:name="_Toc335202740"/>
      <w:bookmarkStart w:id="392" w:name="_Toc28854482"/>
      <w:bookmarkStart w:id="393" w:name="_Toc35115974"/>
      <w:bookmarkStart w:id="394" w:name="_Toc351100830"/>
      <w:bookmarkStart w:id="395" w:name="_Toc335202737"/>
      <w:bookmarkStart w:id="396" w:name="_Toc241335546"/>
      <w:bookmarkStart w:id="397" w:name="_Toc241340499"/>
      <w:bookmarkStart w:id="398" w:name="_Toc241335547"/>
      <w:bookmarkStart w:id="399" w:name="_Toc333822177"/>
      <w:bookmarkStart w:id="400" w:name="_Toc241340498"/>
      <w:r w:rsidRPr="00E93EDE">
        <w:rPr>
          <w:i/>
          <w:szCs w:val="27"/>
        </w:rPr>
        <w:t>a.</w:t>
      </w:r>
      <w:bookmarkEnd w:id="388"/>
      <w:bookmarkEnd w:id="389"/>
      <w:bookmarkEnd w:id="390"/>
      <w:bookmarkEnd w:id="391"/>
      <w:r w:rsidRPr="00E93EDE">
        <w:rPr>
          <w:i/>
          <w:szCs w:val="27"/>
        </w:rPr>
        <w:t xml:space="preserve"> Đánh giá, dự báo tác động do </w:t>
      </w:r>
      <w:r w:rsidR="00C44F19" w:rsidRPr="00E93EDE">
        <w:rPr>
          <w:i/>
          <w:szCs w:val="27"/>
        </w:rPr>
        <w:t xml:space="preserve">bụi và </w:t>
      </w:r>
      <w:r w:rsidRPr="00E93EDE">
        <w:rPr>
          <w:i/>
          <w:szCs w:val="27"/>
        </w:rPr>
        <w:t xml:space="preserve">khí thải </w:t>
      </w:r>
      <w:bookmarkEnd w:id="392"/>
      <w:bookmarkEnd w:id="393"/>
    </w:p>
    <w:p w14:paraId="3C5346B1" w14:textId="77777777" w:rsidR="002075AE" w:rsidRPr="00E93EDE" w:rsidRDefault="002075AE" w:rsidP="00B313D0">
      <w:pPr>
        <w:spacing w:before="0" w:after="0" w:line="312" w:lineRule="auto"/>
        <w:ind w:firstLine="562"/>
        <w:rPr>
          <w:i/>
          <w:szCs w:val="27"/>
        </w:rPr>
      </w:pPr>
      <w:r w:rsidRPr="00E93EDE">
        <w:rPr>
          <w:i/>
          <w:szCs w:val="27"/>
        </w:rPr>
        <w:t>* Bụi và khí thải từ vận chuyển nguyên vật liệu thi công</w:t>
      </w:r>
    </w:p>
    <w:p w14:paraId="61CBBDA7" w14:textId="77777777" w:rsidR="00B21994" w:rsidRPr="00E93EDE" w:rsidRDefault="00B21994" w:rsidP="00B313D0">
      <w:pPr>
        <w:spacing w:before="0" w:after="0" w:line="312" w:lineRule="auto"/>
        <w:ind w:firstLine="567"/>
        <w:rPr>
          <w:szCs w:val="27"/>
        </w:rPr>
      </w:pPr>
      <w:r w:rsidRPr="00E93EDE">
        <w:rPr>
          <w:szCs w:val="27"/>
        </w:rPr>
        <w:t>Quá trình thi công xây dựng sẽ sử dụng các phương tiện vận chuyển nguyên vật liệu hoạt động với mật độ cao, quá trình sẽ phát sinh nguồn ô nhiễm môi trường không khí như bụi, CO, NO</w:t>
      </w:r>
      <w:r w:rsidRPr="00E93EDE">
        <w:rPr>
          <w:szCs w:val="27"/>
          <w:vertAlign w:val="subscript"/>
        </w:rPr>
        <w:t>x</w:t>
      </w:r>
      <w:r w:rsidRPr="00E93EDE">
        <w:rPr>
          <w:szCs w:val="27"/>
        </w:rPr>
        <w:t xml:space="preserve">, HC. Dựa vào nhu cầu nguyên vật liệu cho quá trình thi công của Dự án để tính toán nồng độ bụi và khí thải phát sinh như sau: </w:t>
      </w:r>
    </w:p>
    <w:p w14:paraId="6037A933" w14:textId="09C2ACA5" w:rsidR="00984317" w:rsidRPr="00E93EDE" w:rsidRDefault="003F4C3E" w:rsidP="00B313D0">
      <w:pPr>
        <w:spacing w:before="0" w:after="0" w:line="312" w:lineRule="auto"/>
        <w:ind w:firstLine="567"/>
        <w:rPr>
          <w:szCs w:val="27"/>
        </w:rPr>
      </w:pPr>
      <w:r w:rsidRPr="00E93EDE">
        <w:rPr>
          <w:szCs w:val="27"/>
        </w:rPr>
        <w:t>- Tổng hợp khối lượng nguyên, vật liệu thi công xây dựng của Dự án theo dự toán từng hạng mục công trình (theo bả</w:t>
      </w:r>
      <w:r w:rsidR="00C06824" w:rsidRPr="00E93EDE">
        <w:rPr>
          <w:szCs w:val="27"/>
        </w:rPr>
        <w:t>ng 1.</w:t>
      </w:r>
      <w:r w:rsidR="00CD5BD8" w:rsidRPr="00E93EDE">
        <w:rPr>
          <w:szCs w:val="27"/>
        </w:rPr>
        <w:t>8</w:t>
      </w:r>
      <w:r w:rsidRPr="00E93EDE">
        <w:rPr>
          <w:szCs w:val="27"/>
        </w:rPr>
        <w:t xml:space="preserve">), dự án sử dụng phương tiện vận chuyển có trọng tải trung bình </w:t>
      </w:r>
      <w:r w:rsidR="00EF33FD" w:rsidRPr="00E93EDE">
        <w:rPr>
          <w:szCs w:val="27"/>
        </w:rPr>
        <w:t>5</w:t>
      </w:r>
      <w:r w:rsidRPr="00E93EDE">
        <w:rPr>
          <w:szCs w:val="27"/>
        </w:rPr>
        <w:t>T, từ đó khối lượng lượt xe vận chuyển được thể hiện dưới bảng sau:</w:t>
      </w:r>
    </w:p>
    <w:p w14:paraId="5262FB31" w14:textId="77777777" w:rsidR="002075AE" w:rsidRPr="00E93EDE" w:rsidRDefault="003334AE" w:rsidP="00B313D0">
      <w:pPr>
        <w:pStyle w:val="Heading6"/>
        <w:keepLines w:val="0"/>
        <w:spacing w:before="0" w:after="0" w:line="312" w:lineRule="auto"/>
        <w:jc w:val="center"/>
        <w:rPr>
          <w:rFonts w:eastAsia="Times New Roman" w:cs="Times New Roman"/>
          <w:b/>
          <w:i w:val="0"/>
          <w:szCs w:val="27"/>
          <w:lang w:eastAsia="en-US"/>
        </w:rPr>
      </w:pPr>
      <w:bookmarkStart w:id="401" w:name="_Toc444088516"/>
      <w:bookmarkStart w:id="402" w:name="_Toc444181276"/>
      <w:bookmarkStart w:id="403" w:name="_Toc444693971"/>
      <w:bookmarkStart w:id="404" w:name="_Toc469554017"/>
      <w:bookmarkStart w:id="405" w:name="_Toc518378182"/>
      <w:bookmarkStart w:id="406" w:name="_Toc525740142"/>
      <w:bookmarkStart w:id="407" w:name="_Toc26283328"/>
      <w:bookmarkStart w:id="408" w:name="_Toc29793428"/>
      <w:bookmarkStart w:id="409" w:name="_Toc37070993"/>
      <w:bookmarkStart w:id="410" w:name="_Toc194999102"/>
      <w:r w:rsidRPr="00E93EDE">
        <w:rPr>
          <w:rFonts w:eastAsia="Times New Roman" w:cs="Times New Roman"/>
          <w:b/>
          <w:i w:val="0"/>
          <w:szCs w:val="27"/>
          <w:lang w:eastAsia="en-US"/>
        </w:rPr>
        <w:lastRenderedPageBreak/>
        <w:t>Bảng 3.</w:t>
      </w:r>
      <w:r w:rsidR="00EF33FD" w:rsidRPr="00E93EDE">
        <w:rPr>
          <w:rFonts w:eastAsia="Times New Roman" w:cs="Times New Roman"/>
          <w:b/>
          <w:i w:val="0"/>
          <w:szCs w:val="27"/>
          <w:lang w:eastAsia="en-US"/>
        </w:rPr>
        <w:t>2</w:t>
      </w:r>
      <w:r w:rsidR="002075AE" w:rsidRPr="00E93EDE">
        <w:rPr>
          <w:rFonts w:eastAsia="Times New Roman" w:cs="Times New Roman"/>
          <w:b/>
          <w:i w:val="0"/>
          <w:szCs w:val="27"/>
          <w:lang w:eastAsia="en-US"/>
        </w:rPr>
        <w:t xml:space="preserve">. </w:t>
      </w:r>
      <w:bookmarkEnd w:id="401"/>
      <w:bookmarkEnd w:id="402"/>
      <w:bookmarkEnd w:id="403"/>
      <w:bookmarkEnd w:id="404"/>
      <w:bookmarkEnd w:id="405"/>
      <w:bookmarkEnd w:id="406"/>
      <w:bookmarkEnd w:id="407"/>
      <w:bookmarkEnd w:id="408"/>
      <w:bookmarkEnd w:id="409"/>
      <w:r w:rsidR="003F4C3E" w:rsidRPr="00E93EDE">
        <w:rPr>
          <w:rFonts w:eastAsia="Times New Roman" w:cs="Times New Roman"/>
          <w:b/>
          <w:i w:val="0"/>
          <w:szCs w:val="27"/>
          <w:lang w:eastAsia="en-US"/>
        </w:rPr>
        <w:t>Số lượt xe cần thiết để vận chuyển</w:t>
      </w:r>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536"/>
        <w:gridCol w:w="1843"/>
        <w:gridCol w:w="1701"/>
      </w:tblGrid>
      <w:tr w:rsidR="00E93EDE" w:rsidRPr="00E93EDE" w14:paraId="18D25705" w14:textId="77777777" w:rsidTr="00E74E0C">
        <w:trPr>
          <w:trHeight w:val="340"/>
          <w:tblHeader/>
          <w:jc w:val="center"/>
        </w:trPr>
        <w:tc>
          <w:tcPr>
            <w:tcW w:w="693" w:type="dxa"/>
            <w:shd w:val="clear" w:color="auto" w:fill="auto"/>
          </w:tcPr>
          <w:p w14:paraId="3A4B75B2" w14:textId="77777777" w:rsidR="00EF33FD" w:rsidRPr="00E93EDE" w:rsidRDefault="00EF33FD" w:rsidP="004B3AE9">
            <w:pPr>
              <w:pStyle w:val="TableIn"/>
              <w:jc w:val="center"/>
              <w:rPr>
                <w:b/>
              </w:rPr>
            </w:pPr>
            <w:r w:rsidRPr="00E93EDE">
              <w:rPr>
                <w:b/>
              </w:rPr>
              <w:t>TT</w:t>
            </w:r>
          </w:p>
        </w:tc>
        <w:tc>
          <w:tcPr>
            <w:tcW w:w="4536" w:type="dxa"/>
            <w:shd w:val="clear" w:color="auto" w:fill="auto"/>
          </w:tcPr>
          <w:p w14:paraId="7BEF00E8" w14:textId="77777777" w:rsidR="00EF33FD" w:rsidRPr="00E93EDE" w:rsidRDefault="00EF33FD" w:rsidP="004B3AE9">
            <w:pPr>
              <w:pStyle w:val="TableIn"/>
              <w:jc w:val="center"/>
              <w:rPr>
                <w:b/>
              </w:rPr>
            </w:pPr>
            <w:r w:rsidRPr="00E93EDE">
              <w:rPr>
                <w:b/>
              </w:rPr>
              <w:t>Thông số</w:t>
            </w:r>
          </w:p>
        </w:tc>
        <w:tc>
          <w:tcPr>
            <w:tcW w:w="1843" w:type="dxa"/>
            <w:shd w:val="clear" w:color="auto" w:fill="auto"/>
          </w:tcPr>
          <w:p w14:paraId="1B02BCEB" w14:textId="77777777" w:rsidR="00EF33FD" w:rsidRPr="00E93EDE" w:rsidRDefault="00EF33FD" w:rsidP="004B3AE9">
            <w:pPr>
              <w:pStyle w:val="TableIn"/>
              <w:jc w:val="center"/>
              <w:rPr>
                <w:b/>
              </w:rPr>
            </w:pPr>
            <w:r w:rsidRPr="00E93EDE">
              <w:rPr>
                <w:b/>
              </w:rPr>
              <w:t>Đơn vị</w:t>
            </w:r>
          </w:p>
        </w:tc>
        <w:tc>
          <w:tcPr>
            <w:tcW w:w="1701" w:type="dxa"/>
            <w:shd w:val="clear" w:color="auto" w:fill="auto"/>
          </w:tcPr>
          <w:p w14:paraId="531647EE" w14:textId="77777777" w:rsidR="00EF33FD" w:rsidRPr="00E93EDE" w:rsidRDefault="00EF33FD" w:rsidP="004B3AE9">
            <w:pPr>
              <w:pStyle w:val="TableIn"/>
              <w:jc w:val="center"/>
              <w:rPr>
                <w:b/>
              </w:rPr>
            </w:pPr>
            <w:r w:rsidRPr="00E93EDE">
              <w:rPr>
                <w:b/>
              </w:rPr>
              <w:t>Khối lượng</w:t>
            </w:r>
          </w:p>
        </w:tc>
      </w:tr>
      <w:tr w:rsidR="00E93EDE" w:rsidRPr="00E93EDE" w14:paraId="5EC6D6CD" w14:textId="77777777" w:rsidTr="00E74E0C">
        <w:trPr>
          <w:trHeight w:val="340"/>
          <w:jc w:val="center"/>
        </w:trPr>
        <w:tc>
          <w:tcPr>
            <w:tcW w:w="693" w:type="dxa"/>
            <w:shd w:val="clear" w:color="auto" w:fill="auto"/>
            <w:vAlign w:val="center"/>
          </w:tcPr>
          <w:p w14:paraId="58612153" w14:textId="77777777" w:rsidR="00EF33FD" w:rsidRPr="00E93EDE" w:rsidRDefault="00EF33FD" w:rsidP="004B3AE9">
            <w:pPr>
              <w:pStyle w:val="TableIn"/>
              <w:jc w:val="center"/>
            </w:pPr>
            <w:r w:rsidRPr="00E93EDE">
              <w:t>1</w:t>
            </w:r>
          </w:p>
        </w:tc>
        <w:tc>
          <w:tcPr>
            <w:tcW w:w="4536" w:type="dxa"/>
            <w:shd w:val="clear" w:color="auto" w:fill="auto"/>
          </w:tcPr>
          <w:p w14:paraId="21484412" w14:textId="77777777" w:rsidR="00EF33FD" w:rsidRPr="00E93EDE" w:rsidRDefault="00EF33FD" w:rsidP="00E74E0C">
            <w:pPr>
              <w:pStyle w:val="TableIn"/>
            </w:pPr>
            <w:r w:rsidRPr="00E93EDE">
              <w:t>Khối lượng vận chuyển</w:t>
            </w:r>
          </w:p>
        </w:tc>
        <w:tc>
          <w:tcPr>
            <w:tcW w:w="1843" w:type="dxa"/>
            <w:shd w:val="clear" w:color="auto" w:fill="auto"/>
          </w:tcPr>
          <w:p w14:paraId="6C6834FD" w14:textId="77777777" w:rsidR="00EF33FD" w:rsidRPr="00E93EDE" w:rsidRDefault="00EF33FD" w:rsidP="004B3AE9">
            <w:pPr>
              <w:pStyle w:val="TableIn"/>
              <w:jc w:val="center"/>
            </w:pPr>
            <w:r w:rsidRPr="00E93EDE">
              <w:t>tấn</w:t>
            </w:r>
          </w:p>
        </w:tc>
        <w:tc>
          <w:tcPr>
            <w:tcW w:w="1701" w:type="dxa"/>
            <w:shd w:val="clear" w:color="auto" w:fill="auto"/>
          </w:tcPr>
          <w:p w14:paraId="74C5AE91" w14:textId="77777777" w:rsidR="00EF33FD" w:rsidRPr="00E93EDE" w:rsidRDefault="004B3AE9" w:rsidP="004B3AE9">
            <w:pPr>
              <w:pStyle w:val="TableIn"/>
              <w:jc w:val="center"/>
            </w:pPr>
            <w:r w:rsidRPr="00E93EDE">
              <w:t>571,3</w:t>
            </w:r>
            <w:r w:rsidR="00EF33FD" w:rsidRPr="00E93EDE">
              <w:t>0</w:t>
            </w:r>
          </w:p>
        </w:tc>
      </w:tr>
      <w:tr w:rsidR="00E93EDE" w:rsidRPr="00E93EDE" w14:paraId="29FA153C" w14:textId="77777777" w:rsidTr="00E74E0C">
        <w:trPr>
          <w:trHeight w:val="340"/>
          <w:jc w:val="center"/>
        </w:trPr>
        <w:tc>
          <w:tcPr>
            <w:tcW w:w="693" w:type="dxa"/>
            <w:shd w:val="clear" w:color="auto" w:fill="auto"/>
            <w:vAlign w:val="center"/>
          </w:tcPr>
          <w:p w14:paraId="0D2B667E" w14:textId="77777777" w:rsidR="00EF33FD" w:rsidRPr="00E93EDE" w:rsidRDefault="00EF33FD" w:rsidP="004B3AE9">
            <w:pPr>
              <w:pStyle w:val="TableIn"/>
              <w:jc w:val="center"/>
            </w:pPr>
            <w:r w:rsidRPr="00E93EDE">
              <w:t>2</w:t>
            </w:r>
          </w:p>
        </w:tc>
        <w:tc>
          <w:tcPr>
            <w:tcW w:w="4536" w:type="dxa"/>
            <w:shd w:val="clear" w:color="auto" w:fill="auto"/>
          </w:tcPr>
          <w:p w14:paraId="5507B874" w14:textId="77777777" w:rsidR="00EF33FD" w:rsidRPr="00E93EDE" w:rsidRDefault="00EF33FD" w:rsidP="00FD732A">
            <w:pPr>
              <w:pStyle w:val="TableIn"/>
              <w:rPr>
                <w:lang w:val="fr-FR"/>
              </w:rPr>
            </w:pPr>
            <w:r w:rsidRPr="00E93EDE">
              <w:rPr>
                <w:lang w:val="fr-FR"/>
              </w:rPr>
              <w:t xml:space="preserve">Số chuyến (xe </w:t>
            </w:r>
            <w:r w:rsidR="00FD732A" w:rsidRPr="00E93EDE">
              <w:rPr>
                <w:lang w:val="fr-FR"/>
              </w:rPr>
              <w:t>5</w:t>
            </w:r>
            <w:r w:rsidRPr="00E93EDE">
              <w:rPr>
                <w:lang w:val="fr-FR"/>
              </w:rPr>
              <w:t>T vận chuyển)</w:t>
            </w:r>
          </w:p>
        </w:tc>
        <w:tc>
          <w:tcPr>
            <w:tcW w:w="1843" w:type="dxa"/>
            <w:shd w:val="clear" w:color="auto" w:fill="auto"/>
          </w:tcPr>
          <w:p w14:paraId="243C1B53" w14:textId="77777777" w:rsidR="00EF33FD" w:rsidRPr="00E93EDE" w:rsidRDefault="00EF33FD" w:rsidP="004B3AE9">
            <w:pPr>
              <w:pStyle w:val="TableIn"/>
              <w:jc w:val="center"/>
            </w:pPr>
            <w:r w:rsidRPr="00E93EDE">
              <w:t>chuyến</w:t>
            </w:r>
          </w:p>
        </w:tc>
        <w:tc>
          <w:tcPr>
            <w:tcW w:w="1701" w:type="dxa"/>
            <w:shd w:val="clear" w:color="auto" w:fill="auto"/>
          </w:tcPr>
          <w:p w14:paraId="30F1092F" w14:textId="77777777" w:rsidR="00EF33FD" w:rsidRPr="00E93EDE" w:rsidRDefault="004B3AE9" w:rsidP="004B3AE9">
            <w:pPr>
              <w:pStyle w:val="TableIn"/>
              <w:jc w:val="center"/>
            </w:pPr>
            <w:r w:rsidRPr="00E93EDE">
              <w:t>115</w:t>
            </w:r>
          </w:p>
        </w:tc>
      </w:tr>
      <w:tr w:rsidR="00E93EDE" w:rsidRPr="00E93EDE" w14:paraId="37D1C239" w14:textId="77777777" w:rsidTr="00E74E0C">
        <w:trPr>
          <w:trHeight w:val="340"/>
          <w:jc w:val="center"/>
        </w:trPr>
        <w:tc>
          <w:tcPr>
            <w:tcW w:w="693" w:type="dxa"/>
            <w:shd w:val="clear" w:color="auto" w:fill="auto"/>
            <w:vAlign w:val="center"/>
          </w:tcPr>
          <w:p w14:paraId="7A0D6B5F" w14:textId="77777777" w:rsidR="00EF33FD" w:rsidRPr="00E93EDE" w:rsidRDefault="00EF33FD" w:rsidP="004B3AE9">
            <w:pPr>
              <w:pStyle w:val="TableIn"/>
              <w:jc w:val="center"/>
            </w:pPr>
            <w:r w:rsidRPr="00E93EDE">
              <w:t>3</w:t>
            </w:r>
          </w:p>
        </w:tc>
        <w:tc>
          <w:tcPr>
            <w:tcW w:w="4536" w:type="dxa"/>
            <w:shd w:val="clear" w:color="auto" w:fill="auto"/>
          </w:tcPr>
          <w:p w14:paraId="6FDD0DC6" w14:textId="77777777" w:rsidR="00EF33FD" w:rsidRPr="00E93EDE" w:rsidRDefault="00EF33FD" w:rsidP="00E74E0C">
            <w:pPr>
              <w:pStyle w:val="TableIn"/>
            </w:pPr>
            <w:r w:rsidRPr="00E93EDE">
              <w:t>Số lượt xe vận chuyển (02 lượt đi và về)</w:t>
            </w:r>
          </w:p>
        </w:tc>
        <w:tc>
          <w:tcPr>
            <w:tcW w:w="1843" w:type="dxa"/>
            <w:shd w:val="clear" w:color="auto" w:fill="auto"/>
          </w:tcPr>
          <w:p w14:paraId="0E666549" w14:textId="77777777" w:rsidR="00EF33FD" w:rsidRPr="00E93EDE" w:rsidRDefault="00EF33FD" w:rsidP="004B3AE9">
            <w:pPr>
              <w:pStyle w:val="TableIn"/>
              <w:jc w:val="center"/>
            </w:pPr>
            <w:r w:rsidRPr="00E93EDE">
              <w:t>lượt</w:t>
            </w:r>
          </w:p>
        </w:tc>
        <w:tc>
          <w:tcPr>
            <w:tcW w:w="1701" w:type="dxa"/>
            <w:shd w:val="clear" w:color="auto" w:fill="auto"/>
          </w:tcPr>
          <w:p w14:paraId="09485AD8" w14:textId="77777777" w:rsidR="00EF33FD" w:rsidRPr="00E93EDE" w:rsidRDefault="004B3AE9" w:rsidP="004B3AE9">
            <w:pPr>
              <w:pStyle w:val="TableIn"/>
              <w:jc w:val="center"/>
            </w:pPr>
            <w:r w:rsidRPr="00E93EDE">
              <w:t>230</w:t>
            </w:r>
          </w:p>
        </w:tc>
      </w:tr>
      <w:tr w:rsidR="00E93EDE" w:rsidRPr="00E93EDE" w14:paraId="35C01132" w14:textId="77777777" w:rsidTr="00E74E0C">
        <w:trPr>
          <w:trHeight w:val="340"/>
          <w:jc w:val="center"/>
        </w:trPr>
        <w:tc>
          <w:tcPr>
            <w:tcW w:w="693" w:type="dxa"/>
            <w:tcBorders>
              <w:bottom w:val="single" w:sz="4" w:space="0" w:color="auto"/>
            </w:tcBorders>
            <w:shd w:val="clear" w:color="auto" w:fill="auto"/>
            <w:vAlign w:val="center"/>
          </w:tcPr>
          <w:p w14:paraId="0514CF90" w14:textId="77777777" w:rsidR="00EF33FD" w:rsidRPr="00E93EDE" w:rsidRDefault="00EF33FD" w:rsidP="004B3AE9">
            <w:pPr>
              <w:pStyle w:val="TableIn"/>
              <w:jc w:val="center"/>
            </w:pPr>
            <w:r w:rsidRPr="00E93EDE">
              <w:t>4</w:t>
            </w:r>
          </w:p>
        </w:tc>
        <w:tc>
          <w:tcPr>
            <w:tcW w:w="4536" w:type="dxa"/>
            <w:tcBorders>
              <w:bottom w:val="single" w:sz="4" w:space="0" w:color="auto"/>
            </w:tcBorders>
            <w:shd w:val="clear" w:color="auto" w:fill="auto"/>
          </w:tcPr>
          <w:p w14:paraId="0A6B8C66" w14:textId="77777777" w:rsidR="00EF33FD" w:rsidRPr="00E93EDE" w:rsidRDefault="00EF33FD" w:rsidP="00E74E0C">
            <w:pPr>
              <w:pStyle w:val="TableIn"/>
            </w:pPr>
            <w:r w:rsidRPr="00E93EDE">
              <w:t>Trung bình lượt xe hàng ngày</w:t>
            </w:r>
          </w:p>
        </w:tc>
        <w:tc>
          <w:tcPr>
            <w:tcW w:w="1843" w:type="dxa"/>
            <w:tcBorders>
              <w:bottom w:val="single" w:sz="4" w:space="0" w:color="auto"/>
            </w:tcBorders>
            <w:shd w:val="clear" w:color="auto" w:fill="auto"/>
          </w:tcPr>
          <w:p w14:paraId="5AF5EAA9" w14:textId="77777777" w:rsidR="00EF33FD" w:rsidRPr="00E93EDE" w:rsidRDefault="00EF33FD" w:rsidP="004B3AE9">
            <w:pPr>
              <w:pStyle w:val="TableIn"/>
              <w:jc w:val="center"/>
            </w:pPr>
            <w:r w:rsidRPr="00E93EDE">
              <w:t>lượt xe/ngày</w:t>
            </w:r>
          </w:p>
        </w:tc>
        <w:tc>
          <w:tcPr>
            <w:tcW w:w="1701" w:type="dxa"/>
            <w:tcBorders>
              <w:bottom w:val="single" w:sz="4" w:space="0" w:color="auto"/>
            </w:tcBorders>
            <w:shd w:val="clear" w:color="auto" w:fill="auto"/>
          </w:tcPr>
          <w:p w14:paraId="27384BC8" w14:textId="77777777" w:rsidR="00EF33FD" w:rsidRPr="00E93EDE" w:rsidRDefault="004B3AE9" w:rsidP="004B3AE9">
            <w:pPr>
              <w:pStyle w:val="TableIn"/>
              <w:jc w:val="center"/>
            </w:pPr>
            <w:r w:rsidRPr="00E93EDE">
              <w:t>23</w:t>
            </w:r>
          </w:p>
        </w:tc>
      </w:tr>
      <w:tr w:rsidR="00E93EDE" w:rsidRPr="00E93EDE" w14:paraId="26346507" w14:textId="77777777" w:rsidTr="00E74E0C">
        <w:trPr>
          <w:trHeight w:val="340"/>
          <w:jc w:val="center"/>
        </w:trPr>
        <w:tc>
          <w:tcPr>
            <w:tcW w:w="8773" w:type="dxa"/>
            <w:gridSpan w:val="4"/>
            <w:tcBorders>
              <w:left w:val="nil"/>
              <w:bottom w:val="nil"/>
              <w:right w:val="nil"/>
            </w:tcBorders>
            <w:shd w:val="clear" w:color="auto" w:fill="auto"/>
          </w:tcPr>
          <w:p w14:paraId="24608754" w14:textId="77777777" w:rsidR="00EF33FD" w:rsidRPr="00E93EDE" w:rsidRDefault="00EF33FD" w:rsidP="004B3AE9">
            <w:pPr>
              <w:pStyle w:val="TableIn"/>
              <w:rPr>
                <w:i/>
              </w:rPr>
            </w:pPr>
            <w:r w:rsidRPr="00E93EDE">
              <w:rPr>
                <w:i/>
              </w:rPr>
              <w:t>Ghi chú: Với khối lượng nguyên vật liệu ít, thời gian vận chuyển khoảng 10 ngày.</w:t>
            </w:r>
          </w:p>
        </w:tc>
      </w:tr>
    </w:tbl>
    <w:p w14:paraId="43148A45" w14:textId="77777777" w:rsidR="00B21994" w:rsidRPr="00E93EDE" w:rsidRDefault="00B21994" w:rsidP="00BC1873">
      <w:pPr>
        <w:spacing w:before="0" w:after="0" w:line="300" w:lineRule="auto"/>
        <w:ind w:firstLine="567"/>
        <w:rPr>
          <w:rFonts w:eastAsia="Times New Roman" w:cs="Times New Roman"/>
          <w:szCs w:val="27"/>
          <w:lang w:eastAsia="en-US"/>
        </w:rPr>
      </w:pPr>
      <w:bookmarkStart w:id="411" w:name="_Toc283122193"/>
      <w:bookmarkStart w:id="412" w:name="_Toc310581467"/>
      <w:bookmarkStart w:id="413" w:name="_Toc314065715"/>
      <w:bookmarkStart w:id="414" w:name="_Toc318471388"/>
      <w:bookmarkStart w:id="415" w:name="_Toc382483526"/>
      <w:bookmarkStart w:id="416" w:name="_Toc400723317"/>
      <w:bookmarkStart w:id="417" w:name="_Toc402299888"/>
      <w:bookmarkStart w:id="418" w:name="_Toc402303412"/>
      <w:r w:rsidRPr="00E93EDE">
        <w:rPr>
          <w:rFonts w:eastAsia="Times New Roman" w:cs="Times New Roman"/>
          <w:szCs w:val="27"/>
          <w:lang w:eastAsia="en-US"/>
        </w:rPr>
        <w:t>- Tải lượng các chất ô nhiễm phụ thuộc vào nhiều yếu tố như vận tốc xe chạy, phân khối động cơ, chất lượng động cơ, nhiên liệu tiêu thụ, quãng đường đi. Theo QCVN 86:2015/BGTVT - Quy chuẩn kỹ thuật Quốc gia về khí thải mức 4 đối với xe ô tô sản xuất, lắp ráp và nhập khẩu mới, giá trị giới hạn khí thải của động cơ xe ô tô chạy bằng dầu diezel như sau:</w:t>
      </w:r>
    </w:p>
    <w:p w14:paraId="060952E9" w14:textId="77777777" w:rsidR="00B21994" w:rsidRPr="00E93EDE" w:rsidRDefault="003334AE" w:rsidP="00BC1873">
      <w:pPr>
        <w:pStyle w:val="Heading6"/>
        <w:keepLines w:val="0"/>
        <w:spacing w:before="0" w:after="0" w:line="300" w:lineRule="auto"/>
        <w:jc w:val="center"/>
        <w:rPr>
          <w:rFonts w:eastAsia="Times New Roman" w:cs="Times New Roman"/>
          <w:b/>
          <w:i w:val="0"/>
          <w:szCs w:val="24"/>
          <w:lang w:eastAsia="en-US"/>
        </w:rPr>
      </w:pPr>
      <w:bookmarkStart w:id="419" w:name="_Toc444088518"/>
      <w:bookmarkStart w:id="420" w:name="_Toc444181278"/>
      <w:bookmarkStart w:id="421" w:name="_Toc444693973"/>
      <w:bookmarkStart w:id="422" w:name="_Toc469554019"/>
      <w:bookmarkStart w:id="423" w:name="_Toc518378184"/>
      <w:bookmarkStart w:id="424" w:name="_Toc525740144"/>
      <w:bookmarkStart w:id="425" w:name="_Toc10785384"/>
      <w:bookmarkStart w:id="426" w:name="_Toc65824255"/>
      <w:bookmarkStart w:id="427" w:name="_Toc194999103"/>
      <w:r w:rsidRPr="00E93EDE">
        <w:rPr>
          <w:rFonts w:eastAsia="Times New Roman" w:cs="Times New Roman"/>
          <w:b/>
          <w:i w:val="0"/>
          <w:szCs w:val="24"/>
          <w:lang w:eastAsia="en-US"/>
        </w:rPr>
        <w:t>Bảng 3.</w:t>
      </w:r>
      <w:r w:rsidR="00143628" w:rsidRPr="00E93EDE">
        <w:rPr>
          <w:rFonts w:eastAsia="Times New Roman" w:cs="Times New Roman"/>
          <w:b/>
          <w:i w:val="0"/>
          <w:szCs w:val="24"/>
          <w:lang w:eastAsia="en-US"/>
        </w:rPr>
        <w:t>3</w:t>
      </w:r>
      <w:r w:rsidR="002075AE" w:rsidRPr="00E93EDE">
        <w:rPr>
          <w:rFonts w:eastAsia="Times New Roman" w:cs="Times New Roman"/>
          <w:b/>
          <w:i w:val="0"/>
          <w:szCs w:val="24"/>
          <w:lang w:eastAsia="en-US"/>
        </w:rPr>
        <w:t>.</w:t>
      </w:r>
      <w:r w:rsidRPr="00E93EDE">
        <w:rPr>
          <w:rFonts w:eastAsia="Times New Roman" w:cs="Times New Roman"/>
          <w:b/>
          <w:i w:val="0"/>
          <w:szCs w:val="24"/>
          <w:lang w:eastAsia="en-US"/>
        </w:rPr>
        <w:t xml:space="preserve"> </w:t>
      </w:r>
      <w:r w:rsidR="00B21994" w:rsidRPr="00E93EDE">
        <w:rPr>
          <w:rFonts w:eastAsia="Times New Roman" w:cs="Times New Roman"/>
          <w:b/>
          <w:i w:val="0"/>
          <w:szCs w:val="24"/>
          <w:lang w:eastAsia="en-US"/>
        </w:rPr>
        <w:t>Giá trị giới hạn khí thải của xe lắp động cơ diezel - mức 4</w:t>
      </w:r>
      <w:bookmarkEnd w:id="419"/>
      <w:bookmarkEnd w:id="420"/>
      <w:bookmarkEnd w:id="421"/>
      <w:bookmarkEnd w:id="422"/>
      <w:bookmarkEnd w:id="423"/>
      <w:bookmarkEnd w:id="424"/>
      <w:bookmarkEnd w:id="425"/>
      <w:bookmarkEnd w:id="426"/>
      <w:bookmarkEnd w:id="4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1068"/>
        <w:gridCol w:w="1134"/>
        <w:gridCol w:w="1492"/>
        <w:gridCol w:w="1650"/>
      </w:tblGrid>
      <w:tr w:rsidR="00E93EDE" w:rsidRPr="00E93EDE" w14:paraId="5F4C561A" w14:textId="77777777" w:rsidTr="009266C8">
        <w:trPr>
          <w:jc w:val="center"/>
        </w:trPr>
        <w:tc>
          <w:tcPr>
            <w:tcW w:w="3060" w:type="dxa"/>
            <w:vMerge w:val="restart"/>
            <w:vAlign w:val="center"/>
          </w:tcPr>
          <w:p w14:paraId="2EBE5FF4"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Phương tiện</w:t>
            </w:r>
          </w:p>
        </w:tc>
        <w:tc>
          <w:tcPr>
            <w:tcW w:w="5344" w:type="dxa"/>
            <w:gridSpan w:val="4"/>
            <w:vAlign w:val="center"/>
          </w:tcPr>
          <w:p w14:paraId="5873ED07"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Giá trị giới hạn khí thải (g/km)</w:t>
            </w:r>
          </w:p>
          <w:p w14:paraId="72591A21"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(QCVN 86:2015/BGTVT)</w:t>
            </w:r>
          </w:p>
        </w:tc>
      </w:tr>
      <w:tr w:rsidR="00E93EDE" w:rsidRPr="00E93EDE" w14:paraId="0A4EC6E7" w14:textId="77777777" w:rsidTr="00D9733F">
        <w:trPr>
          <w:jc w:val="center"/>
        </w:trPr>
        <w:tc>
          <w:tcPr>
            <w:tcW w:w="3060" w:type="dxa"/>
            <w:vMerge/>
            <w:tcBorders>
              <w:bottom w:val="single" w:sz="4" w:space="0" w:color="auto"/>
            </w:tcBorders>
            <w:vAlign w:val="center"/>
          </w:tcPr>
          <w:p w14:paraId="0E9015DD" w14:textId="77777777" w:rsidR="00B21994" w:rsidRPr="00E93EDE" w:rsidRDefault="00B21994" w:rsidP="00B21994">
            <w:pPr>
              <w:spacing w:before="40" w:after="40" w:line="240" w:lineRule="auto"/>
              <w:jc w:val="center"/>
              <w:rPr>
                <w:rFonts w:eastAsia="Times New Roman" w:cs="Times New Roman"/>
                <w:b/>
                <w:sz w:val="26"/>
                <w:szCs w:val="26"/>
                <w:lang w:eastAsia="en-US"/>
              </w:rPr>
            </w:pPr>
          </w:p>
        </w:tc>
        <w:tc>
          <w:tcPr>
            <w:tcW w:w="1068" w:type="dxa"/>
            <w:tcBorders>
              <w:bottom w:val="single" w:sz="4" w:space="0" w:color="auto"/>
            </w:tcBorders>
            <w:vAlign w:val="center"/>
          </w:tcPr>
          <w:p w14:paraId="48A380C6"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CO</w:t>
            </w:r>
          </w:p>
        </w:tc>
        <w:tc>
          <w:tcPr>
            <w:tcW w:w="1134" w:type="dxa"/>
            <w:tcBorders>
              <w:bottom w:val="single" w:sz="4" w:space="0" w:color="auto"/>
            </w:tcBorders>
            <w:vAlign w:val="center"/>
          </w:tcPr>
          <w:p w14:paraId="438FFC54"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NO</w:t>
            </w:r>
            <w:r w:rsidRPr="00E93EDE">
              <w:rPr>
                <w:rFonts w:eastAsia="Times New Roman" w:cs="Times New Roman"/>
                <w:b/>
                <w:sz w:val="26"/>
                <w:szCs w:val="26"/>
                <w:vertAlign w:val="subscript"/>
                <w:lang w:eastAsia="en-US"/>
              </w:rPr>
              <w:t>x</w:t>
            </w:r>
          </w:p>
        </w:tc>
        <w:tc>
          <w:tcPr>
            <w:tcW w:w="1492" w:type="dxa"/>
            <w:tcBorders>
              <w:bottom w:val="single" w:sz="4" w:space="0" w:color="auto"/>
            </w:tcBorders>
            <w:vAlign w:val="center"/>
          </w:tcPr>
          <w:p w14:paraId="05CFF88A" w14:textId="77777777" w:rsidR="00B21994" w:rsidRPr="00E93EDE" w:rsidRDefault="00B21994" w:rsidP="00B21994">
            <w:pPr>
              <w:spacing w:before="40" w:after="40" w:line="240" w:lineRule="auto"/>
              <w:jc w:val="center"/>
              <w:rPr>
                <w:rFonts w:eastAsia="Times New Roman" w:cs="Times New Roman"/>
                <w:b/>
                <w:sz w:val="26"/>
                <w:szCs w:val="26"/>
                <w:vertAlign w:val="subscript"/>
                <w:lang w:eastAsia="en-US"/>
              </w:rPr>
            </w:pPr>
            <w:r w:rsidRPr="00E93EDE">
              <w:rPr>
                <w:rFonts w:eastAsia="Times New Roman" w:cs="Times New Roman"/>
                <w:b/>
                <w:sz w:val="26"/>
                <w:szCs w:val="26"/>
                <w:lang w:eastAsia="en-US"/>
              </w:rPr>
              <w:t>HC + NO</w:t>
            </w:r>
            <w:r w:rsidRPr="00E93EDE">
              <w:rPr>
                <w:rFonts w:eastAsia="Times New Roman" w:cs="Times New Roman"/>
                <w:b/>
                <w:sz w:val="26"/>
                <w:szCs w:val="26"/>
                <w:vertAlign w:val="subscript"/>
                <w:lang w:eastAsia="en-US"/>
              </w:rPr>
              <w:t>x</w:t>
            </w:r>
          </w:p>
        </w:tc>
        <w:tc>
          <w:tcPr>
            <w:tcW w:w="1650" w:type="dxa"/>
            <w:tcBorders>
              <w:bottom w:val="single" w:sz="4" w:space="0" w:color="auto"/>
            </w:tcBorders>
            <w:vAlign w:val="center"/>
          </w:tcPr>
          <w:p w14:paraId="167E6754" w14:textId="77777777" w:rsidR="00B21994" w:rsidRPr="00E93EDE" w:rsidRDefault="00B21994" w:rsidP="00B21994">
            <w:pPr>
              <w:spacing w:before="40" w:after="40" w:line="240" w:lineRule="auto"/>
              <w:jc w:val="center"/>
              <w:rPr>
                <w:rFonts w:eastAsia="Times New Roman" w:cs="Times New Roman"/>
                <w:b/>
                <w:sz w:val="26"/>
                <w:szCs w:val="26"/>
                <w:lang w:eastAsia="en-US"/>
              </w:rPr>
            </w:pPr>
            <w:r w:rsidRPr="00E93EDE">
              <w:rPr>
                <w:rFonts w:eastAsia="Times New Roman" w:cs="Times New Roman"/>
                <w:b/>
                <w:sz w:val="26"/>
                <w:szCs w:val="26"/>
                <w:lang w:eastAsia="en-US"/>
              </w:rPr>
              <w:t>Bụi (PM)</w:t>
            </w:r>
          </w:p>
        </w:tc>
      </w:tr>
      <w:tr w:rsidR="00E93EDE" w:rsidRPr="00E93EDE" w14:paraId="672CE3DB" w14:textId="77777777" w:rsidTr="00D9733F">
        <w:trPr>
          <w:trHeight w:val="422"/>
          <w:jc w:val="center"/>
        </w:trPr>
        <w:tc>
          <w:tcPr>
            <w:tcW w:w="3060" w:type="dxa"/>
            <w:tcBorders>
              <w:bottom w:val="single" w:sz="4" w:space="0" w:color="auto"/>
            </w:tcBorders>
            <w:vAlign w:val="center"/>
          </w:tcPr>
          <w:p w14:paraId="0B31470A" w14:textId="77777777" w:rsidR="00B21994" w:rsidRPr="00E93EDE" w:rsidRDefault="00B21994" w:rsidP="00B21994">
            <w:pPr>
              <w:spacing w:before="40" w:after="40" w:line="240" w:lineRule="auto"/>
              <w:jc w:val="center"/>
              <w:rPr>
                <w:rFonts w:eastAsia="Times New Roman" w:cs="Times New Roman"/>
                <w:sz w:val="26"/>
                <w:szCs w:val="26"/>
                <w:lang w:eastAsia="en-US"/>
              </w:rPr>
            </w:pPr>
            <w:r w:rsidRPr="00E93EDE">
              <w:rPr>
                <w:rFonts w:eastAsia="Times New Roman" w:cs="Times New Roman"/>
                <w:sz w:val="26"/>
                <w:szCs w:val="26"/>
                <w:lang w:eastAsia="en-US"/>
              </w:rPr>
              <w:t>Xe tải, trọng tải 3,5T-12T</w:t>
            </w:r>
          </w:p>
        </w:tc>
        <w:tc>
          <w:tcPr>
            <w:tcW w:w="1068" w:type="dxa"/>
            <w:tcBorders>
              <w:bottom w:val="single" w:sz="4" w:space="0" w:color="auto"/>
            </w:tcBorders>
            <w:vAlign w:val="center"/>
          </w:tcPr>
          <w:p w14:paraId="7C7F0A2B" w14:textId="77777777" w:rsidR="00B21994" w:rsidRPr="00E93EDE" w:rsidRDefault="00B21994" w:rsidP="00B21994">
            <w:pPr>
              <w:spacing w:before="40" w:after="40" w:line="240" w:lineRule="auto"/>
              <w:jc w:val="center"/>
              <w:rPr>
                <w:rFonts w:eastAsia="Times New Roman" w:cs="Times New Roman"/>
                <w:sz w:val="26"/>
                <w:szCs w:val="26"/>
                <w:lang w:eastAsia="en-US"/>
              </w:rPr>
            </w:pPr>
            <w:r w:rsidRPr="00E93EDE">
              <w:rPr>
                <w:rFonts w:eastAsia="Times New Roman" w:cs="Times New Roman"/>
                <w:sz w:val="26"/>
                <w:szCs w:val="26"/>
                <w:lang w:eastAsia="en-US"/>
              </w:rPr>
              <w:t>0,74</w:t>
            </w:r>
          </w:p>
        </w:tc>
        <w:tc>
          <w:tcPr>
            <w:tcW w:w="1134" w:type="dxa"/>
            <w:tcBorders>
              <w:bottom w:val="single" w:sz="4" w:space="0" w:color="auto"/>
            </w:tcBorders>
            <w:vAlign w:val="center"/>
          </w:tcPr>
          <w:p w14:paraId="30B61506" w14:textId="77777777" w:rsidR="00B21994" w:rsidRPr="00E93EDE" w:rsidRDefault="00B21994" w:rsidP="00B21994">
            <w:pPr>
              <w:spacing w:before="40" w:after="40" w:line="240" w:lineRule="auto"/>
              <w:jc w:val="center"/>
              <w:rPr>
                <w:rFonts w:eastAsia="Times New Roman" w:cs="Times New Roman"/>
                <w:sz w:val="26"/>
                <w:szCs w:val="26"/>
                <w:lang w:eastAsia="en-US"/>
              </w:rPr>
            </w:pPr>
            <w:r w:rsidRPr="00E93EDE">
              <w:rPr>
                <w:rFonts w:eastAsia="Times New Roman" w:cs="Times New Roman"/>
                <w:sz w:val="26"/>
                <w:szCs w:val="26"/>
                <w:lang w:eastAsia="en-US"/>
              </w:rPr>
              <w:t>0,39</w:t>
            </w:r>
          </w:p>
        </w:tc>
        <w:tc>
          <w:tcPr>
            <w:tcW w:w="1492" w:type="dxa"/>
            <w:tcBorders>
              <w:bottom w:val="single" w:sz="4" w:space="0" w:color="auto"/>
            </w:tcBorders>
            <w:vAlign w:val="center"/>
          </w:tcPr>
          <w:p w14:paraId="54515554" w14:textId="77777777" w:rsidR="00B21994" w:rsidRPr="00E93EDE" w:rsidRDefault="00B21994" w:rsidP="00B21994">
            <w:pPr>
              <w:spacing w:before="40" w:after="40" w:line="240" w:lineRule="auto"/>
              <w:jc w:val="center"/>
              <w:rPr>
                <w:rFonts w:eastAsia="Times New Roman" w:cs="Times New Roman"/>
                <w:sz w:val="26"/>
                <w:szCs w:val="26"/>
                <w:lang w:eastAsia="en-US"/>
              </w:rPr>
            </w:pPr>
            <w:r w:rsidRPr="00E93EDE">
              <w:rPr>
                <w:rFonts w:eastAsia="Times New Roman" w:cs="Times New Roman"/>
                <w:sz w:val="26"/>
                <w:szCs w:val="26"/>
                <w:lang w:eastAsia="en-US"/>
              </w:rPr>
              <w:t>0,46</w:t>
            </w:r>
          </w:p>
        </w:tc>
        <w:tc>
          <w:tcPr>
            <w:tcW w:w="1650" w:type="dxa"/>
            <w:tcBorders>
              <w:bottom w:val="single" w:sz="4" w:space="0" w:color="auto"/>
            </w:tcBorders>
            <w:vAlign w:val="center"/>
          </w:tcPr>
          <w:p w14:paraId="4F4362AA" w14:textId="77777777" w:rsidR="00B21994" w:rsidRPr="00E93EDE" w:rsidRDefault="00B21994" w:rsidP="00B21994">
            <w:pPr>
              <w:spacing w:before="40" w:after="40" w:line="240" w:lineRule="auto"/>
              <w:jc w:val="center"/>
              <w:rPr>
                <w:rFonts w:eastAsia="Times New Roman" w:cs="Times New Roman"/>
                <w:sz w:val="26"/>
                <w:szCs w:val="26"/>
                <w:lang w:eastAsia="en-US"/>
              </w:rPr>
            </w:pPr>
            <w:r w:rsidRPr="00E93EDE">
              <w:rPr>
                <w:rFonts w:eastAsia="Times New Roman" w:cs="Times New Roman"/>
                <w:sz w:val="26"/>
                <w:szCs w:val="26"/>
                <w:lang w:eastAsia="en-US"/>
              </w:rPr>
              <w:t>0,06</w:t>
            </w:r>
          </w:p>
        </w:tc>
      </w:tr>
    </w:tbl>
    <w:p w14:paraId="402E2911" w14:textId="77777777" w:rsidR="00B21994" w:rsidRPr="00E93EDE" w:rsidRDefault="00B21994" w:rsidP="00BC1873">
      <w:pPr>
        <w:spacing w:before="0" w:after="0" w:line="300" w:lineRule="auto"/>
        <w:jc w:val="center"/>
        <w:rPr>
          <w:rFonts w:eastAsia="Times New Roman" w:cs="Times New Roman"/>
          <w:i/>
          <w:szCs w:val="27"/>
          <w:lang w:eastAsia="en-US"/>
        </w:rPr>
      </w:pPr>
      <w:r w:rsidRPr="00E93EDE">
        <w:rPr>
          <w:rFonts w:eastAsia="Times New Roman" w:cs="Times New Roman"/>
          <w:i/>
          <w:szCs w:val="27"/>
          <w:u w:val="single"/>
          <w:lang w:eastAsia="en-US"/>
        </w:rPr>
        <w:t>Trong đó</w:t>
      </w:r>
      <w:r w:rsidRPr="00E93EDE">
        <w:rPr>
          <w:rFonts w:eastAsia="Times New Roman" w:cs="Times New Roman"/>
          <w:i/>
          <w:szCs w:val="27"/>
          <w:lang w:eastAsia="en-US"/>
        </w:rPr>
        <w:t>: HC: Hydrocacbon, đối với xe chạy dầu diezel có công thức là C</w:t>
      </w:r>
      <w:r w:rsidRPr="00E93EDE">
        <w:rPr>
          <w:rFonts w:eastAsia="Times New Roman" w:cs="Times New Roman"/>
          <w:i/>
          <w:szCs w:val="27"/>
          <w:vertAlign w:val="subscript"/>
          <w:lang w:eastAsia="en-US"/>
        </w:rPr>
        <w:t>1</w:t>
      </w:r>
      <w:r w:rsidRPr="00E93EDE">
        <w:rPr>
          <w:rFonts w:eastAsia="Times New Roman" w:cs="Times New Roman"/>
          <w:i/>
          <w:szCs w:val="27"/>
          <w:lang w:eastAsia="en-US"/>
        </w:rPr>
        <w:t>H</w:t>
      </w:r>
      <w:r w:rsidRPr="00E93EDE">
        <w:rPr>
          <w:rFonts w:eastAsia="Times New Roman" w:cs="Times New Roman"/>
          <w:i/>
          <w:szCs w:val="27"/>
          <w:vertAlign w:val="subscript"/>
          <w:lang w:eastAsia="en-US"/>
        </w:rPr>
        <w:t>1,86</w:t>
      </w:r>
      <w:r w:rsidRPr="00E93EDE">
        <w:rPr>
          <w:rFonts w:eastAsia="Times New Roman" w:cs="Times New Roman"/>
          <w:i/>
          <w:szCs w:val="27"/>
          <w:lang w:eastAsia="en-US"/>
        </w:rPr>
        <w:t>.</w:t>
      </w:r>
    </w:p>
    <w:p w14:paraId="45EA4937" w14:textId="77777777" w:rsidR="0036389B" w:rsidRPr="00E93EDE" w:rsidRDefault="0036389B" w:rsidP="00BC1873">
      <w:pPr>
        <w:spacing w:before="0" w:after="0" w:line="300" w:lineRule="auto"/>
        <w:ind w:firstLine="567"/>
        <w:rPr>
          <w:rFonts w:eastAsia="Times New Roman" w:cs="Times New Roman"/>
          <w:szCs w:val="27"/>
          <w:lang w:val="vi-VN" w:eastAsia="en-US"/>
        </w:rPr>
      </w:pPr>
      <w:bookmarkStart w:id="428" w:name="_Toc359913777"/>
      <w:bookmarkStart w:id="429" w:name="_Toc355709129"/>
      <w:bookmarkStart w:id="430" w:name="_Toc323198495"/>
      <w:bookmarkStart w:id="431" w:name="_Toc323198294"/>
      <w:bookmarkStart w:id="432" w:name="_Toc323040700"/>
      <w:bookmarkStart w:id="433" w:name="_Toc323029838"/>
      <w:bookmarkStart w:id="434" w:name="_Toc322931711"/>
      <w:bookmarkStart w:id="435" w:name="_Toc318374513"/>
      <w:bookmarkStart w:id="436" w:name="_Toc318374372"/>
      <w:bookmarkStart w:id="437" w:name="_Toc318373947"/>
      <w:bookmarkStart w:id="438" w:name="_Toc318372927"/>
      <w:bookmarkStart w:id="439" w:name="_Toc318370095"/>
      <w:bookmarkStart w:id="440" w:name="_Toc318369944"/>
      <w:bookmarkEnd w:id="411"/>
      <w:bookmarkEnd w:id="412"/>
      <w:bookmarkEnd w:id="413"/>
      <w:bookmarkEnd w:id="414"/>
      <w:bookmarkEnd w:id="415"/>
      <w:bookmarkEnd w:id="416"/>
      <w:bookmarkEnd w:id="417"/>
      <w:bookmarkEnd w:id="418"/>
      <w:r w:rsidRPr="00E93EDE">
        <w:rPr>
          <w:rFonts w:eastAsia="Times New Roman" w:cs="Times New Roman"/>
          <w:szCs w:val="27"/>
          <w:lang w:eastAsia="en-US"/>
        </w:rPr>
        <w:t>Dựa vào giá trị giới hạn khí thải động cơ theo QCVN 86:2015/BGTVT, ước tính được tải lượng tối đa ô nhiễm của các phương tiện vận chuyển như sau</w:t>
      </w:r>
      <w:r w:rsidRPr="00E93EDE">
        <w:rPr>
          <w:rFonts w:eastAsia="Times New Roman" w:cs="Times New Roman"/>
          <w:szCs w:val="27"/>
          <w:lang w:val="vi-VN" w:eastAsia="en-US"/>
        </w:rPr>
        <w:t>:</w:t>
      </w:r>
    </w:p>
    <w:p w14:paraId="4807AD3B" w14:textId="77777777" w:rsidR="003F4C3E" w:rsidRPr="00E93EDE" w:rsidRDefault="003F4C3E" w:rsidP="00BC1873">
      <w:pPr>
        <w:spacing w:before="0" w:after="0" w:line="300" w:lineRule="auto"/>
        <w:ind w:left="697"/>
        <w:rPr>
          <w:rFonts w:eastAsia="Times New Roman" w:cs="Times New Roman"/>
          <w:szCs w:val="27"/>
          <w:lang w:val="vi-VN" w:eastAsia="en-US"/>
        </w:rPr>
      </w:pPr>
      <w:bookmarkStart w:id="441" w:name="_Hlk192775960"/>
      <w:r w:rsidRPr="00E93EDE">
        <w:rPr>
          <w:rFonts w:eastAsia="Times New Roman" w:cs="Times New Roman"/>
          <w:szCs w:val="27"/>
          <w:lang w:val="vi-VN" w:eastAsia="en-US"/>
        </w:rPr>
        <w:t>Tải lượng CO: ECO =</w:t>
      </w:r>
      <w:r w:rsidR="004B3AE9" w:rsidRPr="00E93EDE">
        <w:rPr>
          <w:rFonts w:eastAsia="Times New Roman" w:cs="Times New Roman"/>
          <w:szCs w:val="27"/>
          <w:lang w:eastAsia="en-US"/>
        </w:rPr>
        <w:t xml:space="preserve"> 03</w:t>
      </w:r>
      <w:r w:rsidRPr="00E93EDE">
        <w:rPr>
          <w:rFonts w:eastAsia="Times New Roman" w:cs="Times New Roman"/>
          <w:szCs w:val="27"/>
          <w:lang w:val="vi-VN" w:eastAsia="en-US"/>
        </w:rPr>
        <w:t xml:space="preserve"> xe/h× 0,74 kg/km/xe  </w:t>
      </w:r>
    </w:p>
    <w:p w14:paraId="698D79A3" w14:textId="77777777" w:rsidR="003F4C3E" w:rsidRPr="00E93EDE" w:rsidRDefault="003F4C3E" w:rsidP="00BC1873">
      <w:pPr>
        <w:spacing w:before="0" w:after="0" w:line="300" w:lineRule="auto"/>
        <w:ind w:left="697"/>
        <w:rPr>
          <w:rFonts w:eastAsia="Times New Roman" w:cs="Times New Roman"/>
          <w:szCs w:val="27"/>
          <w:lang w:val="vi-VN" w:eastAsia="en-US"/>
        </w:rPr>
      </w:pPr>
      <w:r w:rsidRPr="00E93EDE">
        <w:rPr>
          <w:rFonts w:eastAsia="Times New Roman" w:cs="Times New Roman"/>
          <w:szCs w:val="27"/>
          <w:lang w:val="vi-VN" w:eastAsia="en-US"/>
        </w:rPr>
        <w:t xml:space="preserve">Tải lượng NOx: ENOx = </w:t>
      </w:r>
      <w:r w:rsidR="004B3AE9" w:rsidRPr="00E93EDE">
        <w:rPr>
          <w:rFonts w:eastAsia="Times New Roman" w:cs="Times New Roman"/>
          <w:szCs w:val="27"/>
          <w:lang w:eastAsia="en-US"/>
        </w:rPr>
        <w:t>03</w:t>
      </w:r>
      <w:r w:rsidR="00FD732A" w:rsidRPr="00E93EDE">
        <w:rPr>
          <w:rFonts w:eastAsia="Times New Roman" w:cs="Times New Roman"/>
          <w:szCs w:val="27"/>
          <w:lang w:eastAsia="en-US"/>
        </w:rPr>
        <w:t xml:space="preserve"> </w:t>
      </w:r>
      <w:r w:rsidRPr="00E93EDE">
        <w:rPr>
          <w:rFonts w:eastAsia="Times New Roman" w:cs="Times New Roman"/>
          <w:szCs w:val="27"/>
          <w:lang w:val="vi-VN" w:eastAsia="en-US"/>
        </w:rPr>
        <w:t xml:space="preserve">xe/h × 0,39 g/km/xe  </w:t>
      </w:r>
    </w:p>
    <w:p w14:paraId="73804DCF" w14:textId="77777777" w:rsidR="003F4C3E" w:rsidRPr="00E93EDE" w:rsidRDefault="003F4C3E" w:rsidP="00BC1873">
      <w:pPr>
        <w:spacing w:before="0" w:after="0" w:line="300" w:lineRule="auto"/>
        <w:ind w:left="697"/>
        <w:rPr>
          <w:rFonts w:eastAsia="Times New Roman" w:cs="Times New Roman"/>
          <w:szCs w:val="27"/>
          <w:lang w:val="vi-VN" w:eastAsia="en-US"/>
        </w:rPr>
      </w:pPr>
      <w:r w:rsidRPr="00E93EDE">
        <w:rPr>
          <w:rFonts w:eastAsia="Times New Roman" w:cs="Times New Roman"/>
          <w:szCs w:val="27"/>
          <w:lang w:val="vi-VN" w:eastAsia="en-US"/>
        </w:rPr>
        <w:t xml:space="preserve">Tải lượng HC: EHC = </w:t>
      </w:r>
      <w:r w:rsidR="004B3AE9" w:rsidRPr="00E93EDE">
        <w:rPr>
          <w:rFonts w:eastAsia="Times New Roman" w:cs="Times New Roman"/>
          <w:szCs w:val="27"/>
          <w:lang w:eastAsia="en-US"/>
        </w:rPr>
        <w:t>03</w:t>
      </w:r>
      <w:r w:rsidR="00FD732A" w:rsidRPr="00E93EDE">
        <w:rPr>
          <w:rFonts w:eastAsia="Times New Roman" w:cs="Times New Roman"/>
          <w:szCs w:val="27"/>
          <w:lang w:eastAsia="en-US"/>
        </w:rPr>
        <w:t xml:space="preserve"> </w:t>
      </w:r>
      <w:r w:rsidRPr="00E93EDE">
        <w:rPr>
          <w:rFonts w:eastAsia="Times New Roman" w:cs="Times New Roman"/>
          <w:szCs w:val="27"/>
          <w:lang w:val="vi-VN" w:eastAsia="en-US"/>
        </w:rPr>
        <w:t xml:space="preserve">xe/h × 0,07 kg/km/xe  </w:t>
      </w:r>
    </w:p>
    <w:p w14:paraId="1C35F81C" w14:textId="77777777" w:rsidR="001B098E" w:rsidRPr="00E93EDE" w:rsidRDefault="003F4C3E" w:rsidP="00BC1873">
      <w:pPr>
        <w:spacing w:before="0" w:after="0" w:line="300" w:lineRule="auto"/>
        <w:ind w:left="697"/>
        <w:rPr>
          <w:rFonts w:eastAsia="Times New Roman" w:cs="Times New Roman"/>
          <w:szCs w:val="27"/>
          <w:lang w:val="vi-VN" w:eastAsia="en-US"/>
        </w:rPr>
      </w:pPr>
      <w:r w:rsidRPr="00E93EDE">
        <w:rPr>
          <w:rFonts w:eastAsia="Times New Roman" w:cs="Times New Roman"/>
          <w:szCs w:val="27"/>
          <w:lang w:val="vi-VN" w:eastAsia="en-US"/>
        </w:rPr>
        <w:t xml:space="preserve">Tải lượng bụi: Ebụi = </w:t>
      </w:r>
      <w:r w:rsidR="004B3AE9" w:rsidRPr="00E93EDE">
        <w:rPr>
          <w:rFonts w:eastAsia="Times New Roman" w:cs="Times New Roman"/>
          <w:szCs w:val="27"/>
          <w:lang w:eastAsia="en-US"/>
        </w:rPr>
        <w:t>03</w:t>
      </w:r>
      <w:r w:rsidR="00FD732A" w:rsidRPr="00E93EDE">
        <w:rPr>
          <w:rFonts w:eastAsia="Times New Roman" w:cs="Times New Roman"/>
          <w:szCs w:val="27"/>
          <w:lang w:eastAsia="en-US"/>
        </w:rPr>
        <w:t xml:space="preserve"> </w:t>
      </w:r>
      <w:r w:rsidRPr="00E93EDE">
        <w:rPr>
          <w:rFonts w:eastAsia="Times New Roman" w:cs="Times New Roman"/>
          <w:szCs w:val="27"/>
          <w:lang w:val="vi-VN" w:eastAsia="en-US"/>
        </w:rPr>
        <w:t>xe/h × 0,06</w:t>
      </w:r>
      <w:r w:rsidR="004B3AE9" w:rsidRPr="00E93EDE">
        <w:rPr>
          <w:rFonts w:eastAsia="Times New Roman" w:cs="Times New Roman"/>
          <w:szCs w:val="27"/>
          <w:lang w:eastAsia="en-US"/>
        </w:rPr>
        <w:t xml:space="preserve"> </w:t>
      </w:r>
      <w:r w:rsidRPr="00E93EDE">
        <w:rPr>
          <w:rFonts w:eastAsia="Times New Roman" w:cs="Times New Roman"/>
          <w:szCs w:val="27"/>
          <w:lang w:val="vi-VN" w:eastAsia="en-US"/>
        </w:rPr>
        <w:t>g/km/xe</w:t>
      </w:r>
      <w:r w:rsidR="001B098E" w:rsidRPr="00E93EDE">
        <w:rPr>
          <w:rFonts w:eastAsia="Times New Roman" w:cs="Times New Roman"/>
          <w:szCs w:val="27"/>
          <w:lang w:val="vi-VN" w:eastAsia="en-US"/>
        </w:rPr>
        <w:t>.</w:t>
      </w:r>
    </w:p>
    <w:bookmarkEnd w:id="441"/>
    <w:p w14:paraId="5D7C1207" w14:textId="77777777" w:rsidR="0036389B" w:rsidRPr="00E93EDE" w:rsidRDefault="0036389B" w:rsidP="00BC1873">
      <w:pPr>
        <w:spacing w:before="0" w:after="0" w:line="300" w:lineRule="auto"/>
        <w:ind w:firstLine="567"/>
        <w:rPr>
          <w:rFonts w:eastAsia="Times New Roman" w:cs="Times New Roman"/>
          <w:szCs w:val="27"/>
          <w:lang w:val="vi-VN" w:eastAsia="en-US"/>
        </w:rPr>
      </w:pPr>
      <w:r w:rsidRPr="00E93EDE">
        <w:rPr>
          <w:rFonts w:eastAsia="Times New Roman" w:cs="Times New Roman"/>
          <w:szCs w:val="27"/>
          <w:lang w:val="vi-VN" w:eastAsia="en-US"/>
        </w:rPr>
        <w:t>Để xác định nồng độ phát thải các chất ô nhiễm của động cơ xe vận chuyển, có thể áp dụng mô hình phát thải nguồn đường để tính toán nồng độ các chất ô nhiễm. Sử dụng công thức Sutton để xác định nồng độ ô nhiễm như sau</w:t>
      </w:r>
      <w:r w:rsidR="009521AE" w:rsidRPr="00E93EDE">
        <w:rPr>
          <w:rFonts w:eastAsia="Times New Roman" w:cs="Times New Roman"/>
          <w:szCs w:val="27"/>
          <w:lang w:eastAsia="en-US"/>
        </w:rPr>
        <w:t xml:space="preserve"> [</w:t>
      </w:r>
      <w:r w:rsidR="003F4C3E" w:rsidRPr="00E93EDE">
        <w:t>4</w:t>
      </w:r>
      <w:r w:rsidR="00C016E5" w:rsidRPr="00E93EDE">
        <w:rPr>
          <w:rFonts w:eastAsia="Times New Roman" w:cs="Times New Roman"/>
          <w:szCs w:val="27"/>
          <w:lang w:eastAsia="en-US"/>
        </w:rPr>
        <w:t>]</w:t>
      </w:r>
      <w:r w:rsidRPr="00E93EDE">
        <w:rPr>
          <w:rFonts w:eastAsia="Times New Roman" w:cs="Times New Roman"/>
          <w:szCs w:val="27"/>
          <w:lang w:val="vi-VN" w:eastAsia="en-US"/>
        </w:rPr>
        <w:t xml:space="preserve">: </w:t>
      </w:r>
    </w:p>
    <w:p w14:paraId="7BCC77CC" w14:textId="77777777" w:rsidR="0036389B" w:rsidRPr="00E93EDE" w:rsidRDefault="0036389B" w:rsidP="00BC1873">
      <w:pPr>
        <w:spacing w:before="0" w:after="0" w:line="300" w:lineRule="auto"/>
        <w:jc w:val="center"/>
        <w:rPr>
          <w:rFonts w:eastAsia="Times New Roman" w:cs="Times New Roman"/>
          <w:szCs w:val="27"/>
          <w:lang w:val="vi-VN" w:eastAsia="en-US"/>
        </w:rPr>
      </w:pPr>
      <w:r w:rsidRPr="00E93EDE">
        <w:rPr>
          <w:rFonts w:eastAsia="Times New Roman" w:cs="Times New Roman"/>
          <w:szCs w:val="27"/>
          <w:lang w:val="vi-VN" w:eastAsia="en-US"/>
        </w:rPr>
        <w:t>C</w:t>
      </w:r>
      <w:r w:rsidRPr="00E93EDE">
        <w:rPr>
          <w:rFonts w:eastAsia="Times New Roman" w:cs="Times New Roman"/>
          <w:szCs w:val="27"/>
          <w:vertAlign w:val="subscript"/>
          <w:lang w:val="vi-VN" w:eastAsia="en-US"/>
        </w:rPr>
        <w:t>(x)</w:t>
      </w:r>
      <w:r w:rsidRPr="00E93EDE">
        <w:rPr>
          <w:rFonts w:eastAsia="Times New Roman" w:cs="Times New Roman"/>
          <w:szCs w:val="27"/>
          <w:lang w:val="vi-VN" w:eastAsia="en-US"/>
        </w:rPr>
        <w:t xml:space="preserve"> = 0,8.E</w:t>
      </w:r>
      <w:r w:rsidR="001745B4" w:rsidRPr="00E93EDE">
        <w:rPr>
          <w:rFonts w:eastAsia="Times New Roman" w:cs="Times New Roman"/>
          <w:noProof/>
          <w:position w:val="-10"/>
          <w:szCs w:val="27"/>
          <w:lang w:eastAsia="en-US"/>
        </w:rPr>
        <w:drawing>
          <wp:inline distT="0" distB="0" distL="0" distR="0" wp14:anchorId="4F6D3E9D" wp14:editId="2D07F70F">
            <wp:extent cx="1983105" cy="2609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3105" cy="260985"/>
                    </a:xfrm>
                    <a:prstGeom prst="rect">
                      <a:avLst/>
                    </a:prstGeom>
                    <a:noFill/>
                    <a:ln>
                      <a:noFill/>
                    </a:ln>
                  </pic:spPr>
                </pic:pic>
              </a:graphicData>
            </a:graphic>
          </wp:inline>
        </w:drawing>
      </w:r>
      <w:r w:rsidRPr="00E93EDE">
        <w:rPr>
          <w:rFonts w:eastAsia="Times New Roman" w:cs="Times New Roman"/>
          <w:szCs w:val="27"/>
          <w:lang w:val="vi-VN" w:eastAsia="en-US"/>
        </w:rPr>
        <w:t xml:space="preserve">      (</w:t>
      </w:r>
      <w:r w:rsidR="007E5A4C" w:rsidRPr="00E93EDE">
        <w:rPr>
          <w:rFonts w:eastAsia="Times New Roman" w:cs="Times New Roman"/>
          <w:szCs w:val="27"/>
          <w:lang w:eastAsia="en-US"/>
        </w:rPr>
        <w:t>1</w:t>
      </w:r>
      <w:r w:rsidRPr="00E93EDE">
        <w:rPr>
          <w:rFonts w:eastAsia="Times New Roman" w:cs="Times New Roman"/>
          <w:szCs w:val="27"/>
          <w:lang w:val="vi-VN" w:eastAsia="en-US"/>
        </w:rPr>
        <w:t>)</w:t>
      </w:r>
    </w:p>
    <w:p w14:paraId="6E1CC478" w14:textId="77777777" w:rsidR="0036389B" w:rsidRPr="00E93EDE" w:rsidRDefault="0036389B" w:rsidP="00BC1873">
      <w:pPr>
        <w:spacing w:before="0" w:after="0" w:line="300" w:lineRule="auto"/>
        <w:ind w:firstLine="567"/>
        <w:rPr>
          <w:rFonts w:eastAsia="Times New Roman" w:cs="Times New Roman"/>
          <w:i/>
          <w:szCs w:val="27"/>
          <w:lang w:val="vi-VN" w:eastAsia="en-US"/>
        </w:rPr>
      </w:pPr>
      <w:r w:rsidRPr="00E93EDE">
        <w:rPr>
          <w:rFonts w:eastAsia="Times New Roman" w:cs="Times New Roman"/>
          <w:i/>
          <w:iCs/>
          <w:szCs w:val="27"/>
          <w:lang w:val="vi-VN" w:eastAsia="en-US"/>
        </w:rPr>
        <w:t>Trong đó</w:t>
      </w:r>
      <w:r w:rsidRPr="00E93EDE">
        <w:rPr>
          <w:rFonts w:eastAsia="Times New Roman" w:cs="Times New Roman"/>
          <w:i/>
          <w:szCs w:val="27"/>
          <w:lang w:val="vi-VN" w:eastAsia="en-US"/>
        </w:rPr>
        <w:t xml:space="preserve">: </w:t>
      </w:r>
    </w:p>
    <w:p w14:paraId="60AA1711" w14:textId="77777777" w:rsidR="0036389B" w:rsidRPr="00E93EDE" w:rsidRDefault="0036389B" w:rsidP="00BC1873">
      <w:pPr>
        <w:spacing w:before="0" w:after="0" w:line="300" w:lineRule="auto"/>
        <w:ind w:firstLine="709"/>
        <w:rPr>
          <w:rFonts w:eastAsia="Times New Roman" w:cs="Times New Roman"/>
          <w:i/>
          <w:szCs w:val="27"/>
          <w:lang w:val="vi-VN" w:eastAsia="en-US"/>
        </w:rPr>
      </w:pPr>
      <w:r w:rsidRPr="00E93EDE">
        <w:rPr>
          <w:rFonts w:eastAsia="Times New Roman" w:cs="Times New Roman"/>
          <w:i/>
          <w:szCs w:val="27"/>
          <w:lang w:val="vi-VN" w:eastAsia="en-US"/>
        </w:rPr>
        <w:t>+ C</w:t>
      </w:r>
      <w:r w:rsidRPr="00E93EDE">
        <w:rPr>
          <w:rFonts w:eastAsia="Times New Roman" w:cs="Times New Roman"/>
          <w:i/>
          <w:szCs w:val="27"/>
          <w:vertAlign w:val="subscript"/>
          <w:lang w:val="vi-VN" w:eastAsia="en-US"/>
        </w:rPr>
        <w:t>(x)</w:t>
      </w:r>
      <w:r w:rsidRPr="00E93EDE">
        <w:rPr>
          <w:rFonts w:eastAsia="Times New Roman" w:cs="Times New Roman"/>
          <w:i/>
          <w:szCs w:val="27"/>
          <w:lang w:val="vi-VN" w:eastAsia="en-US"/>
        </w:rPr>
        <w:t>: Nồng độ chất ô nhiễm trong không khí tại độ cao z so với mặt đất, cách đường giao thông x mét (mg/m</w:t>
      </w:r>
      <w:r w:rsidRPr="00E93EDE">
        <w:rPr>
          <w:rFonts w:eastAsia="Times New Roman" w:cs="Times New Roman"/>
          <w:i/>
          <w:szCs w:val="27"/>
          <w:vertAlign w:val="superscript"/>
          <w:lang w:val="vi-VN" w:eastAsia="en-US"/>
        </w:rPr>
        <w:t>3</w:t>
      </w:r>
      <w:r w:rsidRPr="00E93EDE">
        <w:rPr>
          <w:rFonts w:eastAsia="Times New Roman" w:cs="Times New Roman"/>
          <w:i/>
          <w:szCs w:val="27"/>
          <w:lang w:val="vi-VN" w:eastAsia="en-US"/>
        </w:rPr>
        <w:t>).</w:t>
      </w:r>
    </w:p>
    <w:p w14:paraId="7843E188" w14:textId="77777777" w:rsidR="0036389B" w:rsidRPr="00E93EDE" w:rsidRDefault="0036389B" w:rsidP="00BC1873">
      <w:pPr>
        <w:spacing w:before="0" w:after="0" w:line="300" w:lineRule="auto"/>
        <w:ind w:firstLine="709"/>
        <w:rPr>
          <w:rFonts w:eastAsia="Times New Roman" w:cs="Times New Roman"/>
          <w:i/>
          <w:szCs w:val="27"/>
          <w:lang w:val="vi-VN" w:eastAsia="en-US"/>
        </w:rPr>
      </w:pPr>
      <w:r w:rsidRPr="00E93EDE">
        <w:rPr>
          <w:rFonts w:eastAsia="Times New Roman" w:cs="Times New Roman"/>
          <w:i/>
          <w:szCs w:val="27"/>
          <w:lang w:val="vi-VN" w:eastAsia="en-US"/>
        </w:rPr>
        <w:t>+ E: Tải lượng nguồn thải (mg/m.s).</w:t>
      </w:r>
    </w:p>
    <w:p w14:paraId="5F300FFF" w14:textId="77777777" w:rsidR="0036389B" w:rsidRPr="00E93EDE" w:rsidRDefault="0036389B" w:rsidP="00BC1873">
      <w:pPr>
        <w:spacing w:before="0" w:after="0" w:line="300" w:lineRule="auto"/>
        <w:ind w:firstLine="706"/>
        <w:rPr>
          <w:rFonts w:eastAsia="Times New Roman" w:cs="Times New Roman"/>
          <w:i/>
          <w:szCs w:val="27"/>
          <w:lang w:val="vi-VN" w:eastAsia="en-US"/>
        </w:rPr>
      </w:pPr>
      <w:r w:rsidRPr="00E93EDE">
        <w:rPr>
          <w:rFonts w:eastAsia="Times New Roman" w:cs="Times New Roman"/>
          <w:i/>
          <w:szCs w:val="27"/>
          <w:lang w:val="vi-VN" w:eastAsia="en-US"/>
        </w:rPr>
        <w:t>+ z: Độ cao tại điểm tính toán, tính ở độ cao 1,5m.</w:t>
      </w:r>
    </w:p>
    <w:p w14:paraId="51E29190" w14:textId="77777777" w:rsidR="0036389B" w:rsidRPr="00E93EDE" w:rsidRDefault="0036389B" w:rsidP="00BC1873">
      <w:pPr>
        <w:spacing w:before="0" w:after="0" w:line="300" w:lineRule="auto"/>
        <w:ind w:firstLine="700"/>
        <w:rPr>
          <w:rFonts w:eastAsia="Times New Roman" w:cs="Times New Roman"/>
          <w:i/>
          <w:szCs w:val="27"/>
          <w:lang w:val="vi-VN" w:eastAsia="en-US"/>
        </w:rPr>
      </w:pPr>
      <w:r w:rsidRPr="00E93EDE">
        <w:rPr>
          <w:rFonts w:eastAsia="Times New Roman" w:cs="Times New Roman"/>
          <w:i/>
          <w:szCs w:val="27"/>
          <w:lang w:val="vi-VN" w:eastAsia="en-US"/>
        </w:rPr>
        <w:t>+</w:t>
      </w:r>
      <w:r w:rsidR="001745B4" w:rsidRPr="00E93EDE">
        <w:rPr>
          <w:rFonts w:eastAsia="Times New Roman" w:cs="Times New Roman"/>
          <w:i/>
          <w:noProof/>
          <w:position w:val="-10"/>
          <w:szCs w:val="27"/>
          <w:lang w:eastAsia="en-US"/>
        </w:rPr>
        <w:drawing>
          <wp:inline distT="0" distB="0" distL="0" distR="0" wp14:anchorId="259DD51D" wp14:editId="33058B22">
            <wp:extent cx="154305" cy="2019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201930"/>
                    </a:xfrm>
                    <a:prstGeom prst="rect">
                      <a:avLst/>
                    </a:prstGeom>
                    <a:noFill/>
                    <a:ln>
                      <a:noFill/>
                    </a:ln>
                  </pic:spPr>
                </pic:pic>
              </a:graphicData>
            </a:graphic>
          </wp:inline>
        </w:drawing>
      </w:r>
      <w:r w:rsidRPr="00E93EDE">
        <w:rPr>
          <w:rFonts w:eastAsia="Times New Roman" w:cs="Times New Roman"/>
          <w:i/>
          <w:szCs w:val="27"/>
          <w:lang w:val="vi-VN" w:eastAsia="en-US"/>
        </w:rPr>
        <w:t xml:space="preserve">: Hệ số khuếch tán theo phương z (m), là hàm số của khoảng cách x theo phương gió thổi và độ ổn định của khí quyển, </w:t>
      </w:r>
      <w:r w:rsidR="001745B4" w:rsidRPr="00E93EDE">
        <w:rPr>
          <w:rFonts w:eastAsia="Times New Roman" w:cs="Times New Roman"/>
          <w:i/>
          <w:noProof/>
          <w:position w:val="-10"/>
          <w:szCs w:val="27"/>
          <w:lang w:eastAsia="en-US"/>
        </w:rPr>
        <w:drawing>
          <wp:inline distT="0" distB="0" distL="0" distR="0" wp14:anchorId="76B769C5" wp14:editId="7561A346">
            <wp:extent cx="1045210" cy="260985"/>
            <wp:effectExtent l="0" t="0" r="2540" b="571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5210" cy="260985"/>
                    </a:xfrm>
                    <a:prstGeom prst="rect">
                      <a:avLst/>
                    </a:prstGeom>
                    <a:noFill/>
                    <a:ln>
                      <a:noFill/>
                    </a:ln>
                  </pic:spPr>
                </pic:pic>
              </a:graphicData>
            </a:graphic>
          </wp:inline>
        </w:drawing>
      </w:r>
      <w:r w:rsidRPr="00E93EDE">
        <w:rPr>
          <w:rFonts w:eastAsia="Times New Roman" w:cs="Times New Roman"/>
          <w:i/>
          <w:szCs w:val="27"/>
          <w:lang w:val="vi-VN" w:eastAsia="en-US"/>
        </w:rPr>
        <w:t xml:space="preserve">, với cấp độ ổn định khí quyển loại B (là cấp độ ổn định khí quyển đặc trưng của khu vực). </w:t>
      </w:r>
    </w:p>
    <w:p w14:paraId="7BF718AD" w14:textId="77777777" w:rsidR="0036389B" w:rsidRPr="00E93EDE" w:rsidRDefault="0036389B" w:rsidP="00BC1873">
      <w:pPr>
        <w:spacing w:before="0" w:after="0" w:line="300" w:lineRule="auto"/>
        <w:ind w:firstLine="706"/>
        <w:rPr>
          <w:rFonts w:eastAsia="Times New Roman" w:cs="Times New Roman"/>
          <w:i/>
          <w:szCs w:val="27"/>
          <w:lang w:val="vi-VN" w:eastAsia="en-US"/>
        </w:rPr>
      </w:pPr>
      <w:r w:rsidRPr="00E93EDE">
        <w:rPr>
          <w:rFonts w:eastAsia="Times New Roman" w:cs="Times New Roman"/>
          <w:i/>
          <w:szCs w:val="27"/>
          <w:lang w:val="vi-VN" w:eastAsia="en-US"/>
        </w:rPr>
        <w:lastRenderedPageBreak/>
        <w:t xml:space="preserve">+ u: Tốc độ gió trung bình so với nguồn thải tính theo chiều gió thổi, tốc độ gió trung bình là </w:t>
      </w:r>
      <w:r w:rsidR="004521F5" w:rsidRPr="00E93EDE">
        <w:rPr>
          <w:rFonts w:eastAsia="Times New Roman" w:cs="Times New Roman"/>
          <w:i/>
          <w:szCs w:val="27"/>
          <w:lang w:eastAsia="en-US"/>
        </w:rPr>
        <w:t>2</w:t>
      </w:r>
      <w:r w:rsidR="00371E18" w:rsidRPr="00E93EDE">
        <w:rPr>
          <w:rFonts w:eastAsia="Times New Roman" w:cs="Times New Roman"/>
          <w:i/>
          <w:szCs w:val="27"/>
          <w:lang w:eastAsia="en-US"/>
        </w:rPr>
        <w:t>,</w:t>
      </w:r>
      <w:r w:rsidR="004521F5" w:rsidRPr="00E93EDE">
        <w:rPr>
          <w:rFonts w:eastAsia="Times New Roman" w:cs="Times New Roman"/>
          <w:i/>
          <w:szCs w:val="27"/>
          <w:lang w:eastAsia="en-US"/>
        </w:rPr>
        <w:t>4</w:t>
      </w:r>
      <w:r w:rsidRPr="00E93EDE">
        <w:rPr>
          <w:rFonts w:eastAsia="Times New Roman" w:cs="Times New Roman"/>
          <w:i/>
          <w:szCs w:val="27"/>
          <w:lang w:val="vi-VN" w:eastAsia="en-US"/>
        </w:rPr>
        <w:t>m/s.</w:t>
      </w:r>
    </w:p>
    <w:p w14:paraId="517A9D1B" w14:textId="77777777" w:rsidR="0036389B" w:rsidRPr="00E93EDE" w:rsidRDefault="0036389B" w:rsidP="00BC1873">
      <w:pPr>
        <w:spacing w:before="0" w:after="0" w:line="300" w:lineRule="auto"/>
        <w:ind w:firstLine="706"/>
        <w:rPr>
          <w:rFonts w:eastAsia="Times New Roman" w:cs="Times New Roman"/>
          <w:i/>
          <w:szCs w:val="27"/>
          <w:lang w:val="vi-VN" w:eastAsia="en-US"/>
        </w:rPr>
      </w:pPr>
      <w:r w:rsidRPr="00E93EDE">
        <w:rPr>
          <w:rFonts w:eastAsia="Times New Roman" w:cs="Times New Roman"/>
          <w:i/>
          <w:szCs w:val="27"/>
          <w:lang w:val="vi-VN" w:eastAsia="en-US"/>
        </w:rPr>
        <w:t>+ h: Độ cao của mặt đường so với mặt đất xung quanh (lấy mặt đường bằng mặt đất, h =0m).</w:t>
      </w:r>
    </w:p>
    <w:p w14:paraId="67EA032D" w14:textId="77777777" w:rsidR="0036389B" w:rsidRPr="00E93EDE" w:rsidRDefault="0036389B" w:rsidP="00BC1873">
      <w:pPr>
        <w:spacing w:before="0" w:after="0" w:line="300" w:lineRule="auto"/>
        <w:ind w:firstLine="706"/>
        <w:rPr>
          <w:rFonts w:eastAsia="Times New Roman" w:cs="Times New Roman"/>
          <w:i/>
          <w:szCs w:val="27"/>
          <w:lang w:val="vi-VN" w:eastAsia="en-US"/>
        </w:rPr>
      </w:pPr>
      <w:r w:rsidRPr="00E93EDE">
        <w:rPr>
          <w:rFonts w:eastAsia="Times New Roman" w:cs="Times New Roman"/>
          <w:i/>
          <w:szCs w:val="27"/>
          <w:lang w:val="vi-VN" w:eastAsia="en-US"/>
        </w:rPr>
        <w:t>+ x: Khoảng cách của điểm tính so với nguồn thải tính theo chiều gió thổi.</w:t>
      </w:r>
    </w:p>
    <w:p w14:paraId="1788C48B" w14:textId="77777777" w:rsidR="00B21994" w:rsidRPr="00E93EDE" w:rsidRDefault="0036389B" w:rsidP="00BC1873">
      <w:pPr>
        <w:tabs>
          <w:tab w:val="left" w:pos="3297"/>
        </w:tabs>
        <w:spacing w:before="0" w:after="0" w:line="300" w:lineRule="auto"/>
        <w:ind w:firstLine="567"/>
        <w:rPr>
          <w:rFonts w:eastAsia="Times New Roman" w:cs="Times New Roman"/>
          <w:szCs w:val="27"/>
          <w:lang w:eastAsia="en-US"/>
        </w:rPr>
      </w:pPr>
      <w:r w:rsidRPr="00E93EDE">
        <w:rPr>
          <w:rFonts w:eastAsia="Times New Roman" w:cs="Times New Roman"/>
          <w:szCs w:val="27"/>
          <w:lang w:val="vi-VN" w:eastAsia="en-US"/>
        </w:rPr>
        <w:t>T</w:t>
      </w:r>
      <w:r w:rsidR="003F4C3E" w:rsidRPr="00E93EDE">
        <w:rPr>
          <w:rFonts w:eastAsia="Times New Roman" w:cs="Times New Roman"/>
          <w:szCs w:val="27"/>
          <w:lang w:val="vi-VN" w:eastAsia="en-US"/>
        </w:rPr>
        <w:t>hay các giá trị vào công thức (1</w:t>
      </w:r>
      <w:r w:rsidRPr="00E93EDE">
        <w:rPr>
          <w:rFonts w:eastAsia="Times New Roman" w:cs="Times New Roman"/>
          <w:szCs w:val="27"/>
          <w:lang w:val="vi-VN" w:eastAsia="en-US"/>
        </w:rPr>
        <w:t>), nồng độ các chất ô nhiễm ở các khoảng cách khác nhau so với nguồn thải được thể hiện như sau:</w:t>
      </w:r>
    </w:p>
    <w:p w14:paraId="74E8D140" w14:textId="77777777" w:rsidR="00B21994" w:rsidRPr="00E93EDE" w:rsidRDefault="003334AE" w:rsidP="00BC1873">
      <w:pPr>
        <w:pStyle w:val="Heading6"/>
        <w:keepLines w:val="0"/>
        <w:spacing w:before="0" w:after="0" w:line="300" w:lineRule="auto"/>
        <w:jc w:val="center"/>
        <w:rPr>
          <w:rFonts w:eastAsia="Times New Roman" w:cs="Times New Roman"/>
          <w:b/>
          <w:i w:val="0"/>
          <w:szCs w:val="24"/>
          <w:lang w:eastAsia="en-US"/>
        </w:rPr>
      </w:pPr>
      <w:bookmarkStart w:id="442" w:name="_Toc434558408"/>
      <w:bookmarkStart w:id="443" w:name="_Toc427128912"/>
      <w:bookmarkStart w:id="444" w:name="_Toc392222893"/>
      <w:bookmarkStart w:id="445" w:name="_Toc384066965"/>
      <w:bookmarkStart w:id="446" w:name="_Toc373244394"/>
      <w:bookmarkStart w:id="447" w:name="_Toc448473976"/>
      <w:bookmarkStart w:id="448" w:name="_Toc469554021"/>
      <w:bookmarkStart w:id="449" w:name="_Toc518378186"/>
      <w:bookmarkStart w:id="450" w:name="_Toc525740146"/>
      <w:bookmarkStart w:id="451" w:name="_Toc10785386"/>
      <w:bookmarkStart w:id="452" w:name="_Toc65824256"/>
      <w:bookmarkStart w:id="453" w:name="_Toc194999104"/>
      <w:r w:rsidRPr="00E93EDE">
        <w:rPr>
          <w:rFonts w:eastAsia="Times New Roman" w:cs="Times New Roman"/>
          <w:b/>
          <w:i w:val="0"/>
          <w:szCs w:val="24"/>
          <w:lang w:eastAsia="en-US"/>
        </w:rPr>
        <w:t>Bảng 3.</w:t>
      </w:r>
      <w:r w:rsidR="00B279B2" w:rsidRPr="00E93EDE">
        <w:rPr>
          <w:rFonts w:eastAsia="Times New Roman" w:cs="Times New Roman"/>
          <w:b/>
          <w:i w:val="0"/>
          <w:szCs w:val="24"/>
          <w:lang w:eastAsia="en-US"/>
        </w:rPr>
        <w:t>4</w:t>
      </w:r>
      <w:r w:rsidR="0059544D" w:rsidRPr="00E93EDE">
        <w:rPr>
          <w:rFonts w:eastAsia="Times New Roman" w:cs="Times New Roman"/>
          <w:b/>
          <w:i w:val="0"/>
          <w:szCs w:val="24"/>
          <w:lang w:eastAsia="en-US"/>
        </w:rPr>
        <w:t xml:space="preserve">. </w:t>
      </w:r>
      <w:r w:rsidR="00B21994" w:rsidRPr="00E93EDE">
        <w:rPr>
          <w:rFonts w:eastAsia="Times New Roman" w:cs="Times New Roman"/>
          <w:b/>
          <w:i w:val="0"/>
          <w:szCs w:val="24"/>
          <w:lang w:eastAsia="en-US"/>
        </w:rPr>
        <w:t>Nồng độ khí thải tại các khoảng cách khác nhau</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bookmarkEnd w:id="443"/>
      <w:bookmarkEnd w:id="444"/>
      <w:bookmarkEnd w:id="445"/>
      <w:bookmarkEnd w:id="446"/>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16"/>
        <w:gridCol w:w="989"/>
        <w:gridCol w:w="1265"/>
        <w:gridCol w:w="1265"/>
        <w:gridCol w:w="1265"/>
        <w:gridCol w:w="1263"/>
      </w:tblGrid>
      <w:tr w:rsidR="00E93EDE" w:rsidRPr="00E93EDE" w14:paraId="5725B05C" w14:textId="77777777" w:rsidTr="00E74E0C">
        <w:trPr>
          <w:trHeight w:val="20"/>
          <w:tblHeader/>
          <w:jc w:val="center"/>
        </w:trPr>
        <w:tc>
          <w:tcPr>
            <w:tcW w:w="330" w:type="pct"/>
            <w:vMerge w:val="restart"/>
            <w:shd w:val="clear" w:color="auto" w:fill="FFFFFF"/>
            <w:vAlign w:val="center"/>
          </w:tcPr>
          <w:p w14:paraId="22B06C67" w14:textId="77777777" w:rsidR="00FD732A" w:rsidRPr="00E93EDE" w:rsidRDefault="00FD732A" w:rsidP="005A25B9">
            <w:pPr>
              <w:spacing w:before="20" w:after="40" w:line="240" w:lineRule="auto"/>
              <w:jc w:val="center"/>
              <w:rPr>
                <w:rFonts w:eastAsia="Times New Roman" w:cs="Times New Roman"/>
                <w:b/>
                <w:bCs/>
                <w:sz w:val="26"/>
                <w:szCs w:val="26"/>
                <w:lang w:val="en-GB"/>
              </w:rPr>
            </w:pPr>
            <w:r w:rsidRPr="00E93EDE">
              <w:rPr>
                <w:rFonts w:eastAsia="Times New Roman" w:cs="Times New Roman"/>
                <w:b/>
                <w:bCs/>
                <w:sz w:val="26"/>
                <w:szCs w:val="26"/>
                <w:lang w:val="en-GB"/>
              </w:rPr>
              <w:t>TT</w:t>
            </w:r>
          </w:p>
        </w:tc>
        <w:tc>
          <w:tcPr>
            <w:tcW w:w="1333" w:type="pct"/>
            <w:vMerge w:val="restart"/>
            <w:shd w:val="clear" w:color="auto" w:fill="FFFFFF"/>
            <w:vAlign w:val="center"/>
          </w:tcPr>
          <w:p w14:paraId="653B7179" w14:textId="77777777" w:rsidR="00FD732A" w:rsidRPr="00E93EDE" w:rsidRDefault="00FD732A" w:rsidP="005A25B9">
            <w:pPr>
              <w:spacing w:before="20" w:after="40" w:line="240" w:lineRule="auto"/>
              <w:ind w:left="-108" w:right="-176"/>
              <w:jc w:val="center"/>
              <w:rPr>
                <w:rFonts w:eastAsia="Times New Roman" w:cs="Times New Roman"/>
                <w:b/>
                <w:bCs/>
                <w:sz w:val="26"/>
                <w:szCs w:val="26"/>
                <w:lang w:val="en-GB"/>
              </w:rPr>
            </w:pPr>
            <w:r w:rsidRPr="00E93EDE">
              <w:rPr>
                <w:rFonts w:eastAsia="Times New Roman" w:cs="Times New Roman"/>
                <w:b/>
                <w:bCs/>
                <w:sz w:val="26"/>
                <w:szCs w:val="26"/>
                <w:lang w:val="en-GB"/>
              </w:rPr>
              <w:t>Khoảng cách x(m)</w:t>
            </w:r>
          </w:p>
        </w:tc>
        <w:tc>
          <w:tcPr>
            <w:tcW w:w="546" w:type="pct"/>
            <w:vMerge w:val="restart"/>
            <w:shd w:val="clear" w:color="auto" w:fill="FFFFFF"/>
            <w:vAlign w:val="center"/>
          </w:tcPr>
          <w:p w14:paraId="347D28CB" w14:textId="77777777" w:rsidR="00FD732A" w:rsidRPr="00E93EDE" w:rsidRDefault="00FD732A" w:rsidP="005A25B9">
            <w:pPr>
              <w:spacing w:before="20" w:after="40" w:line="240" w:lineRule="auto"/>
              <w:jc w:val="center"/>
              <w:rPr>
                <w:rFonts w:eastAsia="Times New Roman" w:cs="Times New Roman"/>
                <w:b/>
                <w:bCs/>
                <w:sz w:val="26"/>
                <w:szCs w:val="26"/>
                <w:lang w:val="en-GB"/>
              </w:rPr>
            </w:pPr>
            <w:r w:rsidRPr="00E93EDE">
              <w:rPr>
                <w:rFonts w:eastAsia="Times New Roman" w:cs="Times New Roman"/>
                <w:b/>
                <w:sz w:val="26"/>
                <w:szCs w:val="26"/>
                <w:lang w:val="en-GB"/>
              </w:rPr>
              <w:sym w:font="Symbol" w:char="F073"/>
            </w:r>
            <w:r w:rsidRPr="00E93EDE">
              <w:rPr>
                <w:rFonts w:eastAsia="Times New Roman" w:cs="Times New Roman"/>
                <w:b/>
                <w:sz w:val="26"/>
                <w:szCs w:val="26"/>
                <w:vertAlign w:val="subscript"/>
                <w:lang w:val="en-GB"/>
              </w:rPr>
              <w:t>z</w:t>
            </w:r>
          </w:p>
        </w:tc>
        <w:tc>
          <w:tcPr>
            <w:tcW w:w="2792" w:type="pct"/>
            <w:gridSpan w:val="4"/>
            <w:shd w:val="clear" w:color="auto" w:fill="FFFFFF"/>
            <w:vAlign w:val="center"/>
          </w:tcPr>
          <w:p w14:paraId="4092B48F" w14:textId="77777777" w:rsidR="00FD732A" w:rsidRPr="00E93EDE" w:rsidRDefault="00FD732A" w:rsidP="005A25B9">
            <w:pPr>
              <w:spacing w:before="20" w:after="40" w:line="240" w:lineRule="auto"/>
              <w:jc w:val="center"/>
              <w:rPr>
                <w:rFonts w:eastAsia="Times New Roman" w:cs="Times New Roman"/>
                <w:b/>
                <w:bCs/>
                <w:sz w:val="26"/>
                <w:szCs w:val="26"/>
                <w:lang w:val="en-GB"/>
              </w:rPr>
            </w:pPr>
            <w:r w:rsidRPr="00E93EDE">
              <w:rPr>
                <w:rFonts w:eastAsia="Times New Roman" w:cs="Times New Roman"/>
                <w:b/>
                <w:bCs/>
                <w:sz w:val="26"/>
                <w:szCs w:val="26"/>
                <w:lang w:val="en-GB"/>
              </w:rPr>
              <w:t>Nồng độ (mg/m</w:t>
            </w:r>
            <w:r w:rsidRPr="00E93EDE">
              <w:rPr>
                <w:rFonts w:eastAsia="Times New Roman" w:cs="Times New Roman"/>
                <w:b/>
                <w:bCs/>
                <w:sz w:val="26"/>
                <w:szCs w:val="26"/>
                <w:vertAlign w:val="superscript"/>
                <w:lang w:val="en-GB"/>
              </w:rPr>
              <w:t>3</w:t>
            </w:r>
            <w:r w:rsidRPr="00E93EDE">
              <w:rPr>
                <w:rFonts w:eastAsia="Times New Roman" w:cs="Times New Roman"/>
                <w:b/>
                <w:bCs/>
                <w:sz w:val="26"/>
                <w:szCs w:val="26"/>
                <w:lang w:val="en-GB"/>
              </w:rPr>
              <w:t>)</w:t>
            </w:r>
          </w:p>
        </w:tc>
      </w:tr>
      <w:tr w:rsidR="00E93EDE" w:rsidRPr="00E93EDE" w14:paraId="09ABEE82" w14:textId="77777777" w:rsidTr="00E74E0C">
        <w:trPr>
          <w:trHeight w:val="20"/>
          <w:tblHeader/>
          <w:jc w:val="center"/>
        </w:trPr>
        <w:tc>
          <w:tcPr>
            <w:tcW w:w="330" w:type="pct"/>
            <w:vMerge/>
            <w:shd w:val="clear" w:color="auto" w:fill="FFFFFF"/>
            <w:vAlign w:val="center"/>
          </w:tcPr>
          <w:p w14:paraId="5BEB8E2A" w14:textId="77777777" w:rsidR="00FD732A" w:rsidRPr="00E93EDE" w:rsidRDefault="00FD732A" w:rsidP="005A25B9">
            <w:pPr>
              <w:spacing w:before="20" w:after="40" w:line="240" w:lineRule="auto"/>
              <w:jc w:val="center"/>
              <w:rPr>
                <w:rFonts w:eastAsia="Times New Roman" w:cs="Times New Roman"/>
                <w:b/>
                <w:bCs/>
                <w:sz w:val="26"/>
                <w:szCs w:val="26"/>
                <w:lang w:val="en-GB"/>
              </w:rPr>
            </w:pPr>
          </w:p>
        </w:tc>
        <w:tc>
          <w:tcPr>
            <w:tcW w:w="1333" w:type="pct"/>
            <w:vMerge/>
            <w:shd w:val="clear" w:color="auto" w:fill="FFFFFF"/>
            <w:vAlign w:val="center"/>
          </w:tcPr>
          <w:p w14:paraId="76B9CBCE" w14:textId="77777777" w:rsidR="00FD732A" w:rsidRPr="00E93EDE" w:rsidRDefault="00FD732A" w:rsidP="005A25B9">
            <w:pPr>
              <w:spacing w:before="20" w:after="40" w:line="240" w:lineRule="auto"/>
              <w:jc w:val="center"/>
              <w:rPr>
                <w:rFonts w:eastAsia="Times New Roman" w:cs="Times New Roman"/>
                <w:b/>
                <w:bCs/>
                <w:sz w:val="26"/>
                <w:szCs w:val="26"/>
                <w:lang w:val="en-GB"/>
              </w:rPr>
            </w:pPr>
          </w:p>
        </w:tc>
        <w:tc>
          <w:tcPr>
            <w:tcW w:w="546" w:type="pct"/>
            <w:vMerge/>
            <w:shd w:val="clear" w:color="auto" w:fill="FFFFFF"/>
            <w:vAlign w:val="center"/>
          </w:tcPr>
          <w:p w14:paraId="50CC82EA" w14:textId="77777777" w:rsidR="00FD732A" w:rsidRPr="00E93EDE" w:rsidRDefault="00FD732A" w:rsidP="005A25B9">
            <w:pPr>
              <w:spacing w:before="20" w:after="40" w:line="240" w:lineRule="auto"/>
              <w:jc w:val="center"/>
              <w:rPr>
                <w:rFonts w:eastAsia="Times New Roman" w:cs="Times New Roman"/>
                <w:b/>
                <w:bCs/>
                <w:sz w:val="26"/>
                <w:szCs w:val="26"/>
                <w:lang w:val="en-GB"/>
              </w:rPr>
            </w:pPr>
          </w:p>
        </w:tc>
        <w:tc>
          <w:tcPr>
            <w:tcW w:w="698" w:type="pct"/>
            <w:shd w:val="clear" w:color="auto" w:fill="FFFFFF"/>
            <w:vAlign w:val="bottom"/>
          </w:tcPr>
          <w:p w14:paraId="50C72632" w14:textId="77777777" w:rsidR="00FD732A" w:rsidRPr="00E93EDE" w:rsidRDefault="00FD732A" w:rsidP="005A25B9">
            <w:pPr>
              <w:spacing w:before="20" w:after="40" w:line="240" w:lineRule="auto"/>
              <w:jc w:val="center"/>
              <w:rPr>
                <w:rFonts w:eastAsia="Times New Roman" w:cs="Times New Roman"/>
                <w:b/>
                <w:bCs/>
                <w:sz w:val="26"/>
                <w:szCs w:val="26"/>
              </w:rPr>
            </w:pPr>
            <w:r w:rsidRPr="00E93EDE">
              <w:rPr>
                <w:rFonts w:eastAsia="Times New Roman" w:cs="Times New Roman"/>
                <w:b/>
                <w:bCs/>
                <w:sz w:val="26"/>
                <w:szCs w:val="26"/>
              </w:rPr>
              <w:t>Cco</w:t>
            </w:r>
          </w:p>
        </w:tc>
        <w:tc>
          <w:tcPr>
            <w:tcW w:w="698" w:type="pct"/>
            <w:shd w:val="clear" w:color="auto" w:fill="FFFFFF"/>
            <w:vAlign w:val="bottom"/>
          </w:tcPr>
          <w:p w14:paraId="0311282E" w14:textId="77777777" w:rsidR="00FD732A" w:rsidRPr="00E93EDE" w:rsidRDefault="00FD732A" w:rsidP="005A25B9">
            <w:pPr>
              <w:spacing w:before="20" w:after="40" w:line="240" w:lineRule="auto"/>
              <w:jc w:val="center"/>
              <w:rPr>
                <w:rFonts w:eastAsia="Times New Roman" w:cs="Times New Roman"/>
                <w:b/>
                <w:bCs/>
                <w:sz w:val="26"/>
                <w:szCs w:val="26"/>
              </w:rPr>
            </w:pPr>
            <w:r w:rsidRPr="00E93EDE">
              <w:rPr>
                <w:rFonts w:eastAsia="Times New Roman" w:cs="Times New Roman"/>
                <w:b/>
                <w:bCs/>
                <w:sz w:val="26"/>
                <w:szCs w:val="26"/>
              </w:rPr>
              <w:t>C</w:t>
            </w:r>
            <w:r w:rsidRPr="00E93EDE">
              <w:rPr>
                <w:rFonts w:eastAsia="Times New Roman" w:cs="Times New Roman"/>
                <w:b/>
                <w:bCs/>
                <w:sz w:val="26"/>
                <w:szCs w:val="26"/>
                <w:vertAlign w:val="subscript"/>
              </w:rPr>
              <w:t>NOx</w:t>
            </w:r>
          </w:p>
        </w:tc>
        <w:tc>
          <w:tcPr>
            <w:tcW w:w="698" w:type="pct"/>
            <w:shd w:val="clear" w:color="auto" w:fill="FFFFFF"/>
            <w:vAlign w:val="bottom"/>
          </w:tcPr>
          <w:p w14:paraId="443F2249" w14:textId="77777777" w:rsidR="00FD732A" w:rsidRPr="00E93EDE" w:rsidRDefault="00FD732A" w:rsidP="005A25B9">
            <w:pPr>
              <w:spacing w:before="20" w:after="40" w:line="240" w:lineRule="auto"/>
              <w:jc w:val="center"/>
              <w:rPr>
                <w:rFonts w:eastAsia="Times New Roman" w:cs="Times New Roman"/>
                <w:b/>
                <w:bCs/>
                <w:sz w:val="26"/>
                <w:szCs w:val="26"/>
              </w:rPr>
            </w:pPr>
            <w:r w:rsidRPr="00E93EDE">
              <w:rPr>
                <w:rFonts w:eastAsia="Times New Roman" w:cs="Times New Roman"/>
                <w:b/>
                <w:bCs/>
                <w:sz w:val="26"/>
                <w:szCs w:val="26"/>
              </w:rPr>
              <w:t>C</w:t>
            </w:r>
            <w:r w:rsidRPr="00E93EDE">
              <w:rPr>
                <w:rFonts w:eastAsia="Times New Roman" w:cs="Times New Roman"/>
                <w:b/>
                <w:bCs/>
                <w:sz w:val="26"/>
                <w:szCs w:val="26"/>
                <w:vertAlign w:val="subscript"/>
              </w:rPr>
              <w:t>HC</w:t>
            </w:r>
          </w:p>
        </w:tc>
        <w:tc>
          <w:tcPr>
            <w:tcW w:w="698" w:type="pct"/>
            <w:shd w:val="clear" w:color="auto" w:fill="FFFFFF"/>
            <w:vAlign w:val="bottom"/>
          </w:tcPr>
          <w:p w14:paraId="45131F7E" w14:textId="77777777" w:rsidR="00FD732A" w:rsidRPr="00E93EDE" w:rsidRDefault="00FD732A" w:rsidP="005A25B9">
            <w:pPr>
              <w:spacing w:before="20" w:after="40" w:line="240" w:lineRule="auto"/>
              <w:jc w:val="center"/>
              <w:rPr>
                <w:rFonts w:eastAsia="Times New Roman" w:cs="Times New Roman"/>
                <w:b/>
                <w:bCs/>
                <w:sz w:val="26"/>
                <w:szCs w:val="26"/>
              </w:rPr>
            </w:pPr>
            <w:r w:rsidRPr="00E93EDE">
              <w:rPr>
                <w:rFonts w:eastAsia="Times New Roman" w:cs="Times New Roman"/>
                <w:b/>
                <w:bCs/>
                <w:sz w:val="26"/>
                <w:szCs w:val="26"/>
              </w:rPr>
              <w:t>Bụi</w:t>
            </w:r>
          </w:p>
        </w:tc>
      </w:tr>
      <w:tr w:rsidR="00E93EDE" w:rsidRPr="00E93EDE" w14:paraId="370CD6ED" w14:textId="77777777" w:rsidTr="00E74E0C">
        <w:trPr>
          <w:trHeight w:val="20"/>
          <w:jc w:val="center"/>
        </w:trPr>
        <w:tc>
          <w:tcPr>
            <w:tcW w:w="330" w:type="pct"/>
            <w:vAlign w:val="center"/>
          </w:tcPr>
          <w:p w14:paraId="23E99A84"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1</w:t>
            </w:r>
          </w:p>
        </w:tc>
        <w:tc>
          <w:tcPr>
            <w:tcW w:w="1333" w:type="pct"/>
            <w:vAlign w:val="center"/>
          </w:tcPr>
          <w:p w14:paraId="53D970A6"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5</w:t>
            </w:r>
          </w:p>
        </w:tc>
        <w:tc>
          <w:tcPr>
            <w:tcW w:w="546" w:type="pct"/>
            <w:vAlign w:val="center"/>
          </w:tcPr>
          <w:p w14:paraId="57C38112"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1,7160</w:t>
            </w:r>
          </w:p>
        </w:tc>
        <w:tc>
          <w:tcPr>
            <w:tcW w:w="698" w:type="pct"/>
            <w:vAlign w:val="bottom"/>
          </w:tcPr>
          <w:p w14:paraId="023B778B"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0,000371</w:t>
            </w:r>
          </w:p>
        </w:tc>
        <w:tc>
          <w:tcPr>
            <w:tcW w:w="698" w:type="pct"/>
            <w:vAlign w:val="bottom"/>
          </w:tcPr>
          <w:p w14:paraId="3E65C778"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0,000212</w:t>
            </w:r>
          </w:p>
        </w:tc>
        <w:tc>
          <w:tcPr>
            <w:tcW w:w="698" w:type="pct"/>
            <w:vAlign w:val="bottom"/>
          </w:tcPr>
          <w:p w14:paraId="61A2145F"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0,000027</w:t>
            </w:r>
          </w:p>
        </w:tc>
        <w:tc>
          <w:tcPr>
            <w:tcW w:w="698" w:type="pct"/>
            <w:vAlign w:val="bottom"/>
          </w:tcPr>
          <w:p w14:paraId="21F45FD3"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0,000027</w:t>
            </w:r>
          </w:p>
        </w:tc>
      </w:tr>
      <w:tr w:rsidR="00E93EDE" w:rsidRPr="00E93EDE" w14:paraId="68895F04" w14:textId="77777777" w:rsidTr="00E74E0C">
        <w:trPr>
          <w:trHeight w:val="20"/>
          <w:jc w:val="center"/>
        </w:trPr>
        <w:tc>
          <w:tcPr>
            <w:tcW w:w="330" w:type="pct"/>
            <w:vAlign w:val="center"/>
          </w:tcPr>
          <w:p w14:paraId="029E218F"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2</w:t>
            </w:r>
          </w:p>
        </w:tc>
        <w:tc>
          <w:tcPr>
            <w:tcW w:w="1333" w:type="pct"/>
            <w:vAlign w:val="center"/>
          </w:tcPr>
          <w:p w14:paraId="077A2E2A"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10</w:t>
            </w:r>
          </w:p>
        </w:tc>
        <w:tc>
          <w:tcPr>
            <w:tcW w:w="546" w:type="pct"/>
            <w:vAlign w:val="center"/>
          </w:tcPr>
          <w:p w14:paraId="7549B21C"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2,8463</w:t>
            </w:r>
          </w:p>
        </w:tc>
        <w:tc>
          <w:tcPr>
            <w:tcW w:w="698" w:type="pct"/>
            <w:vAlign w:val="bottom"/>
          </w:tcPr>
          <w:p w14:paraId="2742DD7E"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0,000196</w:t>
            </w:r>
          </w:p>
        </w:tc>
        <w:tc>
          <w:tcPr>
            <w:tcW w:w="698" w:type="pct"/>
            <w:vAlign w:val="bottom"/>
          </w:tcPr>
          <w:p w14:paraId="4B37E2BF"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0,000112</w:t>
            </w:r>
          </w:p>
        </w:tc>
        <w:tc>
          <w:tcPr>
            <w:tcW w:w="698" w:type="pct"/>
            <w:vAlign w:val="bottom"/>
          </w:tcPr>
          <w:p w14:paraId="3A02872A"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0,000014</w:t>
            </w:r>
          </w:p>
        </w:tc>
        <w:tc>
          <w:tcPr>
            <w:tcW w:w="698" w:type="pct"/>
            <w:vAlign w:val="bottom"/>
          </w:tcPr>
          <w:p w14:paraId="0E081E91"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0,000014</w:t>
            </w:r>
          </w:p>
        </w:tc>
      </w:tr>
      <w:tr w:rsidR="00E93EDE" w:rsidRPr="00E93EDE" w14:paraId="63634786" w14:textId="77777777" w:rsidTr="00E74E0C">
        <w:trPr>
          <w:trHeight w:val="20"/>
          <w:jc w:val="center"/>
        </w:trPr>
        <w:tc>
          <w:tcPr>
            <w:tcW w:w="330" w:type="pct"/>
            <w:vAlign w:val="center"/>
          </w:tcPr>
          <w:p w14:paraId="790EFB16"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3</w:t>
            </w:r>
          </w:p>
        </w:tc>
        <w:tc>
          <w:tcPr>
            <w:tcW w:w="1333" w:type="pct"/>
            <w:vAlign w:val="center"/>
          </w:tcPr>
          <w:p w14:paraId="4EC364A4"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15</w:t>
            </w:r>
          </w:p>
        </w:tc>
        <w:tc>
          <w:tcPr>
            <w:tcW w:w="546" w:type="pct"/>
            <w:vAlign w:val="center"/>
          </w:tcPr>
          <w:p w14:paraId="38F8C5EA"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3,8267</w:t>
            </w:r>
          </w:p>
        </w:tc>
        <w:tc>
          <w:tcPr>
            <w:tcW w:w="698" w:type="pct"/>
            <w:vAlign w:val="bottom"/>
          </w:tcPr>
          <w:p w14:paraId="3ACD6FC9"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0,000155</w:t>
            </w:r>
          </w:p>
        </w:tc>
        <w:tc>
          <w:tcPr>
            <w:tcW w:w="698" w:type="pct"/>
            <w:vAlign w:val="bottom"/>
          </w:tcPr>
          <w:p w14:paraId="76463A53"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0,000089</w:t>
            </w:r>
          </w:p>
        </w:tc>
        <w:tc>
          <w:tcPr>
            <w:tcW w:w="698" w:type="pct"/>
            <w:vAlign w:val="bottom"/>
          </w:tcPr>
          <w:p w14:paraId="7F3866DA"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0,000011</w:t>
            </w:r>
          </w:p>
        </w:tc>
        <w:tc>
          <w:tcPr>
            <w:tcW w:w="698" w:type="pct"/>
            <w:vAlign w:val="bottom"/>
          </w:tcPr>
          <w:p w14:paraId="31CEBE32"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0,000011</w:t>
            </w:r>
          </w:p>
        </w:tc>
      </w:tr>
      <w:tr w:rsidR="00E93EDE" w:rsidRPr="00E93EDE" w14:paraId="4FBBB29C" w14:textId="77777777" w:rsidTr="00E74E0C">
        <w:trPr>
          <w:trHeight w:val="20"/>
          <w:jc w:val="center"/>
        </w:trPr>
        <w:tc>
          <w:tcPr>
            <w:tcW w:w="330" w:type="pct"/>
            <w:vAlign w:val="center"/>
          </w:tcPr>
          <w:p w14:paraId="72BBC4D5"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4</w:t>
            </w:r>
          </w:p>
        </w:tc>
        <w:tc>
          <w:tcPr>
            <w:tcW w:w="1333" w:type="pct"/>
            <w:vAlign w:val="center"/>
          </w:tcPr>
          <w:p w14:paraId="287B0176"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20</w:t>
            </w:r>
          </w:p>
        </w:tc>
        <w:tc>
          <w:tcPr>
            <w:tcW w:w="546" w:type="pct"/>
            <w:vAlign w:val="center"/>
          </w:tcPr>
          <w:p w14:paraId="11F3DCDE"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4,7209</w:t>
            </w:r>
          </w:p>
        </w:tc>
        <w:tc>
          <w:tcPr>
            <w:tcW w:w="698" w:type="pct"/>
            <w:vAlign w:val="bottom"/>
          </w:tcPr>
          <w:p w14:paraId="536CF1AF"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0,000129</w:t>
            </w:r>
          </w:p>
        </w:tc>
        <w:tc>
          <w:tcPr>
            <w:tcW w:w="698" w:type="pct"/>
            <w:vAlign w:val="bottom"/>
          </w:tcPr>
          <w:p w14:paraId="1580B9E4"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0,000074</w:t>
            </w:r>
          </w:p>
        </w:tc>
        <w:tc>
          <w:tcPr>
            <w:tcW w:w="698" w:type="pct"/>
            <w:vAlign w:val="bottom"/>
          </w:tcPr>
          <w:p w14:paraId="06682836"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0,000009</w:t>
            </w:r>
          </w:p>
        </w:tc>
        <w:tc>
          <w:tcPr>
            <w:tcW w:w="698" w:type="pct"/>
            <w:vAlign w:val="bottom"/>
          </w:tcPr>
          <w:p w14:paraId="64DB64ED"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0,000009</w:t>
            </w:r>
          </w:p>
        </w:tc>
      </w:tr>
      <w:tr w:rsidR="00E93EDE" w:rsidRPr="00E93EDE" w14:paraId="49B8C65B" w14:textId="77777777" w:rsidTr="00E74E0C">
        <w:trPr>
          <w:trHeight w:val="20"/>
          <w:jc w:val="center"/>
        </w:trPr>
        <w:tc>
          <w:tcPr>
            <w:tcW w:w="330" w:type="pct"/>
            <w:vAlign w:val="center"/>
          </w:tcPr>
          <w:p w14:paraId="6EBFF4B1"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5</w:t>
            </w:r>
          </w:p>
        </w:tc>
        <w:tc>
          <w:tcPr>
            <w:tcW w:w="1333" w:type="pct"/>
            <w:vAlign w:val="center"/>
          </w:tcPr>
          <w:p w14:paraId="551B2B54"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25</w:t>
            </w:r>
          </w:p>
        </w:tc>
        <w:tc>
          <w:tcPr>
            <w:tcW w:w="546" w:type="pct"/>
            <w:vAlign w:val="center"/>
          </w:tcPr>
          <w:p w14:paraId="0E5A0744"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5,5561</w:t>
            </w:r>
          </w:p>
        </w:tc>
        <w:tc>
          <w:tcPr>
            <w:tcW w:w="698" w:type="pct"/>
            <w:vAlign w:val="bottom"/>
          </w:tcPr>
          <w:p w14:paraId="2ED575B3"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0,000111</w:t>
            </w:r>
          </w:p>
        </w:tc>
        <w:tc>
          <w:tcPr>
            <w:tcW w:w="698" w:type="pct"/>
            <w:vAlign w:val="bottom"/>
          </w:tcPr>
          <w:p w14:paraId="4E111E22"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0,000063</w:t>
            </w:r>
          </w:p>
        </w:tc>
        <w:tc>
          <w:tcPr>
            <w:tcW w:w="698" w:type="pct"/>
            <w:vAlign w:val="bottom"/>
          </w:tcPr>
          <w:p w14:paraId="01BDCA7C"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0,000008</w:t>
            </w:r>
          </w:p>
        </w:tc>
        <w:tc>
          <w:tcPr>
            <w:tcW w:w="698" w:type="pct"/>
            <w:vAlign w:val="bottom"/>
          </w:tcPr>
          <w:p w14:paraId="690D9923"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0,000008</w:t>
            </w:r>
          </w:p>
        </w:tc>
      </w:tr>
      <w:tr w:rsidR="00E93EDE" w:rsidRPr="00E93EDE" w14:paraId="13B5BBBA" w14:textId="77777777" w:rsidTr="00E74E0C">
        <w:trPr>
          <w:trHeight w:val="20"/>
          <w:jc w:val="center"/>
        </w:trPr>
        <w:tc>
          <w:tcPr>
            <w:tcW w:w="330" w:type="pct"/>
            <w:vAlign w:val="center"/>
          </w:tcPr>
          <w:p w14:paraId="509E7E74"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6</w:t>
            </w:r>
          </w:p>
        </w:tc>
        <w:tc>
          <w:tcPr>
            <w:tcW w:w="1333" w:type="pct"/>
            <w:vAlign w:val="center"/>
          </w:tcPr>
          <w:p w14:paraId="6B660978" w14:textId="77777777" w:rsidR="00FD732A" w:rsidRPr="00E93EDE" w:rsidRDefault="00FD732A" w:rsidP="005A25B9">
            <w:pPr>
              <w:spacing w:before="20" w:after="40" w:line="240" w:lineRule="auto"/>
              <w:jc w:val="center"/>
              <w:rPr>
                <w:rFonts w:eastAsia="Times New Roman" w:cs="Times New Roman"/>
                <w:sz w:val="26"/>
                <w:szCs w:val="26"/>
                <w:lang w:val="en-GB"/>
              </w:rPr>
            </w:pPr>
            <w:r w:rsidRPr="00E93EDE">
              <w:rPr>
                <w:rFonts w:eastAsia="Times New Roman" w:cs="Times New Roman"/>
                <w:sz w:val="26"/>
                <w:szCs w:val="26"/>
                <w:lang w:val="en-GB"/>
              </w:rPr>
              <w:t>30</w:t>
            </w:r>
          </w:p>
        </w:tc>
        <w:tc>
          <w:tcPr>
            <w:tcW w:w="546" w:type="pct"/>
            <w:vAlign w:val="center"/>
          </w:tcPr>
          <w:p w14:paraId="44863EEC" w14:textId="77777777" w:rsidR="00FD732A" w:rsidRPr="00E93EDE" w:rsidRDefault="00FD732A" w:rsidP="005A25B9">
            <w:pPr>
              <w:spacing w:before="20" w:after="40" w:line="240" w:lineRule="auto"/>
              <w:jc w:val="center"/>
              <w:rPr>
                <w:rFonts w:eastAsia="Times New Roman" w:cs="Times New Roman"/>
                <w:sz w:val="26"/>
                <w:szCs w:val="26"/>
              </w:rPr>
            </w:pPr>
            <w:r w:rsidRPr="00E93EDE">
              <w:rPr>
                <w:rFonts w:eastAsia="Times New Roman" w:cs="Times New Roman"/>
                <w:sz w:val="26"/>
                <w:szCs w:val="26"/>
              </w:rPr>
              <w:t>6,3471</w:t>
            </w:r>
          </w:p>
        </w:tc>
        <w:tc>
          <w:tcPr>
            <w:tcW w:w="698" w:type="pct"/>
            <w:vAlign w:val="bottom"/>
          </w:tcPr>
          <w:p w14:paraId="6D28C729"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0,000098</w:t>
            </w:r>
          </w:p>
        </w:tc>
        <w:tc>
          <w:tcPr>
            <w:tcW w:w="698" w:type="pct"/>
            <w:vAlign w:val="bottom"/>
          </w:tcPr>
          <w:p w14:paraId="506D7185"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0,000056</w:t>
            </w:r>
          </w:p>
        </w:tc>
        <w:tc>
          <w:tcPr>
            <w:tcW w:w="698" w:type="pct"/>
            <w:vAlign w:val="bottom"/>
          </w:tcPr>
          <w:p w14:paraId="11A8DE73"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0,000007</w:t>
            </w:r>
          </w:p>
        </w:tc>
        <w:tc>
          <w:tcPr>
            <w:tcW w:w="698" w:type="pct"/>
            <w:vAlign w:val="bottom"/>
          </w:tcPr>
          <w:p w14:paraId="166AA12B" w14:textId="77777777" w:rsidR="00FD732A" w:rsidRPr="00E93EDE" w:rsidRDefault="00FD732A" w:rsidP="005A25B9">
            <w:pPr>
              <w:spacing w:before="20" w:after="40" w:line="240" w:lineRule="auto"/>
              <w:jc w:val="right"/>
              <w:rPr>
                <w:rFonts w:eastAsia="Times New Roman" w:cs="Times New Roman"/>
                <w:sz w:val="26"/>
                <w:szCs w:val="26"/>
              </w:rPr>
            </w:pPr>
            <w:r w:rsidRPr="00E93EDE">
              <w:rPr>
                <w:rFonts w:eastAsia="Times New Roman" w:cs="Times New Roman"/>
                <w:sz w:val="26"/>
                <w:szCs w:val="26"/>
              </w:rPr>
              <w:t>0,000007</w:t>
            </w:r>
          </w:p>
        </w:tc>
      </w:tr>
      <w:tr w:rsidR="00E93EDE" w:rsidRPr="00E93EDE" w14:paraId="594D3428" w14:textId="77777777" w:rsidTr="00E74E0C">
        <w:trPr>
          <w:trHeight w:val="20"/>
          <w:jc w:val="center"/>
        </w:trPr>
        <w:tc>
          <w:tcPr>
            <w:tcW w:w="2208" w:type="pct"/>
            <w:gridSpan w:val="3"/>
            <w:vAlign w:val="center"/>
          </w:tcPr>
          <w:p w14:paraId="3DEF7E86" w14:textId="77777777" w:rsidR="00FD732A" w:rsidRPr="00E93EDE" w:rsidRDefault="00FD732A" w:rsidP="005A25B9">
            <w:pPr>
              <w:spacing w:before="20" w:after="40" w:line="240" w:lineRule="auto"/>
              <w:ind w:left="-36" w:right="-124"/>
              <w:jc w:val="center"/>
              <w:rPr>
                <w:rFonts w:eastAsia="Times New Roman" w:cs="Times New Roman"/>
                <w:b/>
                <w:sz w:val="26"/>
                <w:szCs w:val="26"/>
              </w:rPr>
            </w:pPr>
            <w:r w:rsidRPr="00E93EDE">
              <w:rPr>
                <w:rFonts w:eastAsia="Times New Roman" w:cs="Times New Roman"/>
                <w:b/>
                <w:sz w:val="26"/>
                <w:szCs w:val="26"/>
              </w:rPr>
              <w:t>QCVN 05:20</w:t>
            </w:r>
            <w:r w:rsidR="00AC4D80" w:rsidRPr="00E93EDE">
              <w:rPr>
                <w:rFonts w:eastAsia="Times New Roman" w:cs="Times New Roman"/>
                <w:b/>
                <w:sz w:val="26"/>
                <w:szCs w:val="26"/>
              </w:rPr>
              <w:t>2</w:t>
            </w:r>
            <w:r w:rsidRPr="00E93EDE">
              <w:rPr>
                <w:rFonts w:eastAsia="Times New Roman" w:cs="Times New Roman"/>
                <w:b/>
                <w:sz w:val="26"/>
                <w:szCs w:val="26"/>
              </w:rPr>
              <w:t>3/BTNMT</w:t>
            </w:r>
          </w:p>
          <w:p w14:paraId="27D5BE1D" w14:textId="77777777" w:rsidR="00FD732A" w:rsidRPr="00E93EDE" w:rsidRDefault="00FD732A" w:rsidP="005A25B9">
            <w:pPr>
              <w:spacing w:before="20" w:after="40" w:line="240" w:lineRule="auto"/>
              <w:jc w:val="center"/>
              <w:rPr>
                <w:rFonts w:eastAsia="Times New Roman" w:cs="Times New Roman"/>
                <w:b/>
                <w:sz w:val="26"/>
                <w:szCs w:val="26"/>
              </w:rPr>
            </w:pPr>
            <w:r w:rsidRPr="00E93EDE">
              <w:rPr>
                <w:rFonts w:eastAsia="Times New Roman" w:cs="Times New Roman"/>
                <w:b/>
                <w:sz w:val="26"/>
                <w:szCs w:val="26"/>
              </w:rPr>
              <w:t>(Trung bình 1h)</w:t>
            </w:r>
          </w:p>
        </w:tc>
        <w:tc>
          <w:tcPr>
            <w:tcW w:w="698" w:type="pct"/>
            <w:vAlign w:val="center"/>
          </w:tcPr>
          <w:p w14:paraId="4DEB136F" w14:textId="77777777" w:rsidR="00FD732A" w:rsidRPr="00E93EDE" w:rsidRDefault="00FD732A" w:rsidP="005A25B9">
            <w:pPr>
              <w:spacing w:before="2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30</w:t>
            </w:r>
          </w:p>
        </w:tc>
        <w:tc>
          <w:tcPr>
            <w:tcW w:w="698" w:type="pct"/>
            <w:vAlign w:val="center"/>
          </w:tcPr>
          <w:p w14:paraId="4E556C4E" w14:textId="77777777" w:rsidR="00FD732A" w:rsidRPr="00E93EDE" w:rsidRDefault="00FD732A" w:rsidP="005A25B9">
            <w:pPr>
              <w:spacing w:before="2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0,2</w:t>
            </w:r>
          </w:p>
        </w:tc>
        <w:tc>
          <w:tcPr>
            <w:tcW w:w="698" w:type="pct"/>
            <w:vAlign w:val="center"/>
          </w:tcPr>
          <w:p w14:paraId="3E28C427" w14:textId="77777777" w:rsidR="00FD732A" w:rsidRPr="00E93EDE" w:rsidRDefault="00FD732A" w:rsidP="005A25B9">
            <w:pPr>
              <w:spacing w:before="2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w:t>
            </w:r>
          </w:p>
        </w:tc>
        <w:tc>
          <w:tcPr>
            <w:tcW w:w="698" w:type="pct"/>
            <w:vAlign w:val="center"/>
          </w:tcPr>
          <w:p w14:paraId="3CF9E183" w14:textId="77777777" w:rsidR="00FD732A" w:rsidRPr="00E93EDE" w:rsidRDefault="00FD732A" w:rsidP="005A25B9">
            <w:pPr>
              <w:spacing w:before="2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0,3</w:t>
            </w:r>
          </w:p>
        </w:tc>
      </w:tr>
    </w:tbl>
    <w:p w14:paraId="01D6CD02" w14:textId="77777777" w:rsidR="008C52DC" w:rsidRPr="00E93EDE" w:rsidRDefault="00B21994" w:rsidP="00BC1873">
      <w:pPr>
        <w:spacing w:before="0" w:after="0" w:line="300" w:lineRule="auto"/>
        <w:ind w:firstLine="567"/>
        <w:rPr>
          <w:rFonts w:eastAsia="Times New Roman" w:cs="Times New Roman"/>
          <w:szCs w:val="27"/>
          <w:lang w:val="en-GB" w:eastAsia="en-US"/>
        </w:rPr>
      </w:pPr>
      <w:r w:rsidRPr="00E93EDE">
        <w:rPr>
          <w:rFonts w:eastAsia="Times New Roman" w:cs="Times New Roman"/>
          <w:i/>
          <w:szCs w:val="27"/>
          <w:u w:val="single"/>
          <w:lang w:eastAsia="en-US"/>
        </w:rPr>
        <w:t>Đánh giá tác động</w:t>
      </w:r>
      <w:r w:rsidRPr="00E93EDE">
        <w:rPr>
          <w:rFonts w:eastAsia="Times New Roman" w:cs="Times New Roman"/>
          <w:i/>
          <w:szCs w:val="27"/>
          <w:lang w:eastAsia="en-US"/>
        </w:rPr>
        <w:t>:</w:t>
      </w:r>
      <w:r w:rsidRPr="00E93EDE">
        <w:rPr>
          <w:rFonts w:eastAsia="Times New Roman" w:cs="Times New Roman"/>
          <w:szCs w:val="27"/>
          <w:lang w:eastAsia="en-US"/>
        </w:rPr>
        <w:t xml:space="preserve"> </w:t>
      </w:r>
      <w:r w:rsidR="003F4C3E" w:rsidRPr="00E93EDE">
        <w:rPr>
          <w:bCs/>
          <w:iCs/>
          <w:szCs w:val="27"/>
          <w:lang w:val="es-ES"/>
        </w:rPr>
        <w:t xml:space="preserve">Khí thải động cơ từ phương tiện giao thông là nguồn thải không cố định và mang tính bất khả kháng, gây ảnh hưởng đến sức khỏe của công nhân thi công; người dân </w:t>
      </w:r>
      <w:r w:rsidR="00446622" w:rsidRPr="00E93EDE">
        <w:rPr>
          <w:bCs/>
          <w:iCs/>
          <w:szCs w:val="27"/>
          <w:lang w:val="es-ES"/>
        </w:rPr>
        <w:t>canh tác gần khu vực dự án và sống dọc tuyến đường vận chuyển</w:t>
      </w:r>
      <w:r w:rsidR="003F4C3E" w:rsidRPr="00E93EDE">
        <w:rPr>
          <w:bCs/>
          <w:iCs/>
          <w:szCs w:val="27"/>
          <w:lang w:val="es-ES"/>
        </w:rPr>
        <w:t>.</w:t>
      </w:r>
      <w:r w:rsidR="00241ABC" w:rsidRPr="00E93EDE">
        <w:rPr>
          <w:bCs/>
          <w:iCs/>
          <w:szCs w:val="27"/>
          <w:lang w:val="es-ES"/>
        </w:rPr>
        <w:t xml:space="preserve"> </w:t>
      </w:r>
      <w:r w:rsidR="00241ABC" w:rsidRPr="00E93EDE">
        <w:rPr>
          <w:rFonts w:eastAsia="Times New Roman" w:cs="Times New Roman"/>
        </w:rPr>
        <w:t>Với số lượt xe vận chuyển nguyên vật liệu trung bình là 23 lượt/ngày, tương đương 03</w:t>
      </w:r>
      <w:r w:rsidR="00241ABC" w:rsidRPr="00E93EDE">
        <w:rPr>
          <w:rFonts w:eastAsia="Times New Roman" w:cs="Times New Roman"/>
          <w:lang w:val="vi-VN"/>
        </w:rPr>
        <w:t xml:space="preserve"> xe/h</w:t>
      </w:r>
      <w:r w:rsidR="00241ABC" w:rsidRPr="00E93EDE">
        <w:rPr>
          <w:rFonts w:eastAsia="Times New Roman" w:cs="Times New Roman"/>
        </w:rPr>
        <w:t xml:space="preserve"> (ngày làm 8 tiếng).</w:t>
      </w:r>
      <w:r w:rsidR="003F4C3E" w:rsidRPr="00E93EDE">
        <w:rPr>
          <w:bCs/>
          <w:iCs/>
          <w:szCs w:val="27"/>
          <w:lang w:val="es-ES"/>
        </w:rPr>
        <w:t xml:space="preserve"> Tuy nhiên, qua kết quả tính toán trên cho thấy nồng độ của bụi và các chất khí độc hại từ phương tiện vận chuyển nguyên vật liệu phục vụ Dự án rất thấp. Đồng thời, không gian hoạt động của các phương tiện rộng rãi, tần suất hoạt động không liên tục nên tác động của bụi, khí thải từ các phương tiện chỉ mang tính tạm thời, ảnh hưởng cục bộ trong thời gian vận chuyển</w:t>
      </w:r>
      <w:r w:rsidR="0036389B" w:rsidRPr="00E93EDE">
        <w:rPr>
          <w:szCs w:val="27"/>
          <w:lang w:val="en-GB"/>
        </w:rPr>
        <w:t>.</w:t>
      </w:r>
    </w:p>
    <w:p w14:paraId="28837D7A" w14:textId="77777777" w:rsidR="002075AE" w:rsidRPr="00E93EDE" w:rsidRDefault="002075AE" w:rsidP="00BC1873">
      <w:pPr>
        <w:spacing w:before="0" w:after="0" w:line="300" w:lineRule="auto"/>
        <w:ind w:firstLine="562"/>
        <w:rPr>
          <w:i/>
          <w:szCs w:val="27"/>
        </w:rPr>
      </w:pPr>
      <w:r w:rsidRPr="00E93EDE">
        <w:rPr>
          <w:i/>
          <w:szCs w:val="27"/>
        </w:rPr>
        <w:t>* Bụi do vật liệu rơi vãi và bụi cuốn lên từ mặt đường</w:t>
      </w:r>
    </w:p>
    <w:p w14:paraId="7DFD1E3D" w14:textId="6099D06E" w:rsidR="00BB3C29" w:rsidRPr="00E93EDE" w:rsidRDefault="00BB3C29" w:rsidP="00BB3C29">
      <w:pPr>
        <w:spacing w:before="0" w:after="0" w:line="300" w:lineRule="auto"/>
        <w:ind w:firstLine="567"/>
        <w:rPr>
          <w:rFonts w:eastAsia="Times New Roman" w:cs="Times New Roman"/>
          <w:szCs w:val="27"/>
          <w:lang w:eastAsia="en-US"/>
        </w:rPr>
      </w:pPr>
      <w:r w:rsidRPr="00E93EDE">
        <w:t>Quá trình vận chuyển nguyên vật liệu sẽ làm phát sinh bụi từ các vật liệu rời rơi vãi và bụi cuốn theo xe từ mặt đường, trong đó đặc biệt là lượng bụi cuốn theo xe từ mặt đường. Tải lượng bụi phát sinh phụ thuộc rất lớn đến chất lượng mặt đường và loại vật liệu chuyên chở. Qua quá trình khảo sát cho thấy, các tuyến đường vận chuyển nguyên vật liệu là chủ yếu là tuyến đường có kết cấu nhựa, tuy nhiên đoạn từ đường vào mỏ đá là đường đất, do đó lượng bụi phát sinh trên đoạn đường này sẽ cao hơn so với các khu vực khác. Để đánh giá tải lượng bụi phát sinh do quá trình vận chuyển chạy trên đường, báo cáo áp dụng công thức tính toán như sau [5]</w:t>
      </w:r>
      <w:r w:rsidRPr="00E93EDE">
        <w:rPr>
          <w:rFonts w:eastAsia="Times New Roman" w:cs="Times New Roman"/>
          <w:szCs w:val="27"/>
          <w:lang w:eastAsia="en-US"/>
        </w:rPr>
        <w:t>:</w:t>
      </w:r>
    </w:p>
    <w:p w14:paraId="3503C579" w14:textId="02D32B1F" w:rsidR="00F84118" w:rsidRPr="00E93EDE" w:rsidRDefault="00F84118" w:rsidP="00A433DD">
      <w:pPr>
        <w:spacing w:before="0" w:after="0" w:line="300" w:lineRule="auto"/>
        <w:jc w:val="center"/>
        <w:rPr>
          <w:rFonts w:eastAsia="Times New Roman" w:cs="Times New Roman"/>
          <w:szCs w:val="27"/>
          <w:lang w:eastAsia="en-US"/>
        </w:rPr>
      </w:pPr>
      <w:r w:rsidRPr="00E93EDE">
        <w:rPr>
          <w:rFonts w:eastAsia="Times New Roman" w:cs="Times New Roman"/>
          <w:noProof/>
          <w:szCs w:val="27"/>
          <w:lang w:eastAsia="en-US"/>
        </w:rPr>
        <w:lastRenderedPageBreak/>
        <w:t xml:space="preserve">E = </w:t>
      </w:r>
      <m:oMath>
        <m:r>
          <w:rPr>
            <w:rFonts w:ascii="Cambria Math" w:eastAsia="Times New Roman" w:cs="Times New Roman"/>
            <w:noProof/>
            <w:szCs w:val="27"/>
            <w:lang w:eastAsia="en-US"/>
          </w:rPr>
          <m:t>1,7k</m:t>
        </m:r>
        <m:r>
          <w:rPr>
            <w:rFonts w:ascii="Cambria Math" w:eastAsia="Times New Roman" w:cs="Times New Roman"/>
            <w:noProof/>
            <w:szCs w:val="27"/>
            <w:lang w:eastAsia="en-US"/>
          </w:rPr>
          <m:t>×</m:t>
        </m:r>
        <m:r>
          <w:rPr>
            <w:rFonts w:ascii="Cambria Math" w:eastAsia="Times New Roman" w:cs="Times New Roman"/>
            <w:noProof/>
            <w:szCs w:val="27"/>
            <w:lang w:eastAsia="en-US"/>
          </w:rPr>
          <m:t>(</m:t>
        </m:r>
        <m:f>
          <m:fPr>
            <m:ctrlPr>
              <w:rPr>
                <w:rFonts w:ascii="Cambria Math" w:eastAsia="Times New Roman" w:hAnsi="Cambria Math" w:cs="Times New Roman"/>
                <w:i/>
                <w:noProof/>
                <w:szCs w:val="27"/>
                <w:lang w:eastAsia="en-US"/>
              </w:rPr>
            </m:ctrlPr>
          </m:fPr>
          <m:num>
            <m:r>
              <w:rPr>
                <w:rFonts w:ascii="Cambria Math" w:eastAsia="Times New Roman" w:cs="Times New Roman"/>
                <w:noProof/>
                <w:szCs w:val="27"/>
                <w:lang w:eastAsia="en-US"/>
              </w:rPr>
              <m:t>s</m:t>
            </m:r>
          </m:num>
          <m:den>
            <m:r>
              <w:rPr>
                <w:rFonts w:ascii="Cambria Math" w:eastAsia="Times New Roman" w:cs="Times New Roman"/>
                <w:noProof/>
                <w:szCs w:val="27"/>
                <w:lang w:eastAsia="en-US"/>
              </w:rPr>
              <m:t>12</m:t>
            </m:r>
          </m:den>
        </m:f>
        <m:r>
          <w:rPr>
            <w:rFonts w:ascii="Cambria Math" w:eastAsia="Times New Roman" w:cs="Times New Roman"/>
            <w:noProof/>
            <w:szCs w:val="27"/>
            <w:lang w:eastAsia="en-US"/>
          </w:rPr>
          <m:t>)</m:t>
        </m:r>
        <m:r>
          <w:rPr>
            <w:rFonts w:ascii="Cambria Math" w:eastAsia="Times New Roman" w:cs="Times New Roman"/>
            <w:noProof/>
            <w:szCs w:val="27"/>
            <w:lang w:eastAsia="en-US"/>
          </w:rPr>
          <m:t>×</m:t>
        </m:r>
        <m:r>
          <w:rPr>
            <w:rFonts w:ascii="Cambria Math" w:eastAsia="Times New Roman" w:cs="Times New Roman"/>
            <w:noProof/>
            <w:szCs w:val="27"/>
            <w:lang w:eastAsia="en-US"/>
          </w:rPr>
          <m:t>(</m:t>
        </m:r>
        <m:f>
          <m:fPr>
            <m:ctrlPr>
              <w:rPr>
                <w:rFonts w:ascii="Cambria Math" w:eastAsia="Times New Roman" w:hAnsi="Cambria Math" w:cs="Times New Roman"/>
                <w:i/>
                <w:noProof/>
                <w:szCs w:val="27"/>
                <w:lang w:eastAsia="en-US"/>
              </w:rPr>
            </m:ctrlPr>
          </m:fPr>
          <m:num>
            <m:r>
              <w:rPr>
                <w:rFonts w:ascii="Cambria Math" w:eastAsia="Times New Roman" w:cs="Times New Roman"/>
                <w:noProof/>
                <w:szCs w:val="27"/>
                <w:lang w:eastAsia="en-US"/>
              </w:rPr>
              <m:t>S</m:t>
            </m:r>
          </m:num>
          <m:den>
            <m:r>
              <w:rPr>
                <w:rFonts w:ascii="Cambria Math" w:eastAsia="Times New Roman" w:cs="Times New Roman"/>
                <w:noProof/>
                <w:szCs w:val="27"/>
                <w:lang w:eastAsia="en-US"/>
              </w:rPr>
              <m:t>48</m:t>
            </m:r>
          </m:den>
        </m:f>
        <m:r>
          <w:rPr>
            <w:rFonts w:ascii="Cambria Math" w:eastAsia="Times New Roman" w:cs="Times New Roman"/>
            <w:noProof/>
            <w:szCs w:val="27"/>
            <w:lang w:eastAsia="en-US"/>
          </w:rPr>
          <m:t>)</m:t>
        </m:r>
        <m:r>
          <w:rPr>
            <w:rFonts w:ascii="Cambria Math" w:eastAsia="Times New Roman" w:cs="Times New Roman"/>
            <w:noProof/>
            <w:szCs w:val="27"/>
            <w:lang w:eastAsia="en-US"/>
          </w:rPr>
          <m:t>×</m:t>
        </m:r>
        <m:r>
          <w:rPr>
            <w:rFonts w:ascii="Cambria Math" w:eastAsia="Times New Roman" w:cs="Times New Roman"/>
            <w:noProof/>
            <w:szCs w:val="27"/>
            <w:lang w:eastAsia="en-US"/>
          </w:rPr>
          <m:t>(</m:t>
        </m:r>
        <m:f>
          <m:fPr>
            <m:ctrlPr>
              <w:rPr>
                <w:rFonts w:ascii="Cambria Math" w:eastAsia="Times New Roman" w:hAnsi="Cambria Math" w:cs="Times New Roman"/>
                <w:i/>
                <w:noProof/>
                <w:szCs w:val="27"/>
                <w:lang w:eastAsia="en-US"/>
              </w:rPr>
            </m:ctrlPr>
          </m:fPr>
          <m:num>
            <m:r>
              <w:rPr>
                <w:rFonts w:ascii="Cambria Math" w:eastAsia="Times New Roman" w:cs="Times New Roman"/>
                <w:noProof/>
                <w:szCs w:val="27"/>
                <w:lang w:eastAsia="en-US"/>
              </w:rPr>
              <m:t>W</m:t>
            </m:r>
          </m:num>
          <m:den>
            <m:r>
              <w:rPr>
                <w:rFonts w:ascii="Cambria Math" w:eastAsia="Times New Roman" w:cs="Times New Roman"/>
                <w:noProof/>
                <w:szCs w:val="27"/>
                <w:lang w:eastAsia="en-US"/>
              </w:rPr>
              <m:t>2,7</m:t>
            </m:r>
          </m:den>
        </m:f>
        <m:sSup>
          <m:sSupPr>
            <m:ctrlPr>
              <w:rPr>
                <w:rFonts w:ascii="Cambria Math" w:eastAsia="Times New Roman" w:hAnsi="Cambria Math" w:cs="Times New Roman"/>
                <w:i/>
                <w:noProof/>
                <w:szCs w:val="27"/>
                <w:lang w:eastAsia="en-US"/>
              </w:rPr>
            </m:ctrlPr>
          </m:sSupPr>
          <m:e>
            <m:r>
              <w:rPr>
                <w:rFonts w:ascii="Cambria Math" w:eastAsia="Times New Roman" w:cs="Times New Roman"/>
                <w:noProof/>
                <w:szCs w:val="27"/>
                <w:lang w:eastAsia="en-US"/>
              </w:rPr>
              <m:t>)</m:t>
            </m:r>
          </m:e>
          <m:sup>
            <m:r>
              <w:rPr>
                <w:rFonts w:ascii="Cambria Math" w:eastAsia="Times New Roman" w:cs="Times New Roman"/>
                <w:noProof/>
                <w:szCs w:val="27"/>
                <w:lang w:eastAsia="en-US"/>
              </w:rPr>
              <m:t>0,7</m:t>
            </m:r>
          </m:sup>
        </m:sSup>
        <m:r>
          <w:rPr>
            <w:rFonts w:ascii="Cambria Math" w:eastAsia="Times New Roman" w:cs="Times New Roman"/>
            <w:noProof/>
            <w:szCs w:val="27"/>
            <w:lang w:eastAsia="en-US"/>
          </w:rPr>
          <m:t>×</m:t>
        </m:r>
        <m:r>
          <w:rPr>
            <w:rFonts w:ascii="Cambria Math" w:eastAsia="Times New Roman" w:cs="Times New Roman"/>
            <w:noProof/>
            <w:szCs w:val="27"/>
            <w:lang w:eastAsia="en-US"/>
          </w:rPr>
          <m:t>(</m:t>
        </m:r>
        <m:f>
          <m:fPr>
            <m:ctrlPr>
              <w:rPr>
                <w:rFonts w:ascii="Cambria Math" w:eastAsia="Times New Roman" w:hAnsi="Cambria Math" w:cs="Times New Roman"/>
                <w:i/>
                <w:noProof/>
                <w:szCs w:val="27"/>
                <w:lang w:eastAsia="en-US"/>
              </w:rPr>
            </m:ctrlPr>
          </m:fPr>
          <m:num>
            <m:r>
              <w:rPr>
                <w:rFonts w:ascii="Cambria Math" w:eastAsia="Times New Roman" w:cs="Times New Roman"/>
                <w:noProof/>
                <w:szCs w:val="27"/>
                <w:lang w:eastAsia="en-US"/>
              </w:rPr>
              <m:t>w</m:t>
            </m:r>
          </m:num>
          <m:den>
            <m:r>
              <w:rPr>
                <w:rFonts w:ascii="Cambria Math" w:eastAsia="Times New Roman" w:cs="Times New Roman"/>
                <w:noProof/>
                <w:szCs w:val="27"/>
                <w:lang w:eastAsia="en-US"/>
              </w:rPr>
              <m:t>4</m:t>
            </m:r>
          </m:den>
        </m:f>
        <m:sSup>
          <m:sSupPr>
            <m:ctrlPr>
              <w:rPr>
                <w:rFonts w:ascii="Cambria Math" w:eastAsia="Times New Roman" w:hAnsi="Cambria Math" w:cs="Times New Roman"/>
                <w:i/>
                <w:noProof/>
                <w:szCs w:val="27"/>
                <w:lang w:eastAsia="en-US"/>
              </w:rPr>
            </m:ctrlPr>
          </m:sSupPr>
          <m:e>
            <m:r>
              <w:rPr>
                <w:rFonts w:ascii="Cambria Math" w:eastAsia="Times New Roman" w:cs="Times New Roman"/>
                <w:noProof/>
                <w:szCs w:val="27"/>
                <w:lang w:eastAsia="en-US"/>
              </w:rPr>
              <m:t>)</m:t>
            </m:r>
          </m:e>
          <m:sup>
            <m:r>
              <w:rPr>
                <w:rFonts w:ascii="Cambria Math" w:eastAsia="Times New Roman" w:cs="Times New Roman"/>
                <w:noProof/>
                <w:szCs w:val="27"/>
                <w:lang w:eastAsia="en-US"/>
              </w:rPr>
              <m:t>0,5</m:t>
            </m:r>
          </m:sup>
        </m:sSup>
        <m:r>
          <w:rPr>
            <w:rFonts w:ascii="Cambria Math" w:eastAsia="Times New Roman" w:cs="Times New Roman"/>
            <w:noProof/>
            <w:szCs w:val="27"/>
            <w:lang w:eastAsia="en-US"/>
          </w:rPr>
          <m:t>×</m:t>
        </m:r>
        <m:r>
          <w:rPr>
            <w:rFonts w:ascii="Cambria Math" w:eastAsia="Times New Roman" w:cs="Times New Roman"/>
            <w:noProof/>
            <w:szCs w:val="27"/>
            <w:lang w:eastAsia="en-US"/>
          </w:rPr>
          <m:t>(</m:t>
        </m:r>
        <m:f>
          <m:fPr>
            <m:ctrlPr>
              <w:rPr>
                <w:rFonts w:ascii="Cambria Math" w:eastAsia="Times New Roman" w:hAnsi="Cambria Math" w:cs="Times New Roman"/>
                <w:i/>
                <w:noProof/>
                <w:szCs w:val="27"/>
                <w:lang w:eastAsia="en-US"/>
              </w:rPr>
            </m:ctrlPr>
          </m:fPr>
          <m:num>
            <m:r>
              <w:rPr>
                <w:rFonts w:ascii="Cambria Math" w:eastAsia="Times New Roman" w:cs="Times New Roman"/>
                <w:noProof/>
                <w:szCs w:val="27"/>
                <w:lang w:eastAsia="en-US"/>
              </w:rPr>
              <m:t>365</m:t>
            </m:r>
            <m:r>
              <w:rPr>
                <w:rFonts w:ascii="Cambria Math" w:eastAsia="Times New Roman" w:cs="Times New Roman"/>
                <w:noProof/>
                <w:szCs w:val="27"/>
                <w:lang w:eastAsia="en-US"/>
              </w:rPr>
              <m:t>-</m:t>
            </m:r>
            <m:r>
              <w:rPr>
                <w:rFonts w:ascii="Cambria Math" w:eastAsia="Times New Roman" w:cs="Times New Roman"/>
                <w:noProof/>
                <w:szCs w:val="27"/>
                <w:lang w:eastAsia="en-US"/>
              </w:rPr>
              <m:t>p</m:t>
            </m:r>
          </m:num>
          <m:den>
            <m:r>
              <w:rPr>
                <w:rFonts w:ascii="Cambria Math" w:eastAsia="Times New Roman" w:cs="Times New Roman"/>
                <w:noProof/>
                <w:szCs w:val="27"/>
                <w:lang w:eastAsia="en-US"/>
              </w:rPr>
              <m:t>365</m:t>
            </m:r>
          </m:den>
        </m:f>
        <m:r>
          <w:rPr>
            <w:rFonts w:ascii="Cambria Math" w:eastAsia="Times New Roman" w:cs="Times New Roman"/>
            <w:noProof/>
            <w:szCs w:val="27"/>
            <w:lang w:eastAsia="en-US"/>
          </w:rPr>
          <m:t>)</m:t>
        </m:r>
      </m:oMath>
      <w:r w:rsidRPr="00E93EDE">
        <w:rPr>
          <w:rFonts w:eastAsia="Times New Roman" w:cs="Times New Roman"/>
          <w:noProof/>
          <w:szCs w:val="27"/>
          <w:lang w:eastAsia="en-US"/>
        </w:rPr>
        <w:t>,</w:t>
      </w:r>
      <w:r w:rsidRPr="00E93EDE">
        <w:rPr>
          <w:rFonts w:eastAsia="Times New Roman" w:cs="Times New Roman"/>
          <w:szCs w:val="27"/>
          <w:lang w:eastAsia="en-US"/>
        </w:rPr>
        <w:t xml:space="preserve"> </w:t>
      </w:r>
      <w:r w:rsidRPr="00E93EDE">
        <w:rPr>
          <w:rFonts w:eastAsia="Times New Roman" w:cs="Times New Roman"/>
          <w:i/>
          <w:szCs w:val="27"/>
          <w:lang w:eastAsia="en-US"/>
        </w:rPr>
        <w:t>kg/(xe.km)</w:t>
      </w:r>
      <w:r w:rsidR="001745B4" w:rsidRPr="00E93EDE">
        <w:rPr>
          <w:rFonts w:eastAsia="Times New Roman" w:cs="Times New Roman"/>
          <w:noProof/>
          <w:sz w:val="28"/>
          <w:szCs w:val="28"/>
          <w:lang w:eastAsia="en-US"/>
        </w:rPr>
        <w:drawing>
          <wp:anchor distT="0" distB="0" distL="114300" distR="114300" simplePos="0" relativeHeight="251672064" behindDoc="0" locked="0" layoutInCell="1" allowOverlap="1" wp14:anchorId="4913956E" wp14:editId="0F586EF0">
            <wp:simplePos x="0" y="0"/>
            <wp:positionH relativeFrom="column">
              <wp:align>left</wp:align>
            </wp:positionH>
            <wp:positionV relativeFrom="paragraph">
              <wp:posOffset>2540</wp:posOffset>
            </wp:positionV>
            <wp:extent cx="111125" cy="214630"/>
            <wp:effectExtent l="0" t="0" r="0" b="0"/>
            <wp:wrapSquare wrapText="r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pic:spPr>
                </pic:pic>
              </a:graphicData>
            </a:graphic>
            <wp14:sizeRelH relativeFrom="page">
              <wp14:pctWidth>0</wp14:pctWidth>
            </wp14:sizeRelH>
            <wp14:sizeRelV relativeFrom="page">
              <wp14:pctHeight>0</wp14:pctHeight>
            </wp14:sizeRelV>
          </wp:anchor>
        </w:drawing>
      </w:r>
      <w:r w:rsidRPr="00E93EDE">
        <w:rPr>
          <w:rFonts w:eastAsia="Times New Roman" w:cs="Times New Roman"/>
          <w:sz w:val="28"/>
          <w:szCs w:val="28"/>
          <w:lang w:eastAsia="en-US"/>
        </w:rPr>
        <w:t xml:space="preserve"> </w:t>
      </w:r>
      <w:r w:rsidRPr="00E93EDE">
        <w:rPr>
          <w:rFonts w:eastAsia="Times New Roman" w:cs="Times New Roman"/>
          <w:szCs w:val="27"/>
          <w:lang w:eastAsia="en-US"/>
        </w:rPr>
        <w:t>(</w:t>
      </w:r>
      <w:r w:rsidR="00E853E0" w:rsidRPr="00E93EDE">
        <w:rPr>
          <w:rFonts w:eastAsia="Times New Roman" w:cs="Times New Roman"/>
          <w:szCs w:val="27"/>
          <w:lang w:eastAsia="en-US"/>
        </w:rPr>
        <w:t>2</w:t>
      </w:r>
      <w:r w:rsidRPr="00E93EDE">
        <w:rPr>
          <w:rFonts w:eastAsia="Times New Roman" w:cs="Times New Roman"/>
          <w:szCs w:val="27"/>
          <w:lang w:eastAsia="en-US"/>
        </w:rPr>
        <w:t>)</w:t>
      </w:r>
    </w:p>
    <w:p w14:paraId="6CBB8D78" w14:textId="77777777" w:rsidR="00F84118" w:rsidRPr="00E93EDE" w:rsidRDefault="00F84118" w:rsidP="004671D4">
      <w:pPr>
        <w:spacing w:before="0" w:after="0" w:line="300" w:lineRule="auto"/>
        <w:ind w:firstLine="567"/>
        <w:rPr>
          <w:rFonts w:eastAsia="Times New Roman" w:cs="Times New Roman"/>
          <w:i/>
          <w:szCs w:val="27"/>
          <w:lang w:eastAsia="en-US"/>
        </w:rPr>
      </w:pPr>
      <w:r w:rsidRPr="00E93EDE">
        <w:rPr>
          <w:rFonts w:eastAsia="Times New Roman" w:cs="Times New Roman"/>
          <w:i/>
          <w:szCs w:val="27"/>
          <w:lang w:eastAsia="en-US"/>
        </w:rPr>
        <w:t>Trong đó:</w:t>
      </w:r>
    </w:p>
    <w:p w14:paraId="722F1E9D"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 xml:space="preserve">E = Lượng phát thải bụi, kg bụi/(xe.km) </w:t>
      </w:r>
    </w:p>
    <w:p w14:paraId="14B66E24" w14:textId="77777777" w:rsidR="00F84118" w:rsidRPr="00E93EDE" w:rsidRDefault="00F84118" w:rsidP="004671D4">
      <w:pPr>
        <w:numPr>
          <w:ilvl w:val="0"/>
          <w:numId w:val="2"/>
        </w:numPr>
        <w:spacing w:before="0" w:after="0" w:line="300" w:lineRule="auto"/>
        <w:ind w:left="567" w:firstLine="0"/>
        <w:rPr>
          <w:rFonts w:eastAsia="Times New Roman" w:cs="Times New Roman"/>
          <w:i/>
          <w:spacing w:val="-4"/>
          <w:szCs w:val="27"/>
          <w:lang w:eastAsia="en-US"/>
        </w:rPr>
      </w:pPr>
      <w:r w:rsidRPr="00E93EDE">
        <w:rPr>
          <w:rFonts w:eastAsia="Times New Roman" w:cs="Times New Roman"/>
          <w:i/>
          <w:spacing w:val="-4"/>
          <w:szCs w:val="27"/>
          <w:lang w:eastAsia="en-US"/>
        </w:rPr>
        <w:t>k = Hệ số để kể đến kích thước bụi, (k=0,8 cho bụi có kích thước nhỏ hơn 30</w:t>
      </w:r>
      <w:r w:rsidRPr="00E93EDE">
        <w:rPr>
          <w:rFonts w:eastAsia="Times New Roman" w:cs="Times New Roman"/>
          <w:i/>
          <w:spacing w:val="-4"/>
          <w:sz w:val="28"/>
          <w:szCs w:val="28"/>
          <w:lang w:eastAsia="en-US"/>
        </w:rPr>
        <w:t xml:space="preserve"> </w:t>
      </w:r>
      <w:r w:rsidRPr="00E93EDE">
        <w:rPr>
          <w:rFonts w:eastAsia="Times New Roman" w:cs="Times New Roman"/>
          <w:i/>
          <w:spacing w:val="-4"/>
          <w:szCs w:val="27"/>
          <w:lang w:eastAsia="en-US"/>
        </w:rPr>
        <w:t xml:space="preserve">µ) </w:t>
      </w:r>
    </w:p>
    <w:p w14:paraId="35AC0D5B"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 xml:space="preserve">s = Hệ số để kể đến loại mặt đường (đường </w:t>
      </w:r>
      <w:r w:rsidR="00B77FE4" w:rsidRPr="00E93EDE">
        <w:rPr>
          <w:rFonts w:eastAsia="Times New Roman" w:cs="Times New Roman"/>
          <w:i/>
          <w:szCs w:val="27"/>
          <w:lang w:eastAsia="en-US"/>
        </w:rPr>
        <w:t xml:space="preserve">đất </w:t>
      </w:r>
      <w:r w:rsidRPr="00E93EDE">
        <w:rPr>
          <w:rFonts w:eastAsia="Times New Roman" w:cs="Times New Roman"/>
          <w:i/>
          <w:szCs w:val="27"/>
          <w:lang w:eastAsia="en-US"/>
        </w:rPr>
        <w:t>s=</w:t>
      </w:r>
      <w:r w:rsidR="00B77FE4" w:rsidRPr="00E93EDE">
        <w:rPr>
          <w:rFonts w:eastAsia="Times New Roman" w:cs="Times New Roman"/>
          <w:i/>
          <w:szCs w:val="27"/>
          <w:lang w:eastAsia="en-US"/>
        </w:rPr>
        <w:t>6,4</w:t>
      </w:r>
      <w:r w:rsidRPr="00E93EDE">
        <w:rPr>
          <w:rFonts w:eastAsia="Times New Roman" w:cs="Times New Roman"/>
          <w:i/>
          <w:szCs w:val="27"/>
          <w:lang w:eastAsia="en-US"/>
        </w:rPr>
        <w:t xml:space="preserve">) </w:t>
      </w:r>
    </w:p>
    <w:p w14:paraId="24893154"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 xml:space="preserve">S = Tốc độ trung bình </w:t>
      </w:r>
      <w:r w:rsidR="00A879F8" w:rsidRPr="00E93EDE">
        <w:rPr>
          <w:rFonts w:eastAsia="Times New Roman" w:cs="Times New Roman"/>
          <w:i/>
          <w:szCs w:val="27"/>
          <w:lang w:eastAsia="en-US"/>
        </w:rPr>
        <w:t>của xe tải (S=2</w:t>
      </w:r>
      <w:r w:rsidRPr="00E93EDE">
        <w:rPr>
          <w:rFonts w:eastAsia="Times New Roman" w:cs="Times New Roman"/>
          <w:i/>
          <w:szCs w:val="27"/>
          <w:lang w:eastAsia="en-US"/>
        </w:rPr>
        <w:t xml:space="preserve">0km/h) </w:t>
      </w:r>
    </w:p>
    <w:p w14:paraId="3E36321E"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W = Tải trọng của xe, (</w:t>
      </w:r>
      <w:r w:rsidR="00FD732A" w:rsidRPr="00E93EDE">
        <w:rPr>
          <w:rFonts w:eastAsia="Times New Roman" w:cs="Times New Roman"/>
          <w:i/>
          <w:szCs w:val="27"/>
          <w:lang w:eastAsia="en-US"/>
        </w:rPr>
        <w:t>5</w:t>
      </w:r>
      <w:r w:rsidRPr="00E93EDE">
        <w:rPr>
          <w:rFonts w:eastAsia="Times New Roman" w:cs="Times New Roman"/>
          <w:i/>
          <w:szCs w:val="27"/>
          <w:lang w:eastAsia="en-US"/>
        </w:rPr>
        <w:t xml:space="preserve"> tấn) </w:t>
      </w:r>
    </w:p>
    <w:p w14:paraId="402D7121"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w = Số lốp xe của ô tô (</w:t>
      </w:r>
      <w:r w:rsidR="00B77FE4" w:rsidRPr="00E93EDE">
        <w:rPr>
          <w:rFonts w:eastAsia="Times New Roman" w:cs="Times New Roman"/>
          <w:i/>
          <w:szCs w:val="27"/>
          <w:lang w:eastAsia="en-US"/>
        </w:rPr>
        <w:t>6</w:t>
      </w:r>
      <w:r w:rsidRPr="00E93EDE">
        <w:rPr>
          <w:rFonts w:eastAsia="Times New Roman" w:cs="Times New Roman"/>
          <w:i/>
          <w:szCs w:val="27"/>
          <w:lang w:eastAsia="en-US"/>
        </w:rPr>
        <w:t xml:space="preserve"> lốp)</w:t>
      </w:r>
    </w:p>
    <w:p w14:paraId="2A59DCBA" w14:textId="77777777" w:rsidR="00F84118" w:rsidRPr="00E93EDE" w:rsidRDefault="00F84118" w:rsidP="004671D4">
      <w:pPr>
        <w:numPr>
          <w:ilvl w:val="0"/>
          <w:numId w:val="2"/>
        </w:numPr>
        <w:spacing w:before="0" w:after="0" w:line="300" w:lineRule="auto"/>
        <w:ind w:left="567" w:firstLine="0"/>
        <w:rPr>
          <w:rFonts w:eastAsia="Times New Roman" w:cs="Times New Roman"/>
          <w:i/>
          <w:szCs w:val="27"/>
          <w:lang w:eastAsia="en-US"/>
        </w:rPr>
      </w:pPr>
      <w:r w:rsidRPr="00E93EDE">
        <w:rPr>
          <w:rFonts w:eastAsia="Times New Roman" w:cs="Times New Roman"/>
          <w:i/>
          <w:szCs w:val="27"/>
          <w:lang w:eastAsia="en-US"/>
        </w:rPr>
        <w:t>p = Số ngày mưa trung bình trong năm (154 ngày)</w:t>
      </w:r>
    </w:p>
    <w:p w14:paraId="547587F6" w14:textId="77777777" w:rsidR="00F84118" w:rsidRPr="00E93EDE" w:rsidRDefault="00F84118" w:rsidP="004671D4">
      <w:pPr>
        <w:spacing w:before="0" w:after="0" w:line="300" w:lineRule="auto"/>
        <w:ind w:firstLine="567"/>
        <w:rPr>
          <w:rFonts w:eastAsia="Times New Roman" w:cs="Times New Roman"/>
          <w:szCs w:val="27"/>
          <w:lang w:eastAsia="en-US"/>
        </w:rPr>
      </w:pPr>
      <w:r w:rsidRPr="00E93EDE">
        <w:rPr>
          <w:rFonts w:eastAsia="Times New Roman" w:cs="Times New Roman"/>
          <w:szCs w:val="27"/>
          <w:lang w:eastAsia="en-US"/>
        </w:rPr>
        <w:t>Thay số liệu vào công thức (</w:t>
      </w:r>
      <w:r w:rsidR="00E853E0" w:rsidRPr="00E93EDE">
        <w:rPr>
          <w:rFonts w:eastAsia="Times New Roman" w:cs="Times New Roman"/>
          <w:szCs w:val="27"/>
          <w:lang w:eastAsia="en-US"/>
        </w:rPr>
        <w:t>2</w:t>
      </w:r>
      <w:r w:rsidR="00C0401F" w:rsidRPr="00E93EDE">
        <w:rPr>
          <w:rFonts w:eastAsia="Times New Roman" w:cs="Times New Roman"/>
          <w:szCs w:val="27"/>
          <w:lang w:eastAsia="en-US"/>
        </w:rPr>
        <w:t>) ta có E = 0,34</w:t>
      </w:r>
      <w:r w:rsidRPr="00E93EDE">
        <w:rPr>
          <w:rFonts w:eastAsia="Times New Roman" w:cs="Times New Roman"/>
          <w:szCs w:val="27"/>
          <w:lang w:eastAsia="en-US"/>
        </w:rPr>
        <w:t xml:space="preserve"> kg/xe/km. </w:t>
      </w:r>
      <w:r w:rsidR="00D66AFD" w:rsidRPr="00E93EDE">
        <w:rPr>
          <w:rFonts w:eastAsia="Times New Roman" w:cs="Times New Roman"/>
          <w:szCs w:val="27"/>
          <w:lang w:eastAsia="en-US"/>
        </w:rPr>
        <w:t>Qu</w:t>
      </w:r>
      <w:r w:rsidRPr="00E93EDE">
        <w:rPr>
          <w:rFonts w:eastAsia="Times New Roman" w:cs="Times New Roman"/>
          <w:szCs w:val="27"/>
          <w:lang w:eastAsia="en-US"/>
        </w:rPr>
        <w:t xml:space="preserve">ãng đường vận chuyển trung bình trên tuyến đường phát sinh nhiều bụi (đoạn ra vào công trường) của dự án </w:t>
      </w:r>
      <w:r w:rsidR="00930986" w:rsidRPr="00E93EDE">
        <w:rPr>
          <w:rFonts w:eastAsia="Times New Roman" w:cs="Times New Roman"/>
          <w:szCs w:val="27"/>
          <w:lang w:eastAsia="en-US"/>
        </w:rPr>
        <w:t xml:space="preserve">khoảng </w:t>
      </w:r>
      <w:r w:rsidR="00F71CF5" w:rsidRPr="00E93EDE">
        <w:rPr>
          <w:rFonts w:eastAsia="Times New Roman" w:cs="Times New Roman"/>
          <w:szCs w:val="27"/>
          <w:lang w:eastAsia="en-US"/>
        </w:rPr>
        <w:t>3</w:t>
      </w:r>
      <w:r w:rsidR="00E853E0" w:rsidRPr="00E93EDE">
        <w:rPr>
          <w:rFonts w:eastAsia="Times New Roman" w:cs="Times New Roman"/>
          <w:szCs w:val="27"/>
          <w:lang w:eastAsia="en-US"/>
        </w:rPr>
        <w:t>,</w:t>
      </w:r>
      <w:r w:rsidR="00241ABC" w:rsidRPr="00E93EDE">
        <w:rPr>
          <w:rFonts w:eastAsia="Times New Roman" w:cs="Times New Roman"/>
          <w:szCs w:val="27"/>
          <w:lang w:eastAsia="en-US"/>
        </w:rPr>
        <w:t>5</w:t>
      </w:r>
      <w:r w:rsidR="00930986" w:rsidRPr="00E93EDE">
        <w:rPr>
          <w:rFonts w:eastAsia="Times New Roman" w:cs="Times New Roman"/>
          <w:szCs w:val="27"/>
          <w:lang w:eastAsia="en-US"/>
        </w:rPr>
        <w:t xml:space="preserve"> </w:t>
      </w:r>
      <w:r w:rsidRPr="00E93EDE">
        <w:rPr>
          <w:rFonts w:eastAsia="Times New Roman" w:cs="Times New Roman"/>
          <w:szCs w:val="27"/>
          <w:lang w:eastAsia="en-US"/>
        </w:rPr>
        <w:t xml:space="preserve">km, ước tính lượng bụi phát sinh trên đoạn đường vận chuyển này là </w:t>
      </w:r>
      <w:r w:rsidR="00430257" w:rsidRPr="00E93EDE">
        <w:rPr>
          <w:rFonts w:eastAsia="Times New Roman" w:cs="Times New Roman"/>
          <w:szCs w:val="27"/>
          <w:lang w:eastAsia="en-US"/>
        </w:rPr>
        <w:t>1</w:t>
      </w:r>
      <w:r w:rsidR="00C0401F" w:rsidRPr="00E93EDE">
        <w:rPr>
          <w:rFonts w:eastAsia="Times New Roman" w:cs="Times New Roman"/>
          <w:szCs w:val="27"/>
          <w:lang w:eastAsia="en-US"/>
        </w:rPr>
        <w:t>,</w:t>
      </w:r>
      <w:r w:rsidR="00430257" w:rsidRPr="00E93EDE">
        <w:rPr>
          <w:rFonts w:eastAsia="Times New Roman" w:cs="Times New Roman"/>
          <w:szCs w:val="27"/>
          <w:lang w:eastAsia="en-US"/>
        </w:rPr>
        <w:t>1</w:t>
      </w:r>
      <w:r w:rsidR="00C0401F" w:rsidRPr="00E93EDE">
        <w:rPr>
          <w:rFonts w:eastAsia="Times New Roman" w:cs="Times New Roman"/>
          <w:szCs w:val="27"/>
          <w:lang w:eastAsia="en-US"/>
        </w:rPr>
        <w:t>9</w:t>
      </w:r>
      <w:r w:rsidR="00D66AFD" w:rsidRPr="00E93EDE">
        <w:rPr>
          <w:rFonts w:eastAsia="Times New Roman" w:cs="Times New Roman"/>
          <w:szCs w:val="27"/>
          <w:lang w:eastAsia="en-US"/>
        </w:rPr>
        <w:t xml:space="preserve"> </w:t>
      </w:r>
      <w:r w:rsidRPr="00E93EDE">
        <w:rPr>
          <w:rFonts w:eastAsia="Times New Roman" w:cs="Times New Roman"/>
          <w:szCs w:val="27"/>
          <w:lang w:eastAsia="en-US"/>
        </w:rPr>
        <w:t>kg/xe.</w:t>
      </w:r>
    </w:p>
    <w:p w14:paraId="3BEDD1A4" w14:textId="77777777" w:rsidR="00FD732A" w:rsidRPr="00E93EDE" w:rsidRDefault="00FD732A" w:rsidP="004671D4">
      <w:pPr>
        <w:spacing w:before="0" w:after="0" w:line="300" w:lineRule="auto"/>
        <w:ind w:firstLine="562"/>
        <w:rPr>
          <w:rFonts w:eastAsia="Times New Roman" w:cs="Times New Roman"/>
        </w:rPr>
      </w:pPr>
      <w:r w:rsidRPr="00E93EDE">
        <w:rPr>
          <w:rFonts w:eastAsia="Times New Roman" w:cs="Times New Roman"/>
        </w:rPr>
        <w:t>Với quãng đường vận chuyển nguyên liệu trên tuyến đường phát sinh nhiều bụi khoảng</w:t>
      </w:r>
      <w:r w:rsidR="004C1225" w:rsidRPr="00E93EDE">
        <w:rPr>
          <w:rFonts w:eastAsia="Times New Roman" w:cs="Times New Roman"/>
        </w:rPr>
        <w:t xml:space="preserve"> </w:t>
      </w:r>
      <w:r w:rsidR="00430257" w:rsidRPr="00E93EDE">
        <w:rPr>
          <w:rFonts w:eastAsia="Times New Roman" w:cs="Times New Roman"/>
        </w:rPr>
        <w:t>3,</w:t>
      </w:r>
      <w:r w:rsidR="00241ABC" w:rsidRPr="00E93EDE">
        <w:rPr>
          <w:rFonts w:eastAsia="Times New Roman" w:cs="Times New Roman"/>
        </w:rPr>
        <w:t>5 km</w:t>
      </w:r>
      <w:r w:rsidRPr="00E93EDE">
        <w:rPr>
          <w:rFonts w:eastAsia="Times New Roman" w:cs="Times New Roman"/>
        </w:rPr>
        <w:t>, sự phân bố lượng xe trên 1m chiều dài của đường trong thời gian 1h như</w:t>
      </w:r>
      <w:r w:rsidR="00C0401F" w:rsidRPr="00E93EDE">
        <w:rPr>
          <w:rFonts w:eastAsia="Times New Roman" w:cs="Times New Roman"/>
        </w:rPr>
        <w:t xml:space="preserve"> sau: 23 lượt xe/h/</w:t>
      </w:r>
      <w:r w:rsidR="009F308A" w:rsidRPr="00E93EDE">
        <w:rPr>
          <w:rFonts w:eastAsia="Times New Roman" w:cs="Times New Roman"/>
        </w:rPr>
        <w:t>3</w:t>
      </w:r>
      <w:r w:rsidR="00C0401F" w:rsidRPr="00E93EDE">
        <w:rPr>
          <w:rFonts w:eastAsia="Times New Roman" w:cs="Times New Roman"/>
        </w:rPr>
        <w:t>.</w:t>
      </w:r>
      <w:r w:rsidR="009F308A" w:rsidRPr="00E93EDE">
        <w:rPr>
          <w:rFonts w:eastAsia="Times New Roman" w:cs="Times New Roman"/>
        </w:rPr>
        <w:t>500</w:t>
      </w:r>
      <w:r w:rsidR="00C0401F" w:rsidRPr="00E93EDE">
        <w:rPr>
          <w:rFonts w:eastAsia="Times New Roman" w:cs="Times New Roman"/>
        </w:rPr>
        <w:t>m = 0,0</w:t>
      </w:r>
      <w:r w:rsidR="009F308A" w:rsidRPr="00E93EDE">
        <w:rPr>
          <w:rFonts w:eastAsia="Times New Roman" w:cs="Times New Roman"/>
        </w:rPr>
        <w:t>1</w:t>
      </w:r>
      <w:r w:rsidRPr="00E93EDE">
        <w:rPr>
          <w:rFonts w:eastAsia="Times New Roman" w:cs="Times New Roman"/>
        </w:rPr>
        <w:t xml:space="preserve"> xe/m.h. Vậy tải lượng bụi phát si</w:t>
      </w:r>
      <w:r w:rsidR="00C0401F" w:rsidRPr="00E93EDE">
        <w:rPr>
          <w:rFonts w:eastAsia="Times New Roman" w:cs="Times New Roman"/>
        </w:rPr>
        <w:t xml:space="preserve">nh từ lốp xe là </w:t>
      </w:r>
      <w:r w:rsidR="009F308A" w:rsidRPr="00E93EDE">
        <w:rPr>
          <w:rFonts w:eastAsia="Times New Roman" w:cs="Times New Roman"/>
        </w:rPr>
        <w:t>1</w:t>
      </w:r>
      <w:r w:rsidR="00C0401F" w:rsidRPr="00E93EDE">
        <w:rPr>
          <w:rFonts w:eastAsia="Times New Roman" w:cs="Times New Roman"/>
        </w:rPr>
        <w:t>,</w:t>
      </w:r>
      <w:r w:rsidR="009F308A" w:rsidRPr="00E93EDE">
        <w:rPr>
          <w:rFonts w:eastAsia="Times New Roman" w:cs="Times New Roman"/>
        </w:rPr>
        <w:t>1</w:t>
      </w:r>
      <w:r w:rsidR="00C0401F" w:rsidRPr="00E93EDE">
        <w:rPr>
          <w:rFonts w:eastAsia="Times New Roman" w:cs="Times New Roman"/>
        </w:rPr>
        <w:t>9 kg/xe×0,0</w:t>
      </w:r>
      <w:r w:rsidR="009F308A" w:rsidRPr="00E93EDE">
        <w:rPr>
          <w:rFonts w:eastAsia="Times New Roman" w:cs="Times New Roman"/>
        </w:rPr>
        <w:t>1</w:t>
      </w:r>
      <w:r w:rsidRPr="00E93EDE">
        <w:rPr>
          <w:rFonts w:eastAsia="Times New Roman" w:cs="Times New Roman"/>
        </w:rPr>
        <w:t>xe/m.h =</w:t>
      </w:r>
      <w:r w:rsidR="00C0401F" w:rsidRPr="00E93EDE">
        <w:rPr>
          <w:rFonts w:eastAsia="Times New Roman" w:cs="Times New Roman"/>
        </w:rPr>
        <w:t xml:space="preserve"> 0,0</w:t>
      </w:r>
      <w:r w:rsidR="009F308A" w:rsidRPr="00E93EDE">
        <w:rPr>
          <w:rFonts w:eastAsia="Times New Roman" w:cs="Times New Roman"/>
        </w:rPr>
        <w:t>12</w:t>
      </w:r>
      <w:r w:rsidRPr="00E93EDE">
        <w:rPr>
          <w:rFonts w:eastAsia="Times New Roman" w:cs="Times New Roman"/>
        </w:rPr>
        <w:t xml:space="preserve"> kg/m.h = </w:t>
      </w:r>
      <w:r w:rsidR="009F308A" w:rsidRPr="00E93EDE">
        <w:rPr>
          <w:rFonts w:eastAsia="Times New Roman" w:cs="Times New Roman"/>
        </w:rPr>
        <w:t>3</w:t>
      </w:r>
      <w:r w:rsidR="00C0401F" w:rsidRPr="00E93EDE">
        <w:rPr>
          <w:rFonts w:eastAsia="Times New Roman" w:cs="Times New Roman"/>
        </w:rPr>
        <w:t>,</w:t>
      </w:r>
      <w:r w:rsidR="009F308A" w:rsidRPr="00E93EDE">
        <w:rPr>
          <w:rFonts w:eastAsia="Times New Roman" w:cs="Times New Roman"/>
        </w:rPr>
        <w:t>33</w:t>
      </w:r>
      <w:r w:rsidRPr="00E93EDE">
        <w:rPr>
          <w:rFonts w:eastAsia="Times New Roman" w:cs="Times New Roman"/>
        </w:rPr>
        <w:t xml:space="preserve"> mg/m.s.</w:t>
      </w:r>
    </w:p>
    <w:p w14:paraId="2D906249" w14:textId="77777777" w:rsidR="007266D8" w:rsidRPr="00E93EDE" w:rsidRDefault="00F84118" w:rsidP="004671D4">
      <w:pPr>
        <w:spacing w:before="0" w:after="0" w:line="300" w:lineRule="auto"/>
        <w:ind w:firstLine="567"/>
        <w:rPr>
          <w:rFonts w:eastAsia="Times New Roman" w:cs="Times New Roman"/>
          <w:szCs w:val="27"/>
          <w:lang w:val="vi-VN" w:eastAsia="en-US"/>
        </w:rPr>
      </w:pPr>
      <w:r w:rsidRPr="00E93EDE">
        <w:rPr>
          <w:rFonts w:eastAsia="Times New Roman" w:cs="Times New Roman"/>
          <w:szCs w:val="27"/>
          <w:lang w:val="vi-VN" w:eastAsia="en-US"/>
        </w:rPr>
        <w:t xml:space="preserve">Để xác định nồng độ phát thải </w:t>
      </w:r>
      <w:r w:rsidRPr="00E93EDE">
        <w:rPr>
          <w:rFonts w:eastAsia="Times New Roman" w:cs="Times New Roman"/>
          <w:szCs w:val="27"/>
          <w:lang w:eastAsia="en-US"/>
        </w:rPr>
        <w:t>bụi từ lốp xe ma sát với mặt đường</w:t>
      </w:r>
      <w:r w:rsidRPr="00E93EDE">
        <w:rPr>
          <w:rFonts w:eastAsia="Times New Roman" w:cs="Times New Roman"/>
          <w:szCs w:val="27"/>
          <w:lang w:val="vi-VN" w:eastAsia="en-US"/>
        </w:rPr>
        <w:t xml:space="preserve">, có thể áp dụng mô hình phát thải nguồn đường để tính toán nồng độ </w:t>
      </w:r>
      <w:r w:rsidRPr="00E93EDE">
        <w:rPr>
          <w:rFonts w:eastAsia="Times New Roman" w:cs="Times New Roman"/>
          <w:szCs w:val="27"/>
          <w:lang w:eastAsia="en-US"/>
        </w:rPr>
        <w:t>bụi</w:t>
      </w:r>
      <w:r w:rsidRPr="00E93EDE">
        <w:rPr>
          <w:rFonts w:eastAsia="Times New Roman" w:cs="Times New Roman"/>
          <w:szCs w:val="27"/>
          <w:lang w:val="vi-VN" w:eastAsia="en-US"/>
        </w:rPr>
        <w:t>. Thay các giá trị vào công thức (</w:t>
      </w:r>
      <w:r w:rsidR="00E853E0" w:rsidRPr="00E93EDE">
        <w:rPr>
          <w:rFonts w:eastAsia="Times New Roman" w:cs="Times New Roman"/>
          <w:szCs w:val="27"/>
          <w:lang w:eastAsia="en-US"/>
        </w:rPr>
        <w:t>1</w:t>
      </w:r>
      <w:r w:rsidRPr="00E93EDE">
        <w:rPr>
          <w:rFonts w:eastAsia="Times New Roman" w:cs="Times New Roman"/>
          <w:szCs w:val="27"/>
          <w:lang w:val="vi-VN" w:eastAsia="en-US"/>
        </w:rPr>
        <w:t xml:space="preserve">), nồng độ </w:t>
      </w:r>
      <w:r w:rsidRPr="00E93EDE">
        <w:rPr>
          <w:rFonts w:eastAsia="Times New Roman" w:cs="Times New Roman"/>
          <w:szCs w:val="27"/>
          <w:lang w:eastAsia="en-US"/>
        </w:rPr>
        <w:t>bụi</w:t>
      </w:r>
      <w:r w:rsidRPr="00E93EDE">
        <w:rPr>
          <w:rFonts w:eastAsia="Times New Roman" w:cs="Times New Roman"/>
          <w:szCs w:val="27"/>
          <w:lang w:val="vi-VN" w:eastAsia="en-US"/>
        </w:rPr>
        <w:t xml:space="preserve"> ở các khoảng cách khác nhau so với ng</w:t>
      </w:r>
      <w:bookmarkStart w:id="454" w:name="_Toc520896118"/>
      <w:bookmarkStart w:id="455" w:name="_Toc501443508"/>
      <w:bookmarkStart w:id="456" w:name="_Toc525740147"/>
      <w:bookmarkStart w:id="457" w:name="_Toc10785389"/>
      <w:r w:rsidR="007266D8" w:rsidRPr="00E93EDE">
        <w:rPr>
          <w:rFonts w:eastAsia="Times New Roman" w:cs="Times New Roman"/>
          <w:szCs w:val="27"/>
          <w:lang w:val="vi-VN" w:eastAsia="en-US"/>
        </w:rPr>
        <w:t>uồn thải được thể hiện như sau:</w:t>
      </w:r>
    </w:p>
    <w:p w14:paraId="17175EF7" w14:textId="77777777" w:rsidR="00F84118" w:rsidRPr="00E93EDE" w:rsidRDefault="003334AE" w:rsidP="00B313D0">
      <w:pPr>
        <w:pStyle w:val="Heading6"/>
        <w:keepLines w:val="0"/>
        <w:spacing w:before="0" w:after="0" w:line="312" w:lineRule="auto"/>
        <w:jc w:val="center"/>
        <w:rPr>
          <w:rFonts w:eastAsia="Times New Roman" w:cs="Times New Roman"/>
          <w:b/>
          <w:i w:val="0"/>
          <w:spacing w:val="-6"/>
          <w:szCs w:val="27"/>
          <w:lang w:eastAsia="en-US"/>
        </w:rPr>
      </w:pPr>
      <w:bookmarkStart w:id="458" w:name="_Toc65824257"/>
      <w:bookmarkStart w:id="459" w:name="_Toc194999105"/>
      <w:r w:rsidRPr="00E93EDE">
        <w:rPr>
          <w:rFonts w:eastAsia="Times New Roman" w:cs="Times New Roman"/>
          <w:b/>
          <w:i w:val="0"/>
          <w:spacing w:val="-6"/>
          <w:szCs w:val="27"/>
          <w:lang w:eastAsia="en-US"/>
        </w:rPr>
        <w:t>Bảng 3.</w:t>
      </w:r>
      <w:r w:rsidR="00B279B2" w:rsidRPr="00E93EDE">
        <w:rPr>
          <w:rFonts w:eastAsia="Times New Roman" w:cs="Times New Roman"/>
          <w:b/>
          <w:i w:val="0"/>
          <w:spacing w:val="-6"/>
          <w:szCs w:val="27"/>
          <w:lang w:eastAsia="en-US"/>
        </w:rPr>
        <w:t>5</w:t>
      </w:r>
      <w:r w:rsidR="0059544D" w:rsidRPr="00E93EDE">
        <w:rPr>
          <w:rFonts w:eastAsia="Times New Roman" w:cs="Times New Roman"/>
          <w:b/>
          <w:i w:val="0"/>
          <w:spacing w:val="-6"/>
          <w:szCs w:val="27"/>
          <w:lang w:eastAsia="en-US"/>
        </w:rPr>
        <w:t xml:space="preserve">. </w:t>
      </w:r>
      <w:r w:rsidR="00F84118" w:rsidRPr="00E93EDE">
        <w:rPr>
          <w:rFonts w:eastAsia="Times New Roman" w:cs="Times New Roman"/>
          <w:b/>
          <w:i w:val="0"/>
          <w:spacing w:val="-6"/>
          <w:szCs w:val="27"/>
          <w:lang w:eastAsia="en-US"/>
        </w:rPr>
        <w:t>Nồng độ bụi do lốp xe ma sát với mặt đường từ phương tiện vận chuyển</w:t>
      </w:r>
      <w:bookmarkEnd w:id="454"/>
      <w:bookmarkEnd w:id="455"/>
      <w:bookmarkEnd w:id="456"/>
      <w:bookmarkEnd w:id="457"/>
      <w:bookmarkEnd w:id="458"/>
      <w:bookmarkEnd w:id="459"/>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5"/>
        <w:gridCol w:w="2599"/>
        <w:gridCol w:w="1620"/>
        <w:gridCol w:w="3242"/>
      </w:tblGrid>
      <w:tr w:rsidR="00E93EDE" w:rsidRPr="00E93EDE" w14:paraId="0FC306CF" w14:textId="77777777" w:rsidTr="005A25B9">
        <w:trPr>
          <w:trHeight w:val="277"/>
          <w:tblHeader/>
          <w:jc w:val="center"/>
        </w:trPr>
        <w:tc>
          <w:tcPr>
            <w:tcW w:w="588" w:type="pct"/>
            <w:shd w:val="clear" w:color="auto" w:fill="FFFFFF"/>
            <w:vAlign w:val="center"/>
          </w:tcPr>
          <w:p w14:paraId="76A2F867" w14:textId="77777777" w:rsidR="00FD732A" w:rsidRPr="00E93EDE" w:rsidRDefault="00FD732A" w:rsidP="00241ABC">
            <w:pPr>
              <w:pStyle w:val="TableIn"/>
              <w:jc w:val="center"/>
              <w:rPr>
                <w:b/>
                <w:lang w:val="en-GB"/>
              </w:rPr>
            </w:pPr>
            <w:r w:rsidRPr="00E93EDE">
              <w:rPr>
                <w:b/>
                <w:lang w:val="en-GB"/>
              </w:rPr>
              <w:t>TT</w:t>
            </w:r>
          </w:p>
        </w:tc>
        <w:tc>
          <w:tcPr>
            <w:tcW w:w="1537" w:type="pct"/>
            <w:shd w:val="clear" w:color="auto" w:fill="FFFFFF"/>
            <w:vAlign w:val="center"/>
          </w:tcPr>
          <w:p w14:paraId="65207CFB" w14:textId="77777777" w:rsidR="00FD732A" w:rsidRPr="00E93EDE" w:rsidRDefault="00FD732A" w:rsidP="00241ABC">
            <w:pPr>
              <w:pStyle w:val="TableIn"/>
              <w:jc w:val="center"/>
              <w:rPr>
                <w:b/>
                <w:lang w:val="en-GB"/>
              </w:rPr>
            </w:pPr>
            <w:r w:rsidRPr="00E93EDE">
              <w:rPr>
                <w:b/>
                <w:lang w:val="en-GB"/>
              </w:rPr>
              <w:t>Khoảng cách x(m)</w:t>
            </w:r>
          </w:p>
        </w:tc>
        <w:tc>
          <w:tcPr>
            <w:tcW w:w="958" w:type="pct"/>
            <w:shd w:val="clear" w:color="auto" w:fill="FFFFFF"/>
            <w:vAlign w:val="center"/>
          </w:tcPr>
          <w:p w14:paraId="2A6782E0" w14:textId="77777777" w:rsidR="00FD732A" w:rsidRPr="00E93EDE" w:rsidRDefault="00FD732A" w:rsidP="00241ABC">
            <w:pPr>
              <w:pStyle w:val="TableIn"/>
              <w:jc w:val="center"/>
              <w:rPr>
                <w:b/>
                <w:lang w:val="en-GB"/>
              </w:rPr>
            </w:pPr>
            <w:r w:rsidRPr="00E93EDE">
              <w:rPr>
                <w:b/>
                <w:lang w:val="en-GB"/>
              </w:rPr>
              <w:sym w:font="Symbol" w:char="F073"/>
            </w:r>
            <w:r w:rsidRPr="00E93EDE">
              <w:rPr>
                <w:b/>
                <w:vertAlign w:val="subscript"/>
                <w:lang w:val="en-GB"/>
              </w:rPr>
              <w:t>z</w:t>
            </w:r>
          </w:p>
        </w:tc>
        <w:tc>
          <w:tcPr>
            <w:tcW w:w="1917" w:type="pct"/>
            <w:shd w:val="clear" w:color="auto" w:fill="FFFFFF"/>
            <w:vAlign w:val="center"/>
          </w:tcPr>
          <w:p w14:paraId="60148F1C" w14:textId="77777777" w:rsidR="00FD732A" w:rsidRPr="00E93EDE" w:rsidRDefault="00FD732A" w:rsidP="00241ABC">
            <w:pPr>
              <w:pStyle w:val="TableIn"/>
              <w:jc w:val="center"/>
              <w:rPr>
                <w:b/>
                <w:lang w:val="en-GB"/>
              </w:rPr>
            </w:pPr>
            <w:r w:rsidRPr="00E93EDE">
              <w:rPr>
                <w:b/>
                <w:lang w:val="en-GB"/>
              </w:rPr>
              <w:t>Nồng độ (mg/m</w:t>
            </w:r>
            <w:r w:rsidRPr="00E93EDE">
              <w:rPr>
                <w:b/>
                <w:vertAlign w:val="superscript"/>
                <w:lang w:val="en-GB"/>
              </w:rPr>
              <w:t>3</w:t>
            </w:r>
            <w:r w:rsidRPr="00E93EDE">
              <w:rPr>
                <w:b/>
                <w:lang w:val="en-GB"/>
              </w:rPr>
              <w:t>)</w:t>
            </w:r>
          </w:p>
        </w:tc>
      </w:tr>
      <w:tr w:rsidR="00E93EDE" w:rsidRPr="00E93EDE" w14:paraId="28BD6D0E" w14:textId="77777777" w:rsidTr="005A25B9">
        <w:trPr>
          <w:jc w:val="center"/>
        </w:trPr>
        <w:tc>
          <w:tcPr>
            <w:tcW w:w="588" w:type="pct"/>
            <w:vAlign w:val="center"/>
          </w:tcPr>
          <w:p w14:paraId="47E8DA50" w14:textId="77777777" w:rsidR="00C0401F" w:rsidRPr="00E93EDE" w:rsidRDefault="00C0401F" w:rsidP="00C0401F">
            <w:pPr>
              <w:pStyle w:val="TableIn"/>
              <w:jc w:val="center"/>
              <w:rPr>
                <w:lang w:val="en-GB"/>
              </w:rPr>
            </w:pPr>
            <w:r w:rsidRPr="00E93EDE">
              <w:rPr>
                <w:lang w:val="en-GB"/>
              </w:rPr>
              <w:t>1</w:t>
            </w:r>
          </w:p>
        </w:tc>
        <w:tc>
          <w:tcPr>
            <w:tcW w:w="1537" w:type="pct"/>
            <w:vAlign w:val="center"/>
          </w:tcPr>
          <w:p w14:paraId="4B0C01DC" w14:textId="77777777" w:rsidR="00C0401F" w:rsidRPr="00E93EDE" w:rsidRDefault="00C0401F" w:rsidP="00C0401F">
            <w:pPr>
              <w:pStyle w:val="TableIn"/>
              <w:jc w:val="center"/>
            </w:pPr>
            <w:r w:rsidRPr="00E93EDE">
              <w:t>5</w:t>
            </w:r>
          </w:p>
        </w:tc>
        <w:tc>
          <w:tcPr>
            <w:tcW w:w="958" w:type="pct"/>
            <w:vAlign w:val="center"/>
          </w:tcPr>
          <w:p w14:paraId="26B023C0" w14:textId="77777777" w:rsidR="00C0401F" w:rsidRPr="00E93EDE" w:rsidRDefault="00C0401F" w:rsidP="00C0401F">
            <w:pPr>
              <w:pStyle w:val="TableIn"/>
              <w:jc w:val="center"/>
            </w:pPr>
            <w:r w:rsidRPr="00E93EDE">
              <w:t>1,72</w:t>
            </w:r>
          </w:p>
        </w:tc>
        <w:tc>
          <w:tcPr>
            <w:tcW w:w="1917" w:type="pct"/>
            <w:vAlign w:val="center"/>
          </w:tcPr>
          <w:p w14:paraId="4E583386" w14:textId="77777777" w:rsidR="00C0401F" w:rsidRPr="00E93EDE" w:rsidRDefault="00C0401F" w:rsidP="005A25B9">
            <w:pPr>
              <w:pStyle w:val="TableIn"/>
              <w:jc w:val="center"/>
              <w:rPr>
                <w:b/>
              </w:rPr>
            </w:pPr>
            <w:r w:rsidRPr="00E93EDE">
              <w:rPr>
                <w:b/>
              </w:rPr>
              <w:t>0,</w:t>
            </w:r>
            <w:r w:rsidR="005A25B9" w:rsidRPr="00E93EDE">
              <w:rPr>
                <w:b/>
              </w:rPr>
              <w:t>88</w:t>
            </w:r>
          </w:p>
        </w:tc>
      </w:tr>
      <w:tr w:rsidR="00E93EDE" w:rsidRPr="00E93EDE" w14:paraId="6751E4B4" w14:textId="77777777" w:rsidTr="005A25B9">
        <w:trPr>
          <w:jc w:val="center"/>
        </w:trPr>
        <w:tc>
          <w:tcPr>
            <w:tcW w:w="588" w:type="pct"/>
            <w:vAlign w:val="center"/>
          </w:tcPr>
          <w:p w14:paraId="060D6F9B" w14:textId="77777777" w:rsidR="00C0401F" w:rsidRPr="00E93EDE" w:rsidRDefault="00C0401F" w:rsidP="00C0401F">
            <w:pPr>
              <w:pStyle w:val="TableIn"/>
              <w:jc w:val="center"/>
              <w:rPr>
                <w:lang w:val="en-GB"/>
              </w:rPr>
            </w:pPr>
            <w:r w:rsidRPr="00E93EDE">
              <w:rPr>
                <w:lang w:val="en-GB"/>
              </w:rPr>
              <w:t>2</w:t>
            </w:r>
          </w:p>
        </w:tc>
        <w:tc>
          <w:tcPr>
            <w:tcW w:w="1537" w:type="pct"/>
            <w:vAlign w:val="center"/>
          </w:tcPr>
          <w:p w14:paraId="4C7F45A7" w14:textId="77777777" w:rsidR="00C0401F" w:rsidRPr="00E93EDE" w:rsidRDefault="00C0401F" w:rsidP="00C0401F">
            <w:pPr>
              <w:pStyle w:val="TableIn"/>
              <w:jc w:val="center"/>
            </w:pPr>
            <w:r w:rsidRPr="00E93EDE">
              <w:t>10</w:t>
            </w:r>
          </w:p>
        </w:tc>
        <w:tc>
          <w:tcPr>
            <w:tcW w:w="958" w:type="pct"/>
            <w:vAlign w:val="center"/>
          </w:tcPr>
          <w:p w14:paraId="49A00849" w14:textId="77777777" w:rsidR="00C0401F" w:rsidRPr="00E93EDE" w:rsidRDefault="00C0401F" w:rsidP="00C0401F">
            <w:pPr>
              <w:pStyle w:val="TableIn"/>
              <w:jc w:val="center"/>
            </w:pPr>
            <w:r w:rsidRPr="00E93EDE">
              <w:t>2,85</w:t>
            </w:r>
          </w:p>
        </w:tc>
        <w:tc>
          <w:tcPr>
            <w:tcW w:w="1917" w:type="pct"/>
            <w:vAlign w:val="center"/>
          </w:tcPr>
          <w:p w14:paraId="1B6AB296" w14:textId="77777777" w:rsidR="00C0401F" w:rsidRPr="00E93EDE" w:rsidRDefault="00C0401F" w:rsidP="005A25B9">
            <w:pPr>
              <w:pStyle w:val="TableIn"/>
              <w:jc w:val="center"/>
              <w:rPr>
                <w:b/>
              </w:rPr>
            </w:pPr>
            <w:r w:rsidRPr="00E93EDE">
              <w:rPr>
                <w:b/>
              </w:rPr>
              <w:t>0,</w:t>
            </w:r>
            <w:r w:rsidR="005A25B9" w:rsidRPr="00E93EDE">
              <w:rPr>
                <w:b/>
              </w:rPr>
              <w:t>68</w:t>
            </w:r>
          </w:p>
        </w:tc>
      </w:tr>
      <w:tr w:rsidR="00E93EDE" w:rsidRPr="00E93EDE" w14:paraId="753373B1" w14:textId="77777777" w:rsidTr="005A25B9">
        <w:trPr>
          <w:jc w:val="center"/>
        </w:trPr>
        <w:tc>
          <w:tcPr>
            <w:tcW w:w="588" w:type="pct"/>
            <w:vAlign w:val="center"/>
          </w:tcPr>
          <w:p w14:paraId="4BBFC0C8" w14:textId="77777777" w:rsidR="00C0401F" w:rsidRPr="00E93EDE" w:rsidRDefault="00C0401F" w:rsidP="00C0401F">
            <w:pPr>
              <w:pStyle w:val="TableIn"/>
              <w:jc w:val="center"/>
              <w:rPr>
                <w:lang w:val="en-GB"/>
              </w:rPr>
            </w:pPr>
            <w:r w:rsidRPr="00E93EDE">
              <w:rPr>
                <w:lang w:val="en-GB"/>
              </w:rPr>
              <w:t>3</w:t>
            </w:r>
          </w:p>
        </w:tc>
        <w:tc>
          <w:tcPr>
            <w:tcW w:w="1537" w:type="pct"/>
            <w:vAlign w:val="center"/>
          </w:tcPr>
          <w:p w14:paraId="16538802" w14:textId="77777777" w:rsidR="00C0401F" w:rsidRPr="00E93EDE" w:rsidRDefault="00C0401F" w:rsidP="00C0401F">
            <w:pPr>
              <w:pStyle w:val="TableIn"/>
              <w:jc w:val="center"/>
            </w:pPr>
            <w:r w:rsidRPr="00E93EDE">
              <w:t>15</w:t>
            </w:r>
          </w:p>
        </w:tc>
        <w:tc>
          <w:tcPr>
            <w:tcW w:w="958" w:type="pct"/>
            <w:vAlign w:val="center"/>
          </w:tcPr>
          <w:p w14:paraId="1D9575EB" w14:textId="77777777" w:rsidR="00C0401F" w:rsidRPr="00E93EDE" w:rsidRDefault="00C0401F" w:rsidP="00C0401F">
            <w:pPr>
              <w:pStyle w:val="TableIn"/>
              <w:jc w:val="center"/>
            </w:pPr>
            <w:r w:rsidRPr="00E93EDE">
              <w:t>3,83</w:t>
            </w:r>
          </w:p>
        </w:tc>
        <w:tc>
          <w:tcPr>
            <w:tcW w:w="1917" w:type="pct"/>
            <w:vAlign w:val="center"/>
          </w:tcPr>
          <w:p w14:paraId="09D96CE6" w14:textId="77777777" w:rsidR="00C0401F" w:rsidRPr="00E93EDE" w:rsidRDefault="00C0401F" w:rsidP="005A25B9">
            <w:pPr>
              <w:pStyle w:val="TableIn"/>
              <w:jc w:val="center"/>
              <w:rPr>
                <w:b/>
              </w:rPr>
            </w:pPr>
            <w:r w:rsidRPr="00E93EDE">
              <w:rPr>
                <w:b/>
              </w:rPr>
              <w:t>0,</w:t>
            </w:r>
            <w:r w:rsidR="005A25B9" w:rsidRPr="00E93EDE">
              <w:rPr>
                <w:b/>
              </w:rPr>
              <w:t>53</w:t>
            </w:r>
          </w:p>
        </w:tc>
      </w:tr>
      <w:tr w:rsidR="00E93EDE" w:rsidRPr="00E93EDE" w14:paraId="7BDAB2CC" w14:textId="77777777" w:rsidTr="005A25B9">
        <w:trPr>
          <w:jc w:val="center"/>
        </w:trPr>
        <w:tc>
          <w:tcPr>
            <w:tcW w:w="588" w:type="pct"/>
            <w:vAlign w:val="center"/>
          </w:tcPr>
          <w:p w14:paraId="51EA39B9" w14:textId="77777777" w:rsidR="00C0401F" w:rsidRPr="00E93EDE" w:rsidRDefault="00C0401F" w:rsidP="00C0401F">
            <w:pPr>
              <w:pStyle w:val="TableIn"/>
              <w:jc w:val="center"/>
              <w:rPr>
                <w:lang w:val="en-GB"/>
              </w:rPr>
            </w:pPr>
            <w:r w:rsidRPr="00E93EDE">
              <w:rPr>
                <w:lang w:val="en-GB"/>
              </w:rPr>
              <w:t>4</w:t>
            </w:r>
          </w:p>
        </w:tc>
        <w:tc>
          <w:tcPr>
            <w:tcW w:w="1537" w:type="pct"/>
            <w:vAlign w:val="center"/>
          </w:tcPr>
          <w:p w14:paraId="21B541C1" w14:textId="77777777" w:rsidR="00C0401F" w:rsidRPr="00E93EDE" w:rsidRDefault="00C0401F" w:rsidP="00C0401F">
            <w:pPr>
              <w:pStyle w:val="TableIn"/>
              <w:jc w:val="center"/>
            </w:pPr>
            <w:r w:rsidRPr="00E93EDE">
              <w:t>20</w:t>
            </w:r>
          </w:p>
        </w:tc>
        <w:tc>
          <w:tcPr>
            <w:tcW w:w="958" w:type="pct"/>
            <w:vAlign w:val="center"/>
          </w:tcPr>
          <w:p w14:paraId="41A850E5" w14:textId="77777777" w:rsidR="00C0401F" w:rsidRPr="00E93EDE" w:rsidRDefault="00C0401F" w:rsidP="00C0401F">
            <w:pPr>
              <w:pStyle w:val="TableIn"/>
              <w:jc w:val="center"/>
            </w:pPr>
            <w:r w:rsidRPr="00E93EDE">
              <w:t>4,72</w:t>
            </w:r>
          </w:p>
        </w:tc>
        <w:tc>
          <w:tcPr>
            <w:tcW w:w="1917" w:type="pct"/>
            <w:vAlign w:val="center"/>
          </w:tcPr>
          <w:p w14:paraId="71343B7A" w14:textId="77777777" w:rsidR="00C0401F" w:rsidRPr="00E93EDE" w:rsidRDefault="00C0401F" w:rsidP="005A25B9">
            <w:pPr>
              <w:pStyle w:val="TableIn"/>
              <w:jc w:val="center"/>
              <w:rPr>
                <w:b/>
              </w:rPr>
            </w:pPr>
            <w:r w:rsidRPr="00E93EDE">
              <w:rPr>
                <w:b/>
              </w:rPr>
              <w:t>0,</w:t>
            </w:r>
            <w:r w:rsidR="005A25B9" w:rsidRPr="00E93EDE">
              <w:rPr>
                <w:b/>
              </w:rPr>
              <w:t>44</w:t>
            </w:r>
          </w:p>
        </w:tc>
      </w:tr>
      <w:tr w:rsidR="00E93EDE" w:rsidRPr="00E93EDE" w14:paraId="1AD9DCE6" w14:textId="77777777" w:rsidTr="005A25B9">
        <w:trPr>
          <w:jc w:val="center"/>
        </w:trPr>
        <w:tc>
          <w:tcPr>
            <w:tcW w:w="588" w:type="pct"/>
            <w:vAlign w:val="center"/>
          </w:tcPr>
          <w:p w14:paraId="100A4981" w14:textId="77777777" w:rsidR="00C0401F" w:rsidRPr="00E93EDE" w:rsidRDefault="00C0401F" w:rsidP="00C0401F">
            <w:pPr>
              <w:pStyle w:val="TableIn"/>
              <w:jc w:val="center"/>
              <w:rPr>
                <w:lang w:val="en-GB"/>
              </w:rPr>
            </w:pPr>
            <w:r w:rsidRPr="00E93EDE">
              <w:rPr>
                <w:lang w:val="en-GB"/>
              </w:rPr>
              <w:t>5</w:t>
            </w:r>
          </w:p>
        </w:tc>
        <w:tc>
          <w:tcPr>
            <w:tcW w:w="1537" w:type="pct"/>
            <w:vAlign w:val="center"/>
          </w:tcPr>
          <w:p w14:paraId="75B2840C" w14:textId="77777777" w:rsidR="00C0401F" w:rsidRPr="00E93EDE" w:rsidRDefault="00C0401F" w:rsidP="00C0401F">
            <w:pPr>
              <w:pStyle w:val="TableIn"/>
              <w:jc w:val="center"/>
            </w:pPr>
            <w:r w:rsidRPr="00E93EDE">
              <w:t>30</w:t>
            </w:r>
          </w:p>
        </w:tc>
        <w:tc>
          <w:tcPr>
            <w:tcW w:w="958" w:type="pct"/>
            <w:vAlign w:val="center"/>
          </w:tcPr>
          <w:p w14:paraId="5C80A450" w14:textId="77777777" w:rsidR="00C0401F" w:rsidRPr="00E93EDE" w:rsidRDefault="00C0401F" w:rsidP="00C0401F">
            <w:pPr>
              <w:pStyle w:val="TableIn"/>
              <w:jc w:val="center"/>
            </w:pPr>
            <w:r w:rsidRPr="00E93EDE">
              <w:t>6,35</w:t>
            </w:r>
          </w:p>
        </w:tc>
        <w:tc>
          <w:tcPr>
            <w:tcW w:w="1917" w:type="pct"/>
            <w:vAlign w:val="center"/>
          </w:tcPr>
          <w:p w14:paraId="4E2C76E4" w14:textId="77777777" w:rsidR="00C0401F" w:rsidRPr="00E93EDE" w:rsidRDefault="005A25B9" w:rsidP="005A25B9">
            <w:pPr>
              <w:pStyle w:val="TableIn"/>
              <w:jc w:val="center"/>
              <w:rPr>
                <w:b/>
              </w:rPr>
            </w:pPr>
            <w:r w:rsidRPr="00E93EDE">
              <w:rPr>
                <w:b/>
              </w:rPr>
              <w:t>0,34</w:t>
            </w:r>
          </w:p>
        </w:tc>
      </w:tr>
      <w:tr w:rsidR="00E93EDE" w:rsidRPr="00E93EDE" w14:paraId="700041AA" w14:textId="77777777" w:rsidTr="005A25B9">
        <w:trPr>
          <w:jc w:val="center"/>
        </w:trPr>
        <w:tc>
          <w:tcPr>
            <w:tcW w:w="588" w:type="pct"/>
            <w:tcBorders>
              <w:bottom w:val="single" w:sz="4" w:space="0" w:color="auto"/>
            </w:tcBorders>
            <w:vAlign w:val="center"/>
          </w:tcPr>
          <w:p w14:paraId="32FC35C1" w14:textId="77777777" w:rsidR="00C0401F" w:rsidRPr="00E93EDE" w:rsidRDefault="00C0401F" w:rsidP="00C0401F">
            <w:pPr>
              <w:pStyle w:val="TableIn"/>
              <w:jc w:val="center"/>
              <w:rPr>
                <w:lang w:val="en-GB"/>
              </w:rPr>
            </w:pPr>
            <w:r w:rsidRPr="00E93EDE">
              <w:rPr>
                <w:lang w:val="en-GB"/>
              </w:rPr>
              <w:t>6</w:t>
            </w:r>
          </w:p>
        </w:tc>
        <w:tc>
          <w:tcPr>
            <w:tcW w:w="1537" w:type="pct"/>
            <w:tcBorders>
              <w:bottom w:val="single" w:sz="4" w:space="0" w:color="auto"/>
            </w:tcBorders>
            <w:vAlign w:val="center"/>
          </w:tcPr>
          <w:p w14:paraId="10A6EA8F" w14:textId="77777777" w:rsidR="00C0401F" w:rsidRPr="00E93EDE" w:rsidRDefault="005A25B9" w:rsidP="00C0401F">
            <w:pPr>
              <w:pStyle w:val="TableIn"/>
              <w:jc w:val="center"/>
            </w:pPr>
            <w:r w:rsidRPr="00E93EDE">
              <w:t>40</w:t>
            </w:r>
          </w:p>
        </w:tc>
        <w:tc>
          <w:tcPr>
            <w:tcW w:w="958" w:type="pct"/>
            <w:tcBorders>
              <w:bottom w:val="single" w:sz="4" w:space="0" w:color="auto"/>
            </w:tcBorders>
            <w:vAlign w:val="center"/>
          </w:tcPr>
          <w:p w14:paraId="6E812153" w14:textId="77777777" w:rsidR="00C0401F" w:rsidRPr="00E93EDE" w:rsidRDefault="005A25B9" w:rsidP="00C0401F">
            <w:pPr>
              <w:pStyle w:val="TableIn"/>
              <w:jc w:val="center"/>
            </w:pPr>
            <w:r w:rsidRPr="00E93EDE">
              <w:t>7,83</w:t>
            </w:r>
          </w:p>
        </w:tc>
        <w:tc>
          <w:tcPr>
            <w:tcW w:w="1917" w:type="pct"/>
            <w:tcBorders>
              <w:bottom w:val="single" w:sz="4" w:space="0" w:color="auto"/>
            </w:tcBorders>
            <w:vAlign w:val="center"/>
          </w:tcPr>
          <w:p w14:paraId="6AE861E3" w14:textId="77777777" w:rsidR="00C0401F" w:rsidRPr="00E93EDE" w:rsidRDefault="00C0401F" w:rsidP="005A25B9">
            <w:pPr>
              <w:pStyle w:val="TableIn"/>
              <w:jc w:val="center"/>
            </w:pPr>
            <w:r w:rsidRPr="00E93EDE">
              <w:t>0,</w:t>
            </w:r>
            <w:r w:rsidR="005A25B9" w:rsidRPr="00E93EDE">
              <w:t>27</w:t>
            </w:r>
          </w:p>
        </w:tc>
      </w:tr>
      <w:tr w:rsidR="00E93EDE" w:rsidRPr="00E93EDE" w14:paraId="4BB665B3" w14:textId="77777777" w:rsidTr="005A25B9">
        <w:trPr>
          <w:trHeight w:val="299"/>
          <w:jc w:val="center"/>
        </w:trPr>
        <w:tc>
          <w:tcPr>
            <w:tcW w:w="3083" w:type="pct"/>
            <w:gridSpan w:val="3"/>
            <w:tcBorders>
              <w:bottom w:val="single" w:sz="4" w:space="0" w:color="auto"/>
            </w:tcBorders>
            <w:vAlign w:val="center"/>
          </w:tcPr>
          <w:p w14:paraId="54E40EDE" w14:textId="77777777" w:rsidR="00C0401F" w:rsidRPr="00E93EDE" w:rsidRDefault="00C0401F" w:rsidP="00AC4D80">
            <w:pPr>
              <w:pStyle w:val="TableIn"/>
              <w:jc w:val="center"/>
              <w:rPr>
                <w:b/>
              </w:rPr>
            </w:pPr>
            <w:r w:rsidRPr="00E93EDE">
              <w:rPr>
                <w:b/>
              </w:rPr>
              <w:t>QCVN 05:20</w:t>
            </w:r>
            <w:r w:rsidR="00AC4D80" w:rsidRPr="00E93EDE">
              <w:rPr>
                <w:b/>
              </w:rPr>
              <w:t>2</w:t>
            </w:r>
            <w:r w:rsidRPr="00E93EDE">
              <w:rPr>
                <w:b/>
              </w:rPr>
              <w:t>3/BTNMT (Trung bình 1h)</w:t>
            </w:r>
          </w:p>
        </w:tc>
        <w:tc>
          <w:tcPr>
            <w:tcW w:w="1917" w:type="pct"/>
            <w:tcBorders>
              <w:bottom w:val="single" w:sz="4" w:space="0" w:color="auto"/>
            </w:tcBorders>
            <w:vAlign w:val="center"/>
          </w:tcPr>
          <w:p w14:paraId="4C1B3B15" w14:textId="77777777" w:rsidR="00C0401F" w:rsidRPr="00E93EDE" w:rsidRDefault="00C0401F" w:rsidP="00C0401F">
            <w:pPr>
              <w:pStyle w:val="TableIn"/>
              <w:jc w:val="center"/>
              <w:rPr>
                <w:b/>
                <w:lang w:val="en-GB"/>
              </w:rPr>
            </w:pPr>
            <w:r w:rsidRPr="00E93EDE">
              <w:rPr>
                <w:b/>
                <w:lang w:val="en-GB"/>
              </w:rPr>
              <w:t>0,3</w:t>
            </w:r>
          </w:p>
        </w:tc>
      </w:tr>
    </w:tbl>
    <w:p w14:paraId="2F687266" w14:textId="10998F4A" w:rsidR="008C52DC" w:rsidRDefault="00F84118" w:rsidP="00B313D0">
      <w:pPr>
        <w:spacing w:before="0" w:after="0" w:line="312" w:lineRule="auto"/>
        <w:ind w:firstLine="562"/>
        <w:rPr>
          <w:rFonts w:eastAsia="Times New Roman" w:cs="Times New Roman"/>
          <w:szCs w:val="27"/>
          <w:lang w:eastAsia="en-US"/>
        </w:rPr>
      </w:pPr>
      <w:r w:rsidRPr="00E93EDE">
        <w:rPr>
          <w:rFonts w:eastAsia="Times New Roman" w:cs="Times New Roman"/>
          <w:i/>
          <w:szCs w:val="27"/>
          <w:u w:val="single"/>
          <w:lang w:eastAsia="en-US"/>
        </w:rPr>
        <w:t>Đánh giá tác động</w:t>
      </w:r>
      <w:r w:rsidRPr="00E93EDE">
        <w:rPr>
          <w:rFonts w:eastAsia="Times New Roman" w:cs="Times New Roman"/>
          <w:i/>
          <w:szCs w:val="27"/>
          <w:lang w:eastAsia="en-US"/>
        </w:rPr>
        <w:t>:</w:t>
      </w:r>
      <w:r w:rsidRPr="00E93EDE">
        <w:rPr>
          <w:rFonts w:eastAsia="Times New Roman" w:cs="Times New Roman"/>
          <w:b/>
          <w:szCs w:val="27"/>
          <w:lang w:eastAsia="en-US"/>
        </w:rPr>
        <w:t xml:space="preserve"> </w:t>
      </w:r>
      <w:r w:rsidR="00FD732A" w:rsidRPr="00E93EDE">
        <w:rPr>
          <w:rFonts w:eastAsia="Times New Roman"/>
          <w:szCs w:val="27"/>
        </w:rPr>
        <w:t>Qua số liệu tính toán tại bảng trên cho thấy, nồng độ bụi phát sinh do lốp xe ma sá</w:t>
      </w:r>
      <w:r w:rsidR="00C0401F" w:rsidRPr="00E93EDE">
        <w:rPr>
          <w:rFonts w:eastAsia="Times New Roman"/>
          <w:szCs w:val="27"/>
        </w:rPr>
        <w:t>t với mặt đường ở khoảng cách &lt;</w:t>
      </w:r>
      <w:r w:rsidR="005A25B9" w:rsidRPr="00E93EDE">
        <w:rPr>
          <w:rFonts w:eastAsia="Times New Roman"/>
          <w:szCs w:val="27"/>
        </w:rPr>
        <w:t>4</w:t>
      </w:r>
      <w:r w:rsidR="00C0401F" w:rsidRPr="00E93EDE">
        <w:rPr>
          <w:rFonts w:eastAsia="Times New Roman"/>
          <w:szCs w:val="27"/>
        </w:rPr>
        <w:t>0</w:t>
      </w:r>
      <w:r w:rsidR="00FD732A" w:rsidRPr="00E93EDE">
        <w:rPr>
          <w:rFonts w:eastAsia="Times New Roman"/>
          <w:szCs w:val="27"/>
        </w:rPr>
        <w:t>m sẽ vượt giới hạn cho phép của QCVN 05:20</w:t>
      </w:r>
      <w:r w:rsidR="00AC4D80" w:rsidRPr="00E93EDE">
        <w:rPr>
          <w:rFonts w:eastAsia="Times New Roman"/>
          <w:szCs w:val="27"/>
        </w:rPr>
        <w:t>23</w:t>
      </w:r>
      <w:r w:rsidR="00FD732A" w:rsidRPr="00E93EDE">
        <w:rPr>
          <w:rFonts w:eastAsia="Times New Roman"/>
          <w:szCs w:val="27"/>
        </w:rPr>
        <w:t>/BTNMT. Do đó, để giảm thiểu lượng bụi phát sinh ảnh hưởng đến người tham gia giao thông Chủ dự án sẽ áp dụng các biện pháp thích hợp trong giai đoạn thi công Dự án</w:t>
      </w:r>
      <w:r w:rsidR="00FD732A" w:rsidRPr="00E93EDE">
        <w:rPr>
          <w:rFonts w:eastAsia="Times New Roman" w:cs="Times New Roman"/>
          <w:szCs w:val="27"/>
          <w:lang w:eastAsia="en-US"/>
        </w:rPr>
        <w:t>.</w:t>
      </w:r>
    </w:p>
    <w:p w14:paraId="6E1AC5F9" w14:textId="77777777" w:rsidR="00FF2C31" w:rsidRPr="00E93EDE" w:rsidRDefault="00FF2C31" w:rsidP="00B313D0">
      <w:pPr>
        <w:spacing w:before="0" w:after="0" w:line="312" w:lineRule="auto"/>
        <w:ind w:firstLine="562"/>
        <w:rPr>
          <w:rFonts w:eastAsia="Times New Roman" w:cs="Times New Roman"/>
          <w:szCs w:val="27"/>
          <w:lang w:eastAsia="en-US"/>
        </w:rPr>
      </w:pPr>
    </w:p>
    <w:p w14:paraId="54F97BE2" w14:textId="77777777" w:rsidR="008C52DC" w:rsidRPr="00E93EDE" w:rsidRDefault="00297BE3" w:rsidP="00BC1873">
      <w:pPr>
        <w:spacing w:before="0" w:after="0" w:line="300" w:lineRule="auto"/>
        <w:ind w:firstLine="562"/>
        <w:rPr>
          <w:i/>
          <w:szCs w:val="27"/>
        </w:rPr>
      </w:pPr>
      <w:r w:rsidRPr="00E93EDE">
        <w:rPr>
          <w:i/>
          <w:szCs w:val="27"/>
        </w:rPr>
        <w:lastRenderedPageBreak/>
        <w:t>b</w:t>
      </w:r>
      <w:r w:rsidR="007A1AFD" w:rsidRPr="00E93EDE">
        <w:rPr>
          <w:i/>
          <w:szCs w:val="27"/>
        </w:rPr>
        <w:t xml:space="preserve">. </w:t>
      </w:r>
      <w:r w:rsidR="008C52DC" w:rsidRPr="00E93EDE">
        <w:rPr>
          <w:i/>
          <w:szCs w:val="27"/>
        </w:rPr>
        <w:t>Tác động đến vấn đề giao thông</w:t>
      </w:r>
    </w:p>
    <w:p w14:paraId="02127C39" w14:textId="77777777" w:rsidR="00A879F8" w:rsidRPr="00E93EDE" w:rsidRDefault="00A879F8" w:rsidP="00BC1873">
      <w:pPr>
        <w:spacing w:before="0" w:after="0" w:line="300" w:lineRule="auto"/>
        <w:ind w:firstLine="567"/>
        <w:rPr>
          <w:rFonts w:eastAsia="Times New Roman" w:cs="Times New Roman"/>
          <w:szCs w:val="27"/>
          <w:lang w:val="vi-VN" w:eastAsia="en-US"/>
        </w:rPr>
      </w:pPr>
      <w:bookmarkStart w:id="460" w:name="_Toc34025587"/>
      <w:bookmarkStart w:id="461" w:name="_Toc28331248"/>
      <w:bookmarkStart w:id="462" w:name="_Toc23431097"/>
      <w:bookmarkStart w:id="463" w:name="_Toc21673005"/>
      <w:bookmarkStart w:id="464" w:name="_Toc21159162"/>
      <w:bookmarkStart w:id="465" w:name="_Toc18760932"/>
      <w:r w:rsidRPr="00E93EDE">
        <w:rPr>
          <w:rFonts w:eastAsia="Times New Roman" w:cs="Times New Roman"/>
          <w:szCs w:val="27"/>
          <w:lang w:val="vi-VN" w:eastAsia="en-US"/>
        </w:rPr>
        <w:t>-</w:t>
      </w:r>
      <w:r w:rsidRPr="00E93EDE">
        <w:rPr>
          <w:rFonts w:eastAsia="Times New Roman" w:cs="Times New Roman"/>
          <w:szCs w:val="27"/>
          <w:lang w:val="vi-VN" w:eastAsia="en-US"/>
        </w:rPr>
        <w:tab/>
        <w:t xml:space="preserve">Hoạt động vận chuyển nguyên vật liệu và thi công xây dựng sẽ phát sinh bụi ra môi trường xung quanh làm ảnh hưởng đến sức khỏe của người dân, người tham gia giao thông, tác động đến hoạt động sản xuất của người dân. </w:t>
      </w:r>
    </w:p>
    <w:p w14:paraId="1A34587F" w14:textId="77777777" w:rsidR="00A879F8" w:rsidRPr="00E93EDE" w:rsidRDefault="00A879F8" w:rsidP="00BC1873">
      <w:pPr>
        <w:spacing w:before="0" w:after="0" w:line="300" w:lineRule="auto"/>
        <w:ind w:firstLine="567"/>
        <w:rPr>
          <w:rFonts w:eastAsia="Times New Roman" w:cs="Times New Roman"/>
          <w:szCs w:val="27"/>
          <w:lang w:val="vi-VN" w:eastAsia="en-US"/>
        </w:rPr>
      </w:pPr>
      <w:r w:rsidRPr="00E93EDE">
        <w:rPr>
          <w:rFonts w:eastAsia="Times New Roman" w:cs="Times New Roman"/>
          <w:szCs w:val="27"/>
          <w:lang w:val="vi-VN" w:eastAsia="en-US"/>
        </w:rPr>
        <w:t>-</w:t>
      </w:r>
      <w:r w:rsidRPr="00E93EDE">
        <w:rPr>
          <w:rFonts w:eastAsia="Times New Roman" w:cs="Times New Roman"/>
          <w:szCs w:val="27"/>
          <w:lang w:val="vi-VN" w:eastAsia="en-US"/>
        </w:rPr>
        <w:tab/>
        <w:t xml:space="preserve">Việc vận chuyển nguyên vật liệu nếu không có biện pháp che chắn làm rơi vãi khi gặp mưa gây ra lầy lội, trơn trượt ảnh hưởng đến việc đi lại và có thể gây ra các tai nạn giao thông. </w:t>
      </w:r>
    </w:p>
    <w:p w14:paraId="7B63C885" w14:textId="77777777" w:rsidR="00BB3C29" w:rsidRPr="00E93EDE" w:rsidRDefault="00BB3C29" w:rsidP="00BB3C29">
      <w:pPr>
        <w:spacing w:before="0" w:after="0" w:line="300" w:lineRule="auto"/>
        <w:ind w:firstLine="567"/>
        <w:rPr>
          <w:rFonts w:eastAsia="Times New Roman" w:cs="Times New Roman"/>
          <w:szCs w:val="27"/>
          <w:lang w:val="vi-VN" w:eastAsia="en-US"/>
        </w:rPr>
      </w:pPr>
      <w:r w:rsidRPr="00E93EDE">
        <w:rPr>
          <w:rFonts w:eastAsia="Times New Roman" w:cs="Times New Roman"/>
          <w:szCs w:val="27"/>
          <w:lang w:val="vi-VN" w:eastAsia="en-US"/>
        </w:rPr>
        <w:t>- Việc vận chuyển nguyên vật liệu và máy móc thi công cho Dự án sẽ làm tăng mật độ các phương tiện giao thông trên các tuyến đường như: Quốc lộ 9, đường từ Quốc lộ 9 vào mỏ đá, từ đó sẽ làm hư hỏng các tuyến đường giao thông này nếu việc vận chuyển chở quá tải trọng so với quy định. Ngoài ra, việc vận chuyển nguyên vật liệu và máy móc có thể gây tai nạn giao thông. Tuy nhiên thời gian và khối lượng nguyên vật liệu, máy móc không lớn do đó, tác động đến hoạt động giao thông xem như không đáng kể.</w:t>
      </w:r>
    </w:p>
    <w:p w14:paraId="0E4196E6" w14:textId="77777777" w:rsidR="00BC3F4E" w:rsidRPr="00E93EDE" w:rsidRDefault="00A879F8" w:rsidP="00BC1873">
      <w:pPr>
        <w:spacing w:before="0" w:after="0" w:line="300" w:lineRule="auto"/>
        <w:ind w:firstLine="567"/>
        <w:rPr>
          <w:rFonts w:eastAsia="Times New Roman" w:cs="Times New Roman"/>
          <w:szCs w:val="27"/>
          <w:lang w:val="vi-VN" w:eastAsia="en-US"/>
        </w:rPr>
      </w:pPr>
      <w:r w:rsidRPr="00E93EDE">
        <w:rPr>
          <w:rFonts w:eastAsia="Times New Roman" w:cs="Times New Roman"/>
          <w:szCs w:val="27"/>
          <w:lang w:val="vi-VN" w:eastAsia="en-US"/>
        </w:rPr>
        <w:t>- Đồng thời quá trình vận chuyển nguyên vật liệu (đá, đất, cát, sắt thép, xi măng,...) của các phương tiện có tải trọng lớn dễ gây ra hư hỏng, sụt lún các tuyến đường. Do đó, Chủ dự án và nhà thầu xây dựng sẽ có biện pháp quản lý, lịch trình, kế hoạch cũng như bắt buộc chủ các phương tiện vận chuyển đúng tải trọng quy định.</w:t>
      </w:r>
    </w:p>
    <w:p w14:paraId="0546B58C" w14:textId="77777777" w:rsidR="00A91DDA" w:rsidRPr="00E93EDE" w:rsidRDefault="004F12FE" w:rsidP="00BC1873">
      <w:pPr>
        <w:pStyle w:val="Heading4"/>
        <w:spacing w:before="0" w:after="0" w:line="300" w:lineRule="auto"/>
        <w:rPr>
          <w:color w:val="auto"/>
        </w:rPr>
      </w:pPr>
      <w:r w:rsidRPr="00E93EDE">
        <w:rPr>
          <w:color w:val="auto"/>
        </w:rPr>
        <w:t>3.1.1.3</w:t>
      </w:r>
      <w:r w:rsidR="0012598A" w:rsidRPr="00E93EDE">
        <w:rPr>
          <w:color w:val="auto"/>
        </w:rPr>
        <w:t xml:space="preserve">. </w:t>
      </w:r>
      <w:r w:rsidR="008C52DC" w:rsidRPr="00E93EDE">
        <w:rPr>
          <w:color w:val="auto"/>
        </w:rPr>
        <w:t>Đánh giá tác động hoạt động thi công các hạng mục công trình của Dự án</w:t>
      </w:r>
      <w:bookmarkEnd w:id="394"/>
      <w:bookmarkEnd w:id="395"/>
      <w:bookmarkEnd w:id="396"/>
      <w:bookmarkEnd w:id="397"/>
      <w:bookmarkEnd w:id="398"/>
      <w:bookmarkEnd w:id="399"/>
      <w:bookmarkEnd w:id="400"/>
      <w:bookmarkEnd w:id="460"/>
      <w:bookmarkEnd w:id="461"/>
      <w:bookmarkEnd w:id="462"/>
      <w:bookmarkEnd w:id="463"/>
      <w:bookmarkEnd w:id="464"/>
      <w:bookmarkEnd w:id="465"/>
    </w:p>
    <w:p w14:paraId="04AF73FC" w14:textId="77777777" w:rsidR="00A91DDA" w:rsidRPr="00E93EDE" w:rsidRDefault="00A91DDA" w:rsidP="00BC1873">
      <w:pPr>
        <w:spacing w:before="0" w:after="0" w:line="300" w:lineRule="auto"/>
        <w:ind w:firstLine="567"/>
        <w:rPr>
          <w:b/>
          <w:u w:val="single"/>
        </w:rPr>
      </w:pPr>
      <w:r w:rsidRPr="00E93EDE">
        <w:rPr>
          <w:b/>
          <w:u w:val="single"/>
        </w:rPr>
        <w:t>Các tác động môi trường liên quan đến chất thải</w:t>
      </w:r>
    </w:p>
    <w:p w14:paraId="5A013FE5" w14:textId="77777777" w:rsidR="004F12FE" w:rsidRPr="00E93EDE" w:rsidRDefault="004F12FE" w:rsidP="00BC1873">
      <w:pPr>
        <w:spacing w:before="0" w:after="0" w:line="300" w:lineRule="auto"/>
        <w:ind w:firstLine="562"/>
        <w:rPr>
          <w:i/>
          <w:szCs w:val="27"/>
        </w:rPr>
      </w:pPr>
      <w:r w:rsidRPr="00E93EDE">
        <w:rPr>
          <w:i/>
          <w:szCs w:val="27"/>
        </w:rPr>
        <w:t>a. Tác động do nước thải</w:t>
      </w:r>
    </w:p>
    <w:p w14:paraId="7CFD1A9D" w14:textId="77777777" w:rsidR="004F12FE" w:rsidRPr="00E93EDE" w:rsidRDefault="004F12FE" w:rsidP="00BC1873">
      <w:pPr>
        <w:spacing w:before="0" w:after="0" w:line="300" w:lineRule="auto"/>
        <w:ind w:firstLine="562"/>
        <w:rPr>
          <w:i/>
          <w:szCs w:val="27"/>
        </w:rPr>
      </w:pPr>
      <w:r w:rsidRPr="00E93EDE">
        <w:rPr>
          <w:i/>
          <w:szCs w:val="27"/>
        </w:rPr>
        <w:t>* Nước thải sinh hoạt</w:t>
      </w:r>
    </w:p>
    <w:p w14:paraId="14F304DB" w14:textId="77777777" w:rsidR="004F12FE" w:rsidRPr="00E93EDE" w:rsidRDefault="004F12FE" w:rsidP="00BC1873">
      <w:pPr>
        <w:spacing w:before="0" w:after="0" w:line="300" w:lineRule="auto"/>
        <w:ind w:firstLine="567"/>
      </w:pPr>
      <w:r w:rsidRPr="00E93EDE">
        <w:t>- Nguồn phát sinh nước thải sinh hoạt của Dự án trong giai đoạn thi công xây dựng từ hoạt động sinh hoạt hàng ngày củ</w:t>
      </w:r>
      <w:r w:rsidR="007C67AD" w:rsidRPr="00E93EDE">
        <w:t xml:space="preserve">a </w:t>
      </w:r>
      <w:r w:rsidRPr="00E93EDE">
        <w:t>CBCNV trên công trườ</w:t>
      </w:r>
      <w:r w:rsidR="001130E9" w:rsidRPr="00E93EDE">
        <w:t>ng, số lượng công nhân thi công trên công trường tại mỗi khu vự</w:t>
      </w:r>
      <w:r w:rsidR="00FD732A" w:rsidRPr="00E93EDE">
        <w:t>c là 30</w:t>
      </w:r>
      <w:r w:rsidR="001130E9" w:rsidRPr="00E93EDE">
        <w:t xml:space="preserve"> người.</w:t>
      </w:r>
    </w:p>
    <w:p w14:paraId="4A0DF6F0" w14:textId="77777777" w:rsidR="004F12FE" w:rsidRPr="00E93EDE" w:rsidRDefault="004F12FE" w:rsidP="00BC1873">
      <w:pPr>
        <w:spacing w:before="0" w:after="0" w:line="300" w:lineRule="auto"/>
        <w:ind w:firstLine="567"/>
      </w:pPr>
      <w:r w:rsidRPr="00E93EDE">
        <w:t xml:space="preserve">- Tải lượng nước thải sinh hoạt phát sinh: Định mức cấp nước </w:t>
      </w:r>
      <w:r w:rsidR="00E4111C" w:rsidRPr="00E93EDE">
        <w:t>10</w:t>
      </w:r>
      <w:r w:rsidRPr="00E93EDE">
        <w:t xml:space="preserve">0 lít/người/ngày và tỷ lệ thải là 100% lượng nước cấp. Với số lượng công nhân khoảng </w:t>
      </w:r>
      <w:r w:rsidR="008D1A5E" w:rsidRPr="00E93EDE">
        <w:t>3</w:t>
      </w:r>
      <w:r w:rsidR="006931C5" w:rsidRPr="00E93EDE">
        <w:t>0</w:t>
      </w:r>
      <w:r w:rsidRPr="00E93EDE">
        <w:t xml:space="preserve"> người thì lượng nước thải phát sinh là: </w:t>
      </w:r>
      <w:r w:rsidR="00FD732A" w:rsidRPr="00E93EDE">
        <w:t>30</w:t>
      </w:r>
      <w:r w:rsidRPr="00E93EDE">
        <w:t xml:space="preserve"> ngườ</w:t>
      </w:r>
      <w:r w:rsidR="00E4111C" w:rsidRPr="00E93EDE">
        <w:t>i × 10</w:t>
      </w:r>
      <w:r w:rsidRPr="00E93EDE">
        <w:t xml:space="preserve">0 lít/người/ngày × 100% = </w:t>
      </w:r>
      <w:r w:rsidR="00FD732A" w:rsidRPr="00E93EDE">
        <w:t>3</w:t>
      </w:r>
      <w:r w:rsidRPr="00E93EDE">
        <w:t xml:space="preserve"> m</w:t>
      </w:r>
      <w:r w:rsidRPr="00E93EDE">
        <w:rPr>
          <w:vertAlign w:val="superscript"/>
        </w:rPr>
        <w:t>3</w:t>
      </w:r>
      <w:r w:rsidRPr="00E93EDE">
        <w:t>/ngà</w:t>
      </w:r>
      <w:r w:rsidR="007C67AD" w:rsidRPr="00E93EDE">
        <w:t>y.</w:t>
      </w:r>
    </w:p>
    <w:p w14:paraId="14C72391" w14:textId="77777777" w:rsidR="007C67AD" w:rsidRPr="00E93EDE" w:rsidRDefault="007C67AD" w:rsidP="00BC1873">
      <w:pPr>
        <w:spacing w:before="0" w:after="0" w:line="300" w:lineRule="auto"/>
        <w:ind w:firstLine="567"/>
      </w:pPr>
      <w:r w:rsidRPr="00E93EDE">
        <w:t>- Thành phần của nước thải sinh hoạt gồm nhiều chất lơ lửng, dầu mỡ, chất hữu cơ, các chất dinh dưỡng (nitơ, phốt pho) và vi sinh vật. Đặc tính nước thải sinh hoạt như sau:</w:t>
      </w:r>
    </w:p>
    <w:p w14:paraId="36AC2501" w14:textId="77777777" w:rsidR="007C67AD" w:rsidRPr="00E93EDE" w:rsidRDefault="007C67AD" w:rsidP="00BC1873">
      <w:pPr>
        <w:pStyle w:val="Heading6"/>
        <w:keepLines w:val="0"/>
        <w:spacing w:before="0" w:after="0" w:line="300" w:lineRule="auto"/>
        <w:jc w:val="center"/>
        <w:rPr>
          <w:rFonts w:eastAsia="Times New Roman" w:cs="Times New Roman"/>
          <w:b/>
          <w:i w:val="0"/>
          <w:szCs w:val="24"/>
          <w:lang w:eastAsia="en-US"/>
        </w:rPr>
      </w:pPr>
      <w:bookmarkStart w:id="466" w:name="_Toc231805376"/>
      <w:bookmarkStart w:id="467" w:name="_Toc241335563"/>
      <w:bookmarkStart w:id="468" w:name="_Toc241340515"/>
      <w:bookmarkStart w:id="469" w:name="_Toc333822185"/>
      <w:bookmarkStart w:id="470" w:name="_Toc335202745"/>
      <w:bookmarkStart w:id="471" w:name="_Toc481047600"/>
      <w:bookmarkStart w:id="472" w:name="_Toc493852997"/>
      <w:bookmarkStart w:id="473" w:name="_Toc493971596"/>
      <w:bookmarkStart w:id="474" w:name="_Toc518378188"/>
      <w:bookmarkStart w:id="475" w:name="_Toc525740148"/>
      <w:bookmarkStart w:id="476" w:name="_Toc83481440"/>
      <w:bookmarkStart w:id="477" w:name="_Toc194999106"/>
      <w:r w:rsidRPr="00E93EDE">
        <w:rPr>
          <w:rFonts w:eastAsia="Times New Roman" w:cs="Times New Roman"/>
          <w:b/>
          <w:i w:val="0"/>
          <w:szCs w:val="24"/>
          <w:lang w:eastAsia="en-US"/>
        </w:rPr>
        <w:t>Bả</w:t>
      </w:r>
      <w:r w:rsidR="00B279B2" w:rsidRPr="00E93EDE">
        <w:rPr>
          <w:rFonts w:eastAsia="Times New Roman" w:cs="Times New Roman"/>
          <w:b/>
          <w:i w:val="0"/>
          <w:szCs w:val="24"/>
          <w:lang w:eastAsia="en-US"/>
        </w:rPr>
        <w:t>ng 3.6</w:t>
      </w:r>
      <w:r w:rsidRPr="00E93EDE">
        <w:rPr>
          <w:rFonts w:eastAsia="Times New Roman" w:cs="Times New Roman"/>
          <w:b/>
          <w:i w:val="0"/>
          <w:szCs w:val="24"/>
          <w:lang w:eastAsia="en-US"/>
        </w:rPr>
        <w:t>. Tải lượng và nồng độ chất ô nhiễm trong nước thải sinh hoạt</w:t>
      </w:r>
      <w:bookmarkEnd w:id="466"/>
      <w:bookmarkEnd w:id="467"/>
      <w:bookmarkEnd w:id="468"/>
      <w:bookmarkEnd w:id="469"/>
      <w:bookmarkEnd w:id="470"/>
      <w:bookmarkEnd w:id="471"/>
      <w:bookmarkEnd w:id="472"/>
      <w:bookmarkEnd w:id="473"/>
      <w:bookmarkEnd w:id="474"/>
      <w:r w:rsidRPr="00E93EDE">
        <w:rPr>
          <w:rFonts w:eastAsia="Times New Roman" w:cs="Times New Roman"/>
          <w:b/>
          <w:i w:val="0"/>
          <w:szCs w:val="24"/>
          <w:lang w:eastAsia="en-US"/>
        </w:rPr>
        <w:t xml:space="preserve"> [</w:t>
      </w:r>
      <w:r w:rsidR="00A879F8" w:rsidRPr="00E93EDE">
        <w:rPr>
          <w:rFonts w:eastAsia="Times New Roman" w:cs="Times New Roman"/>
          <w:b/>
          <w:i w:val="0"/>
          <w:szCs w:val="24"/>
          <w:lang w:eastAsia="en-US"/>
        </w:rPr>
        <w:t>10</w:t>
      </w:r>
      <w:r w:rsidRPr="00E93EDE">
        <w:rPr>
          <w:rFonts w:eastAsia="Times New Roman" w:cs="Times New Roman"/>
          <w:b/>
          <w:i w:val="0"/>
          <w:szCs w:val="24"/>
          <w:lang w:eastAsia="en-US"/>
        </w:rPr>
        <w:t>]</w:t>
      </w:r>
      <w:bookmarkEnd w:id="475"/>
      <w:bookmarkEnd w:id="476"/>
      <w:bookmarkEnd w:id="477"/>
    </w:p>
    <w:tbl>
      <w:tblPr>
        <w:tblW w:w="4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1939"/>
        <w:gridCol w:w="2212"/>
        <w:gridCol w:w="3873"/>
      </w:tblGrid>
      <w:tr w:rsidR="00E93EDE" w:rsidRPr="00E93EDE" w14:paraId="7CBE3809" w14:textId="77777777" w:rsidTr="00A43AF6">
        <w:trPr>
          <w:tblHeader/>
          <w:jc w:val="center"/>
        </w:trPr>
        <w:tc>
          <w:tcPr>
            <w:tcW w:w="378" w:type="pct"/>
            <w:tcBorders>
              <w:top w:val="single" w:sz="4" w:space="0" w:color="auto"/>
              <w:left w:val="single" w:sz="4" w:space="0" w:color="auto"/>
              <w:bottom w:val="single" w:sz="4" w:space="0" w:color="auto"/>
              <w:right w:val="single" w:sz="4" w:space="0" w:color="auto"/>
            </w:tcBorders>
            <w:vAlign w:val="center"/>
          </w:tcPr>
          <w:p w14:paraId="05145B1A" w14:textId="77777777" w:rsidR="007C67AD" w:rsidRPr="00E93EDE" w:rsidRDefault="007C67AD" w:rsidP="003119B7">
            <w:pPr>
              <w:spacing w:before="40" w:after="40" w:line="240" w:lineRule="auto"/>
              <w:jc w:val="center"/>
              <w:rPr>
                <w:b/>
                <w:noProof/>
                <w:sz w:val="26"/>
                <w:szCs w:val="26"/>
                <w:lang w:val="en-GB"/>
              </w:rPr>
            </w:pPr>
            <w:r w:rsidRPr="00E93EDE">
              <w:rPr>
                <w:b/>
                <w:sz w:val="26"/>
                <w:szCs w:val="26"/>
              </w:rPr>
              <w:t>TT</w:t>
            </w:r>
          </w:p>
        </w:tc>
        <w:tc>
          <w:tcPr>
            <w:tcW w:w="1117" w:type="pct"/>
            <w:tcBorders>
              <w:top w:val="single" w:sz="4" w:space="0" w:color="auto"/>
              <w:left w:val="single" w:sz="4" w:space="0" w:color="auto"/>
              <w:bottom w:val="single" w:sz="4" w:space="0" w:color="auto"/>
              <w:right w:val="single" w:sz="4" w:space="0" w:color="auto"/>
            </w:tcBorders>
            <w:vAlign w:val="center"/>
          </w:tcPr>
          <w:p w14:paraId="78F7AFB6" w14:textId="77777777" w:rsidR="007C67AD" w:rsidRPr="00E93EDE" w:rsidRDefault="007C67AD" w:rsidP="003119B7">
            <w:pPr>
              <w:spacing w:before="40" w:after="40" w:line="240" w:lineRule="auto"/>
              <w:jc w:val="center"/>
              <w:rPr>
                <w:b/>
                <w:noProof/>
                <w:sz w:val="26"/>
                <w:szCs w:val="26"/>
                <w:lang w:val="en-GB"/>
              </w:rPr>
            </w:pPr>
            <w:r w:rsidRPr="00E93EDE">
              <w:rPr>
                <w:b/>
                <w:sz w:val="26"/>
                <w:szCs w:val="26"/>
              </w:rPr>
              <w:t>Thông số</w:t>
            </w:r>
          </w:p>
        </w:tc>
        <w:tc>
          <w:tcPr>
            <w:tcW w:w="1274" w:type="pct"/>
            <w:tcBorders>
              <w:top w:val="single" w:sz="4" w:space="0" w:color="auto"/>
              <w:left w:val="single" w:sz="4" w:space="0" w:color="auto"/>
              <w:bottom w:val="single" w:sz="4" w:space="0" w:color="auto"/>
              <w:right w:val="single" w:sz="4" w:space="0" w:color="auto"/>
            </w:tcBorders>
            <w:vAlign w:val="center"/>
          </w:tcPr>
          <w:p w14:paraId="511CCCF5" w14:textId="77777777" w:rsidR="007C67AD" w:rsidRPr="00E93EDE" w:rsidRDefault="007C67AD" w:rsidP="003119B7">
            <w:pPr>
              <w:spacing w:before="40" w:after="40" w:line="240" w:lineRule="auto"/>
              <w:jc w:val="center"/>
              <w:rPr>
                <w:b/>
                <w:noProof/>
                <w:sz w:val="26"/>
                <w:szCs w:val="26"/>
                <w:lang w:val="en-GB"/>
              </w:rPr>
            </w:pPr>
            <w:r w:rsidRPr="00E93EDE">
              <w:rPr>
                <w:b/>
                <w:sz w:val="26"/>
                <w:szCs w:val="26"/>
              </w:rPr>
              <w:t>Nồng độ, mg/l</w:t>
            </w:r>
          </w:p>
        </w:tc>
        <w:tc>
          <w:tcPr>
            <w:tcW w:w="2231" w:type="pct"/>
            <w:tcBorders>
              <w:top w:val="single" w:sz="4" w:space="0" w:color="auto"/>
              <w:left w:val="single" w:sz="4" w:space="0" w:color="auto"/>
              <w:bottom w:val="single" w:sz="4" w:space="0" w:color="auto"/>
              <w:right w:val="single" w:sz="4" w:space="0" w:color="auto"/>
            </w:tcBorders>
            <w:vAlign w:val="center"/>
          </w:tcPr>
          <w:p w14:paraId="58EFA5F3" w14:textId="77777777" w:rsidR="007C67AD" w:rsidRPr="00E93EDE" w:rsidRDefault="007C67AD" w:rsidP="003119B7">
            <w:pPr>
              <w:spacing w:before="40" w:after="40" w:line="240" w:lineRule="auto"/>
              <w:jc w:val="center"/>
              <w:rPr>
                <w:b/>
                <w:noProof/>
                <w:sz w:val="26"/>
                <w:szCs w:val="26"/>
                <w:lang w:val="en-GB"/>
              </w:rPr>
            </w:pPr>
            <w:r w:rsidRPr="00E93EDE">
              <w:rPr>
                <w:b/>
                <w:sz w:val="26"/>
                <w:szCs w:val="26"/>
              </w:rPr>
              <w:t>QCVN 14:2008/BTNMT (Cột B)</w:t>
            </w:r>
          </w:p>
        </w:tc>
      </w:tr>
      <w:tr w:rsidR="00E93EDE" w:rsidRPr="00E93EDE" w14:paraId="4BB9AB55" w14:textId="77777777" w:rsidTr="00A43AF6">
        <w:trPr>
          <w:jc w:val="center"/>
        </w:trPr>
        <w:tc>
          <w:tcPr>
            <w:tcW w:w="378" w:type="pct"/>
            <w:tcBorders>
              <w:top w:val="single" w:sz="4" w:space="0" w:color="auto"/>
              <w:left w:val="single" w:sz="4" w:space="0" w:color="auto"/>
              <w:bottom w:val="single" w:sz="4" w:space="0" w:color="auto"/>
              <w:right w:val="single" w:sz="4" w:space="0" w:color="auto"/>
            </w:tcBorders>
            <w:vAlign w:val="center"/>
          </w:tcPr>
          <w:p w14:paraId="2878AC87" w14:textId="77777777" w:rsidR="007C67AD" w:rsidRPr="00E93EDE" w:rsidRDefault="007C67AD" w:rsidP="003119B7">
            <w:pPr>
              <w:spacing w:before="40" w:after="40" w:line="240" w:lineRule="auto"/>
              <w:jc w:val="center"/>
              <w:rPr>
                <w:noProof/>
                <w:sz w:val="26"/>
                <w:szCs w:val="26"/>
                <w:lang w:val="en-GB"/>
              </w:rPr>
            </w:pPr>
            <w:r w:rsidRPr="00E93EDE">
              <w:rPr>
                <w:sz w:val="26"/>
                <w:szCs w:val="26"/>
              </w:rPr>
              <w:t>1</w:t>
            </w:r>
          </w:p>
        </w:tc>
        <w:tc>
          <w:tcPr>
            <w:tcW w:w="1117" w:type="pct"/>
            <w:tcBorders>
              <w:top w:val="single" w:sz="4" w:space="0" w:color="auto"/>
              <w:left w:val="single" w:sz="4" w:space="0" w:color="auto"/>
              <w:bottom w:val="single" w:sz="4" w:space="0" w:color="auto"/>
              <w:right w:val="single" w:sz="4" w:space="0" w:color="auto"/>
            </w:tcBorders>
            <w:vAlign w:val="center"/>
          </w:tcPr>
          <w:p w14:paraId="387F893D" w14:textId="77777777" w:rsidR="007C67AD" w:rsidRPr="00E93EDE" w:rsidRDefault="007C67AD" w:rsidP="003119B7">
            <w:pPr>
              <w:spacing w:before="40" w:after="40" w:line="240" w:lineRule="auto"/>
              <w:rPr>
                <w:noProof/>
                <w:sz w:val="26"/>
                <w:szCs w:val="26"/>
                <w:lang w:val="en-GB"/>
              </w:rPr>
            </w:pPr>
            <w:r w:rsidRPr="00E93EDE">
              <w:rPr>
                <w:sz w:val="26"/>
                <w:szCs w:val="26"/>
              </w:rPr>
              <w:t>Tổng chất rắn</w:t>
            </w:r>
          </w:p>
        </w:tc>
        <w:tc>
          <w:tcPr>
            <w:tcW w:w="1274" w:type="pct"/>
            <w:tcBorders>
              <w:top w:val="single" w:sz="4" w:space="0" w:color="auto"/>
              <w:left w:val="single" w:sz="4" w:space="0" w:color="auto"/>
              <w:bottom w:val="single" w:sz="4" w:space="0" w:color="auto"/>
              <w:right w:val="single" w:sz="4" w:space="0" w:color="auto"/>
            </w:tcBorders>
            <w:vAlign w:val="center"/>
          </w:tcPr>
          <w:p w14:paraId="0FC0CCF8" w14:textId="77777777" w:rsidR="007C67AD" w:rsidRPr="00E93EDE" w:rsidRDefault="007C67AD" w:rsidP="003119B7">
            <w:pPr>
              <w:spacing w:before="40" w:after="40" w:line="240" w:lineRule="auto"/>
              <w:jc w:val="center"/>
              <w:rPr>
                <w:noProof/>
                <w:sz w:val="26"/>
                <w:szCs w:val="26"/>
                <w:lang w:val="en-GB"/>
              </w:rPr>
            </w:pPr>
            <w:r w:rsidRPr="00E93EDE">
              <w:rPr>
                <w:sz w:val="26"/>
                <w:szCs w:val="26"/>
              </w:rPr>
              <w:t>680 - 1.000</w:t>
            </w:r>
          </w:p>
        </w:tc>
        <w:tc>
          <w:tcPr>
            <w:tcW w:w="2231" w:type="pct"/>
            <w:tcBorders>
              <w:top w:val="single" w:sz="4" w:space="0" w:color="auto"/>
              <w:left w:val="single" w:sz="4" w:space="0" w:color="auto"/>
              <w:bottom w:val="single" w:sz="4" w:space="0" w:color="auto"/>
              <w:right w:val="single" w:sz="4" w:space="0" w:color="auto"/>
            </w:tcBorders>
            <w:vAlign w:val="center"/>
          </w:tcPr>
          <w:p w14:paraId="7283F778" w14:textId="77777777" w:rsidR="007C67AD" w:rsidRPr="00E93EDE" w:rsidRDefault="007C67AD" w:rsidP="003119B7">
            <w:pPr>
              <w:spacing w:before="40" w:after="40" w:line="240" w:lineRule="auto"/>
              <w:jc w:val="center"/>
              <w:rPr>
                <w:noProof/>
                <w:sz w:val="26"/>
                <w:szCs w:val="26"/>
                <w:lang w:val="en-GB"/>
              </w:rPr>
            </w:pPr>
            <w:r w:rsidRPr="00E93EDE">
              <w:rPr>
                <w:sz w:val="26"/>
                <w:szCs w:val="26"/>
              </w:rPr>
              <w:t>100</w:t>
            </w:r>
          </w:p>
        </w:tc>
      </w:tr>
      <w:tr w:rsidR="00E93EDE" w:rsidRPr="00E93EDE" w14:paraId="2D53B1EB" w14:textId="77777777" w:rsidTr="00A43AF6">
        <w:trPr>
          <w:jc w:val="center"/>
        </w:trPr>
        <w:tc>
          <w:tcPr>
            <w:tcW w:w="378" w:type="pct"/>
            <w:tcBorders>
              <w:top w:val="single" w:sz="4" w:space="0" w:color="auto"/>
              <w:left w:val="single" w:sz="4" w:space="0" w:color="auto"/>
              <w:bottom w:val="single" w:sz="4" w:space="0" w:color="auto"/>
              <w:right w:val="single" w:sz="4" w:space="0" w:color="auto"/>
            </w:tcBorders>
            <w:vAlign w:val="center"/>
          </w:tcPr>
          <w:p w14:paraId="2CEEB5B8" w14:textId="77777777" w:rsidR="007C67AD" w:rsidRPr="00E93EDE" w:rsidRDefault="007C67AD" w:rsidP="003119B7">
            <w:pPr>
              <w:spacing w:before="40" w:after="40" w:line="240" w:lineRule="auto"/>
              <w:jc w:val="center"/>
              <w:rPr>
                <w:noProof/>
                <w:sz w:val="26"/>
                <w:szCs w:val="26"/>
                <w:lang w:val="en-GB"/>
              </w:rPr>
            </w:pPr>
            <w:r w:rsidRPr="00E93EDE">
              <w:rPr>
                <w:noProof/>
                <w:sz w:val="26"/>
                <w:szCs w:val="26"/>
                <w:lang w:val="en-GB"/>
              </w:rPr>
              <w:t>2</w:t>
            </w:r>
          </w:p>
        </w:tc>
        <w:tc>
          <w:tcPr>
            <w:tcW w:w="1117" w:type="pct"/>
            <w:tcBorders>
              <w:top w:val="single" w:sz="4" w:space="0" w:color="auto"/>
              <w:left w:val="single" w:sz="4" w:space="0" w:color="auto"/>
              <w:bottom w:val="single" w:sz="4" w:space="0" w:color="auto"/>
              <w:right w:val="single" w:sz="4" w:space="0" w:color="auto"/>
            </w:tcBorders>
            <w:vAlign w:val="center"/>
          </w:tcPr>
          <w:p w14:paraId="5CBE2584" w14:textId="77777777" w:rsidR="007C67AD" w:rsidRPr="00E93EDE" w:rsidRDefault="007C67AD" w:rsidP="003119B7">
            <w:pPr>
              <w:spacing w:before="40" w:after="40" w:line="240" w:lineRule="auto"/>
              <w:rPr>
                <w:noProof/>
                <w:sz w:val="26"/>
                <w:szCs w:val="26"/>
                <w:vertAlign w:val="subscript"/>
                <w:lang w:val="en-GB"/>
              </w:rPr>
            </w:pPr>
            <w:r w:rsidRPr="00E93EDE">
              <w:rPr>
                <w:sz w:val="26"/>
                <w:szCs w:val="26"/>
              </w:rPr>
              <w:t>BOD</w:t>
            </w:r>
            <w:r w:rsidRPr="00E93EDE">
              <w:rPr>
                <w:sz w:val="26"/>
                <w:szCs w:val="26"/>
                <w:vertAlign w:val="subscript"/>
              </w:rPr>
              <w:t>5</w:t>
            </w:r>
          </w:p>
        </w:tc>
        <w:tc>
          <w:tcPr>
            <w:tcW w:w="1274" w:type="pct"/>
            <w:tcBorders>
              <w:top w:val="single" w:sz="4" w:space="0" w:color="auto"/>
              <w:left w:val="single" w:sz="4" w:space="0" w:color="auto"/>
              <w:bottom w:val="single" w:sz="4" w:space="0" w:color="auto"/>
              <w:right w:val="single" w:sz="4" w:space="0" w:color="auto"/>
            </w:tcBorders>
            <w:vAlign w:val="center"/>
          </w:tcPr>
          <w:p w14:paraId="05B21259" w14:textId="77777777" w:rsidR="007C67AD" w:rsidRPr="00E93EDE" w:rsidRDefault="007C67AD" w:rsidP="003119B7">
            <w:pPr>
              <w:spacing w:before="40" w:after="40" w:line="240" w:lineRule="auto"/>
              <w:jc w:val="center"/>
              <w:rPr>
                <w:noProof/>
                <w:sz w:val="26"/>
                <w:szCs w:val="26"/>
                <w:lang w:val="en-GB"/>
              </w:rPr>
            </w:pPr>
            <w:r w:rsidRPr="00E93EDE">
              <w:rPr>
                <w:sz w:val="26"/>
                <w:szCs w:val="26"/>
              </w:rPr>
              <w:t>200 - 290</w:t>
            </w:r>
          </w:p>
        </w:tc>
        <w:tc>
          <w:tcPr>
            <w:tcW w:w="2231" w:type="pct"/>
            <w:tcBorders>
              <w:top w:val="single" w:sz="4" w:space="0" w:color="auto"/>
              <w:left w:val="single" w:sz="4" w:space="0" w:color="auto"/>
              <w:bottom w:val="single" w:sz="4" w:space="0" w:color="auto"/>
              <w:right w:val="single" w:sz="4" w:space="0" w:color="auto"/>
            </w:tcBorders>
            <w:vAlign w:val="center"/>
          </w:tcPr>
          <w:p w14:paraId="1B768832" w14:textId="77777777" w:rsidR="007C67AD" w:rsidRPr="00E93EDE" w:rsidRDefault="007C67AD" w:rsidP="003119B7">
            <w:pPr>
              <w:spacing w:before="40" w:after="40" w:line="240" w:lineRule="auto"/>
              <w:jc w:val="center"/>
              <w:rPr>
                <w:noProof/>
                <w:sz w:val="26"/>
                <w:szCs w:val="26"/>
                <w:lang w:val="en-GB"/>
              </w:rPr>
            </w:pPr>
            <w:r w:rsidRPr="00E93EDE">
              <w:rPr>
                <w:sz w:val="26"/>
                <w:szCs w:val="26"/>
              </w:rPr>
              <w:t>50</w:t>
            </w:r>
          </w:p>
        </w:tc>
      </w:tr>
      <w:tr w:rsidR="00E93EDE" w:rsidRPr="00E93EDE" w14:paraId="59C0B969" w14:textId="77777777" w:rsidTr="00A43AF6">
        <w:trPr>
          <w:jc w:val="center"/>
        </w:trPr>
        <w:tc>
          <w:tcPr>
            <w:tcW w:w="378" w:type="pct"/>
            <w:tcBorders>
              <w:top w:val="single" w:sz="4" w:space="0" w:color="auto"/>
              <w:left w:val="single" w:sz="4" w:space="0" w:color="auto"/>
              <w:bottom w:val="single" w:sz="4" w:space="0" w:color="auto"/>
              <w:right w:val="single" w:sz="4" w:space="0" w:color="auto"/>
            </w:tcBorders>
            <w:vAlign w:val="center"/>
          </w:tcPr>
          <w:p w14:paraId="7EDD5058" w14:textId="77777777" w:rsidR="007C67AD" w:rsidRPr="00E93EDE" w:rsidRDefault="007C67AD" w:rsidP="003119B7">
            <w:pPr>
              <w:spacing w:before="40" w:after="40" w:line="240" w:lineRule="auto"/>
              <w:jc w:val="center"/>
              <w:rPr>
                <w:noProof/>
                <w:sz w:val="26"/>
                <w:szCs w:val="26"/>
                <w:lang w:val="en-GB"/>
              </w:rPr>
            </w:pPr>
            <w:r w:rsidRPr="00E93EDE">
              <w:rPr>
                <w:noProof/>
                <w:sz w:val="26"/>
                <w:szCs w:val="26"/>
                <w:lang w:val="en-GB"/>
              </w:rPr>
              <w:lastRenderedPageBreak/>
              <w:t>3</w:t>
            </w:r>
          </w:p>
        </w:tc>
        <w:tc>
          <w:tcPr>
            <w:tcW w:w="1117" w:type="pct"/>
            <w:tcBorders>
              <w:top w:val="single" w:sz="4" w:space="0" w:color="auto"/>
              <w:left w:val="single" w:sz="4" w:space="0" w:color="auto"/>
              <w:bottom w:val="single" w:sz="4" w:space="0" w:color="auto"/>
              <w:right w:val="single" w:sz="4" w:space="0" w:color="auto"/>
            </w:tcBorders>
            <w:vAlign w:val="center"/>
          </w:tcPr>
          <w:p w14:paraId="0B604738" w14:textId="77777777" w:rsidR="007C67AD" w:rsidRPr="00E93EDE" w:rsidRDefault="007C67AD" w:rsidP="003119B7">
            <w:pPr>
              <w:spacing w:before="40" w:after="40" w:line="240" w:lineRule="auto"/>
              <w:rPr>
                <w:noProof/>
                <w:sz w:val="26"/>
                <w:szCs w:val="26"/>
                <w:lang w:val="en-GB"/>
              </w:rPr>
            </w:pPr>
            <w:r w:rsidRPr="00E93EDE">
              <w:rPr>
                <w:sz w:val="26"/>
                <w:szCs w:val="26"/>
              </w:rPr>
              <w:t>Tổng nitơ</w:t>
            </w:r>
          </w:p>
        </w:tc>
        <w:tc>
          <w:tcPr>
            <w:tcW w:w="1274" w:type="pct"/>
            <w:tcBorders>
              <w:top w:val="single" w:sz="4" w:space="0" w:color="auto"/>
              <w:left w:val="single" w:sz="4" w:space="0" w:color="auto"/>
              <w:bottom w:val="single" w:sz="4" w:space="0" w:color="auto"/>
              <w:right w:val="single" w:sz="4" w:space="0" w:color="auto"/>
            </w:tcBorders>
            <w:vAlign w:val="center"/>
          </w:tcPr>
          <w:p w14:paraId="0798DD94" w14:textId="77777777" w:rsidR="007C67AD" w:rsidRPr="00E93EDE" w:rsidRDefault="007C67AD" w:rsidP="003119B7">
            <w:pPr>
              <w:spacing w:before="40" w:after="40" w:line="240" w:lineRule="auto"/>
              <w:jc w:val="center"/>
              <w:rPr>
                <w:noProof/>
                <w:sz w:val="26"/>
                <w:szCs w:val="26"/>
                <w:lang w:val="en-GB"/>
              </w:rPr>
            </w:pPr>
            <w:r w:rsidRPr="00E93EDE">
              <w:rPr>
                <w:sz w:val="26"/>
                <w:szCs w:val="26"/>
              </w:rPr>
              <w:t>35 - 100</w:t>
            </w:r>
          </w:p>
        </w:tc>
        <w:tc>
          <w:tcPr>
            <w:tcW w:w="2231" w:type="pct"/>
            <w:tcBorders>
              <w:top w:val="single" w:sz="4" w:space="0" w:color="auto"/>
              <w:left w:val="single" w:sz="4" w:space="0" w:color="auto"/>
              <w:bottom w:val="single" w:sz="4" w:space="0" w:color="auto"/>
              <w:right w:val="single" w:sz="4" w:space="0" w:color="auto"/>
            </w:tcBorders>
            <w:vAlign w:val="center"/>
          </w:tcPr>
          <w:p w14:paraId="0E792D04" w14:textId="77777777" w:rsidR="007C67AD" w:rsidRPr="00E93EDE" w:rsidRDefault="007C67AD" w:rsidP="003119B7">
            <w:pPr>
              <w:spacing w:before="40" w:after="40" w:line="240" w:lineRule="auto"/>
              <w:jc w:val="center"/>
              <w:rPr>
                <w:noProof/>
                <w:sz w:val="26"/>
                <w:szCs w:val="26"/>
                <w:lang w:val="en-GB"/>
              </w:rPr>
            </w:pPr>
            <w:r w:rsidRPr="00E93EDE">
              <w:rPr>
                <w:sz w:val="26"/>
                <w:szCs w:val="26"/>
              </w:rPr>
              <w:t>50</w:t>
            </w:r>
          </w:p>
        </w:tc>
      </w:tr>
      <w:tr w:rsidR="00E93EDE" w:rsidRPr="00E93EDE" w14:paraId="2C304E04" w14:textId="77777777" w:rsidTr="00A43AF6">
        <w:trPr>
          <w:jc w:val="center"/>
        </w:trPr>
        <w:tc>
          <w:tcPr>
            <w:tcW w:w="378" w:type="pct"/>
            <w:tcBorders>
              <w:top w:val="single" w:sz="4" w:space="0" w:color="auto"/>
              <w:left w:val="single" w:sz="4" w:space="0" w:color="auto"/>
              <w:bottom w:val="single" w:sz="4" w:space="0" w:color="auto"/>
              <w:right w:val="single" w:sz="4" w:space="0" w:color="auto"/>
            </w:tcBorders>
            <w:vAlign w:val="center"/>
          </w:tcPr>
          <w:p w14:paraId="5195CB82" w14:textId="77777777" w:rsidR="007C67AD" w:rsidRPr="00E93EDE" w:rsidRDefault="007C67AD" w:rsidP="003119B7">
            <w:pPr>
              <w:spacing w:before="40" w:after="40" w:line="240" w:lineRule="auto"/>
              <w:jc w:val="center"/>
              <w:rPr>
                <w:noProof/>
                <w:sz w:val="26"/>
                <w:szCs w:val="26"/>
                <w:lang w:val="en-GB"/>
              </w:rPr>
            </w:pPr>
            <w:r w:rsidRPr="00E93EDE">
              <w:rPr>
                <w:noProof/>
                <w:sz w:val="26"/>
                <w:szCs w:val="26"/>
                <w:lang w:val="en-GB"/>
              </w:rPr>
              <w:t>4</w:t>
            </w:r>
          </w:p>
        </w:tc>
        <w:tc>
          <w:tcPr>
            <w:tcW w:w="1117" w:type="pct"/>
            <w:tcBorders>
              <w:top w:val="single" w:sz="4" w:space="0" w:color="auto"/>
              <w:left w:val="single" w:sz="4" w:space="0" w:color="auto"/>
              <w:bottom w:val="single" w:sz="4" w:space="0" w:color="auto"/>
              <w:right w:val="single" w:sz="4" w:space="0" w:color="auto"/>
            </w:tcBorders>
            <w:vAlign w:val="center"/>
          </w:tcPr>
          <w:p w14:paraId="7AAD164F" w14:textId="77777777" w:rsidR="007C67AD" w:rsidRPr="00E93EDE" w:rsidRDefault="007C67AD" w:rsidP="003119B7">
            <w:pPr>
              <w:spacing w:before="40" w:after="40" w:line="240" w:lineRule="auto"/>
              <w:rPr>
                <w:noProof/>
                <w:sz w:val="26"/>
                <w:szCs w:val="26"/>
                <w:lang w:val="en-GB"/>
              </w:rPr>
            </w:pPr>
            <w:r w:rsidRPr="00E93EDE">
              <w:rPr>
                <w:sz w:val="26"/>
                <w:szCs w:val="26"/>
              </w:rPr>
              <w:t>Tổng photpho</w:t>
            </w:r>
          </w:p>
        </w:tc>
        <w:tc>
          <w:tcPr>
            <w:tcW w:w="1274" w:type="pct"/>
            <w:tcBorders>
              <w:top w:val="single" w:sz="4" w:space="0" w:color="auto"/>
              <w:left w:val="single" w:sz="4" w:space="0" w:color="auto"/>
              <w:bottom w:val="single" w:sz="4" w:space="0" w:color="auto"/>
              <w:right w:val="single" w:sz="4" w:space="0" w:color="auto"/>
            </w:tcBorders>
            <w:vAlign w:val="center"/>
          </w:tcPr>
          <w:p w14:paraId="5D3DDDF7" w14:textId="77777777" w:rsidR="007C67AD" w:rsidRPr="00E93EDE" w:rsidRDefault="007C67AD" w:rsidP="003119B7">
            <w:pPr>
              <w:spacing w:before="40" w:after="40" w:line="240" w:lineRule="auto"/>
              <w:jc w:val="center"/>
              <w:rPr>
                <w:noProof/>
                <w:sz w:val="26"/>
                <w:szCs w:val="26"/>
                <w:lang w:val="en-GB"/>
              </w:rPr>
            </w:pPr>
            <w:r w:rsidRPr="00E93EDE">
              <w:rPr>
                <w:sz w:val="26"/>
                <w:szCs w:val="26"/>
              </w:rPr>
              <w:t>18 - 29</w:t>
            </w:r>
          </w:p>
        </w:tc>
        <w:tc>
          <w:tcPr>
            <w:tcW w:w="2231" w:type="pct"/>
            <w:tcBorders>
              <w:top w:val="single" w:sz="4" w:space="0" w:color="auto"/>
              <w:left w:val="single" w:sz="4" w:space="0" w:color="auto"/>
              <w:bottom w:val="single" w:sz="4" w:space="0" w:color="auto"/>
              <w:right w:val="single" w:sz="4" w:space="0" w:color="auto"/>
            </w:tcBorders>
            <w:vAlign w:val="center"/>
          </w:tcPr>
          <w:p w14:paraId="297943F1" w14:textId="77777777" w:rsidR="007C67AD" w:rsidRPr="00E93EDE" w:rsidRDefault="007C67AD" w:rsidP="003119B7">
            <w:pPr>
              <w:spacing w:before="40" w:after="40" w:line="240" w:lineRule="auto"/>
              <w:jc w:val="center"/>
              <w:rPr>
                <w:noProof/>
                <w:sz w:val="26"/>
                <w:szCs w:val="26"/>
                <w:lang w:val="en-GB"/>
              </w:rPr>
            </w:pPr>
            <w:r w:rsidRPr="00E93EDE">
              <w:rPr>
                <w:sz w:val="26"/>
                <w:szCs w:val="26"/>
              </w:rPr>
              <w:t>10</w:t>
            </w:r>
          </w:p>
        </w:tc>
      </w:tr>
      <w:tr w:rsidR="00E93EDE" w:rsidRPr="00E93EDE" w14:paraId="01A188ED" w14:textId="77777777" w:rsidTr="00A43AF6">
        <w:trPr>
          <w:jc w:val="center"/>
        </w:trPr>
        <w:tc>
          <w:tcPr>
            <w:tcW w:w="378" w:type="pct"/>
            <w:tcBorders>
              <w:top w:val="single" w:sz="4" w:space="0" w:color="auto"/>
              <w:left w:val="single" w:sz="4" w:space="0" w:color="auto"/>
              <w:bottom w:val="single" w:sz="4" w:space="0" w:color="auto"/>
              <w:right w:val="single" w:sz="4" w:space="0" w:color="auto"/>
            </w:tcBorders>
            <w:vAlign w:val="center"/>
          </w:tcPr>
          <w:p w14:paraId="542DC4A5" w14:textId="77777777" w:rsidR="007C67AD" w:rsidRPr="00E93EDE" w:rsidRDefault="007C67AD" w:rsidP="003119B7">
            <w:pPr>
              <w:spacing w:before="40" w:after="40" w:line="240" w:lineRule="auto"/>
              <w:jc w:val="center"/>
              <w:rPr>
                <w:noProof/>
                <w:sz w:val="26"/>
                <w:szCs w:val="26"/>
                <w:lang w:val="en-GB"/>
              </w:rPr>
            </w:pPr>
            <w:r w:rsidRPr="00E93EDE">
              <w:rPr>
                <w:noProof/>
                <w:sz w:val="26"/>
                <w:szCs w:val="26"/>
                <w:lang w:val="en-GB"/>
              </w:rPr>
              <w:t>5</w:t>
            </w:r>
          </w:p>
        </w:tc>
        <w:tc>
          <w:tcPr>
            <w:tcW w:w="1117" w:type="pct"/>
            <w:tcBorders>
              <w:top w:val="single" w:sz="4" w:space="0" w:color="auto"/>
              <w:left w:val="single" w:sz="4" w:space="0" w:color="auto"/>
              <w:bottom w:val="single" w:sz="4" w:space="0" w:color="auto"/>
              <w:right w:val="single" w:sz="4" w:space="0" w:color="auto"/>
            </w:tcBorders>
            <w:vAlign w:val="center"/>
          </w:tcPr>
          <w:p w14:paraId="7ADDDBEF" w14:textId="77777777" w:rsidR="007C67AD" w:rsidRPr="00E93EDE" w:rsidRDefault="007C67AD" w:rsidP="003119B7">
            <w:pPr>
              <w:spacing w:before="40" w:after="40" w:line="240" w:lineRule="auto"/>
              <w:rPr>
                <w:noProof/>
                <w:sz w:val="26"/>
                <w:szCs w:val="26"/>
                <w:lang w:val="en-GB"/>
              </w:rPr>
            </w:pPr>
            <w:r w:rsidRPr="00E93EDE">
              <w:rPr>
                <w:sz w:val="26"/>
                <w:szCs w:val="26"/>
              </w:rPr>
              <w:t>Coliform</w:t>
            </w:r>
          </w:p>
        </w:tc>
        <w:tc>
          <w:tcPr>
            <w:tcW w:w="1274" w:type="pct"/>
            <w:tcBorders>
              <w:top w:val="single" w:sz="4" w:space="0" w:color="auto"/>
              <w:left w:val="single" w:sz="4" w:space="0" w:color="auto"/>
              <w:bottom w:val="single" w:sz="4" w:space="0" w:color="auto"/>
              <w:right w:val="single" w:sz="4" w:space="0" w:color="auto"/>
            </w:tcBorders>
            <w:vAlign w:val="center"/>
          </w:tcPr>
          <w:p w14:paraId="2C4B528A" w14:textId="77777777" w:rsidR="007C67AD" w:rsidRPr="00E93EDE" w:rsidRDefault="007C67AD" w:rsidP="003119B7">
            <w:pPr>
              <w:spacing w:before="40" w:after="40" w:line="240" w:lineRule="auto"/>
              <w:jc w:val="center"/>
              <w:rPr>
                <w:noProof/>
                <w:sz w:val="26"/>
                <w:szCs w:val="26"/>
                <w:lang w:val="en-GB"/>
              </w:rPr>
            </w:pPr>
            <w:r w:rsidRPr="00E93EDE">
              <w:rPr>
                <w:sz w:val="26"/>
                <w:szCs w:val="26"/>
              </w:rPr>
              <w:t>10</w:t>
            </w:r>
            <w:r w:rsidRPr="00E93EDE">
              <w:rPr>
                <w:sz w:val="26"/>
                <w:szCs w:val="26"/>
                <w:vertAlign w:val="superscript"/>
              </w:rPr>
              <w:t>8</w:t>
            </w:r>
            <w:r w:rsidR="005C5F6D" w:rsidRPr="00E93EDE">
              <w:rPr>
                <w:sz w:val="26"/>
                <w:szCs w:val="26"/>
              </w:rPr>
              <w:t xml:space="preserve"> - 10</w:t>
            </w:r>
            <w:r w:rsidRPr="00E93EDE">
              <w:rPr>
                <w:sz w:val="26"/>
                <w:szCs w:val="26"/>
                <w:vertAlign w:val="superscript"/>
              </w:rPr>
              <w:t>10</w:t>
            </w:r>
          </w:p>
        </w:tc>
        <w:tc>
          <w:tcPr>
            <w:tcW w:w="2231" w:type="pct"/>
            <w:tcBorders>
              <w:top w:val="single" w:sz="4" w:space="0" w:color="auto"/>
              <w:left w:val="single" w:sz="4" w:space="0" w:color="auto"/>
              <w:bottom w:val="single" w:sz="4" w:space="0" w:color="auto"/>
              <w:right w:val="single" w:sz="4" w:space="0" w:color="auto"/>
            </w:tcBorders>
            <w:vAlign w:val="center"/>
          </w:tcPr>
          <w:p w14:paraId="60AA5591" w14:textId="77777777" w:rsidR="007C67AD" w:rsidRPr="00E93EDE" w:rsidRDefault="007C67AD" w:rsidP="003119B7">
            <w:pPr>
              <w:spacing w:before="40" w:after="40" w:line="240" w:lineRule="auto"/>
              <w:jc w:val="center"/>
              <w:rPr>
                <w:noProof/>
                <w:sz w:val="26"/>
                <w:szCs w:val="26"/>
                <w:lang w:val="en-GB"/>
              </w:rPr>
            </w:pPr>
            <w:r w:rsidRPr="00E93EDE">
              <w:rPr>
                <w:sz w:val="26"/>
                <w:szCs w:val="26"/>
              </w:rPr>
              <w:t>5.000</w:t>
            </w:r>
          </w:p>
        </w:tc>
      </w:tr>
    </w:tbl>
    <w:p w14:paraId="2D0E9922" w14:textId="77777777" w:rsidR="007C67AD" w:rsidRPr="00E93EDE" w:rsidRDefault="007C67AD" w:rsidP="00BC1873">
      <w:pPr>
        <w:spacing w:before="0" w:after="0" w:line="300" w:lineRule="auto"/>
        <w:ind w:firstLine="567"/>
        <w:rPr>
          <w:i/>
          <w:iCs/>
          <w:szCs w:val="27"/>
          <w:u w:val="single"/>
        </w:rPr>
      </w:pPr>
      <w:r w:rsidRPr="00E93EDE">
        <w:rPr>
          <w:i/>
          <w:iCs/>
          <w:szCs w:val="27"/>
          <w:u w:val="single"/>
        </w:rPr>
        <w:t>Ghi chú</w:t>
      </w:r>
      <w:r w:rsidRPr="00E93EDE">
        <w:rPr>
          <w:i/>
          <w:iCs/>
          <w:szCs w:val="27"/>
        </w:rPr>
        <w:t>:</w:t>
      </w:r>
    </w:p>
    <w:p w14:paraId="24156733" w14:textId="77777777" w:rsidR="007C67AD" w:rsidRPr="00E93EDE" w:rsidRDefault="007C67AD" w:rsidP="00BC1873">
      <w:pPr>
        <w:spacing w:before="0" w:after="0" w:line="300" w:lineRule="auto"/>
        <w:ind w:firstLine="567"/>
        <w:rPr>
          <w:i/>
          <w:iCs/>
          <w:spacing w:val="-4"/>
          <w:szCs w:val="27"/>
        </w:rPr>
      </w:pPr>
      <w:r w:rsidRPr="00E93EDE">
        <w:rPr>
          <w:i/>
          <w:iCs/>
          <w:spacing w:val="-4"/>
          <w:szCs w:val="27"/>
        </w:rPr>
        <w:t>- QCVN 14:2008/BTNMT- Quy chuẩn kỹ thuật Quốc gia về nước thải sinh hoạt.</w:t>
      </w:r>
    </w:p>
    <w:p w14:paraId="6424D732" w14:textId="77777777" w:rsidR="007C67AD" w:rsidRPr="00E93EDE" w:rsidRDefault="007C67AD" w:rsidP="00BC1873">
      <w:pPr>
        <w:tabs>
          <w:tab w:val="left" w:pos="720"/>
        </w:tabs>
        <w:spacing w:before="0" w:after="0" w:line="300" w:lineRule="auto"/>
        <w:ind w:firstLine="567"/>
      </w:pPr>
      <w:r w:rsidRPr="00E93EDE">
        <w:rPr>
          <w:i/>
          <w:iCs/>
          <w:szCs w:val="27"/>
        </w:rPr>
        <w:t>- Cột B: Quy định g</w:t>
      </w:r>
      <w:r w:rsidRPr="00E93EDE">
        <w:rPr>
          <w:i/>
          <w:szCs w:val="27"/>
        </w:rPr>
        <w:t>iá trị tối đa cho phép trong nước thải sinh hoạt khi thải vào các nguồn nước không dùng cho mục đích cấp nước sinh hoạt.</w:t>
      </w:r>
    </w:p>
    <w:p w14:paraId="74607C2E" w14:textId="77777777" w:rsidR="007C67AD" w:rsidRPr="00E93EDE" w:rsidRDefault="007C67AD" w:rsidP="00BC1873">
      <w:pPr>
        <w:spacing w:before="0" w:after="0" w:line="300" w:lineRule="auto"/>
        <w:ind w:firstLine="567"/>
      </w:pPr>
      <w:r w:rsidRPr="00E93EDE">
        <w:rPr>
          <w:i/>
        </w:rPr>
        <w:t>Đánh giá tác động:</w:t>
      </w:r>
      <w:r w:rsidRPr="00E93EDE">
        <w:t xml:space="preserve"> </w:t>
      </w:r>
      <w:r w:rsidR="0026727C" w:rsidRPr="00E93EDE">
        <w:t>Kết quả tham khảo ở bảng trên cho thấy, nước thải sinh hoạt khi chưa được xử lý có nồng độ các chất ô nhiễm cao hơn nhiều so với quy chuẩn QCVN 14:2008/BTNMT (cột B). Nếu không xây dựng, lắp đặt hệ thống thu gom và xử lý thì hàng ngày sẽ có một lượng chất ô nhiễm thải ra môi trường. Đây là nguồn ô nhiễm đáng kể, tác động trực tiếp tới công nhân và môi trường khu vực Dự án, gây dịch bệnh và ảnh hưởng trực tiếp tới môi trường các thủy vực tiếp nhận. Do đó, Chủ dự án sẽ yêu cầu nhà thầu thi công phải có biện pháp thu gom và xử lý nước thải sinh hoạt của công nhân.</w:t>
      </w:r>
    </w:p>
    <w:p w14:paraId="3488DF28" w14:textId="77777777" w:rsidR="004F12FE" w:rsidRPr="00E93EDE" w:rsidRDefault="004F12FE" w:rsidP="00BC1873">
      <w:pPr>
        <w:spacing w:before="0" w:after="0" w:line="300" w:lineRule="auto"/>
        <w:ind w:firstLine="561"/>
        <w:rPr>
          <w:i/>
          <w:szCs w:val="27"/>
        </w:rPr>
      </w:pPr>
      <w:r w:rsidRPr="00E93EDE">
        <w:rPr>
          <w:i/>
          <w:szCs w:val="27"/>
        </w:rPr>
        <w:t>* Nước thải xây dựng</w:t>
      </w:r>
    </w:p>
    <w:p w14:paraId="01E5D17C" w14:textId="74852AF6" w:rsidR="007C67AD" w:rsidRPr="00E93EDE" w:rsidRDefault="007C67AD" w:rsidP="00BC1873">
      <w:pPr>
        <w:spacing w:before="0" w:after="0" w:line="300" w:lineRule="auto"/>
        <w:ind w:firstLine="567"/>
        <w:rPr>
          <w:szCs w:val="27"/>
        </w:rPr>
      </w:pPr>
      <w:r w:rsidRPr="00E93EDE">
        <w:rPr>
          <w:szCs w:val="27"/>
        </w:rPr>
        <w:t>- Nước thải xây dựng phát sinh chủ yếu từ các hoạt động trộn bê tông, rửa vật liệu, rửa máy móc, thiết bị và phương tiện giao thông, tưới bảo dưỡng công trình,… Thành phần nước thải này chứa đất đá, các chất lơ lửng, các chất vô cơ, dầu mỡ,... Dựa trên thực tế ở các công trình xây dựng thì loại nước thải này có khối lượng ít, không đủ chảy thành dòng, chỉ đủ thấm xung quanh công trình, vị trí trộn vữa.</w:t>
      </w:r>
    </w:p>
    <w:p w14:paraId="3A60373F" w14:textId="77777777" w:rsidR="005C7565" w:rsidRPr="00E93EDE" w:rsidRDefault="005C7565" w:rsidP="005C7565">
      <w:pPr>
        <w:spacing w:before="0" w:after="0" w:line="300" w:lineRule="auto"/>
        <w:ind w:firstLine="567"/>
        <w:rPr>
          <w:szCs w:val="27"/>
        </w:rPr>
      </w:pPr>
      <w:r w:rsidRPr="00E93EDE">
        <w:rPr>
          <w:szCs w:val="27"/>
        </w:rPr>
        <w:t>- Tải lượng và nồng độ các chất chứa trong nước thải do hoạt động xây dựng phụ thuộc vào rất nhiều yếu tố như: phương pháp thi công, thời gian thi công, thời tiết, địa chất công trình, ý thức tiết kiệm và bảo vệ môi trường của công nhân, …</w:t>
      </w:r>
    </w:p>
    <w:p w14:paraId="30D553E6" w14:textId="77777777" w:rsidR="007C67AD" w:rsidRPr="00E93EDE" w:rsidRDefault="007C67AD" w:rsidP="00BC1873">
      <w:pPr>
        <w:spacing w:before="0" w:after="0" w:line="300" w:lineRule="auto"/>
        <w:ind w:firstLine="567"/>
        <w:rPr>
          <w:szCs w:val="27"/>
        </w:rPr>
      </w:pPr>
      <w:r w:rsidRPr="00E93EDE">
        <w:rPr>
          <w:i/>
        </w:rPr>
        <w:t xml:space="preserve">Đánh giá tác động: </w:t>
      </w:r>
      <w:r w:rsidRPr="00E93EDE">
        <w:rPr>
          <w:szCs w:val="27"/>
        </w:rPr>
        <w:t>Trong trường hợp mưa lớn, nước mưa chảy tràn qua các khu vực đang đào đắp hoặc các kho, bãi vật liệu sẽ cuốn theo các nguyên vật liêu (cát, đá,…) làm cho độ đục trong nước tăng cao. Lượng nước thải này sẽ ảnh hưởng đáng kể đến nguồn nước mặt lân cận khu vực Dự án cụ thể là khe nước nếu không có biện pháp quản lý, thu gom, xử lý thích hợp.</w:t>
      </w:r>
    </w:p>
    <w:p w14:paraId="030078B3" w14:textId="77777777" w:rsidR="004F12FE" w:rsidRPr="00E93EDE" w:rsidRDefault="004F12FE" w:rsidP="00BC1873">
      <w:pPr>
        <w:spacing w:before="0" w:after="0" w:line="300" w:lineRule="auto"/>
        <w:ind w:firstLine="561"/>
        <w:rPr>
          <w:i/>
          <w:szCs w:val="27"/>
        </w:rPr>
      </w:pPr>
      <w:r w:rsidRPr="00E93EDE">
        <w:rPr>
          <w:i/>
          <w:szCs w:val="27"/>
        </w:rPr>
        <w:t>* Nước mưa chảy tràn</w:t>
      </w:r>
    </w:p>
    <w:p w14:paraId="44230BD9" w14:textId="4418D3FB" w:rsidR="007C67AD" w:rsidRPr="00E93EDE" w:rsidRDefault="007C67AD" w:rsidP="00BC1873">
      <w:pPr>
        <w:spacing w:before="0" w:after="0" w:line="300" w:lineRule="auto"/>
        <w:ind w:firstLine="567"/>
        <w:rPr>
          <w:szCs w:val="27"/>
        </w:rPr>
      </w:pPr>
      <w:r w:rsidRPr="00E93EDE">
        <w:rPr>
          <w:szCs w:val="27"/>
        </w:rPr>
        <w:t>Lượng nước mưa chảy tràn trong diện tích khu vực được xác định theo (TCVN 7957:20</w:t>
      </w:r>
      <w:r w:rsidR="005C7565" w:rsidRPr="00E93EDE">
        <w:rPr>
          <w:szCs w:val="27"/>
        </w:rPr>
        <w:t>23</w:t>
      </w:r>
      <w:r w:rsidRPr="00E93EDE">
        <w:rPr>
          <w:szCs w:val="27"/>
        </w:rPr>
        <w:t xml:space="preserve"> - Thoát nước - Mạng lưới và công trình bên ngoài - Tiêu chuẩn thiết kế) theo công thứ</w:t>
      </w:r>
      <w:r w:rsidR="00397DC7" w:rsidRPr="00E93EDE">
        <w:rPr>
          <w:szCs w:val="27"/>
        </w:rPr>
        <w:t>c: Q = q × C × F (3</w:t>
      </w:r>
      <w:r w:rsidRPr="00E93EDE">
        <w:rPr>
          <w:szCs w:val="27"/>
        </w:rPr>
        <w:t>)</w:t>
      </w:r>
    </w:p>
    <w:p w14:paraId="0F8A4CBE" w14:textId="77777777" w:rsidR="007C67AD" w:rsidRPr="00E93EDE" w:rsidRDefault="007C67AD" w:rsidP="00BC1873">
      <w:pPr>
        <w:spacing w:before="0" w:after="0" w:line="300" w:lineRule="auto"/>
        <w:ind w:firstLine="567"/>
        <w:rPr>
          <w:i/>
          <w:szCs w:val="27"/>
        </w:rPr>
      </w:pPr>
      <w:r w:rsidRPr="00E93EDE">
        <w:rPr>
          <w:i/>
          <w:szCs w:val="27"/>
        </w:rPr>
        <w:t>Trong đó:</w:t>
      </w:r>
    </w:p>
    <w:p w14:paraId="47AED563" w14:textId="77777777" w:rsidR="007C67AD" w:rsidRPr="00E93EDE" w:rsidRDefault="007C67AD" w:rsidP="00BC1873">
      <w:pPr>
        <w:spacing w:before="0" w:after="0" w:line="300" w:lineRule="auto"/>
        <w:ind w:firstLine="567"/>
        <w:rPr>
          <w:i/>
          <w:szCs w:val="27"/>
        </w:rPr>
      </w:pPr>
      <w:r w:rsidRPr="00E93EDE">
        <w:rPr>
          <w:i/>
          <w:szCs w:val="27"/>
        </w:rPr>
        <w:t>Q - là lượng nước mưa chảy tràn;</w:t>
      </w:r>
    </w:p>
    <w:p w14:paraId="193D11EE" w14:textId="7497F124" w:rsidR="007C67AD" w:rsidRPr="00E93EDE" w:rsidRDefault="007C67AD" w:rsidP="00BC1873">
      <w:pPr>
        <w:spacing w:before="0" w:after="0" w:line="300" w:lineRule="auto"/>
        <w:ind w:firstLine="567"/>
        <w:rPr>
          <w:i/>
          <w:szCs w:val="27"/>
        </w:rPr>
      </w:pPr>
      <w:r w:rsidRPr="00E93EDE">
        <w:rPr>
          <w:i/>
          <w:szCs w:val="27"/>
        </w:rPr>
        <w:lastRenderedPageBreak/>
        <w:t xml:space="preserve">F - </w:t>
      </w:r>
      <w:r w:rsidR="00EA1110" w:rsidRPr="00E93EDE">
        <w:rPr>
          <w:i/>
          <w:lang w:val="fr-FR"/>
        </w:rPr>
        <w:t xml:space="preserve">là diện tích lưu vực tiếp nhận nước mưa chảy tràn. </w:t>
      </w:r>
      <w:r w:rsidR="00EA1110" w:rsidRPr="00E93EDE">
        <w:rPr>
          <w:rFonts w:cs="Times New Roman"/>
          <w:i/>
          <w:lang w:val="nl-NL"/>
        </w:rPr>
        <w:t xml:space="preserve">Khu vực mỏ khai thác của Dự án là một phần của dải đồi đất kéo dài của xã </w:t>
      </w:r>
      <w:r w:rsidR="005C7565" w:rsidRPr="00E93EDE">
        <w:rPr>
          <w:rFonts w:cs="Times New Roman"/>
          <w:i/>
          <w:lang w:val="nl-NL"/>
        </w:rPr>
        <w:t>Hướng Hiệp</w:t>
      </w:r>
      <w:r w:rsidR="00EA1110" w:rsidRPr="00E93EDE">
        <w:rPr>
          <w:rFonts w:cs="Times New Roman"/>
          <w:i/>
          <w:lang w:val="nl-NL"/>
        </w:rPr>
        <w:t xml:space="preserve"> với độ cao thay đổi từ +</w:t>
      </w:r>
      <w:r w:rsidR="005C7565" w:rsidRPr="00E93EDE">
        <w:rPr>
          <w:rFonts w:cs="Times New Roman"/>
          <w:i/>
          <w:lang w:val="nl-NL"/>
        </w:rPr>
        <w:t>2</w:t>
      </w:r>
      <w:r w:rsidR="00807DC3" w:rsidRPr="00E93EDE">
        <w:rPr>
          <w:rFonts w:cs="Times New Roman"/>
          <w:i/>
          <w:lang w:val="nl-NL"/>
        </w:rPr>
        <w:t>60</w:t>
      </w:r>
      <w:r w:rsidR="00EA1110" w:rsidRPr="00E93EDE">
        <w:rPr>
          <w:rFonts w:cs="Times New Roman"/>
          <w:i/>
          <w:lang w:val="nl-NL"/>
        </w:rPr>
        <w:t>m đến +</w:t>
      </w:r>
      <w:r w:rsidR="005C7565" w:rsidRPr="00E93EDE">
        <w:rPr>
          <w:rFonts w:cs="Times New Roman"/>
          <w:i/>
          <w:lang w:val="nl-NL"/>
        </w:rPr>
        <w:t>384,6</w:t>
      </w:r>
      <w:r w:rsidR="00EA1110" w:rsidRPr="00E93EDE">
        <w:rPr>
          <w:rFonts w:cs="Times New Roman"/>
          <w:i/>
          <w:lang w:val="nl-NL"/>
        </w:rPr>
        <w:t xml:space="preserve">m. Bề mặt địa hình đơn giản, nằm về phía </w:t>
      </w:r>
      <w:r w:rsidR="00D53A00" w:rsidRPr="00E93EDE">
        <w:rPr>
          <w:rFonts w:cs="Times New Roman"/>
          <w:i/>
          <w:lang w:val="nl-NL"/>
        </w:rPr>
        <w:t xml:space="preserve">Đông </w:t>
      </w:r>
      <w:r w:rsidR="00807DC3" w:rsidRPr="00E93EDE">
        <w:rPr>
          <w:rFonts w:cs="Times New Roman"/>
          <w:i/>
          <w:lang w:val="nl-NL"/>
        </w:rPr>
        <w:t>Nam và Tây Bắc</w:t>
      </w:r>
      <w:r w:rsidR="00EA1110" w:rsidRPr="00E93EDE">
        <w:rPr>
          <w:rFonts w:cs="Times New Roman"/>
          <w:i/>
          <w:lang w:val="nl-NL"/>
        </w:rPr>
        <w:t xml:space="preserve"> khu mỏ có các khe thoát nước của khu vực</w:t>
      </w:r>
      <w:r w:rsidR="00EA1110" w:rsidRPr="00E93EDE">
        <w:rPr>
          <w:i/>
          <w:lang w:val="fr-FR"/>
        </w:rPr>
        <w:t xml:space="preserve">. Do đó lưu vực tiếp nhận nước mưa chảy tràn trên khu vực Dự án được tính cho toàn bộ diện tích </w:t>
      </w:r>
      <w:r w:rsidR="00D53A00" w:rsidRPr="00E93EDE">
        <w:rPr>
          <w:i/>
          <w:lang w:val="fr-FR"/>
        </w:rPr>
        <w:t>15,0</w:t>
      </w:r>
      <w:r w:rsidR="00EA1110" w:rsidRPr="00E93EDE">
        <w:rPr>
          <w:i/>
          <w:lang w:val="fr-FR"/>
        </w:rPr>
        <w:t xml:space="preserve"> ha</w:t>
      </w:r>
      <w:r w:rsidRPr="00E93EDE">
        <w:rPr>
          <w:i/>
          <w:szCs w:val="27"/>
        </w:rPr>
        <w:t>.</w:t>
      </w:r>
    </w:p>
    <w:p w14:paraId="56E59E91" w14:textId="2F688F16" w:rsidR="007C67AD" w:rsidRPr="00E93EDE" w:rsidRDefault="007C67AD" w:rsidP="00BC1873">
      <w:pPr>
        <w:spacing w:before="0" w:after="0" w:line="300" w:lineRule="auto"/>
        <w:ind w:firstLine="567"/>
        <w:rPr>
          <w:rFonts w:ascii="Times New Roman Italic" w:hAnsi="Times New Roman Italic" w:hint="eastAsia"/>
          <w:i/>
          <w:spacing w:val="-2"/>
          <w:szCs w:val="27"/>
        </w:rPr>
      </w:pPr>
      <w:r w:rsidRPr="00E93EDE">
        <w:rPr>
          <w:rFonts w:ascii="Times New Roman Italic" w:hAnsi="Times New Roman Italic"/>
          <w:i/>
          <w:spacing w:val="-2"/>
          <w:szCs w:val="27"/>
        </w:rPr>
        <w:t xml:space="preserve">q - </w:t>
      </w:r>
      <w:r w:rsidR="00807DC3" w:rsidRPr="00E93EDE">
        <w:rPr>
          <w:rFonts w:ascii="Times New Roman Italic" w:hAnsi="Times New Roman Italic"/>
          <w:i/>
          <w:spacing w:val="-2"/>
          <w:szCs w:val="27"/>
        </w:rPr>
        <w:t>là lượng</w:t>
      </w:r>
      <w:r w:rsidR="007A0BDF" w:rsidRPr="00E93EDE">
        <w:rPr>
          <w:rFonts w:ascii="Times New Roman Italic" w:hAnsi="Times New Roman Italic"/>
          <w:i/>
          <w:spacing w:val="-2"/>
          <w:szCs w:val="27"/>
        </w:rPr>
        <w:t xml:space="preserve"> mưa </w:t>
      </w:r>
      <w:r w:rsidR="00807DC3" w:rsidRPr="00E93EDE">
        <w:rPr>
          <w:rFonts w:ascii="Times New Roman Italic" w:hAnsi="Times New Roman Italic"/>
          <w:i/>
          <w:spacing w:val="-2"/>
          <w:szCs w:val="27"/>
        </w:rPr>
        <w:t xml:space="preserve">lớn nhất tỉnh Quảng Trị là </w:t>
      </w:r>
      <w:r w:rsidR="007A0BDF" w:rsidRPr="00E93EDE">
        <w:rPr>
          <w:rFonts w:ascii="Times New Roman Italic" w:hAnsi="Times New Roman Italic"/>
          <w:i/>
          <w:spacing w:val="-2"/>
          <w:szCs w:val="27"/>
        </w:rPr>
        <w:t>2.500</w:t>
      </w:r>
      <w:r w:rsidR="00807DC3" w:rsidRPr="00E93EDE">
        <w:rPr>
          <w:rFonts w:ascii="Times New Roman Italic" w:hAnsi="Times New Roman Italic"/>
          <w:i/>
          <w:spacing w:val="-2"/>
          <w:szCs w:val="27"/>
        </w:rPr>
        <w:t xml:space="preserve">mm, trong đó các tháng mùa mưa là 10, 11, 12 chiếm 70% lưu lượng, do đó lượng mưa chảy tràn qua Dự án được tính theo lượng mưa trong các tháng mùa khô là 30% </w:t>
      </w:r>
      <w:r w:rsidR="00D53A00" w:rsidRPr="00E93EDE">
        <w:rPr>
          <w:rFonts w:ascii="Times New Roman Italic" w:hAnsi="Times New Roman Italic"/>
          <w:i/>
          <w:spacing w:val="-2"/>
          <w:szCs w:val="27"/>
        </w:rPr>
        <w:t>×</w:t>
      </w:r>
      <w:r w:rsidR="00807DC3" w:rsidRPr="00E93EDE">
        <w:rPr>
          <w:rFonts w:ascii="Times New Roman Italic" w:hAnsi="Times New Roman Italic"/>
          <w:i/>
          <w:spacing w:val="-2"/>
          <w:szCs w:val="27"/>
        </w:rPr>
        <w:t xml:space="preserve"> </w:t>
      </w:r>
      <w:r w:rsidR="007A0BDF" w:rsidRPr="00E93EDE">
        <w:rPr>
          <w:rFonts w:ascii="Times New Roman Italic" w:hAnsi="Times New Roman Italic"/>
          <w:i/>
          <w:spacing w:val="-2"/>
          <w:szCs w:val="27"/>
        </w:rPr>
        <w:t>2.500</w:t>
      </w:r>
      <w:r w:rsidR="00807DC3" w:rsidRPr="00E93EDE">
        <w:rPr>
          <w:rFonts w:ascii="Times New Roman Italic" w:hAnsi="Times New Roman Italic"/>
          <w:i/>
          <w:spacing w:val="-2"/>
          <w:szCs w:val="27"/>
        </w:rPr>
        <w:t>mm = 750mm</w:t>
      </w:r>
      <w:r w:rsidR="007A0BDF" w:rsidRPr="00E93EDE">
        <w:rPr>
          <w:rFonts w:ascii="Times New Roman Italic" w:hAnsi="Times New Roman Italic"/>
          <w:i/>
          <w:spacing w:val="-2"/>
          <w:szCs w:val="27"/>
        </w:rPr>
        <w:t xml:space="preserve"> [2]</w:t>
      </w:r>
      <w:r w:rsidRPr="00E93EDE">
        <w:rPr>
          <w:rFonts w:ascii="Times New Roman Italic" w:hAnsi="Times New Roman Italic"/>
          <w:i/>
          <w:spacing w:val="-2"/>
          <w:szCs w:val="27"/>
        </w:rPr>
        <w:t xml:space="preserve">. </w:t>
      </w:r>
    </w:p>
    <w:p w14:paraId="420108FA" w14:textId="77777777" w:rsidR="007C67AD" w:rsidRPr="00E93EDE" w:rsidRDefault="007C67AD" w:rsidP="00BC1873">
      <w:pPr>
        <w:spacing w:before="0" w:after="0" w:line="300" w:lineRule="auto"/>
        <w:ind w:firstLine="567"/>
        <w:rPr>
          <w:i/>
          <w:szCs w:val="27"/>
        </w:rPr>
      </w:pPr>
      <w:r w:rsidRPr="00E93EDE">
        <w:rPr>
          <w:i/>
          <w:szCs w:val="27"/>
        </w:rPr>
        <w:t>C - là hệ số dòng chảy, C = 0,37 tương ứng với mặt đất, cỏ</w:t>
      </w:r>
      <w:r w:rsidR="00B4338B" w:rsidRPr="00E93EDE">
        <w:rPr>
          <w:i/>
          <w:szCs w:val="27"/>
        </w:rPr>
        <w:t>; 0,75 ứng với bê tông</w:t>
      </w:r>
      <w:r w:rsidRPr="00E93EDE">
        <w:rPr>
          <w:i/>
          <w:szCs w:val="27"/>
        </w:rPr>
        <w:t>, độ dốc 1 - 2%.</w:t>
      </w:r>
    </w:p>
    <w:p w14:paraId="3CC232AA" w14:textId="2C9A8763" w:rsidR="00B4338B" w:rsidRPr="00E93EDE" w:rsidRDefault="007C67AD" w:rsidP="00BC1873">
      <w:pPr>
        <w:spacing w:before="0" w:after="0" w:line="300" w:lineRule="auto"/>
        <w:ind w:firstLine="567"/>
        <w:rPr>
          <w:szCs w:val="27"/>
        </w:rPr>
      </w:pPr>
      <w:r w:rsidRPr="00E93EDE">
        <w:rPr>
          <w:szCs w:val="27"/>
        </w:rPr>
        <w:t xml:space="preserve">Theo đó, kết quả tính toán lưu lượng nước mưa chảy tràn trên khu vực như sau: </w:t>
      </w:r>
    </w:p>
    <w:p w14:paraId="011E876B" w14:textId="77777777" w:rsidR="00F82356" w:rsidRPr="00E93EDE" w:rsidRDefault="00F82356" w:rsidP="00BC1873">
      <w:pPr>
        <w:pStyle w:val="Heading6"/>
        <w:keepLines w:val="0"/>
        <w:spacing w:before="0" w:after="0" w:line="300" w:lineRule="auto"/>
        <w:jc w:val="center"/>
        <w:rPr>
          <w:rFonts w:eastAsia="Times New Roman" w:cs="Times New Roman"/>
          <w:b/>
          <w:i w:val="0"/>
          <w:szCs w:val="24"/>
          <w:lang w:eastAsia="en-US"/>
        </w:rPr>
      </w:pPr>
      <w:bookmarkStart w:id="478" w:name="_Toc194999107"/>
      <w:r w:rsidRPr="00E93EDE">
        <w:rPr>
          <w:rFonts w:eastAsia="Times New Roman" w:cs="Times New Roman"/>
          <w:b/>
          <w:i w:val="0"/>
          <w:szCs w:val="24"/>
          <w:lang w:eastAsia="en-US"/>
        </w:rPr>
        <w:t>Bảng 3.</w:t>
      </w:r>
      <w:r w:rsidR="00A73DB8" w:rsidRPr="00E93EDE">
        <w:rPr>
          <w:rFonts w:eastAsia="Times New Roman" w:cs="Times New Roman"/>
          <w:b/>
          <w:i w:val="0"/>
          <w:szCs w:val="24"/>
          <w:lang w:eastAsia="en-US"/>
        </w:rPr>
        <w:t>7</w:t>
      </w:r>
      <w:r w:rsidRPr="00E93EDE">
        <w:rPr>
          <w:rFonts w:eastAsia="Times New Roman" w:cs="Times New Roman"/>
          <w:b/>
          <w:i w:val="0"/>
          <w:szCs w:val="24"/>
          <w:lang w:eastAsia="en-US"/>
        </w:rPr>
        <w:t>. Lưu lượng nước mưa chảy tràn qua từng hạng mục khu vực Dự án</w:t>
      </w:r>
      <w:bookmarkEnd w:id="4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443"/>
        <w:gridCol w:w="1406"/>
        <w:gridCol w:w="1843"/>
        <w:gridCol w:w="1356"/>
        <w:gridCol w:w="1450"/>
      </w:tblGrid>
      <w:tr w:rsidR="00E93EDE" w:rsidRPr="00E93EDE" w14:paraId="4BCF7A20" w14:textId="77777777" w:rsidTr="00E74E0C">
        <w:trPr>
          <w:trHeight w:val="20"/>
        </w:trPr>
        <w:tc>
          <w:tcPr>
            <w:tcW w:w="311" w:type="pct"/>
            <w:shd w:val="clear" w:color="auto" w:fill="auto"/>
            <w:vAlign w:val="center"/>
            <w:hideMark/>
          </w:tcPr>
          <w:p w14:paraId="0B3DB751"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TT</w:t>
            </w:r>
          </w:p>
        </w:tc>
        <w:tc>
          <w:tcPr>
            <w:tcW w:w="1348" w:type="pct"/>
            <w:shd w:val="clear" w:color="auto" w:fill="auto"/>
            <w:vAlign w:val="center"/>
            <w:hideMark/>
          </w:tcPr>
          <w:p w14:paraId="59AE4EAE"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Hạng mục</w:t>
            </w:r>
          </w:p>
        </w:tc>
        <w:tc>
          <w:tcPr>
            <w:tcW w:w="776" w:type="pct"/>
            <w:shd w:val="clear" w:color="auto" w:fill="auto"/>
            <w:vAlign w:val="center"/>
            <w:hideMark/>
          </w:tcPr>
          <w:p w14:paraId="0F0D4DA8"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Hệ số dòng chảy C</w:t>
            </w:r>
          </w:p>
        </w:tc>
        <w:tc>
          <w:tcPr>
            <w:tcW w:w="1017" w:type="pct"/>
            <w:shd w:val="clear" w:color="auto" w:fill="auto"/>
            <w:vAlign w:val="center"/>
            <w:hideMark/>
          </w:tcPr>
          <w:p w14:paraId="0C68D923"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Lượng mưa lớn nhất</w:t>
            </w:r>
            <w:r w:rsidRPr="00E93EDE">
              <w:rPr>
                <w:rFonts w:eastAsia="Times New Roman" w:cs="Times New Roman"/>
                <w:b/>
                <w:bCs/>
                <w:sz w:val="26"/>
                <w:szCs w:val="26"/>
              </w:rPr>
              <w:br/>
              <w:t>(m/ngày)</w:t>
            </w:r>
          </w:p>
        </w:tc>
        <w:tc>
          <w:tcPr>
            <w:tcW w:w="748" w:type="pct"/>
            <w:shd w:val="clear" w:color="auto" w:fill="auto"/>
            <w:vAlign w:val="center"/>
            <w:hideMark/>
          </w:tcPr>
          <w:p w14:paraId="2D5EC28C"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Diện tích (m</w:t>
            </w:r>
            <w:r w:rsidRPr="00E93EDE">
              <w:rPr>
                <w:rFonts w:eastAsia="Times New Roman" w:cs="Times New Roman"/>
                <w:b/>
                <w:bCs/>
                <w:sz w:val="26"/>
                <w:szCs w:val="26"/>
                <w:vertAlign w:val="superscript"/>
              </w:rPr>
              <w:t>2</w:t>
            </w:r>
            <w:r w:rsidRPr="00E93EDE">
              <w:rPr>
                <w:rFonts w:eastAsia="Times New Roman" w:cs="Times New Roman"/>
                <w:b/>
                <w:bCs/>
                <w:sz w:val="26"/>
                <w:szCs w:val="26"/>
              </w:rPr>
              <w:t>)</w:t>
            </w:r>
          </w:p>
        </w:tc>
        <w:tc>
          <w:tcPr>
            <w:tcW w:w="800" w:type="pct"/>
            <w:shd w:val="clear" w:color="auto" w:fill="auto"/>
            <w:vAlign w:val="center"/>
            <w:hideMark/>
          </w:tcPr>
          <w:p w14:paraId="275A3C7E" w14:textId="77777777" w:rsidR="00FD732A" w:rsidRPr="00E93EDE" w:rsidRDefault="00FD732A"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Lưu lượng (m</w:t>
            </w:r>
            <w:r w:rsidRPr="00E93EDE">
              <w:rPr>
                <w:rFonts w:eastAsia="Times New Roman" w:cs="Times New Roman"/>
                <w:b/>
                <w:bCs/>
                <w:sz w:val="26"/>
                <w:szCs w:val="26"/>
                <w:vertAlign w:val="superscript"/>
              </w:rPr>
              <w:t>3</w:t>
            </w:r>
            <w:r w:rsidRPr="00E93EDE">
              <w:rPr>
                <w:rFonts w:eastAsia="Times New Roman" w:cs="Times New Roman"/>
                <w:b/>
                <w:bCs/>
                <w:sz w:val="26"/>
                <w:szCs w:val="26"/>
              </w:rPr>
              <w:t>/ngày)</w:t>
            </w:r>
          </w:p>
        </w:tc>
      </w:tr>
      <w:tr w:rsidR="00E93EDE" w:rsidRPr="00E93EDE" w14:paraId="4FEB017F" w14:textId="77777777" w:rsidTr="00E74E0C">
        <w:trPr>
          <w:trHeight w:val="20"/>
        </w:trPr>
        <w:tc>
          <w:tcPr>
            <w:tcW w:w="311" w:type="pct"/>
            <w:shd w:val="clear" w:color="auto" w:fill="auto"/>
            <w:vAlign w:val="center"/>
            <w:hideMark/>
          </w:tcPr>
          <w:p w14:paraId="718CFAFC" w14:textId="77777777" w:rsidR="00FD732A" w:rsidRPr="00E93EDE" w:rsidRDefault="00FD732A" w:rsidP="00E74E0C">
            <w:pPr>
              <w:spacing w:before="40" w:after="40" w:line="240" w:lineRule="auto"/>
              <w:jc w:val="center"/>
              <w:rPr>
                <w:rFonts w:eastAsia="Times New Roman" w:cs="Times New Roman"/>
                <w:bCs/>
                <w:sz w:val="26"/>
                <w:szCs w:val="26"/>
              </w:rPr>
            </w:pPr>
          </w:p>
        </w:tc>
        <w:tc>
          <w:tcPr>
            <w:tcW w:w="1348" w:type="pct"/>
            <w:shd w:val="clear" w:color="auto" w:fill="auto"/>
            <w:vAlign w:val="center"/>
            <w:hideMark/>
          </w:tcPr>
          <w:p w14:paraId="48857BD3" w14:textId="77777777" w:rsidR="00FD732A" w:rsidRPr="00E93EDE" w:rsidRDefault="00FD732A" w:rsidP="00E74E0C">
            <w:pPr>
              <w:spacing w:before="40" w:after="40" w:line="240" w:lineRule="auto"/>
              <w:rPr>
                <w:rFonts w:eastAsia="Times New Roman" w:cs="Times New Roman"/>
                <w:bCs/>
                <w:sz w:val="26"/>
                <w:szCs w:val="26"/>
              </w:rPr>
            </w:pPr>
            <w:r w:rsidRPr="00E93EDE">
              <w:rPr>
                <w:rFonts w:eastAsia="Times New Roman" w:cs="Times New Roman"/>
                <w:bCs/>
                <w:sz w:val="26"/>
                <w:szCs w:val="26"/>
              </w:rPr>
              <w:t>Khu mỏ khai thác</w:t>
            </w:r>
          </w:p>
        </w:tc>
        <w:tc>
          <w:tcPr>
            <w:tcW w:w="776" w:type="pct"/>
            <w:shd w:val="clear" w:color="auto" w:fill="auto"/>
            <w:vAlign w:val="center"/>
            <w:hideMark/>
          </w:tcPr>
          <w:p w14:paraId="43EC253E" w14:textId="5945FC48" w:rsidR="00FD732A" w:rsidRPr="00E93EDE" w:rsidRDefault="00FD732A" w:rsidP="00E74E0C">
            <w:pPr>
              <w:spacing w:before="40" w:after="40" w:line="240" w:lineRule="auto"/>
              <w:jc w:val="center"/>
              <w:rPr>
                <w:rFonts w:eastAsia="Times New Roman" w:cs="Times New Roman"/>
                <w:bCs/>
                <w:sz w:val="26"/>
                <w:szCs w:val="26"/>
              </w:rPr>
            </w:pPr>
            <w:r w:rsidRPr="00E93EDE">
              <w:rPr>
                <w:rFonts w:eastAsia="Times New Roman" w:cs="Times New Roman"/>
                <w:bCs/>
                <w:sz w:val="26"/>
                <w:szCs w:val="26"/>
              </w:rPr>
              <w:t>0,3</w:t>
            </w:r>
            <w:r w:rsidR="00D53A00" w:rsidRPr="00E93EDE">
              <w:rPr>
                <w:rFonts w:eastAsia="Times New Roman" w:cs="Times New Roman"/>
                <w:bCs/>
                <w:sz w:val="26"/>
                <w:szCs w:val="26"/>
              </w:rPr>
              <w:t>7</w:t>
            </w:r>
          </w:p>
        </w:tc>
        <w:tc>
          <w:tcPr>
            <w:tcW w:w="1017" w:type="pct"/>
            <w:shd w:val="clear" w:color="auto" w:fill="auto"/>
            <w:noWrap/>
            <w:vAlign w:val="center"/>
            <w:hideMark/>
          </w:tcPr>
          <w:p w14:paraId="555DA253" w14:textId="112DFD92" w:rsidR="00FD732A" w:rsidRPr="00E93EDE" w:rsidRDefault="00FD732A" w:rsidP="007A0BDF">
            <w:pPr>
              <w:spacing w:before="40" w:after="40" w:line="240" w:lineRule="auto"/>
              <w:jc w:val="center"/>
              <w:rPr>
                <w:rFonts w:eastAsia="Times New Roman" w:cs="Times New Roman"/>
                <w:sz w:val="26"/>
                <w:szCs w:val="26"/>
              </w:rPr>
            </w:pPr>
            <w:r w:rsidRPr="00E93EDE">
              <w:rPr>
                <w:rFonts w:eastAsia="Times New Roman" w:cs="Times New Roman"/>
                <w:sz w:val="26"/>
                <w:szCs w:val="26"/>
              </w:rPr>
              <w:t>0,</w:t>
            </w:r>
            <w:r w:rsidR="007A0BDF" w:rsidRPr="00E93EDE">
              <w:rPr>
                <w:rFonts w:eastAsia="Times New Roman" w:cs="Times New Roman"/>
                <w:sz w:val="26"/>
                <w:szCs w:val="26"/>
              </w:rPr>
              <w:t>750</w:t>
            </w:r>
          </w:p>
        </w:tc>
        <w:tc>
          <w:tcPr>
            <w:tcW w:w="748" w:type="pct"/>
            <w:shd w:val="clear" w:color="auto" w:fill="auto"/>
            <w:noWrap/>
            <w:vAlign w:val="center"/>
            <w:hideMark/>
          </w:tcPr>
          <w:p w14:paraId="04292C16" w14:textId="564BC001" w:rsidR="00FD732A" w:rsidRPr="00E93EDE" w:rsidRDefault="00D53A00" w:rsidP="00E74E0C">
            <w:pPr>
              <w:spacing w:before="40" w:after="40" w:line="240" w:lineRule="auto"/>
              <w:jc w:val="center"/>
              <w:rPr>
                <w:rFonts w:eastAsia="Times New Roman" w:cs="Times New Roman"/>
                <w:bCs/>
                <w:sz w:val="26"/>
                <w:szCs w:val="26"/>
              </w:rPr>
            </w:pPr>
            <w:r w:rsidRPr="00E93EDE">
              <w:rPr>
                <w:rFonts w:eastAsia="Times New Roman" w:cs="Times New Roman"/>
                <w:bCs/>
                <w:sz w:val="26"/>
                <w:szCs w:val="26"/>
                <w:lang w:val="nb-NO"/>
              </w:rPr>
              <w:t>150</w:t>
            </w:r>
            <w:r w:rsidR="00241ABC" w:rsidRPr="00E93EDE">
              <w:rPr>
                <w:rFonts w:eastAsia="Times New Roman" w:cs="Times New Roman"/>
                <w:bCs/>
                <w:sz w:val="26"/>
                <w:szCs w:val="26"/>
                <w:lang w:val="nb-NO"/>
              </w:rPr>
              <w:t>.000</w:t>
            </w:r>
          </w:p>
        </w:tc>
        <w:tc>
          <w:tcPr>
            <w:tcW w:w="800" w:type="pct"/>
            <w:shd w:val="clear" w:color="auto" w:fill="auto"/>
            <w:vAlign w:val="center"/>
            <w:hideMark/>
          </w:tcPr>
          <w:p w14:paraId="3A8D0AFB" w14:textId="3E52E7DD" w:rsidR="00FD732A" w:rsidRPr="00E93EDE" w:rsidRDefault="00D53A00"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41.625</w:t>
            </w:r>
          </w:p>
        </w:tc>
      </w:tr>
    </w:tbl>
    <w:p w14:paraId="05A53577" w14:textId="77777777" w:rsidR="007C67AD" w:rsidRPr="00E93EDE" w:rsidRDefault="007C67AD" w:rsidP="00BC1873">
      <w:pPr>
        <w:spacing w:before="0" w:after="0" w:line="300" w:lineRule="auto"/>
        <w:ind w:firstLine="567"/>
        <w:rPr>
          <w:szCs w:val="27"/>
        </w:rPr>
      </w:pPr>
      <w:r w:rsidRPr="00E93EDE">
        <w:rPr>
          <w:i/>
          <w:szCs w:val="27"/>
          <w:u w:val="single"/>
        </w:rPr>
        <w:t>Đánh giá tác động</w:t>
      </w:r>
      <w:r w:rsidRPr="00E93EDE">
        <w:rPr>
          <w:i/>
          <w:szCs w:val="27"/>
        </w:rPr>
        <w:t xml:space="preserve">: </w:t>
      </w:r>
    </w:p>
    <w:p w14:paraId="2E00BEEB" w14:textId="77777777" w:rsidR="004F12FE" w:rsidRPr="00E93EDE" w:rsidRDefault="00FD732A" w:rsidP="00BC1873">
      <w:pPr>
        <w:spacing w:before="0" w:after="0" w:line="300" w:lineRule="auto"/>
        <w:ind w:firstLine="567"/>
        <w:rPr>
          <w:szCs w:val="27"/>
        </w:rPr>
      </w:pPr>
      <w:r w:rsidRPr="00E93EDE">
        <w:rPr>
          <w:szCs w:val="27"/>
        </w:rPr>
        <w:t>Trong giai đoạn xây dựng cơ bản nước mưa chảy tràn chủ yếu cuốn trôi đất đá từ khu vực khai thác mở vỉa, khu vực chứa vật liệu. Nước mưa hầu như không chứa các chất ô nhiễm, tuy nhiên nó có thể cuốn theo các chất bẩn trên mặt đất làm ô nhiễm thủy vực tiếp nhậ</w:t>
      </w:r>
      <w:r w:rsidR="00AF0F68" w:rsidRPr="00E93EDE">
        <w:rPr>
          <w:szCs w:val="27"/>
        </w:rPr>
        <w:t>n</w:t>
      </w:r>
      <w:r w:rsidRPr="00E93EDE">
        <w:rPr>
          <w:szCs w:val="27"/>
        </w:rPr>
        <w:t>, do đó Chủ dự án sẽ có biện pháp giảm thiểu thích hợp sau này</w:t>
      </w:r>
      <w:r w:rsidR="007C67AD" w:rsidRPr="00E93EDE">
        <w:rPr>
          <w:szCs w:val="27"/>
        </w:rPr>
        <w:t>.</w:t>
      </w:r>
    </w:p>
    <w:p w14:paraId="6DA9090C" w14:textId="77777777" w:rsidR="008C52DC" w:rsidRPr="00E93EDE" w:rsidRDefault="00FA56A3" w:rsidP="00BC1873">
      <w:pPr>
        <w:spacing w:before="0" w:after="0" w:line="300" w:lineRule="auto"/>
        <w:ind w:firstLine="561"/>
        <w:rPr>
          <w:i/>
          <w:szCs w:val="27"/>
        </w:rPr>
      </w:pPr>
      <w:r w:rsidRPr="00E93EDE">
        <w:rPr>
          <w:i/>
          <w:szCs w:val="27"/>
        </w:rPr>
        <w:t>b. Tác động do bụi, khí thải</w:t>
      </w:r>
    </w:p>
    <w:p w14:paraId="08CCFCBC" w14:textId="77777777" w:rsidR="006D3906" w:rsidRPr="00E93EDE" w:rsidRDefault="006D3906" w:rsidP="00BC1873">
      <w:pPr>
        <w:spacing w:before="0" w:after="0" w:line="300" w:lineRule="auto"/>
        <w:ind w:firstLine="561"/>
        <w:rPr>
          <w:i/>
          <w:szCs w:val="27"/>
        </w:rPr>
      </w:pPr>
      <w:r w:rsidRPr="00E93EDE">
        <w:rPr>
          <w:i/>
          <w:szCs w:val="27"/>
        </w:rPr>
        <w:t>* Tác động do bụi từ quá trình đào đắp, san ủi mặt bằng:</w:t>
      </w:r>
    </w:p>
    <w:p w14:paraId="3B087703" w14:textId="6C7C0389" w:rsidR="004E7DDA" w:rsidRPr="00E93EDE" w:rsidRDefault="006966CA" w:rsidP="00BC1873">
      <w:pPr>
        <w:widowControl w:val="0"/>
        <w:spacing w:before="0" w:after="0" w:line="300" w:lineRule="auto"/>
        <w:ind w:firstLine="567"/>
        <w:rPr>
          <w:szCs w:val="27"/>
          <w:lang w:val="es-ES"/>
        </w:rPr>
      </w:pPr>
      <w:r w:rsidRPr="00E93EDE">
        <w:rPr>
          <w:lang w:val="es-ES"/>
        </w:rPr>
        <w:t xml:space="preserve">Tổng khối lượng đất đào đắp </w:t>
      </w:r>
      <w:r w:rsidR="0091512D" w:rsidRPr="00E93EDE">
        <w:rPr>
          <w:lang w:val="es-ES"/>
        </w:rPr>
        <w:t>266.867</w:t>
      </w:r>
      <w:r w:rsidR="007347BF" w:rsidRPr="00E93EDE">
        <w:rPr>
          <w:lang w:val="es-ES"/>
        </w:rPr>
        <w:t xml:space="preserve"> </w:t>
      </w:r>
      <w:r w:rsidRPr="00E93EDE">
        <w:rPr>
          <w:lang w:val="es-ES"/>
        </w:rPr>
        <w:t>m</w:t>
      </w:r>
      <w:r w:rsidRPr="00E93EDE">
        <w:rPr>
          <w:vertAlign w:val="superscript"/>
          <w:lang w:val="es-ES"/>
        </w:rPr>
        <w:t>3</w:t>
      </w:r>
      <w:r w:rsidRPr="00E93EDE">
        <w:rPr>
          <w:lang w:val="es-ES"/>
        </w:rPr>
        <w:t xml:space="preserve">, tương đương với </w:t>
      </w:r>
      <w:r w:rsidR="0091512D" w:rsidRPr="00E93EDE">
        <w:rPr>
          <w:lang w:val="es-ES"/>
        </w:rPr>
        <w:t>373.614</w:t>
      </w:r>
      <w:r w:rsidRPr="00E93EDE">
        <w:rPr>
          <w:lang w:val="es-ES"/>
        </w:rPr>
        <w:t xml:space="preserve"> tấn (tỷ trọng đất san lấp là 1,4 tấn/m</w:t>
      </w:r>
      <w:r w:rsidRPr="00E93EDE">
        <w:rPr>
          <w:vertAlign w:val="superscript"/>
          <w:lang w:val="es-ES"/>
        </w:rPr>
        <w:t>3</w:t>
      </w:r>
      <w:r w:rsidRPr="00E93EDE">
        <w:rPr>
          <w:lang w:val="es-ES"/>
        </w:rPr>
        <w:t>)</w:t>
      </w:r>
      <w:r w:rsidR="004E7DDA" w:rsidRPr="00E93EDE">
        <w:rPr>
          <w:szCs w:val="27"/>
          <w:lang w:val="es-ES"/>
        </w:rPr>
        <w:t xml:space="preserve"> </w:t>
      </w:r>
    </w:p>
    <w:p w14:paraId="4ECA8934" w14:textId="77777777" w:rsidR="006D3906" w:rsidRPr="00E93EDE" w:rsidRDefault="004E7DDA" w:rsidP="00BC1873">
      <w:pPr>
        <w:widowControl w:val="0"/>
        <w:spacing w:before="0" w:after="0" w:line="300" w:lineRule="auto"/>
        <w:ind w:firstLine="567"/>
        <w:rPr>
          <w:szCs w:val="27"/>
          <w:lang w:val="es-ES"/>
        </w:rPr>
      </w:pPr>
      <w:r w:rsidRPr="00E93EDE">
        <w:rPr>
          <w:szCs w:val="27"/>
          <w:lang w:val="es-ES"/>
        </w:rPr>
        <w:t xml:space="preserve"> Thời gian dự kiến san ủi, cải tạo mặt bằng tại khu vực Dự án dự kiến là 150 ngày. Hệ số trung bình phát tán bụi tại công trường là 0,0075 kg/tấn vật liệu [7]. Ước tính nồng độ bụi trung bình như sau:</w:t>
      </w:r>
      <w:r w:rsidR="00482A15" w:rsidRPr="00E93EDE">
        <w:rPr>
          <w:szCs w:val="27"/>
          <w:lang w:val="es-ES"/>
        </w:rPr>
        <w:t xml:space="preserve"> </w:t>
      </w:r>
    </w:p>
    <w:p w14:paraId="4AFE64EF" w14:textId="77777777" w:rsidR="004E7DDA" w:rsidRPr="00E93EDE" w:rsidRDefault="004E7DDA" w:rsidP="00BC1873">
      <w:pPr>
        <w:pStyle w:val="Heading6"/>
        <w:keepLines w:val="0"/>
        <w:spacing w:before="0" w:after="0" w:line="300" w:lineRule="auto"/>
        <w:jc w:val="center"/>
        <w:rPr>
          <w:rFonts w:eastAsia="Times New Roman" w:cs="Times New Roman"/>
          <w:b/>
          <w:i w:val="0"/>
          <w:szCs w:val="24"/>
          <w:lang w:eastAsia="en-US"/>
        </w:rPr>
      </w:pPr>
      <w:bookmarkStart w:id="479" w:name="_Toc194999108"/>
      <w:bookmarkStart w:id="480" w:name="_Toc405594"/>
      <w:r w:rsidRPr="00E93EDE">
        <w:rPr>
          <w:rFonts w:eastAsia="Times New Roman" w:cs="Times New Roman"/>
          <w:b/>
          <w:i w:val="0"/>
          <w:szCs w:val="24"/>
          <w:lang w:eastAsia="en-US"/>
        </w:rPr>
        <w:t>Bảng 3.</w:t>
      </w:r>
      <w:r w:rsidR="00A73DB8" w:rsidRPr="00E93EDE">
        <w:rPr>
          <w:rFonts w:eastAsia="Times New Roman" w:cs="Times New Roman"/>
          <w:b/>
          <w:i w:val="0"/>
          <w:szCs w:val="24"/>
          <w:lang w:eastAsia="en-US"/>
        </w:rPr>
        <w:t>8</w:t>
      </w:r>
      <w:r w:rsidRPr="00E93EDE">
        <w:rPr>
          <w:rFonts w:eastAsia="Times New Roman" w:cs="Times New Roman"/>
          <w:b/>
          <w:i w:val="0"/>
          <w:szCs w:val="24"/>
          <w:lang w:eastAsia="en-US"/>
        </w:rPr>
        <w:t>. Nồng độ bụi phát sinh từ hoạt động đào đắp san nền [8]</w:t>
      </w:r>
      <w:bookmarkEnd w:id="479"/>
      <w:r w:rsidRPr="00E93EDE">
        <w:rPr>
          <w:rFonts w:eastAsia="Times New Roman" w:cs="Times New Roman"/>
          <w:b/>
          <w:i w:val="0"/>
          <w:szCs w:val="24"/>
          <w:lang w:eastAsia="en-US"/>
        </w:rPr>
        <w:t xml:space="preserve"> </w:t>
      </w:r>
      <w:bookmarkEnd w:id="480"/>
    </w:p>
    <w:tbl>
      <w:tblPr>
        <w:tblW w:w="4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4630"/>
        <w:gridCol w:w="1477"/>
        <w:gridCol w:w="1505"/>
      </w:tblGrid>
      <w:tr w:rsidR="00E93EDE" w:rsidRPr="00E93EDE" w14:paraId="5F12711D" w14:textId="77777777" w:rsidTr="006313E4">
        <w:trPr>
          <w:trHeight w:val="77"/>
          <w:jc w:val="center"/>
        </w:trPr>
        <w:tc>
          <w:tcPr>
            <w:tcW w:w="361" w:type="pct"/>
            <w:shd w:val="clear" w:color="auto" w:fill="auto"/>
            <w:vAlign w:val="center"/>
            <w:hideMark/>
          </w:tcPr>
          <w:p w14:paraId="1C7304E3"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lang w:val="es-ES"/>
              </w:rPr>
              <w:t>TT</w:t>
            </w:r>
          </w:p>
        </w:tc>
        <w:tc>
          <w:tcPr>
            <w:tcW w:w="2822" w:type="pct"/>
            <w:shd w:val="clear" w:color="auto" w:fill="auto"/>
            <w:vAlign w:val="center"/>
            <w:hideMark/>
          </w:tcPr>
          <w:p w14:paraId="038F26B3"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lang w:val="es-ES"/>
              </w:rPr>
              <w:t>Thông số</w:t>
            </w:r>
          </w:p>
        </w:tc>
        <w:tc>
          <w:tcPr>
            <w:tcW w:w="900" w:type="pct"/>
            <w:shd w:val="clear" w:color="auto" w:fill="auto"/>
            <w:vAlign w:val="center"/>
            <w:hideMark/>
          </w:tcPr>
          <w:p w14:paraId="25CC5747"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lang w:val="es-ES"/>
              </w:rPr>
              <w:t>Đơn vị</w:t>
            </w:r>
          </w:p>
        </w:tc>
        <w:tc>
          <w:tcPr>
            <w:tcW w:w="917" w:type="pct"/>
            <w:shd w:val="clear" w:color="auto" w:fill="auto"/>
            <w:vAlign w:val="center"/>
            <w:hideMark/>
          </w:tcPr>
          <w:p w14:paraId="2B3D05C0"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lang w:val="es-ES"/>
              </w:rPr>
              <w:t>Khối lượng</w:t>
            </w:r>
          </w:p>
        </w:tc>
      </w:tr>
      <w:tr w:rsidR="00E93EDE" w:rsidRPr="00E93EDE" w14:paraId="448AE925" w14:textId="77777777" w:rsidTr="006313E4">
        <w:trPr>
          <w:trHeight w:val="77"/>
          <w:jc w:val="center"/>
        </w:trPr>
        <w:tc>
          <w:tcPr>
            <w:tcW w:w="361" w:type="pct"/>
            <w:shd w:val="clear" w:color="auto" w:fill="auto"/>
            <w:vAlign w:val="center"/>
            <w:hideMark/>
          </w:tcPr>
          <w:p w14:paraId="618A419F"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lang w:val="es-ES"/>
              </w:rPr>
              <w:t>1</w:t>
            </w:r>
          </w:p>
        </w:tc>
        <w:tc>
          <w:tcPr>
            <w:tcW w:w="2822" w:type="pct"/>
            <w:shd w:val="clear" w:color="auto" w:fill="auto"/>
            <w:vAlign w:val="center"/>
            <w:hideMark/>
          </w:tcPr>
          <w:p w14:paraId="100453AC" w14:textId="77777777" w:rsidR="006313E4" w:rsidRPr="00E93EDE" w:rsidRDefault="006313E4" w:rsidP="004671D4">
            <w:pPr>
              <w:widowControl w:val="0"/>
              <w:numPr>
                <w:ilvl w:val="12"/>
                <w:numId w:val="0"/>
              </w:numPr>
              <w:spacing w:before="40" w:after="40" w:line="240" w:lineRule="auto"/>
              <w:rPr>
                <w:rFonts w:eastAsia="Times New Roman" w:cs="Times New Roman"/>
                <w:sz w:val="26"/>
                <w:szCs w:val="26"/>
              </w:rPr>
            </w:pPr>
            <w:r w:rsidRPr="00E93EDE">
              <w:rPr>
                <w:rFonts w:eastAsia="Times New Roman" w:cs="Times New Roman"/>
                <w:sz w:val="26"/>
                <w:szCs w:val="26"/>
                <w:lang w:val="es-ES"/>
              </w:rPr>
              <w:t>Tổng tải lượng bụi</w:t>
            </w:r>
          </w:p>
        </w:tc>
        <w:tc>
          <w:tcPr>
            <w:tcW w:w="900" w:type="pct"/>
            <w:shd w:val="clear" w:color="auto" w:fill="auto"/>
            <w:vAlign w:val="center"/>
            <w:hideMark/>
          </w:tcPr>
          <w:p w14:paraId="110A97F9"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lang w:val="es-ES"/>
              </w:rPr>
              <w:t>Kg</w:t>
            </w:r>
          </w:p>
        </w:tc>
        <w:tc>
          <w:tcPr>
            <w:tcW w:w="917" w:type="pct"/>
            <w:shd w:val="clear" w:color="auto" w:fill="auto"/>
            <w:vAlign w:val="center"/>
            <w:hideMark/>
          </w:tcPr>
          <w:p w14:paraId="5E74DE8E" w14:textId="77777777" w:rsidR="006313E4" w:rsidRPr="00E93EDE" w:rsidRDefault="0091512D" w:rsidP="0091512D">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2</w:t>
            </w:r>
            <w:r w:rsidR="004F1786" w:rsidRPr="00E93EDE">
              <w:rPr>
                <w:rFonts w:eastAsia="Times New Roman" w:cs="Times New Roman"/>
                <w:sz w:val="26"/>
                <w:szCs w:val="26"/>
              </w:rPr>
              <w:t>.8</w:t>
            </w:r>
            <w:r w:rsidRPr="00E93EDE">
              <w:rPr>
                <w:rFonts w:eastAsia="Times New Roman" w:cs="Times New Roman"/>
                <w:sz w:val="26"/>
                <w:szCs w:val="26"/>
              </w:rPr>
              <w:t>2</w:t>
            </w:r>
            <w:r w:rsidR="004F1786" w:rsidRPr="00E93EDE">
              <w:rPr>
                <w:rFonts w:eastAsia="Times New Roman" w:cs="Times New Roman"/>
                <w:sz w:val="26"/>
                <w:szCs w:val="26"/>
              </w:rPr>
              <w:t>5</w:t>
            </w:r>
          </w:p>
        </w:tc>
      </w:tr>
      <w:tr w:rsidR="00E93EDE" w:rsidRPr="00E93EDE" w14:paraId="39223CD0" w14:textId="77777777" w:rsidTr="006313E4">
        <w:trPr>
          <w:trHeight w:val="77"/>
          <w:jc w:val="center"/>
        </w:trPr>
        <w:tc>
          <w:tcPr>
            <w:tcW w:w="361" w:type="pct"/>
            <w:shd w:val="clear" w:color="auto" w:fill="auto"/>
            <w:vAlign w:val="center"/>
            <w:hideMark/>
          </w:tcPr>
          <w:p w14:paraId="201EF813"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lang w:val="es-ES"/>
              </w:rPr>
              <w:t>2</w:t>
            </w:r>
          </w:p>
        </w:tc>
        <w:tc>
          <w:tcPr>
            <w:tcW w:w="2822" w:type="pct"/>
            <w:shd w:val="clear" w:color="auto" w:fill="auto"/>
            <w:vAlign w:val="center"/>
            <w:hideMark/>
          </w:tcPr>
          <w:p w14:paraId="5F1FBD41" w14:textId="77777777" w:rsidR="006313E4" w:rsidRPr="00E93EDE" w:rsidRDefault="006313E4" w:rsidP="004671D4">
            <w:pPr>
              <w:widowControl w:val="0"/>
              <w:numPr>
                <w:ilvl w:val="12"/>
                <w:numId w:val="0"/>
              </w:numPr>
              <w:spacing w:before="40" w:after="40" w:line="240" w:lineRule="auto"/>
              <w:rPr>
                <w:rFonts w:eastAsia="Times New Roman" w:cs="Times New Roman"/>
                <w:sz w:val="26"/>
                <w:szCs w:val="26"/>
              </w:rPr>
            </w:pPr>
            <w:r w:rsidRPr="00E93EDE">
              <w:rPr>
                <w:rFonts w:eastAsia="Times New Roman" w:cs="Times New Roman"/>
                <w:sz w:val="26"/>
                <w:szCs w:val="26"/>
                <w:lang w:val="es-ES"/>
              </w:rPr>
              <w:t>Diện tích Dự án</w:t>
            </w:r>
          </w:p>
        </w:tc>
        <w:tc>
          <w:tcPr>
            <w:tcW w:w="900" w:type="pct"/>
            <w:shd w:val="clear" w:color="auto" w:fill="auto"/>
            <w:vAlign w:val="center"/>
            <w:hideMark/>
          </w:tcPr>
          <w:p w14:paraId="5FAC43F9"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m</w:t>
            </w:r>
            <w:r w:rsidRPr="00E93EDE">
              <w:rPr>
                <w:rFonts w:eastAsia="Times New Roman" w:cs="Times New Roman"/>
                <w:sz w:val="26"/>
                <w:szCs w:val="26"/>
                <w:vertAlign w:val="superscript"/>
              </w:rPr>
              <w:t>2</w:t>
            </w:r>
          </w:p>
        </w:tc>
        <w:tc>
          <w:tcPr>
            <w:tcW w:w="917" w:type="pct"/>
            <w:shd w:val="clear" w:color="auto" w:fill="auto"/>
            <w:vAlign w:val="center"/>
            <w:hideMark/>
          </w:tcPr>
          <w:p w14:paraId="6EB88DBB" w14:textId="67DD4F01" w:rsidR="006313E4" w:rsidRPr="00E93EDE" w:rsidRDefault="007347BF" w:rsidP="0091512D">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150</w:t>
            </w:r>
            <w:r w:rsidR="003C4CFB" w:rsidRPr="00E93EDE">
              <w:rPr>
                <w:rFonts w:eastAsia="Times New Roman" w:cs="Times New Roman"/>
                <w:sz w:val="26"/>
                <w:szCs w:val="26"/>
              </w:rPr>
              <w:t>.000</w:t>
            </w:r>
          </w:p>
        </w:tc>
      </w:tr>
      <w:tr w:rsidR="00E93EDE" w:rsidRPr="00E93EDE" w14:paraId="4D62D63D" w14:textId="77777777" w:rsidTr="006313E4">
        <w:trPr>
          <w:trHeight w:val="131"/>
          <w:jc w:val="center"/>
        </w:trPr>
        <w:tc>
          <w:tcPr>
            <w:tcW w:w="361" w:type="pct"/>
            <w:shd w:val="clear" w:color="auto" w:fill="auto"/>
            <w:vAlign w:val="center"/>
            <w:hideMark/>
          </w:tcPr>
          <w:p w14:paraId="7183D765"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lang w:val="es-ES"/>
              </w:rPr>
              <w:t>3</w:t>
            </w:r>
          </w:p>
        </w:tc>
        <w:tc>
          <w:tcPr>
            <w:tcW w:w="2822" w:type="pct"/>
            <w:shd w:val="clear" w:color="auto" w:fill="auto"/>
            <w:vAlign w:val="center"/>
            <w:hideMark/>
          </w:tcPr>
          <w:p w14:paraId="69EB23BE" w14:textId="77777777" w:rsidR="006313E4" w:rsidRPr="00E93EDE" w:rsidRDefault="006313E4" w:rsidP="004671D4">
            <w:pPr>
              <w:widowControl w:val="0"/>
              <w:numPr>
                <w:ilvl w:val="12"/>
                <w:numId w:val="0"/>
              </w:numPr>
              <w:spacing w:before="40" w:after="40" w:line="240" w:lineRule="auto"/>
              <w:rPr>
                <w:rFonts w:eastAsia="Times New Roman" w:cs="Times New Roman"/>
                <w:sz w:val="26"/>
                <w:szCs w:val="26"/>
              </w:rPr>
            </w:pPr>
            <w:r w:rsidRPr="00E93EDE">
              <w:rPr>
                <w:rFonts w:eastAsia="Times New Roman" w:cs="Times New Roman"/>
                <w:sz w:val="26"/>
                <w:szCs w:val="26"/>
                <w:lang w:val="es-ES"/>
              </w:rPr>
              <w:t>Thể tích tác động trên mặt bằng Dự án</w:t>
            </w:r>
          </w:p>
        </w:tc>
        <w:tc>
          <w:tcPr>
            <w:tcW w:w="900" w:type="pct"/>
            <w:shd w:val="clear" w:color="auto" w:fill="auto"/>
            <w:vAlign w:val="center"/>
            <w:hideMark/>
          </w:tcPr>
          <w:p w14:paraId="7CC71925"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lang w:val="es-ES"/>
              </w:rPr>
              <w:t>m</w:t>
            </w:r>
            <w:r w:rsidRPr="00E93EDE">
              <w:rPr>
                <w:rFonts w:eastAsia="Times New Roman" w:cs="Times New Roman"/>
                <w:sz w:val="26"/>
                <w:szCs w:val="26"/>
                <w:vertAlign w:val="superscript"/>
                <w:lang w:val="es-ES"/>
              </w:rPr>
              <w:t>3</w:t>
            </w:r>
          </w:p>
        </w:tc>
        <w:tc>
          <w:tcPr>
            <w:tcW w:w="917" w:type="pct"/>
            <w:shd w:val="clear" w:color="auto" w:fill="auto"/>
            <w:vAlign w:val="center"/>
            <w:hideMark/>
          </w:tcPr>
          <w:p w14:paraId="7D1C9A92" w14:textId="5907EDDF" w:rsidR="006313E4" w:rsidRPr="00E93EDE" w:rsidRDefault="007347BF" w:rsidP="003C4CFB">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1.500</w:t>
            </w:r>
            <w:r w:rsidR="004F1786" w:rsidRPr="00E93EDE">
              <w:rPr>
                <w:rFonts w:eastAsia="Times New Roman" w:cs="Times New Roman"/>
                <w:sz w:val="26"/>
                <w:szCs w:val="26"/>
              </w:rPr>
              <w:t>.000</w:t>
            </w:r>
          </w:p>
        </w:tc>
      </w:tr>
      <w:tr w:rsidR="00E93EDE" w:rsidRPr="00E93EDE" w14:paraId="3DBA5908" w14:textId="77777777" w:rsidTr="006313E4">
        <w:trPr>
          <w:trHeight w:val="131"/>
          <w:jc w:val="center"/>
        </w:trPr>
        <w:tc>
          <w:tcPr>
            <w:tcW w:w="361" w:type="pct"/>
            <w:shd w:val="clear" w:color="auto" w:fill="auto"/>
            <w:vAlign w:val="center"/>
          </w:tcPr>
          <w:p w14:paraId="63C1BE18"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r w:rsidRPr="00E93EDE">
              <w:rPr>
                <w:rFonts w:eastAsia="Times New Roman" w:cs="Times New Roman"/>
                <w:sz w:val="26"/>
                <w:szCs w:val="26"/>
                <w:lang w:val="es-ES"/>
              </w:rPr>
              <w:t>4</w:t>
            </w:r>
          </w:p>
        </w:tc>
        <w:tc>
          <w:tcPr>
            <w:tcW w:w="2822" w:type="pct"/>
            <w:shd w:val="clear" w:color="auto" w:fill="auto"/>
            <w:vAlign w:val="center"/>
          </w:tcPr>
          <w:p w14:paraId="1AA69A0E" w14:textId="77777777" w:rsidR="006313E4" w:rsidRPr="00E93EDE" w:rsidRDefault="006313E4" w:rsidP="004671D4">
            <w:pPr>
              <w:widowControl w:val="0"/>
              <w:numPr>
                <w:ilvl w:val="12"/>
                <w:numId w:val="0"/>
              </w:numPr>
              <w:spacing w:before="40" w:after="40" w:line="240" w:lineRule="auto"/>
              <w:rPr>
                <w:rFonts w:eastAsia="Times New Roman" w:cs="Times New Roman"/>
                <w:sz w:val="26"/>
                <w:szCs w:val="26"/>
                <w:lang w:val="es-ES"/>
              </w:rPr>
            </w:pPr>
            <w:r w:rsidRPr="00E93EDE">
              <w:rPr>
                <w:rFonts w:eastAsia="Times New Roman" w:cs="Times New Roman"/>
                <w:sz w:val="26"/>
                <w:szCs w:val="26"/>
                <w:lang w:val="es-ES"/>
              </w:rPr>
              <w:t xml:space="preserve">Tải lượng </w:t>
            </w:r>
          </w:p>
        </w:tc>
        <w:tc>
          <w:tcPr>
            <w:tcW w:w="900" w:type="pct"/>
            <w:shd w:val="clear" w:color="auto" w:fill="auto"/>
            <w:vAlign w:val="center"/>
          </w:tcPr>
          <w:p w14:paraId="0470BDD1"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r w:rsidRPr="00E93EDE">
              <w:rPr>
                <w:rFonts w:eastAsia="Times New Roman" w:cs="Times New Roman"/>
                <w:sz w:val="26"/>
                <w:szCs w:val="26"/>
                <w:lang w:val="es-ES"/>
              </w:rPr>
              <w:t>(kg/ngày)</w:t>
            </w:r>
          </w:p>
        </w:tc>
        <w:tc>
          <w:tcPr>
            <w:tcW w:w="917" w:type="pct"/>
            <w:shd w:val="clear" w:color="auto" w:fill="auto"/>
            <w:vAlign w:val="center"/>
          </w:tcPr>
          <w:p w14:paraId="742EAD46" w14:textId="77777777" w:rsidR="006313E4" w:rsidRPr="00E93EDE" w:rsidRDefault="003C4CFB" w:rsidP="004671D4">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47,08</w:t>
            </w:r>
          </w:p>
        </w:tc>
      </w:tr>
      <w:tr w:rsidR="00E93EDE" w:rsidRPr="00E93EDE" w14:paraId="7205354D" w14:textId="77777777" w:rsidTr="006313E4">
        <w:trPr>
          <w:trHeight w:val="131"/>
          <w:jc w:val="center"/>
        </w:trPr>
        <w:tc>
          <w:tcPr>
            <w:tcW w:w="361" w:type="pct"/>
            <w:shd w:val="clear" w:color="auto" w:fill="auto"/>
            <w:vAlign w:val="center"/>
          </w:tcPr>
          <w:p w14:paraId="30F65276"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r w:rsidRPr="00E93EDE">
              <w:rPr>
                <w:rFonts w:eastAsia="Times New Roman" w:cs="Times New Roman"/>
                <w:sz w:val="26"/>
                <w:szCs w:val="26"/>
                <w:lang w:val="es-ES"/>
              </w:rPr>
              <w:t>5</w:t>
            </w:r>
          </w:p>
        </w:tc>
        <w:tc>
          <w:tcPr>
            <w:tcW w:w="2822" w:type="pct"/>
            <w:shd w:val="clear" w:color="auto" w:fill="auto"/>
            <w:vAlign w:val="center"/>
          </w:tcPr>
          <w:p w14:paraId="74C64870" w14:textId="77777777" w:rsidR="006313E4" w:rsidRPr="00E93EDE" w:rsidRDefault="006313E4" w:rsidP="004671D4">
            <w:pPr>
              <w:widowControl w:val="0"/>
              <w:numPr>
                <w:ilvl w:val="12"/>
                <w:numId w:val="0"/>
              </w:numPr>
              <w:spacing w:before="40" w:after="40" w:line="240" w:lineRule="auto"/>
              <w:rPr>
                <w:rFonts w:eastAsia="Times New Roman" w:cs="Times New Roman"/>
                <w:sz w:val="26"/>
                <w:szCs w:val="26"/>
                <w:lang w:val="es-ES"/>
              </w:rPr>
            </w:pPr>
            <w:r w:rsidRPr="00E93EDE">
              <w:rPr>
                <w:rFonts w:cs="Times New Roman"/>
                <w:sz w:val="26"/>
                <w:szCs w:val="26"/>
              </w:rPr>
              <w:t>Hệ số phát thải bụi  bề mặt</w:t>
            </w:r>
          </w:p>
        </w:tc>
        <w:tc>
          <w:tcPr>
            <w:tcW w:w="900" w:type="pct"/>
            <w:shd w:val="clear" w:color="auto" w:fill="auto"/>
            <w:vAlign w:val="center"/>
          </w:tcPr>
          <w:p w14:paraId="75D5ED24"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r w:rsidRPr="00E93EDE">
              <w:rPr>
                <w:rFonts w:cs="Times New Roman"/>
                <w:sz w:val="26"/>
                <w:szCs w:val="26"/>
              </w:rPr>
              <w:t>(g/m</w:t>
            </w:r>
            <w:r w:rsidRPr="00E93EDE">
              <w:rPr>
                <w:rFonts w:cs="Times New Roman"/>
                <w:sz w:val="26"/>
                <w:szCs w:val="26"/>
                <w:vertAlign w:val="superscript"/>
              </w:rPr>
              <w:t>2</w:t>
            </w:r>
            <w:r w:rsidRPr="00E93EDE">
              <w:rPr>
                <w:rFonts w:cs="Times New Roman"/>
                <w:sz w:val="26"/>
                <w:szCs w:val="26"/>
              </w:rPr>
              <w:t>/ngày)</w:t>
            </w:r>
          </w:p>
        </w:tc>
        <w:tc>
          <w:tcPr>
            <w:tcW w:w="917" w:type="pct"/>
            <w:shd w:val="clear" w:color="auto" w:fill="auto"/>
            <w:vAlign w:val="center"/>
          </w:tcPr>
          <w:p w14:paraId="2AF7730B" w14:textId="77777777" w:rsidR="006313E4" w:rsidRPr="00E93EDE" w:rsidRDefault="004F1786" w:rsidP="003C4CFB">
            <w:pPr>
              <w:widowControl w:val="0"/>
              <w:numPr>
                <w:ilvl w:val="12"/>
                <w:numId w:val="0"/>
              </w:numPr>
              <w:spacing w:before="40" w:after="40" w:line="240" w:lineRule="auto"/>
              <w:jc w:val="center"/>
              <w:rPr>
                <w:rFonts w:eastAsia="Times New Roman" w:cs="Times New Roman"/>
                <w:sz w:val="26"/>
                <w:szCs w:val="26"/>
              </w:rPr>
            </w:pPr>
            <w:r w:rsidRPr="00E93EDE">
              <w:rPr>
                <w:rFonts w:eastAsia="Times New Roman" w:cs="Times New Roman"/>
                <w:sz w:val="26"/>
                <w:szCs w:val="26"/>
              </w:rPr>
              <w:t>0,0</w:t>
            </w:r>
            <w:r w:rsidR="003C4CFB" w:rsidRPr="00E93EDE">
              <w:rPr>
                <w:rFonts w:eastAsia="Times New Roman" w:cs="Times New Roman"/>
                <w:sz w:val="26"/>
                <w:szCs w:val="26"/>
              </w:rPr>
              <w:t>96</w:t>
            </w:r>
          </w:p>
        </w:tc>
      </w:tr>
      <w:tr w:rsidR="00E93EDE" w:rsidRPr="00E93EDE" w14:paraId="1A4448C2" w14:textId="77777777" w:rsidTr="006313E4">
        <w:trPr>
          <w:trHeight w:val="131"/>
          <w:jc w:val="center"/>
        </w:trPr>
        <w:tc>
          <w:tcPr>
            <w:tcW w:w="361" w:type="pct"/>
            <w:shd w:val="clear" w:color="auto" w:fill="auto"/>
            <w:vAlign w:val="center"/>
          </w:tcPr>
          <w:p w14:paraId="4CDAAFAD"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r w:rsidRPr="00E93EDE">
              <w:rPr>
                <w:rFonts w:eastAsia="Times New Roman" w:cs="Times New Roman"/>
                <w:sz w:val="26"/>
                <w:szCs w:val="26"/>
                <w:lang w:val="es-ES"/>
              </w:rPr>
              <w:t>6</w:t>
            </w:r>
          </w:p>
        </w:tc>
        <w:tc>
          <w:tcPr>
            <w:tcW w:w="2822" w:type="pct"/>
            <w:shd w:val="clear" w:color="auto" w:fill="auto"/>
            <w:vAlign w:val="center"/>
          </w:tcPr>
          <w:p w14:paraId="7C925E7B" w14:textId="77777777" w:rsidR="006313E4" w:rsidRPr="00E93EDE" w:rsidRDefault="006313E4" w:rsidP="004671D4">
            <w:pPr>
              <w:widowControl w:val="0"/>
              <w:numPr>
                <w:ilvl w:val="12"/>
                <w:numId w:val="0"/>
              </w:numPr>
              <w:spacing w:before="40" w:after="40" w:line="240" w:lineRule="auto"/>
              <w:rPr>
                <w:rFonts w:cs="Times New Roman"/>
                <w:sz w:val="26"/>
                <w:szCs w:val="26"/>
              </w:rPr>
            </w:pPr>
            <w:r w:rsidRPr="00E93EDE">
              <w:rPr>
                <w:rFonts w:cs="Times New Roman"/>
                <w:sz w:val="26"/>
                <w:szCs w:val="26"/>
              </w:rPr>
              <w:t>Nồng độ bụi trung bình (1 giờ)</w:t>
            </w:r>
          </w:p>
        </w:tc>
        <w:tc>
          <w:tcPr>
            <w:tcW w:w="900" w:type="pct"/>
            <w:shd w:val="clear" w:color="auto" w:fill="auto"/>
            <w:vAlign w:val="center"/>
          </w:tcPr>
          <w:p w14:paraId="163F7E56" w14:textId="77777777" w:rsidR="006313E4" w:rsidRPr="00E93EDE" w:rsidRDefault="006313E4" w:rsidP="004671D4">
            <w:pPr>
              <w:widowControl w:val="0"/>
              <w:numPr>
                <w:ilvl w:val="12"/>
                <w:numId w:val="0"/>
              </w:numPr>
              <w:spacing w:before="40" w:after="40" w:line="240" w:lineRule="auto"/>
              <w:jc w:val="center"/>
              <w:rPr>
                <w:rFonts w:cs="Times New Roman"/>
                <w:sz w:val="26"/>
                <w:szCs w:val="26"/>
              </w:rPr>
            </w:pPr>
            <w:r w:rsidRPr="00E93EDE">
              <w:rPr>
                <w:rFonts w:cs="Times New Roman"/>
                <w:sz w:val="26"/>
                <w:szCs w:val="26"/>
              </w:rPr>
              <w:t>(mg/m</w:t>
            </w:r>
            <w:r w:rsidRPr="00E93EDE">
              <w:rPr>
                <w:rFonts w:cs="Times New Roman"/>
                <w:sz w:val="26"/>
                <w:szCs w:val="26"/>
                <w:vertAlign w:val="superscript"/>
              </w:rPr>
              <w:t>3</w:t>
            </w:r>
            <w:r w:rsidRPr="00E93EDE">
              <w:rPr>
                <w:rFonts w:cs="Times New Roman"/>
                <w:sz w:val="26"/>
                <w:szCs w:val="26"/>
              </w:rPr>
              <w:t>)</w:t>
            </w:r>
          </w:p>
        </w:tc>
        <w:tc>
          <w:tcPr>
            <w:tcW w:w="917" w:type="pct"/>
            <w:shd w:val="clear" w:color="auto" w:fill="auto"/>
            <w:vAlign w:val="center"/>
          </w:tcPr>
          <w:p w14:paraId="1CDE6137" w14:textId="77777777" w:rsidR="006313E4" w:rsidRPr="00E93EDE" w:rsidRDefault="003C4CFB"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rPr>
              <w:t>1,21</w:t>
            </w:r>
          </w:p>
        </w:tc>
      </w:tr>
      <w:tr w:rsidR="00E93EDE" w:rsidRPr="00E93EDE" w14:paraId="4D577F5A" w14:textId="77777777" w:rsidTr="006313E4">
        <w:trPr>
          <w:trHeight w:val="131"/>
          <w:jc w:val="center"/>
        </w:trPr>
        <w:tc>
          <w:tcPr>
            <w:tcW w:w="361" w:type="pct"/>
            <w:shd w:val="clear" w:color="auto" w:fill="auto"/>
            <w:vAlign w:val="center"/>
          </w:tcPr>
          <w:p w14:paraId="48A802C8" w14:textId="77777777" w:rsidR="006313E4" w:rsidRPr="00E93EDE" w:rsidRDefault="006313E4" w:rsidP="004671D4">
            <w:pPr>
              <w:widowControl w:val="0"/>
              <w:numPr>
                <w:ilvl w:val="12"/>
                <w:numId w:val="0"/>
              </w:numPr>
              <w:spacing w:before="40" w:after="40" w:line="240" w:lineRule="auto"/>
              <w:jc w:val="center"/>
              <w:rPr>
                <w:rFonts w:eastAsia="Times New Roman" w:cs="Times New Roman"/>
                <w:sz w:val="26"/>
                <w:szCs w:val="26"/>
                <w:lang w:val="es-ES"/>
              </w:rPr>
            </w:pPr>
          </w:p>
        </w:tc>
        <w:tc>
          <w:tcPr>
            <w:tcW w:w="2822" w:type="pct"/>
            <w:shd w:val="clear" w:color="auto" w:fill="auto"/>
            <w:vAlign w:val="center"/>
          </w:tcPr>
          <w:p w14:paraId="707F975B"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lang w:val="es-ES"/>
              </w:rPr>
            </w:pPr>
            <w:r w:rsidRPr="00E93EDE">
              <w:rPr>
                <w:rFonts w:eastAsia="Times New Roman" w:cs="Times New Roman"/>
                <w:b/>
                <w:sz w:val="26"/>
                <w:szCs w:val="26"/>
                <w:lang w:val="es-ES"/>
              </w:rPr>
              <w:t>QCVN 05:20</w:t>
            </w:r>
            <w:r w:rsidR="00AC4D80" w:rsidRPr="00E93EDE">
              <w:rPr>
                <w:rFonts w:eastAsia="Times New Roman" w:cs="Times New Roman"/>
                <w:b/>
                <w:sz w:val="26"/>
                <w:szCs w:val="26"/>
                <w:lang w:val="es-ES"/>
              </w:rPr>
              <w:t>2</w:t>
            </w:r>
            <w:r w:rsidRPr="00E93EDE">
              <w:rPr>
                <w:rFonts w:eastAsia="Times New Roman" w:cs="Times New Roman"/>
                <w:b/>
                <w:sz w:val="26"/>
                <w:szCs w:val="26"/>
                <w:lang w:val="es-ES"/>
              </w:rPr>
              <w:t>3/BTNMT</w:t>
            </w:r>
          </w:p>
        </w:tc>
        <w:tc>
          <w:tcPr>
            <w:tcW w:w="900" w:type="pct"/>
            <w:shd w:val="clear" w:color="auto" w:fill="auto"/>
            <w:vAlign w:val="center"/>
          </w:tcPr>
          <w:p w14:paraId="69DE830E"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lang w:val="es-ES"/>
              </w:rPr>
            </w:pPr>
            <w:r w:rsidRPr="00E93EDE">
              <w:rPr>
                <w:rFonts w:eastAsia="Times New Roman" w:cs="Times New Roman"/>
                <w:b/>
                <w:sz w:val="26"/>
                <w:szCs w:val="26"/>
                <w:lang w:val="vi-VN"/>
              </w:rPr>
              <w:t>mg/m</w:t>
            </w:r>
            <w:r w:rsidRPr="00E93EDE">
              <w:rPr>
                <w:rFonts w:eastAsia="Times New Roman" w:cs="Times New Roman"/>
                <w:b/>
                <w:sz w:val="26"/>
                <w:szCs w:val="26"/>
                <w:vertAlign w:val="superscript"/>
                <w:lang w:val="vi-VN"/>
              </w:rPr>
              <w:t>3</w:t>
            </w:r>
          </w:p>
        </w:tc>
        <w:tc>
          <w:tcPr>
            <w:tcW w:w="917" w:type="pct"/>
            <w:shd w:val="clear" w:color="auto" w:fill="auto"/>
            <w:vAlign w:val="center"/>
          </w:tcPr>
          <w:p w14:paraId="185699D0" w14:textId="77777777" w:rsidR="006313E4" w:rsidRPr="00E93EDE" w:rsidRDefault="006313E4" w:rsidP="004671D4">
            <w:pPr>
              <w:widowControl w:val="0"/>
              <w:numPr>
                <w:ilvl w:val="12"/>
                <w:numId w:val="0"/>
              </w:numPr>
              <w:spacing w:before="40" w:after="40" w:line="240" w:lineRule="auto"/>
              <w:jc w:val="center"/>
              <w:rPr>
                <w:rFonts w:eastAsia="Times New Roman" w:cs="Times New Roman"/>
                <w:b/>
                <w:sz w:val="26"/>
                <w:szCs w:val="26"/>
              </w:rPr>
            </w:pPr>
            <w:r w:rsidRPr="00E93EDE">
              <w:rPr>
                <w:rFonts w:eastAsia="Times New Roman" w:cs="Times New Roman"/>
                <w:b/>
                <w:sz w:val="26"/>
                <w:szCs w:val="26"/>
              </w:rPr>
              <w:t>0,3</w:t>
            </w:r>
          </w:p>
        </w:tc>
      </w:tr>
    </w:tbl>
    <w:p w14:paraId="30BD81C7" w14:textId="77777777" w:rsidR="004E7DDA" w:rsidRPr="00E93EDE" w:rsidRDefault="004E7DDA" w:rsidP="00FF2C31">
      <w:pPr>
        <w:spacing w:before="0" w:after="0" w:line="288" w:lineRule="auto"/>
        <w:ind w:left="669" w:hanging="11"/>
        <w:jc w:val="left"/>
      </w:pPr>
      <w:r w:rsidRPr="00E93EDE">
        <w:rPr>
          <w:i/>
          <w:u w:val="single" w:color="000000"/>
        </w:rPr>
        <w:lastRenderedPageBreak/>
        <w:t>Ghi chú</w:t>
      </w:r>
      <w:r w:rsidRPr="00E93EDE">
        <w:rPr>
          <w:i/>
        </w:rPr>
        <w:t xml:space="preserve">: </w:t>
      </w:r>
    </w:p>
    <w:p w14:paraId="71288036" w14:textId="77777777" w:rsidR="004E7DDA" w:rsidRPr="00E93EDE" w:rsidRDefault="004E7DDA" w:rsidP="00FF2C31">
      <w:pPr>
        <w:spacing w:before="0" w:after="0" w:line="288" w:lineRule="auto"/>
        <w:ind w:firstLine="567"/>
      </w:pPr>
      <w:r w:rsidRPr="00E93EDE">
        <w:rPr>
          <w:i/>
        </w:rPr>
        <w:t xml:space="preserve">- Tổng tải lượng bụi (kg) = Khối lượng đào đắp (tấn) × 0,0075kg/tấn. </w:t>
      </w:r>
    </w:p>
    <w:p w14:paraId="39CB9E6A" w14:textId="77777777" w:rsidR="004E7DDA" w:rsidRPr="00E93EDE" w:rsidRDefault="004E7DDA" w:rsidP="00FF2C31">
      <w:pPr>
        <w:spacing w:before="0" w:after="0" w:line="288" w:lineRule="auto"/>
        <w:ind w:firstLine="567"/>
      </w:pPr>
      <w:r w:rsidRPr="00E93EDE">
        <w:rPr>
          <w:i/>
        </w:rPr>
        <w:t>- Thể tích tác động trên mặt bằng khu vực Dự án (m</w:t>
      </w:r>
      <w:r w:rsidRPr="00E93EDE">
        <w:rPr>
          <w:i/>
          <w:vertAlign w:val="superscript"/>
        </w:rPr>
        <w:t>3</w:t>
      </w:r>
      <w:r w:rsidRPr="00E93EDE">
        <w:rPr>
          <w:i/>
        </w:rPr>
        <w:t xml:space="preserve">) V=S×H (với S là diện tích mặt bằng, H là chiều cao các thông số khí tượng lấy khoảng 10m). </w:t>
      </w:r>
    </w:p>
    <w:p w14:paraId="538919A7" w14:textId="77777777" w:rsidR="004E7DDA" w:rsidRPr="00E93EDE" w:rsidRDefault="004E7DDA" w:rsidP="00FF2C31">
      <w:pPr>
        <w:spacing w:before="0" w:after="0" w:line="288" w:lineRule="auto"/>
        <w:ind w:firstLine="567"/>
      </w:pPr>
      <w:r w:rsidRPr="00E93EDE">
        <w:rPr>
          <w:i/>
        </w:rPr>
        <w:t xml:space="preserve">- Tải lượng (kg/ngày) = Tổng tải lượng bụi (kg)/Số ngày thi công san ủi </w:t>
      </w:r>
    </w:p>
    <w:p w14:paraId="4DAA1101" w14:textId="77777777" w:rsidR="004E7DDA" w:rsidRPr="00E93EDE" w:rsidRDefault="004E7DDA" w:rsidP="00FF2C31">
      <w:pPr>
        <w:spacing w:before="0" w:after="0" w:line="288" w:lineRule="auto"/>
        <w:ind w:firstLine="567"/>
      </w:pPr>
      <w:r w:rsidRPr="00E93EDE">
        <w:rPr>
          <w:i/>
        </w:rPr>
        <w:t>- Hệ số phát thải bụi bề mặt (g/m</w:t>
      </w:r>
      <w:r w:rsidRPr="00E93EDE">
        <w:rPr>
          <w:i/>
          <w:vertAlign w:val="superscript"/>
        </w:rPr>
        <w:t>2</w:t>
      </w:r>
      <w:r w:rsidRPr="00E93EDE">
        <w:rPr>
          <w:i/>
        </w:rPr>
        <w:t>/ngày)=Tải lượng (kg/ngày)×10</w:t>
      </w:r>
      <w:r w:rsidRPr="00E93EDE">
        <w:rPr>
          <w:i/>
          <w:vertAlign w:val="superscript"/>
        </w:rPr>
        <w:t>3</w:t>
      </w:r>
      <w:r w:rsidRPr="00E93EDE">
        <w:rPr>
          <w:i/>
        </w:rPr>
        <w:t>/Diện tích khu vực (m</w:t>
      </w:r>
      <w:r w:rsidRPr="00E93EDE">
        <w:rPr>
          <w:i/>
          <w:vertAlign w:val="superscript"/>
        </w:rPr>
        <w:t>2</w:t>
      </w:r>
      <w:r w:rsidRPr="00E93EDE">
        <w:rPr>
          <w:i/>
        </w:rPr>
        <w:t xml:space="preserve">). </w:t>
      </w:r>
    </w:p>
    <w:p w14:paraId="105B3E70" w14:textId="77777777" w:rsidR="004E7DDA" w:rsidRPr="00E93EDE" w:rsidRDefault="004E7DDA" w:rsidP="00FF2C31">
      <w:pPr>
        <w:widowControl w:val="0"/>
        <w:spacing w:before="0" w:after="0" w:line="288" w:lineRule="auto"/>
        <w:ind w:firstLine="567"/>
        <w:rPr>
          <w:szCs w:val="27"/>
          <w:lang w:val="es-ES"/>
        </w:rPr>
      </w:pPr>
      <w:r w:rsidRPr="00E93EDE">
        <w:rPr>
          <w:i/>
        </w:rPr>
        <w:t>- Nồng độ bụi trung bình (mg/m</w:t>
      </w:r>
      <w:r w:rsidRPr="00E93EDE">
        <w:rPr>
          <w:i/>
          <w:vertAlign w:val="superscript"/>
        </w:rPr>
        <w:t>3</w:t>
      </w:r>
      <w:r w:rsidRPr="00E93EDE">
        <w:rPr>
          <w:i/>
        </w:rPr>
        <w:t>) = Tải lượng (kg/ngày)×10</w:t>
      </w:r>
      <w:r w:rsidRPr="00E93EDE">
        <w:rPr>
          <w:i/>
          <w:vertAlign w:val="superscript"/>
        </w:rPr>
        <w:t>6</w:t>
      </w:r>
      <w:r w:rsidRPr="00E93EDE">
        <w:rPr>
          <w:i/>
        </w:rPr>
        <w:t>/8/V (m</w:t>
      </w:r>
      <w:r w:rsidRPr="00E93EDE">
        <w:rPr>
          <w:i/>
          <w:vertAlign w:val="superscript"/>
        </w:rPr>
        <w:t>3</w:t>
      </w:r>
      <w:r w:rsidRPr="00E93EDE">
        <w:rPr>
          <w:i/>
        </w:rPr>
        <w:t>)</w:t>
      </w:r>
    </w:p>
    <w:p w14:paraId="177717D2" w14:textId="77777777" w:rsidR="006D3906" w:rsidRPr="00E93EDE" w:rsidRDefault="006D3906" w:rsidP="00FF2C31">
      <w:pPr>
        <w:spacing w:before="0" w:after="0" w:line="288" w:lineRule="auto"/>
        <w:ind w:firstLine="567"/>
        <w:rPr>
          <w:szCs w:val="27"/>
          <w:lang w:val="es-ES"/>
        </w:rPr>
      </w:pPr>
      <w:r w:rsidRPr="00E93EDE">
        <w:rPr>
          <w:i/>
          <w:szCs w:val="27"/>
          <w:u w:val="single"/>
          <w:lang w:val="es-ES"/>
        </w:rPr>
        <w:t>Đánh giá tác động</w:t>
      </w:r>
      <w:r w:rsidRPr="00E93EDE">
        <w:rPr>
          <w:i/>
          <w:szCs w:val="27"/>
          <w:lang w:val="es-ES"/>
        </w:rPr>
        <w:t xml:space="preserve">: </w:t>
      </w:r>
      <w:r w:rsidR="004E7DDA" w:rsidRPr="00E93EDE">
        <w:rPr>
          <w:szCs w:val="27"/>
          <w:lang w:val="es-ES"/>
        </w:rPr>
        <w:t>So sánh với QCVN 05:20</w:t>
      </w:r>
      <w:r w:rsidR="00AC4D80" w:rsidRPr="00E93EDE">
        <w:rPr>
          <w:szCs w:val="27"/>
          <w:lang w:val="es-ES"/>
        </w:rPr>
        <w:t>2</w:t>
      </w:r>
      <w:r w:rsidR="004E7DDA" w:rsidRPr="00E93EDE">
        <w:rPr>
          <w:szCs w:val="27"/>
          <w:lang w:val="es-ES"/>
        </w:rPr>
        <w:t>3/BTNMT thì nồng độ bụi từ hoạt động đào đắp, san ủi mặt bằng tại khu vực Dự án vượt giới hạn cho phép theo QCVN 05:20</w:t>
      </w:r>
      <w:r w:rsidR="00AC4D80" w:rsidRPr="00E93EDE">
        <w:rPr>
          <w:szCs w:val="27"/>
          <w:lang w:val="es-ES"/>
        </w:rPr>
        <w:t>2</w:t>
      </w:r>
      <w:r w:rsidR="004E7DDA" w:rsidRPr="00E93EDE">
        <w:rPr>
          <w:szCs w:val="27"/>
          <w:lang w:val="es-ES"/>
        </w:rPr>
        <w:t>3/BTNMT là 0,3 mg/m</w:t>
      </w:r>
      <w:r w:rsidR="004E7DDA" w:rsidRPr="00E93EDE">
        <w:rPr>
          <w:szCs w:val="27"/>
          <w:vertAlign w:val="superscript"/>
          <w:lang w:val="es-ES"/>
        </w:rPr>
        <w:t>3</w:t>
      </w:r>
      <w:r w:rsidR="004E7DDA" w:rsidRPr="00E93EDE">
        <w:rPr>
          <w:szCs w:val="27"/>
          <w:lang w:val="es-ES"/>
        </w:rPr>
        <w:t>. Như vậy, có thể nhận thấy nồng độ bụi phát sinh từ hoạt động san ủi đào đắp sẽ ảnh hưởng đến CBCNV làm việc trực tiếp tại công trườ</w:t>
      </w:r>
      <w:r w:rsidR="004F1786" w:rsidRPr="00E93EDE">
        <w:rPr>
          <w:szCs w:val="27"/>
          <w:lang w:val="es-ES"/>
        </w:rPr>
        <w:t xml:space="preserve">ng, </w:t>
      </w:r>
      <w:r w:rsidR="004E7DDA" w:rsidRPr="00E93EDE">
        <w:rPr>
          <w:szCs w:val="27"/>
          <w:lang w:val="es-ES"/>
        </w:rPr>
        <w:t>việc thường xuyên tiếp xúc với môi trường có nồng độ bụi cao có thể gây ra các bệnh về mắt, bệnh ngoài da và bệnh về đường hô hấp.</w:t>
      </w:r>
      <w:r w:rsidR="00044D3A" w:rsidRPr="00E93EDE">
        <w:rPr>
          <w:szCs w:val="27"/>
        </w:rPr>
        <w:t xml:space="preserve"> Ngoài ra, còn ảnh hưởng đến hoạt động sản xuất, sinh hoạt cộng đồng</w:t>
      </w:r>
      <w:r w:rsidR="004F1786" w:rsidRPr="00E93EDE">
        <w:rPr>
          <w:szCs w:val="27"/>
        </w:rPr>
        <w:t xml:space="preserve"> của </w:t>
      </w:r>
      <w:r w:rsidR="004F1786" w:rsidRPr="00E93EDE">
        <w:rPr>
          <w:szCs w:val="27"/>
          <w:lang w:val="es-ES"/>
        </w:rPr>
        <w:t>người dân trong khu vự</w:t>
      </w:r>
      <w:r w:rsidR="00446622" w:rsidRPr="00E93EDE">
        <w:rPr>
          <w:szCs w:val="27"/>
          <w:lang w:val="es-ES"/>
        </w:rPr>
        <w:t>c</w:t>
      </w:r>
      <w:r w:rsidR="00044D3A" w:rsidRPr="00E93EDE">
        <w:rPr>
          <w:szCs w:val="27"/>
        </w:rPr>
        <w:t xml:space="preserve">, ảnh hưởng đến khả năng quan sát của người tham gia giao thông gây nguy cơ tai nạn. </w:t>
      </w:r>
      <w:r w:rsidRPr="00E93EDE">
        <w:rPr>
          <w:szCs w:val="27"/>
          <w:lang w:val="es-ES"/>
        </w:rPr>
        <w:t>Vì vậy, Chủ dự án sẽ yêu cầu Nhà thầu thi công áp dụng các biện pháp để giảm thiểu tác động này.</w:t>
      </w:r>
    </w:p>
    <w:p w14:paraId="4ED9918E" w14:textId="77777777" w:rsidR="008C52DC" w:rsidRPr="00E93EDE" w:rsidRDefault="00FB2537" w:rsidP="00FF2C31">
      <w:pPr>
        <w:spacing w:before="0" w:after="0" w:line="288" w:lineRule="auto"/>
        <w:ind w:firstLine="561"/>
        <w:rPr>
          <w:i/>
          <w:szCs w:val="27"/>
        </w:rPr>
      </w:pPr>
      <w:r w:rsidRPr="00E93EDE">
        <w:rPr>
          <w:i/>
          <w:szCs w:val="27"/>
        </w:rPr>
        <w:t>c</w:t>
      </w:r>
      <w:r w:rsidR="002C5B1B" w:rsidRPr="00E93EDE">
        <w:rPr>
          <w:i/>
          <w:szCs w:val="27"/>
        </w:rPr>
        <w:t xml:space="preserve">. </w:t>
      </w:r>
      <w:r w:rsidR="008C52DC" w:rsidRPr="00E93EDE">
        <w:rPr>
          <w:i/>
          <w:szCs w:val="27"/>
        </w:rPr>
        <w:t xml:space="preserve">Tác động </w:t>
      </w:r>
      <w:r w:rsidR="00A91DDA" w:rsidRPr="00E93EDE">
        <w:rPr>
          <w:i/>
          <w:szCs w:val="27"/>
        </w:rPr>
        <w:t>do chất thải rắn sinh hoạt</w:t>
      </w:r>
    </w:p>
    <w:p w14:paraId="0BB1CC41" w14:textId="77777777" w:rsidR="0023259B" w:rsidRPr="00E93EDE" w:rsidRDefault="0023259B" w:rsidP="00FF2C31">
      <w:pPr>
        <w:spacing w:before="0" w:after="0" w:line="288" w:lineRule="auto"/>
        <w:ind w:firstLine="567"/>
      </w:pPr>
      <w:r w:rsidRPr="00E93EDE">
        <w:t>-</w:t>
      </w:r>
      <w:r w:rsidRPr="00E93EDE">
        <w:tab/>
        <w:t xml:space="preserve">CTR sinh hoạt phát sinh từ quá trình sinh hoạt của CBCNV trên công trường. Lượng rác thải sinh hoạt tính trung bình từ khoảng 0,5 kg/người/ngày [11] với tổng số công nhân trên công trường là: </w:t>
      </w:r>
    </w:p>
    <w:p w14:paraId="3EF5A105" w14:textId="77777777" w:rsidR="0023259B" w:rsidRPr="00E93EDE" w:rsidRDefault="006966CA" w:rsidP="00FF2C31">
      <w:pPr>
        <w:spacing w:before="0" w:after="0" w:line="288" w:lineRule="auto"/>
        <w:ind w:firstLine="567"/>
        <w:jc w:val="center"/>
        <w:rPr>
          <w:i/>
        </w:rPr>
      </w:pPr>
      <w:r w:rsidRPr="00E93EDE">
        <w:rPr>
          <w:i/>
        </w:rPr>
        <w:t>30</w:t>
      </w:r>
      <w:r w:rsidR="0023259B" w:rsidRPr="00E93EDE">
        <w:rPr>
          <w:i/>
        </w:rPr>
        <w:t xml:space="preserve"> người × 0,5 kg/người/ngày = </w:t>
      </w:r>
      <w:r w:rsidRPr="00E93EDE">
        <w:rPr>
          <w:i/>
        </w:rPr>
        <w:t>15</w:t>
      </w:r>
      <w:r w:rsidR="0023259B" w:rsidRPr="00E93EDE">
        <w:rPr>
          <w:i/>
        </w:rPr>
        <w:t xml:space="preserve"> kg/ngày</w:t>
      </w:r>
      <w:r w:rsidR="00B337E1" w:rsidRPr="00E93EDE">
        <w:rPr>
          <w:i/>
        </w:rPr>
        <w:t>.</w:t>
      </w:r>
    </w:p>
    <w:p w14:paraId="702F1AA0" w14:textId="77777777" w:rsidR="0023259B" w:rsidRPr="00E93EDE" w:rsidRDefault="0023259B" w:rsidP="00FF2C31">
      <w:pPr>
        <w:spacing w:before="0" w:after="0" w:line="288" w:lineRule="auto"/>
        <w:ind w:firstLine="567"/>
      </w:pPr>
      <w:r w:rsidRPr="00E93EDE">
        <w:t xml:space="preserve">- Thành phần chủ yếu của rác thải sinh hoạt gồm: </w:t>
      </w:r>
    </w:p>
    <w:p w14:paraId="5A1D55D9" w14:textId="77777777" w:rsidR="0023259B" w:rsidRPr="00E93EDE" w:rsidRDefault="0023259B" w:rsidP="00FF2C31">
      <w:pPr>
        <w:spacing w:before="0" w:after="0" w:line="288" w:lineRule="auto"/>
        <w:ind w:firstLine="567"/>
      </w:pPr>
      <w:r w:rsidRPr="00E93EDE">
        <w:t xml:space="preserve">+ Các hợp chất có nguồn gốc hữu cơ như rau quả, thức ăn dư thừa,… </w:t>
      </w:r>
    </w:p>
    <w:p w14:paraId="32734B10" w14:textId="77777777" w:rsidR="0023259B" w:rsidRPr="00E93EDE" w:rsidRDefault="0023259B" w:rsidP="00FF2C31">
      <w:pPr>
        <w:spacing w:before="0" w:after="0" w:line="288" w:lineRule="auto"/>
        <w:ind w:firstLine="567"/>
      </w:pPr>
      <w:r w:rsidRPr="00E93EDE">
        <w:t xml:space="preserve">+ Các loại bao bì, gói đựng đồ ăn, thức uống,… </w:t>
      </w:r>
    </w:p>
    <w:p w14:paraId="0C136781" w14:textId="77777777" w:rsidR="0023259B" w:rsidRPr="00E93EDE" w:rsidRDefault="0023259B" w:rsidP="00FF2C31">
      <w:pPr>
        <w:spacing w:before="0" w:after="0" w:line="288" w:lineRule="auto"/>
        <w:ind w:firstLine="567"/>
      </w:pPr>
      <w:r w:rsidRPr="00E93EDE">
        <w:t xml:space="preserve">+ Các hợp chất vô cơ như nhựa, plastic, thuỷ tinh,… </w:t>
      </w:r>
    </w:p>
    <w:p w14:paraId="5F76664D" w14:textId="1E1E2053" w:rsidR="008C52DC" w:rsidRPr="00E93EDE" w:rsidRDefault="008C52DC" w:rsidP="00FF2C31">
      <w:pPr>
        <w:spacing w:before="0" w:after="0" w:line="288" w:lineRule="auto"/>
        <w:ind w:firstLine="562"/>
        <w:rPr>
          <w:bCs/>
          <w:iCs/>
        </w:rPr>
      </w:pPr>
      <w:r w:rsidRPr="00E93EDE">
        <w:rPr>
          <w:i/>
          <w:u w:val="single"/>
        </w:rPr>
        <w:t>Đánh giá tác động</w:t>
      </w:r>
      <w:r w:rsidRPr="00E93EDE">
        <w:rPr>
          <w:i/>
        </w:rPr>
        <w:t>:</w:t>
      </w:r>
      <w:r w:rsidRPr="00E93EDE">
        <w:rPr>
          <w:b/>
          <w:i/>
        </w:rPr>
        <w:t xml:space="preserve"> </w:t>
      </w:r>
      <w:r w:rsidR="0023259B" w:rsidRPr="00E93EDE">
        <w:rPr>
          <w:bCs/>
          <w:iCs/>
        </w:rPr>
        <w:t>CTR sinh hoạt nếu không được thu gom xử lý, phát tán tự do ra môi trường sẽ làm mất mỹ quan khu vực, xâm nhập vào đất làm thay đổi kết cấu đất, gây ô nhiễm đất; nước mưa có thể cuốn theo các chất thải xây dựng làm ô nhiễm môi trường nước mặt, nước ngầm. Do đó, Chủ dự án sẽ thu gom tận dụng và xử lý thích hợp</w:t>
      </w:r>
      <w:r w:rsidRPr="00E93EDE">
        <w:rPr>
          <w:bCs/>
          <w:iCs/>
        </w:rPr>
        <w:t>.</w:t>
      </w:r>
    </w:p>
    <w:p w14:paraId="5C3F78C7" w14:textId="77777777" w:rsidR="00A91DDA" w:rsidRPr="00E93EDE" w:rsidRDefault="00A91DDA" w:rsidP="00FF2C31">
      <w:pPr>
        <w:spacing w:before="0" w:after="0" w:line="288" w:lineRule="auto"/>
        <w:ind w:firstLine="561"/>
        <w:rPr>
          <w:i/>
          <w:szCs w:val="27"/>
        </w:rPr>
      </w:pPr>
      <w:r w:rsidRPr="00E93EDE">
        <w:rPr>
          <w:i/>
          <w:szCs w:val="27"/>
        </w:rPr>
        <w:t xml:space="preserve">d. Tác động do chất thải rắn </w:t>
      </w:r>
      <w:r w:rsidR="0023259B" w:rsidRPr="00E93EDE">
        <w:rPr>
          <w:i/>
          <w:szCs w:val="27"/>
        </w:rPr>
        <w:t>xây dựng</w:t>
      </w:r>
    </w:p>
    <w:p w14:paraId="0A095E36" w14:textId="77777777" w:rsidR="00F41CC4" w:rsidRPr="00E93EDE" w:rsidRDefault="00F41CC4" w:rsidP="00FF2C31">
      <w:pPr>
        <w:spacing w:before="0" w:after="0" w:line="288" w:lineRule="auto"/>
        <w:ind w:firstLine="567"/>
      </w:pPr>
      <w:r w:rsidRPr="00E93EDE">
        <w:t xml:space="preserve">CTR xây dựng bao gồm đất đá rơi vãi trong quá trình vận chuyển, bốc dỡ; đất đá thải ra từ quá trình đào móng, mở vỉa; các loại bao bì đựng xi măng; sắt thép vụn;...Các loại CTR này có khối lượng phụ thuộc vào nhiều yếu tố như: phương pháp thi công, ý thức của công nhân thi công, chất lượng vật liệu,... Trong đó, lượng chất </w:t>
      </w:r>
      <w:r w:rsidRPr="00E93EDE">
        <w:lastRenderedPageBreak/>
        <w:t>thải rắn từ đất đá thải từ hoạt động đào đắp, mở vỉa có khối lượng lớn nhất. Khối lượng các loại CTR được tính toán như sau:</w:t>
      </w:r>
    </w:p>
    <w:p w14:paraId="246FF105" w14:textId="77777777" w:rsidR="00F41CC4" w:rsidRPr="00FF2C31" w:rsidRDefault="00F41CC4" w:rsidP="00FF2C31">
      <w:pPr>
        <w:spacing w:before="0" w:after="0" w:line="288" w:lineRule="auto"/>
        <w:ind w:firstLine="567"/>
        <w:rPr>
          <w:spacing w:val="-6"/>
        </w:rPr>
      </w:pPr>
      <w:r w:rsidRPr="00FF2C31">
        <w:rPr>
          <w:spacing w:val="-6"/>
        </w:rPr>
        <w:t>- Theo thiết kế cơ sở mỏ giai đoạn thi công xây dựng: Tổng lượng đất đào là</w:t>
      </w:r>
      <w:r w:rsidR="0091512D" w:rsidRPr="00FF2C31">
        <w:rPr>
          <w:spacing w:val="-6"/>
        </w:rPr>
        <w:t xml:space="preserve"> 266.867</w:t>
      </w:r>
      <w:r w:rsidR="004F1786" w:rsidRPr="00FF2C31">
        <w:rPr>
          <w:spacing w:val="-6"/>
        </w:rPr>
        <w:t xml:space="preserve"> </w:t>
      </w:r>
      <w:r w:rsidRPr="00FF2C31">
        <w:rPr>
          <w:spacing w:val="-6"/>
        </w:rPr>
        <w:t>m</w:t>
      </w:r>
      <w:r w:rsidRPr="00FF2C31">
        <w:rPr>
          <w:spacing w:val="-6"/>
          <w:vertAlign w:val="superscript"/>
        </w:rPr>
        <w:t>3</w:t>
      </w:r>
      <w:r w:rsidRPr="00FF2C31">
        <w:rPr>
          <w:spacing w:val="-6"/>
        </w:rPr>
        <w:t xml:space="preserve">, khối lượng đất đắp là </w:t>
      </w:r>
      <w:r w:rsidR="0091512D" w:rsidRPr="00FF2C31">
        <w:rPr>
          <w:spacing w:val="-6"/>
        </w:rPr>
        <w:t>11.580</w:t>
      </w:r>
      <w:r w:rsidR="004F1786" w:rsidRPr="00FF2C31">
        <w:rPr>
          <w:spacing w:val="-6"/>
        </w:rPr>
        <w:t xml:space="preserve"> </w:t>
      </w:r>
      <w:r w:rsidRPr="00FF2C31">
        <w:rPr>
          <w:spacing w:val="-6"/>
        </w:rPr>
        <w:t>m</w:t>
      </w:r>
      <w:r w:rsidRPr="00FF2C31">
        <w:rPr>
          <w:spacing w:val="-6"/>
          <w:vertAlign w:val="superscript"/>
        </w:rPr>
        <w:t>3</w:t>
      </w:r>
      <w:r w:rsidRPr="00FF2C31">
        <w:rPr>
          <w:spacing w:val="-6"/>
        </w:rPr>
        <w:t>. Vậy lượng đất đào đắp thừ</w:t>
      </w:r>
      <w:r w:rsidR="0041584D" w:rsidRPr="00FF2C31">
        <w:rPr>
          <w:spacing w:val="-6"/>
        </w:rPr>
        <w:t xml:space="preserve">a là </w:t>
      </w:r>
      <w:r w:rsidR="0091512D" w:rsidRPr="00FF2C31">
        <w:rPr>
          <w:spacing w:val="-6"/>
        </w:rPr>
        <w:t>255.287</w:t>
      </w:r>
      <w:r w:rsidR="004F1786" w:rsidRPr="00FF2C31">
        <w:rPr>
          <w:spacing w:val="-6"/>
        </w:rPr>
        <w:t xml:space="preserve"> </w:t>
      </w:r>
      <w:r w:rsidRPr="00FF2C31">
        <w:rPr>
          <w:spacing w:val="-6"/>
        </w:rPr>
        <w:t>m</w:t>
      </w:r>
      <w:r w:rsidRPr="00FF2C31">
        <w:rPr>
          <w:spacing w:val="-6"/>
          <w:vertAlign w:val="superscript"/>
        </w:rPr>
        <w:t>3</w:t>
      </w:r>
      <w:r w:rsidR="004F1786" w:rsidRPr="00FF2C31">
        <w:rPr>
          <w:spacing w:val="-6"/>
        </w:rPr>
        <w:t>.</w:t>
      </w:r>
    </w:p>
    <w:p w14:paraId="757E1784" w14:textId="77777777" w:rsidR="00F41CC4" w:rsidRPr="00E93EDE" w:rsidRDefault="00F41CC4" w:rsidP="00FF2C31">
      <w:pPr>
        <w:spacing w:before="0" w:after="0" w:line="288" w:lineRule="auto"/>
        <w:ind w:firstLine="567"/>
      </w:pPr>
      <w:r w:rsidRPr="00E93EDE">
        <w:t>- Đối với bao bì xi măng: khối lượng xi măng sử dụng là 84 tấn (tương đương với 1.680 bao loại 50</w:t>
      </w:r>
      <w:r w:rsidR="004F1786" w:rsidRPr="00E93EDE">
        <w:t xml:space="preserve"> </w:t>
      </w:r>
      <w:r w:rsidRPr="00E93EDE">
        <w:t>kg, trọng lượng vỏ bao khoảng 0,2</w:t>
      </w:r>
      <w:r w:rsidR="004F1786" w:rsidRPr="00E93EDE">
        <w:t xml:space="preserve"> </w:t>
      </w:r>
      <w:r w:rsidRPr="00E93EDE">
        <w:t>kg, khối lượng bao bì xi măng là 360</w:t>
      </w:r>
      <w:r w:rsidR="004F1786" w:rsidRPr="00E93EDE">
        <w:t xml:space="preserve"> </w:t>
      </w:r>
      <w:r w:rsidRPr="00E93EDE">
        <w:t>kg; sắt thép sử dụng để thi công có khối lượng 27 tấn, lượng sắt thép vụn ước tính khoảng 5% có khối lượng khoảng 1,35 tấn. Như vậy, khối lượng CTR từ bao bì xi măng và sắt thép vụn khoảng 1,71</w:t>
      </w:r>
      <w:r w:rsidR="004F1786" w:rsidRPr="00E93EDE">
        <w:t xml:space="preserve"> </w:t>
      </w:r>
      <w:r w:rsidRPr="00E93EDE">
        <w:t>kg/ngày.</w:t>
      </w:r>
    </w:p>
    <w:p w14:paraId="015926D5" w14:textId="77777777" w:rsidR="0023259B" w:rsidRPr="00E93EDE" w:rsidRDefault="0023259B" w:rsidP="00FF2C31">
      <w:pPr>
        <w:spacing w:before="0" w:after="0" w:line="288" w:lineRule="auto"/>
        <w:ind w:right="178" w:firstLine="567"/>
      </w:pPr>
      <w:r w:rsidRPr="00E93EDE">
        <w:rPr>
          <w:i/>
          <w:u w:val="single"/>
        </w:rPr>
        <w:t>Đánh giá tác động</w:t>
      </w:r>
      <w:r w:rsidRPr="00E93EDE">
        <w:rPr>
          <w:i/>
        </w:rPr>
        <w:t>:</w:t>
      </w:r>
      <w:r w:rsidRPr="00E93EDE">
        <w:t xml:space="preserve"> </w:t>
      </w:r>
      <w:r w:rsidRPr="00E93EDE">
        <w:rPr>
          <w:bCs/>
          <w:iCs/>
        </w:rPr>
        <w:t>Lượng chất thải này nếu để phát tán tự do ra môi trường sẽ làm mất mỹ quan khu vực, gây tắc nghẽn dòng chảy, xâm nhập vào đất làm thay đổi kết cấu đất, gây ô nhiễm đất, nước mưa có thể cuốn theo các chất thải xây dựng làm ô nhiễm môi trường nước… Tuy nhiên, phần lớn CTR xây dựng có khả năng tận dụng như: gia cố nền móng; bán; tái sử dụng,… Do đó, Chủ dự án sẽ yêu cầu đơn vị thi công thu gom tận dụng và xử lý thích hợp</w:t>
      </w:r>
      <w:r w:rsidRPr="00E93EDE">
        <w:t xml:space="preserve">. </w:t>
      </w:r>
    </w:p>
    <w:p w14:paraId="543360DD" w14:textId="77777777" w:rsidR="008C52DC" w:rsidRPr="00E93EDE" w:rsidRDefault="00A91DDA" w:rsidP="00FF2C31">
      <w:pPr>
        <w:spacing w:before="0" w:after="0" w:line="288" w:lineRule="auto"/>
        <w:ind w:firstLine="561"/>
        <w:rPr>
          <w:i/>
          <w:szCs w:val="27"/>
        </w:rPr>
      </w:pPr>
      <w:r w:rsidRPr="00E93EDE">
        <w:rPr>
          <w:i/>
          <w:szCs w:val="27"/>
        </w:rPr>
        <w:t>e. Tác động do c</w:t>
      </w:r>
      <w:r w:rsidR="008C52DC" w:rsidRPr="00E93EDE">
        <w:rPr>
          <w:i/>
          <w:szCs w:val="27"/>
        </w:rPr>
        <w:t>hất thải nguy hại</w:t>
      </w:r>
    </w:p>
    <w:p w14:paraId="5217F3EC" w14:textId="77777777" w:rsidR="00CC7E65" w:rsidRPr="00E93EDE" w:rsidRDefault="0023259B" w:rsidP="00FF2C31">
      <w:pPr>
        <w:spacing w:before="0" w:after="0" w:line="288" w:lineRule="auto"/>
        <w:ind w:firstLine="567"/>
        <w:rPr>
          <w:szCs w:val="27"/>
          <w:lang w:val="es-ES"/>
        </w:rPr>
      </w:pPr>
      <w:r w:rsidRPr="00E93EDE">
        <w:t>CTNH trong giai đoạn này chủ yếu phát sinh từ quá trình sửa chữa máy móc, thiết bị thi công, bao gồm các loại như: giẻ lau, dầu mỡ thải,… Khối lượng phát sinh ước tính khoảng 5kg/tháng. Lượng chất thải nguy hại phát sinh từ Dự án với khối lượng không lớn, đồng thời công tác bảo dưỡng, thay thế và sửa chữa máy móc, thiết bị sẽ được nhà thầu thực hiện ở các garage trên địa bàn nên sẽ hạn chế được tình trạng phát sinh chất thải nguy hại tại khu vực công trường. Trong trường hợp lượng chất thải nguy hại này phát sinh tại công trường, Chủ dự án sẽ có biện pháp quản lý, thu gom và xử lý thích hợp</w:t>
      </w:r>
      <w:r w:rsidR="00CC7E65" w:rsidRPr="00E93EDE">
        <w:rPr>
          <w:szCs w:val="27"/>
          <w:lang w:val="es-ES"/>
        </w:rPr>
        <w:t>.</w:t>
      </w:r>
    </w:p>
    <w:p w14:paraId="7BF590C7" w14:textId="77777777" w:rsidR="008C52DC" w:rsidRPr="00E93EDE" w:rsidRDefault="00CC7E65" w:rsidP="00FF2C31">
      <w:pPr>
        <w:spacing w:before="0" w:after="0" w:line="288" w:lineRule="auto"/>
        <w:ind w:firstLine="567"/>
        <w:rPr>
          <w:szCs w:val="27"/>
          <w:lang w:val="es-ES"/>
        </w:rPr>
      </w:pPr>
      <w:r w:rsidRPr="00E93EDE">
        <w:rPr>
          <w:bCs/>
          <w:i/>
          <w:iCs/>
          <w:szCs w:val="27"/>
          <w:u w:val="single"/>
          <w:lang w:val="es-ES"/>
        </w:rPr>
        <w:t>Đánh giá tác động</w:t>
      </w:r>
      <w:r w:rsidRPr="00E93EDE">
        <w:rPr>
          <w:bCs/>
          <w:i/>
          <w:iCs/>
          <w:szCs w:val="27"/>
          <w:lang w:val="es-ES"/>
        </w:rPr>
        <w:t>:</w:t>
      </w:r>
      <w:r w:rsidRPr="00E93EDE">
        <w:rPr>
          <w:b/>
          <w:bCs/>
          <w:i/>
          <w:iCs/>
          <w:szCs w:val="27"/>
          <w:lang w:val="es-ES"/>
        </w:rPr>
        <w:t xml:space="preserve"> </w:t>
      </w:r>
      <w:r w:rsidR="0023259B" w:rsidRPr="00E93EDE">
        <w:t>Lượng chất thải nguy hại phát sinh từ Dự án với khối lượng không lớn, đồng thời công tác bảo dưỡng, thay thế và sửa chữa máy móc, thiết bị sẽ được Chủ dự án và nhà thầu thực hiện ở các garage trên địa bàn nên sẽ hạn chế được tình trạng phát sinh chất thải nguy hại tại khu vực công trường. Trong trường hợp lượng chất thải nguy hại này phát sinh tại công trường, Chủ dự án sẽ có biện pháp quản lý, thu gom và xử lý thích hợp</w:t>
      </w:r>
      <w:r w:rsidRPr="00E93EDE">
        <w:rPr>
          <w:szCs w:val="27"/>
          <w:lang w:val="es-ES"/>
        </w:rPr>
        <w:t>.</w:t>
      </w:r>
    </w:p>
    <w:p w14:paraId="16C01FA7" w14:textId="77777777" w:rsidR="00F96D52" w:rsidRPr="00E93EDE" w:rsidRDefault="00F96D52" w:rsidP="00FF2C31">
      <w:pPr>
        <w:spacing w:before="0" w:after="0" w:line="288" w:lineRule="auto"/>
        <w:ind w:firstLine="561"/>
        <w:rPr>
          <w:i/>
          <w:szCs w:val="27"/>
        </w:rPr>
      </w:pPr>
      <w:r w:rsidRPr="00E93EDE">
        <w:rPr>
          <w:i/>
          <w:szCs w:val="27"/>
        </w:rPr>
        <w:t>f. Tác động do tiếng ồn và độ rung:</w:t>
      </w:r>
    </w:p>
    <w:p w14:paraId="638AF8CC" w14:textId="77777777" w:rsidR="00196E69" w:rsidRPr="00E93EDE" w:rsidRDefault="00196E69" w:rsidP="00B313D0">
      <w:pPr>
        <w:spacing w:before="0" w:after="0" w:line="312" w:lineRule="auto"/>
        <w:ind w:firstLine="567"/>
        <w:rPr>
          <w:b/>
          <w:szCs w:val="27"/>
          <w:u w:val="single"/>
          <w:lang w:val="es-ES"/>
        </w:rPr>
      </w:pPr>
      <w:r w:rsidRPr="00E93EDE">
        <w:rPr>
          <w:b/>
          <w:szCs w:val="27"/>
          <w:u w:val="single"/>
          <w:lang w:val="es-ES"/>
        </w:rPr>
        <w:t>Xác định nguồn phát sinh và mức độ của tiếng ồn, độ rung</w:t>
      </w:r>
    </w:p>
    <w:p w14:paraId="65778D9D" w14:textId="77777777" w:rsidR="00196E69" w:rsidRPr="00E93EDE" w:rsidRDefault="00196E69"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 Tiếng ồn</w:t>
      </w:r>
    </w:p>
    <w:p w14:paraId="3680A244" w14:textId="77777777" w:rsidR="0023259B" w:rsidRPr="00E93EDE" w:rsidRDefault="0023259B" w:rsidP="00B313D0">
      <w:pPr>
        <w:spacing w:before="0" w:after="0" w:line="312" w:lineRule="auto"/>
        <w:ind w:firstLine="567"/>
        <w:rPr>
          <w:rFonts w:eastAsia="Arial" w:cs="Times New Roman"/>
          <w:szCs w:val="27"/>
          <w:lang w:eastAsia="en-US"/>
        </w:rPr>
      </w:pPr>
      <w:r w:rsidRPr="00E93EDE">
        <w:rPr>
          <w:rFonts w:eastAsia="Arial" w:cs="Times New Roman"/>
          <w:szCs w:val="27"/>
          <w:lang w:eastAsia="en-US"/>
        </w:rPr>
        <w:t>-</w:t>
      </w:r>
      <w:r w:rsidRPr="00E93EDE">
        <w:rPr>
          <w:rFonts w:eastAsia="Arial" w:cs="Times New Roman"/>
          <w:szCs w:val="27"/>
          <w:lang w:eastAsia="en-US"/>
        </w:rPr>
        <w:tab/>
        <w:t xml:space="preserve">Tiếng ồn phát sinh từ quá trình vận hành máy móc, thiết bị trong thi công xây dựng các hạng mục công trình như: Máy ủi, máy khoan, máy trộn bê tông,…  </w:t>
      </w:r>
    </w:p>
    <w:p w14:paraId="7FDDE98F" w14:textId="77777777" w:rsidR="008C52DC" w:rsidRPr="00E93EDE" w:rsidRDefault="0023259B" w:rsidP="00B313D0">
      <w:pPr>
        <w:spacing w:before="0" w:after="0" w:line="312" w:lineRule="auto"/>
        <w:ind w:firstLine="567"/>
        <w:rPr>
          <w:rFonts w:eastAsia="Arial" w:cs="Times New Roman"/>
          <w:szCs w:val="27"/>
          <w:lang w:val="pt-BR" w:eastAsia="en-US"/>
        </w:rPr>
      </w:pPr>
      <w:r w:rsidRPr="00E93EDE">
        <w:rPr>
          <w:rFonts w:eastAsia="Arial" w:cs="Times New Roman"/>
          <w:szCs w:val="27"/>
          <w:lang w:eastAsia="en-US"/>
        </w:rPr>
        <w:lastRenderedPageBreak/>
        <w:t>-</w:t>
      </w:r>
      <w:r w:rsidRPr="00E93EDE">
        <w:rPr>
          <w:rFonts w:eastAsia="Arial" w:cs="Times New Roman"/>
          <w:szCs w:val="27"/>
          <w:lang w:eastAsia="en-US"/>
        </w:rPr>
        <w:tab/>
        <w:t>Để đánh giá được ảnh hưởng mức độ ồn tới các đối tượng là khu dân cư và công nhân, mức ồn giảm theo khoảng cách và kết quả tính toán mức ồn theo các khoảng cách khác nhau được tính theo công thức:</w:t>
      </w:r>
    </w:p>
    <w:p w14:paraId="7F561180" w14:textId="77777777" w:rsidR="008C52DC" w:rsidRPr="00E93EDE" w:rsidRDefault="008C52DC" w:rsidP="00B313D0">
      <w:pPr>
        <w:spacing w:before="0" w:after="0" w:line="312" w:lineRule="auto"/>
        <w:jc w:val="center"/>
        <w:rPr>
          <w:rFonts w:eastAsia="Arial" w:cs="Times New Roman"/>
          <w:szCs w:val="27"/>
          <w:lang w:eastAsia="en-US"/>
        </w:rPr>
      </w:pPr>
      <w:r w:rsidRPr="00E93EDE">
        <w:rPr>
          <w:rFonts w:eastAsia="Arial" w:cs="Times New Roman"/>
          <w:szCs w:val="27"/>
          <w:lang w:val="pt-BR" w:eastAsia="en-US"/>
        </w:rPr>
        <w:t>LP(x) = LP(x</w:t>
      </w:r>
      <w:r w:rsidRPr="00E93EDE">
        <w:rPr>
          <w:rFonts w:eastAsia="Arial" w:cs="Times New Roman"/>
          <w:szCs w:val="27"/>
          <w:vertAlign w:val="subscript"/>
          <w:lang w:val="pt-BR" w:eastAsia="en-US"/>
        </w:rPr>
        <w:t>0</w:t>
      </w:r>
      <w:r w:rsidRPr="00E93EDE">
        <w:rPr>
          <w:rFonts w:eastAsia="Arial" w:cs="Times New Roman"/>
          <w:szCs w:val="27"/>
          <w:lang w:val="pt-BR" w:eastAsia="en-US"/>
        </w:rPr>
        <w:t>) + 20.lg(x</w:t>
      </w:r>
      <w:r w:rsidRPr="00E93EDE">
        <w:rPr>
          <w:rFonts w:eastAsia="Arial" w:cs="Times New Roman"/>
          <w:szCs w:val="27"/>
          <w:vertAlign w:val="subscript"/>
          <w:lang w:val="pt-BR" w:eastAsia="en-US"/>
        </w:rPr>
        <w:t>0</w:t>
      </w:r>
      <w:r w:rsidRPr="00E93EDE">
        <w:rPr>
          <w:rFonts w:eastAsia="Arial" w:cs="Times New Roman"/>
          <w:szCs w:val="27"/>
          <w:lang w:val="pt-BR" w:eastAsia="en-US"/>
        </w:rPr>
        <w:t>/x)</w:t>
      </w:r>
      <w:r w:rsidR="0023259B" w:rsidRPr="00E93EDE">
        <w:rPr>
          <w:rFonts w:eastAsia="Arial" w:cs="Times New Roman"/>
          <w:szCs w:val="27"/>
          <w:lang w:val="pt-BR" w:eastAsia="en-US"/>
        </w:rPr>
        <w:t xml:space="preserve"> (4</w:t>
      </w:r>
      <w:r w:rsidR="007623ED" w:rsidRPr="00E93EDE">
        <w:rPr>
          <w:rFonts w:eastAsia="Arial" w:cs="Times New Roman"/>
          <w:szCs w:val="27"/>
          <w:lang w:val="pt-BR" w:eastAsia="en-US"/>
        </w:rPr>
        <w:t>)</w:t>
      </w:r>
    </w:p>
    <w:p w14:paraId="23EA53C3" w14:textId="77777777" w:rsidR="008C52DC" w:rsidRPr="00E93EDE" w:rsidRDefault="008C52DC"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Trong đó:</w:t>
      </w:r>
    </w:p>
    <w:p w14:paraId="6F9C27D8" w14:textId="77777777" w:rsidR="008C52DC" w:rsidRPr="00E93EDE" w:rsidRDefault="008C52DC"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 xml:space="preserve"> + LP(x): Mức ồn tại vị trí cần tính toán (dBA).</w:t>
      </w:r>
    </w:p>
    <w:p w14:paraId="54B178A9" w14:textId="77777777" w:rsidR="008C52DC" w:rsidRPr="00E93EDE" w:rsidRDefault="008C52DC"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 xml:space="preserve"> + x</w:t>
      </w:r>
      <w:r w:rsidRPr="00E93EDE">
        <w:rPr>
          <w:rFonts w:eastAsia="Arial" w:cs="Times New Roman"/>
          <w:i/>
          <w:szCs w:val="27"/>
          <w:vertAlign w:val="subscript"/>
          <w:lang w:val="pt-BR" w:eastAsia="en-US"/>
        </w:rPr>
        <w:t>0</w:t>
      </w:r>
      <w:r w:rsidRPr="00E93EDE">
        <w:rPr>
          <w:rFonts w:eastAsia="Arial" w:cs="Times New Roman"/>
          <w:i/>
          <w:szCs w:val="27"/>
          <w:lang w:val="pt-BR" w:eastAsia="en-US"/>
        </w:rPr>
        <w:t xml:space="preserve"> = 1m.</w:t>
      </w:r>
    </w:p>
    <w:p w14:paraId="376EDA84" w14:textId="77777777" w:rsidR="008C52DC" w:rsidRPr="00E93EDE" w:rsidRDefault="008C52DC"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 xml:space="preserve"> + LP(x</w:t>
      </w:r>
      <w:r w:rsidRPr="00E93EDE">
        <w:rPr>
          <w:rFonts w:eastAsia="Arial" w:cs="Times New Roman"/>
          <w:i/>
          <w:szCs w:val="27"/>
          <w:vertAlign w:val="subscript"/>
          <w:lang w:val="pt-BR" w:eastAsia="en-US"/>
        </w:rPr>
        <w:t>0</w:t>
      </w:r>
      <w:r w:rsidRPr="00E93EDE">
        <w:rPr>
          <w:rFonts w:eastAsia="Arial" w:cs="Times New Roman"/>
          <w:i/>
          <w:szCs w:val="27"/>
          <w:lang w:val="pt-BR" w:eastAsia="en-US"/>
        </w:rPr>
        <w:t>): Mức ồn cách nguồn 1m (dBA).</w:t>
      </w:r>
    </w:p>
    <w:p w14:paraId="32C1BBBE" w14:textId="77777777" w:rsidR="008C52DC" w:rsidRPr="00E93EDE" w:rsidRDefault="008C52DC" w:rsidP="00B313D0">
      <w:pPr>
        <w:spacing w:before="0" w:after="0" w:line="312" w:lineRule="auto"/>
        <w:ind w:firstLine="567"/>
        <w:rPr>
          <w:rFonts w:eastAsia="Arial" w:cs="Times New Roman"/>
          <w:i/>
          <w:szCs w:val="27"/>
          <w:lang w:val="pt-BR" w:eastAsia="en-US"/>
        </w:rPr>
      </w:pPr>
      <w:r w:rsidRPr="00E93EDE">
        <w:rPr>
          <w:rFonts w:eastAsia="Arial" w:cs="Times New Roman"/>
          <w:i/>
          <w:szCs w:val="27"/>
          <w:lang w:val="pt-BR" w:eastAsia="en-US"/>
        </w:rPr>
        <w:t xml:space="preserve"> + x: Khoảng cách từ nguồn tới vị trí tính toán (m).</w:t>
      </w:r>
    </w:p>
    <w:p w14:paraId="4D4C2DEE" w14:textId="77777777" w:rsidR="0023259B" w:rsidRPr="00E93EDE" w:rsidRDefault="0023259B" w:rsidP="00B313D0">
      <w:pPr>
        <w:spacing w:before="0" w:after="0" w:line="312" w:lineRule="auto"/>
        <w:ind w:firstLine="567"/>
      </w:pPr>
      <w:r w:rsidRPr="00E93EDE">
        <w:rPr>
          <w:rFonts w:eastAsia="Arial" w:cs="Times New Roman"/>
          <w:szCs w:val="27"/>
          <w:lang w:eastAsia="en-US"/>
        </w:rPr>
        <w:t>Áp dụng công thức trên, mức ồn từ các loại phương tiện vận chuyển và các máy móc, thiết bị thi công được thể hiện ở bảng sau:</w:t>
      </w:r>
      <w:r w:rsidRPr="00E93EDE">
        <w:t xml:space="preserve"> </w:t>
      </w:r>
    </w:p>
    <w:p w14:paraId="7E8AEF5B" w14:textId="77777777" w:rsidR="008C52DC" w:rsidRPr="00E93EDE" w:rsidRDefault="003334AE" w:rsidP="00B313D0">
      <w:pPr>
        <w:pStyle w:val="Heading6"/>
        <w:keepLines w:val="0"/>
        <w:spacing w:before="0" w:after="0" w:line="312" w:lineRule="auto"/>
        <w:jc w:val="center"/>
        <w:rPr>
          <w:rFonts w:eastAsia="Times New Roman" w:cs="Times New Roman"/>
          <w:b/>
          <w:i w:val="0"/>
          <w:szCs w:val="24"/>
          <w:lang w:eastAsia="en-US"/>
        </w:rPr>
      </w:pPr>
      <w:bookmarkStart w:id="481" w:name="_Toc9426065"/>
      <w:bookmarkStart w:id="482" w:name="_Toc469554025"/>
      <w:bookmarkStart w:id="483" w:name="_Toc16062133"/>
      <w:bookmarkStart w:id="484" w:name="_Toc51225010"/>
      <w:bookmarkStart w:id="485" w:name="_Toc65824261"/>
      <w:bookmarkStart w:id="486" w:name="_Toc194999109"/>
      <w:r w:rsidRPr="00E93EDE">
        <w:rPr>
          <w:rFonts w:eastAsia="Times New Roman" w:cs="Times New Roman"/>
          <w:b/>
          <w:i w:val="0"/>
          <w:szCs w:val="24"/>
          <w:lang w:eastAsia="en-US"/>
        </w:rPr>
        <w:t>Bảng 3.</w:t>
      </w:r>
      <w:r w:rsidR="00A73DB8" w:rsidRPr="00E93EDE">
        <w:rPr>
          <w:rFonts w:eastAsia="Times New Roman" w:cs="Times New Roman"/>
          <w:b/>
          <w:i w:val="0"/>
          <w:szCs w:val="24"/>
          <w:lang w:eastAsia="en-US"/>
        </w:rPr>
        <w:t>9</w:t>
      </w:r>
      <w:r w:rsidR="0059544D" w:rsidRPr="00E93EDE">
        <w:rPr>
          <w:rFonts w:eastAsia="Times New Roman" w:cs="Times New Roman"/>
          <w:b/>
          <w:i w:val="0"/>
          <w:szCs w:val="24"/>
          <w:lang w:eastAsia="en-US"/>
        </w:rPr>
        <w:t xml:space="preserve">. </w:t>
      </w:r>
      <w:r w:rsidR="008C52DC" w:rsidRPr="00E93EDE">
        <w:rPr>
          <w:rFonts w:eastAsia="Times New Roman" w:cs="Times New Roman"/>
          <w:b/>
          <w:i w:val="0"/>
          <w:szCs w:val="24"/>
          <w:lang w:eastAsia="en-US"/>
        </w:rPr>
        <w:t>Mức ồn phát sinh từ hoạt động của máy móc thi công</w:t>
      </w:r>
      <w:bookmarkEnd w:id="481"/>
      <w:bookmarkEnd w:id="482"/>
      <w:r w:rsidR="0023259B" w:rsidRPr="00E93EDE">
        <w:rPr>
          <w:rFonts w:eastAsia="Times New Roman" w:cs="Times New Roman"/>
          <w:b/>
          <w:i w:val="0"/>
          <w:szCs w:val="24"/>
          <w:lang w:eastAsia="en-US"/>
        </w:rPr>
        <w:t xml:space="preserve"> [12</w:t>
      </w:r>
      <w:r w:rsidR="00C016E5" w:rsidRPr="00E93EDE">
        <w:rPr>
          <w:rFonts w:eastAsia="Times New Roman" w:cs="Times New Roman"/>
          <w:b/>
          <w:i w:val="0"/>
          <w:szCs w:val="24"/>
          <w:lang w:eastAsia="en-US"/>
        </w:rPr>
        <w:t>]</w:t>
      </w:r>
      <w:bookmarkEnd w:id="483"/>
      <w:bookmarkEnd w:id="484"/>
      <w:bookmarkEnd w:id="485"/>
      <w:bookmarkEnd w:id="486"/>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338"/>
        <w:gridCol w:w="894"/>
        <w:gridCol w:w="894"/>
        <w:gridCol w:w="894"/>
        <w:gridCol w:w="894"/>
        <w:gridCol w:w="894"/>
        <w:gridCol w:w="894"/>
        <w:gridCol w:w="837"/>
      </w:tblGrid>
      <w:tr w:rsidR="00E93EDE" w:rsidRPr="00E93EDE" w14:paraId="028E1F62" w14:textId="77777777" w:rsidTr="007C67AD">
        <w:trPr>
          <w:tblHeader/>
          <w:jc w:val="center"/>
        </w:trPr>
        <w:tc>
          <w:tcPr>
            <w:tcW w:w="592" w:type="dxa"/>
            <w:vMerge w:val="restart"/>
            <w:tcBorders>
              <w:top w:val="single" w:sz="4" w:space="0" w:color="auto"/>
              <w:left w:val="single" w:sz="4" w:space="0" w:color="auto"/>
              <w:bottom w:val="single" w:sz="4" w:space="0" w:color="auto"/>
              <w:right w:val="single" w:sz="4" w:space="0" w:color="auto"/>
            </w:tcBorders>
            <w:vAlign w:val="center"/>
            <w:hideMark/>
          </w:tcPr>
          <w:p w14:paraId="330D657A"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TT</w:t>
            </w:r>
          </w:p>
        </w:tc>
        <w:tc>
          <w:tcPr>
            <w:tcW w:w="2338" w:type="dxa"/>
            <w:vMerge w:val="restart"/>
            <w:tcBorders>
              <w:top w:val="single" w:sz="4" w:space="0" w:color="auto"/>
              <w:left w:val="single" w:sz="4" w:space="0" w:color="auto"/>
              <w:bottom w:val="single" w:sz="4" w:space="0" w:color="auto"/>
              <w:right w:val="single" w:sz="4" w:space="0" w:color="auto"/>
            </w:tcBorders>
            <w:vAlign w:val="center"/>
            <w:hideMark/>
          </w:tcPr>
          <w:p w14:paraId="23FAD70F"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Các phương tiện</w:t>
            </w:r>
          </w:p>
        </w:tc>
        <w:tc>
          <w:tcPr>
            <w:tcW w:w="6201" w:type="dxa"/>
            <w:gridSpan w:val="7"/>
            <w:tcBorders>
              <w:top w:val="single" w:sz="4" w:space="0" w:color="auto"/>
              <w:left w:val="single" w:sz="4" w:space="0" w:color="auto"/>
              <w:bottom w:val="single" w:sz="4" w:space="0" w:color="auto"/>
              <w:right w:val="single" w:sz="4" w:space="0" w:color="auto"/>
            </w:tcBorders>
            <w:vAlign w:val="center"/>
            <w:hideMark/>
          </w:tcPr>
          <w:p w14:paraId="691916D7"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Mức ồn cách nguồn (dBA)</w:t>
            </w:r>
          </w:p>
        </w:tc>
      </w:tr>
      <w:tr w:rsidR="00E93EDE" w:rsidRPr="00E93EDE" w14:paraId="39BDAFFB" w14:textId="77777777" w:rsidTr="007C67AD">
        <w:trPr>
          <w:tblHeader/>
          <w:jc w:val="center"/>
        </w:trPr>
        <w:tc>
          <w:tcPr>
            <w:tcW w:w="592" w:type="dxa"/>
            <w:vMerge/>
            <w:tcBorders>
              <w:top w:val="single" w:sz="4" w:space="0" w:color="auto"/>
              <w:left w:val="single" w:sz="4" w:space="0" w:color="auto"/>
              <w:bottom w:val="single" w:sz="4" w:space="0" w:color="auto"/>
              <w:right w:val="single" w:sz="4" w:space="0" w:color="auto"/>
            </w:tcBorders>
            <w:vAlign w:val="center"/>
            <w:hideMark/>
          </w:tcPr>
          <w:p w14:paraId="2156ADF2" w14:textId="77777777" w:rsidR="008C52DC" w:rsidRPr="00E93EDE" w:rsidRDefault="008C52DC" w:rsidP="004671D4">
            <w:pPr>
              <w:spacing w:before="40" w:after="40" w:line="312" w:lineRule="auto"/>
              <w:jc w:val="left"/>
              <w:rPr>
                <w:rFonts w:eastAsia="Arial" w:cs="Times New Roman"/>
                <w:b/>
                <w:sz w:val="25"/>
                <w:szCs w:val="25"/>
                <w:lang w:eastAsia="en-US"/>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155BF15D" w14:textId="77777777" w:rsidR="008C52DC" w:rsidRPr="00E93EDE" w:rsidRDefault="008C52DC" w:rsidP="004671D4">
            <w:pPr>
              <w:spacing w:before="40" w:after="40" w:line="312" w:lineRule="auto"/>
              <w:jc w:val="left"/>
              <w:rPr>
                <w:rFonts w:eastAsia="Arial" w:cs="Times New Roman"/>
                <w:b/>
                <w:sz w:val="25"/>
                <w:szCs w:val="25"/>
                <w:lang w:eastAsia="en-US"/>
              </w:rPr>
            </w:pPr>
          </w:p>
        </w:tc>
        <w:tc>
          <w:tcPr>
            <w:tcW w:w="894" w:type="dxa"/>
            <w:tcBorders>
              <w:top w:val="single" w:sz="4" w:space="0" w:color="auto"/>
              <w:left w:val="single" w:sz="4" w:space="0" w:color="auto"/>
              <w:bottom w:val="single" w:sz="4" w:space="0" w:color="auto"/>
              <w:right w:val="single" w:sz="4" w:space="0" w:color="auto"/>
            </w:tcBorders>
            <w:vAlign w:val="center"/>
            <w:hideMark/>
          </w:tcPr>
          <w:p w14:paraId="03473C1B"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3,5m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5ED97794"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7,5m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57CD4335" w14:textId="77777777" w:rsidR="008C52DC" w:rsidRPr="00E93EDE" w:rsidRDefault="008C52DC" w:rsidP="004671D4">
            <w:pPr>
              <w:spacing w:before="40" w:after="40" w:line="240" w:lineRule="auto"/>
              <w:ind w:left="-57" w:right="-57"/>
              <w:jc w:val="center"/>
              <w:rPr>
                <w:rFonts w:eastAsia="Arial" w:cs="Times New Roman"/>
                <w:b/>
                <w:sz w:val="25"/>
                <w:szCs w:val="25"/>
                <w:vertAlign w:val="superscript"/>
                <w:lang w:eastAsia="en-US"/>
              </w:rPr>
            </w:pPr>
            <w:r w:rsidRPr="00E93EDE">
              <w:rPr>
                <w:rFonts w:eastAsia="Arial" w:cs="Times New Roman"/>
                <w:b/>
                <w:sz w:val="25"/>
                <w:szCs w:val="25"/>
                <w:lang w:eastAsia="en-US"/>
              </w:rPr>
              <w:t>15m</w:t>
            </w:r>
          </w:p>
        </w:tc>
        <w:tc>
          <w:tcPr>
            <w:tcW w:w="894" w:type="dxa"/>
            <w:tcBorders>
              <w:top w:val="single" w:sz="4" w:space="0" w:color="auto"/>
              <w:left w:val="single" w:sz="4" w:space="0" w:color="auto"/>
              <w:bottom w:val="single" w:sz="4" w:space="0" w:color="auto"/>
              <w:right w:val="single" w:sz="4" w:space="0" w:color="auto"/>
            </w:tcBorders>
            <w:vAlign w:val="center"/>
            <w:hideMark/>
          </w:tcPr>
          <w:p w14:paraId="78981BF2"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30m</w:t>
            </w:r>
          </w:p>
        </w:tc>
        <w:tc>
          <w:tcPr>
            <w:tcW w:w="894" w:type="dxa"/>
            <w:tcBorders>
              <w:top w:val="single" w:sz="4" w:space="0" w:color="auto"/>
              <w:left w:val="single" w:sz="4" w:space="0" w:color="auto"/>
              <w:bottom w:val="single" w:sz="4" w:space="0" w:color="auto"/>
              <w:right w:val="single" w:sz="4" w:space="0" w:color="auto"/>
            </w:tcBorders>
            <w:vAlign w:val="center"/>
            <w:hideMark/>
          </w:tcPr>
          <w:p w14:paraId="7E750EFE"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60m</w:t>
            </w:r>
          </w:p>
        </w:tc>
        <w:tc>
          <w:tcPr>
            <w:tcW w:w="894" w:type="dxa"/>
            <w:tcBorders>
              <w:top w:val="single" w:sz="4" w:space="0" w:color="auto"/>
              <w:left w:val="single" w:sz="4" w:space="0" w:color="auto"/>
              <w:bottom w:val="single" w:sz="4" w:space="0" w:color="auto"/>
              <w:right w:val="single" w:sz="4" w:space="0" w:color="auto"/>
            </w:tcBorders>
            <w:vAlign w:val="center"/>
            <w:hideMark/>
          </w:tcPr>
          <w:p w14:paraId="6BCD1EAE"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120m</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1EF585" w14:textId="77777777" w:rsidR="008C52DC" w:rsidRPr="00E93EDE" w:rsidRDefault="008C52DC" w:rsidP="004671D4">
            <w:pPr>
              <w:spacing w:before="40" w:after="40" w:line="240" w:lineRule="auto"/>
              <w:ind w:left="-57" w:right="-57"/>
              <w:jc w:val="center"/>
              <w:rPr>
                <w:rFonts w:eastAsia="Arial" w:cs="Times New Roman"/>
                <w:b/>
                <w:sz w:val="25"/>
                <w:szCs w:val="25"/>
                <w:lang w:eastAsia="en-US"/>
              </w:rPr>
            </w:pPr>
            <w:r w:rsidRPr="00E93EDE">
              <w:rPr>
                <w:rFonts w:eastAsia="Arial" w:cs="Times New Roman"/>
                <w:b/>
                <w:sz w:val="25"/>
                <w:szCs w:val="25"/>
                <w:lang w:eastAsia="en-US"/>
              </w:rPr>
              <w:t>240m</w:t>
            </w:r>
          </w:p>
        </w:tc>
      </w:tr>
      <w:tr w:rsidR="00E93EDE" w:rsidRPr="00E93EDE" w14:paraId="45C6F22E" w14:textId="77777777" w:rsidTr="007C67AD">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3D1500A8"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w:t>
            </w:r>
          </w:p>
        </w:tc>
        <w:tc>
          <w:tcPr>
            <w:tcW w:w="2338" w:type="dxa"/>
            <w:tcBorders>
              <w:top w:val="single" w:sz="4" w:space="0" w:color="auto"/>
              <w:left w:val="single" w:sz="4" w:space="0" w:color="auto"/>
              <w:bottom w:val="single" w:sz="4" w:space="0" w:color="auto"/>
              <w:right w:val="single" w:sz="4" w:space="0" w:color="auto"/>
            </w:tcBorders>
            <w:vAlign w:val="center"/>
            <w:hideMark/>
          </w:tcPr>
          <w:p w14:paraId="69C70A04" w14:textId="77777777" w:rsidR="008C52DC" w:rsidRPr="00E93EDE" w:rsidRDefault="008C52DC"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Máy ủi</w:t>
            </w:r>
          </w:p>
        </w:tc>
        <w:tc>
          <w:tcPr>
            <w:tcW w:w="894" w:type="dxa"/>
            <w:tcBorders>
              <w:top w:val="single" w:sz="4" w:space="0" w:color="auto"/>
              <w:left w:val="single" w:sz="4" w:space="0" w:color="auto"/>
              <w:bottom w:val="single" w:sz="4" w:space="0" w:color="auto"/>
              <w:right w:val="single" w:sz="4" w:space="0" w:color="auto"/>
            </w:tcBorders>
            <w:vAlign w:val="center"/>
            <w:hideMark/>
          </w:tcPr>
          <w:p w14:paraId="13D82541"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107</w:t>
            </w:r>
          </w:p>
        </w:tc>
        <w:tc>
          <w:tcPr>
            <w:tcW w:w="894" w:type="dxa"/>
            <w:tcBorders>
              <w:top w:val="single" w:sz="4" w:space="0" w:color="auto"/>
              <w:left w:val="single" w:sz="4" w:space="0" w:color="auto"/>
              <w:bottom w:val="single" w:sz="4" w:space="0" w:color="auto"/>
              <w:right w:val="single" w:sz="4" w:space="0" w:color="auto"/>
            </w:tcBorders>
            <w:vAlign w:val="center"/>
            <w:hideMark/>
          </w:tcPr>
          <w:p w14:paraId="6619F45F"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100</w:t>
            </w:r>
          </w:p>
        </w:tc>
        <w:tc>
          <w:tcPr>
            <w:tcW w:w="894" w:type="dxa"/>
            <w:tcBorders>
              <w:top w:val="single" w:sz="4" w:space="0" w:color="auto"/>
              <w:left w:val="single" w:sz="4" w:space="0" w:color="auto"/>
              <w:bottom w:val="single" w:sz="4" w:space="0" w:color="auto"/>
              <w:right w:val="single" w:sz="4" w:space="0" w:color="auto"/>
            </w:tcBorders>
            <w:vAlign w:val="center"/>
            <w:hideMark/>
          </w:tcPr>
          <w:p w14:paraId="0CC0BE7A"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93</w:t>
            </w:r>
          </w:p>
        </w:tc>
        <w:tc>
          <w:tcPr>
            <w:tcW w:w="894" w:type="dxa"/>
            <w:tcBorders>
              <w:top w:val="single" w:sz="4" w:space="0" w:color="auto"/>
              <w:left w:val="single" w:sz="4" w:space="0" w:color="auto"/>
              <w:bottom w:val="single" w:sz="4" w:space="0" w:color="auto"/>
              <w:right w:val="single" w:sz="4" w:space="0" w:color="auto"/>
            </w:tcBorders>
            <w:vAlign w:val="center"/>
            <w:hideMark/>
          </w:tcPr>
          <w:p w14:paraId="5957F941"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1F020F87"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81</w:t>
            </w:r>
          </w:p>
        </w:tc>
        <w:tc>
          <w:tcPr>
            <w:tcW w:w="894" w:type="dxa"/>
            <w:tcBorders>
              <w:top w:val="single" w:sz="4" w:space="0" w:color="auto"/>
              <w:left w:val="single" w:sz="4" w:space="0" w:color="auto"/>
              <w:bottom w:val="single" w:sz="4" w:space="0" w:color="auto"/>
              <w:right w:val="single" w:sz="4" w:space="0" w:color="auto"/>
            </w:tcBorders>
            <w:vAlign w:val="center"/>
            <w:hideMark/>
          </w:tcPr>
          <w:p w14:paraId="2D1A6A83"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74ED78"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69</w:t>
            </w:r>
          </w:p>
        </w:tc>
      </w:tr>
      <w:tr w:rsidR="00E93EDE" w:rsidRPr="00E93EDE" w14:paraId="2CA07DCD" w14:textId="77777777" w:rsidTr="007C67AD">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7C45A387"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69F6390" w14:textId="77777777" w:rsidR="008C52DC" w:rsidRPr="00E93EDE" w:rsidRDefault="008C52DC"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Máy khoan</w:t>
            </w:r>
          </w:p>
        </w:tc>
        <w:tc>
          <w:tcPr>
            <w:tcW w:w="894" w:type="dxa"/>
            <w:tcBorders>
              <w:top w:val="single" w:sz="4" w:space="0" w:color="auto"/>
              <w:left w:val="single" w:sz="4" w:space="0" w:color="auto"/>
              <w:bottom w:val="single" w:sz="4" w:space="0" w:color="auto"/>
              <w:right w:val="single" w:sz="4" w:space="0" w:color="auto"/>
            </w:tcBorders>
            <w:vAlign w:val="center"/>
            <w:hideMark/>
          </w:tcPr>
          <w:p w14:paraId="7BBB45FA"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101</w:t>
            </w:r>
          </w:p>
        </w:tc>
        <w:tc>
          <w:tcPr>
            <w:tcW w:w="894" w:type="dxa"/>
            <w:tcBorders>
              <w:top w:val="single" w:sz="4" w:space="0" w:color="auto"/>
              <w:left w:val="single" w:sz="4" w:space="0" w:color="auto"/>
              <w:bottom w:val="single" w:sz="4" w:space="0" w:color="auto"/>
              <w:right w:val="single" w:sz="4" w:space="0" w:color="auto"/>
            </w:tcBorders>
            <w:vAlign w:val="center"/>
            <w:hideMark/>
          </w:tcPr>
          <w:p w14:paraId="5A7890A3"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94</w:t>
            </w:r>
          </w:p>
        </w:tc>
        <w:tc>
          <w:tcPr>
            <w:tcW w:w="894" w:type="dxa"/>
            <w:tcBorders>
              <w:top w:val="single" w:sz="4" w:space="0" w:color="auto"/>
              <w:left w:val="single" w:sz="4" w:space="0" w:color="auto"/>
              <w:bottom w:val="single" w:sz="4" w:space="0" w:color="auto"/>
              <w:right w:val="single" w:sz="4" w:space="0" w:color="auto"/>
            </w:tcBorders>
            <w:vAlign w:val="center"/>
            <w:hideMark/>
          </w:tcPr>
          <w:p w14:paraId="5E51B121"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7F0518C0"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82</w:t>
            </w:r>
          </w:p>
        </w:tc>
        <w:tc>
          <w:tcPr>
            <w:tcW w:w="894" w:type="dxa"/>
            <w:tcBorders>
              <w:top w:val="single" w:sz="4" w:space="0" w:color="auto"/>
              <w:left w:val="single" w:sz="4" w:space="0" w:color="auto"/>
              <w:bottom w:val="single" w:sz="4" w:space="0" w:color="auto"/>
              <w:right w:val="single" w:sz="4" w:space="0" w:color="auto"/>
            </w:tcBorders>
            <w:vAlign w:val="center"/>
            <w:hideMark/>
          </w:tcPr>
          <w:p w14:paraId="01936ED2"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75</w:t>
            </w:r>
          </w:p>
        </w:tc>
        <w:tc>
          <w:tcPr>
            <w:tcW w:w="894" w:type="dxa"/>
            <w:tcBorders>
              <w:top w:val="single" w:sz="4" w:space="0" w:color="auto"/>
              <w:left w:val="single" w:sz="4" w:space="0" w:color="auto"/>
              <w:bottom w:val="single" w:sz="4" w:space="0" w:color="auto"/>
              <w:right w:val="single" w:sz="4" w:space="0" w:color="auto"/>
            </w:tcBorders>
            <w:vAlign w:val="center"/>
            <w:hideMark/>
          </w:tcPr>
          <w:p w14:paraId="100F2584"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69</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1EE769"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63</w:t>
            </w:r>
          </w:p>
        </w:tc>
      </w:tr>
      <w:tr w:rsidR="00E93EDE" w:rsidRPr="00E93EDE" w14:paraId="7EF6BF5B" w14:textId="77777777" w:rsidTr="007C67AD">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406EAB8"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3</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8674A61" w14:textId="77777777" w:rsidR="008C52DC" w:rsidRPr="00E93EDE" w:rsidRDefault="008C52DC"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Máy đập bê tông</w:t>
            </w:r>
          </w:p>
        </w:tc>
        <w:tc>
          <w:tcPr>
            <w:tcW w:w="894" w:type="dxa"/>
            <w:tcBorders>
              <w:top w:val="single" w:sz="4" w:space="0" w:color="auto"/>
              <w:left w:val="single" w:sz="4" w:space="0" w:color="auto"/>
              <w:bottom w:val="single" w:sz="4" w:space="0" w:color="auto"/>
              <w:right w:val="single" w:sz="4" w:space="0" w:color="auto"/>
            </w:tcBorders>
            <w:vAlign w:val="center"/>
            <w:hideMark/>
          </w:tcPr>
          <w:p w14:paraId="6D9D4FE7"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99</w:t>
            </w:r>
          </w:p>
        </w:tc>
        <w:tc>
          <w:tcPr>
            <w:tcW w:w="894" w:type="dxa"/>
            <w:tcBorders>
              <w:top w:val="single" w:sz="4" w:space="0" w:color="auto"/>
              <w:left w:val="single" w:sz="4" w:space="0" w:color="auto"/>
              <w:bottom w:val="single" w:sz="4" w:space="0" w:color="auto"/>
              <w:right w:val="single" w:sz="4" w:space="0" w:color="auto"/>
            </w:tcBorders>
            <w:vAlign w:val="center"/>
            <w:hideMark/>
          </w:tcPr>
          <w:p w14:paraId="470F3F36"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92</w:t>
            </w:r>
          </w:p>
        </w:tc>
        <w:tc>
          <w:tcPr>
            <w:tcW w:w="894" w:type="dxa"/>
            <w:tcBorders>
              <w:top w:val="single" w:sz="4" w:space="0" w:color="auto"/>
              <w:left w:val="single" w:sz="4" w:space="0" w:color="auto"/>
              <w:bottom w:val="single" w:sz="4" w:space="0" w:color="auto"/>
              <w:right w:val="single" w:sz="4" w:space="0" w:color="auto"/>
            </w:tcBorders>
            <w:vAlign w:val="center"/>
            <w:hideMark/>
          </w:tcPr>
          <w:p w14:paraId="2EF8E2D8"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85</w:t>
            </w:r>
          </w:p>
        </w:tc>
        <w:tc>
          <w:tcPr>
            <w:tcW w:w="894" w:type="dxa"/>
            <w:tcBorders>
              <w:top w:val="single" w:sz="4" w:space="0" w:color="auto"/>
              <w:left w:val="single" w:sz="4" w:space="0" w:color="auto"/>
              <w:bottom w:val="single" w:sz="4" w:space="0" w:color="auto"/>
              <w:right w:val="single" w:sz="4" w:space="0" w:color="auto"/>
            </w:tcBorders>
            <w:vAlign w:val="center"/>
            <w:hideMark/>
          </w:tcPr>
          <w:p w14:paraId="1D234559"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79</w:t>
            </w:r>
          </w:p>
        </w:tc>
        <w:tc>
          <w:tcPr>
            <w:tcW w:w="894" w:type="dxa"/>
            <w:tcBorders>
              <w:top w:val="single" w:sz="4" w:space="0" w:color="auto"/>
              <w:left w:val="single" w:sz="4" w:space="0" w:color="auto"/>
              <w:bottom w:val="single" w:sz="4" w:space="0" w:color="auto"/>
              <w:right w:val="single" w:sz="4" w:space="0" w:color="auto"/>
            </w:tcBorders>
            <w:vAlign w:val="center"/>
            <w:hideMark/>
          </w:tcPr>
          <w:p w14:paraId="6D2828BE"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73</w:t>
            </w:r>
          </w:p>
        </w:tc>
        <w:tc>
          <w:tcPr>
            <w:tcW w:w="894" w:type="dxa"/>
            <w:tcBorders>
              <w:top w:val="single" w:sz="4" w:space="0" w:color="auto"/>
              <w:left w:val="single" w:sz="4" w:space="0" w:color="auto"/>
              <w:bottom w:val="single" w:sz="4" w:space="0" w:color="auto"/>
              <w:right w:val="single" w:sz="4" w:space="0" w:color="auto"/>
            </w:tcBorders>
            <w:vAlign w:val="center"/>
            <w:hideMark/>
          </w:tcPr>
          <w:p w14:paraId="38AFF0D1"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67</w:t>
            </w:r>
          </w:p>
        </w:tc>
        <w:tc>
          <w:tcPr>
            <w:tcW w:w="837" w:type="dxa"/>
            <w:tcBorders>
              <w:top w:val="single" w:sz="4" w:space="0" w:color="auto"/>
              <w:left w:val="single" w:sz="4" w:space="0" w:color="auto"/>
              <w:bottom w:val="single" w:sz="4" w:space="0" w:color="auto"/>
              <w:right w:val="single" w:sz="4" w:space="0" w:color="auto"/>
            </w:tcBorders>
            <w:vAlign w:val="center"/>
            <w:hideMark/>
          </w:tcPr>
          <w:p w14:paraId="50B65C10"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61</w:t>
            </w:r>
          </w:p>
        </w:tc>
      </w:tr>
      <w:tr w:rsidR="00E93EDE" w:rsidRPr="00E93EDE" w14:paraId="3F048DBF" w14:textId="77777777" w:rsidTr="007C67AD">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5B17F553"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4</w:t>
            </w:r>
          </w:p>
        </w:tc>
        <w:tc>
          <w:tcPr>
            <w:tcW w:w="2338" w:type="dxa"/>
            <w:tcBorders>
              <w:top w:val="single" w:sz="4" w:space="0" w:color="auto"/>
              <w:left w:val="single" w:sz="4" w:space="0" w:color="auto"/>
              <w:bottom w:val="single" w:sz="4" w:space="0" w:color="auto"/>
              <w:right w:val="single" w:sz="4" w:space="0" w:color="auto"/>
            </w:tcBorders>
            <w:vAlign w:val="center"/>
            <w:hideMark/>
          </w:tcPr>
          <w:p w14:paraId="412B6751" w14:textId="77777777" w:rsidR="008C52DC" w:rsidRPr="00E93EDE" w:rsidRDefault="008C52DC"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 xml:space="preserve">Máy nén Diezel </w:t>
            </w:r>
          </w:p>
        </w:tc>
        <w:tc>
          <w:tcPr>
            <w:tcW w:w="894" w:type="dxa"/>
            <w:tcBorders>
              <w:top w:val="single" w:sz="4" w:space="0" w:color="auto"/>
              <w:left w:val="single" w:sz="4" w:space="0" w:color="auto"/>
              <w:bottom w:val="single" w:sz="4" w:space="0" w:color="auto"/>
              <w:right w:val="single" w:sz="4" w:space="0" w:color="auto"/>
            </w:tcBorders>
            <w:vAlign w:val="center"/>
            <w:hideMark/>
          </w:tcPr>
          <w:p w14:paraId="39275310"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94</w:t>
            </w:r>
          </w:p>
        </w:tc>
        <w:tc>
          <w:tcPr>
            <w:tcW w:w="894" w:type="dxa"/>
            <w:tcBorders>
              <w:top w:val="single" w:sz="4" w:space="0" w:color="auto"/>
              <w:left w:val="single" w:sz="4" w:space="0" w:color="auto"/>
              <w:bottom w:val="single" w:sz="4" w:space="0" w:color="auto"/>
              <w:right w:val="single" w:sz="4" w:space="0" w:color="auto"/>
            </w:tcBorders>
            <w:vAlign w:val="center"/>
            <w:hideMark/>
          </w:tcPr>
          <w:p w14:paraId="34AA4EFA"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87</w:t>
            </w:r>
          </w:p>
        </w:tc>
        <w:tc>
          <w:tcPr>
            <w:tcW w:w="894" w:type="dxa"/>
            <w:tcBorders>
              <w:top w:val="single" w:sz="4" w:space="0" w:color="auto"/>
              <w:left w:val="single" w:sz="4" w:space="0" w:color="auto"/>
              <w:bottom w:val="single" w:sz="4" w:space="0" w:color="auto"/>
              <w:right w:val="single" w:sz="4" w:space="0" w:color="auto"/>
            </w:tcBorders>
            <w:vAlign w:val="center"/>
            <w:hideMark/>
          </w:tcPr>
          <w:p w14:paraId="04A48F36"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80</w:t>
            </w:r>
          </w:p>
        </w:tc>
        <w:tc>
          <w:tcPr>
            <w:tcW w:w="894" w:type="dxa"/>
            <w:tcBorders>
              <w:top w:val="single" w:sz="4" w:space="0" w:color="auto"/>
              <w:left w:val="single" w:sz="4" w:space="0" w:color="auto"/>
              <w:bottom w:val="single" w:sz="4" w:space="0" w:color="auto"/>
              <w:right w:val="single" w:sz="4" w:space="0" w:color="auto"/>
            </w:tcBorders>
            <w:vAlign w:val="center"/>
            <w:hideMark/>
          </w:tcPr>
          <w:p w14:paraId="3816BB8C"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74</w:t>
            </w:r>
          </w:p>
        </w:tc>
        <w:tc>
          <w:tcPr>
            <w:tcW w:w="894" w:type="dxa"/>
            <w:tcBorders>
              <w:top w:val="single" w:sz="4" w:space="0" w:color="auto"/>
              <w:left w:val="single" w:sz="4" w:space="0" w:color="auto"/>
              <w:bottom w:val="single" w:sz="4" w:space="0" w:color="auto"/>
              <w:right w:val="single" w:sz="4" w:space="0" w:color="auto"/>
            </w:tcBorders>
            <w:vAlign w:val="center"/>
            <w:hideMark/>
          </w:tcPr>
          <w:p w14:paraId="5B25B4C9"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hideMark/>
          </w:tcPr>
          <w:p w14:paraId="5095756F"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62</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C70B2E" w14:textId="77777777" w:rsidR="008C52DC" w:rsidRPr="00E93EDE" w:rsidRDefault="008C52DC"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56</w:t>
            </w:r>
          </w:p>
        </w:tc>
      </w:tr>
      <w:tr w:rsidR="00E93EDE" w:rsidRPr="00E93EDE" w14:paraId="5A420EC0" w14:textId="77777777" w:rsidTr="00D567C5">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CBEAE68"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5</w:t>
            </w:r>
          </w:p>
        </w:tc>
        <w:tc>
          <w:tcPr>
            <w:tcW w:w="2338" w:type="dxa"/>
            <w:tcBorders>
              <w:top w:val="single" w:sz="4" w:space="0" w:color="auto"/>
              <w:left w:val="single" w:sz="4" w:space="0" w:color="auto"/>
              <w:bottom w:val="single" w:sz="4" w:space="0" w:color="auto"/>
              <w:right w:val="single" w:sz="4" w:space="0" w:color="auto"/>
            </w:tcBorders>
            <w:vAlign w:val="center"/>
          </w:tcPr>
          <w:p w14:paraId="2A359357" w14:textId="77777777" w:rsidR="00D567C5" w:rsidRPr="00E93EDE" w:rsidRDefault="00D567C5"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Máy trộn bê tông</w:t>
            </w:r>
          </w:p>
        </w:tc>
        <w:tc>
          <w:tcPr>
            <w:tcW w:w="894" w:type="dxa"/>
            <w:tcBorders>
              <w:top w:val="single" w:sz="4" w:space="0" w:color="auto"/>
              <w:left w:val="single" w:sz="4" w:space="0" w:color="auto"/>
              <w:bottom w:val="single" w:sz="4" w:space="0" w:color="auto"/>
              <w:right w:val="single" w:sz="4" w:space="0" w:color="auto"/>
            </w:tcBorders>
            <w:vAlign w:val="center"/>
          </w:tcPr>
          <w:p w14:paraId="646235FD"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89</w:t>
            </w:r>
          </w:p>
        </w:tc>
        <w:tc>
          <w:tcPr>
            <w:tcW w:w="894" w:type="dxa"/>
            <w:tcBorders>
              <w:top w:val="single" w:sz="4" w:space="0" w:color="auto"/>
              <w:left w:val="single" w:sz="4" w:space="0" w:color="auto"/>
              <w:bottom w:val="single" w:sz="4" w:space="0" w:color="auto"/>
              <w:right w:val="single" w:sz="4" w:space="0" w:color="auto"/>
            </w:tcBorders>
            <w:vAlign w:val="center"/>
          </w:tcPr>
          <w:p w14:paraId="26BE0C65"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82</w:t>
            </w:r>
          </w:p>
        </w:tc>
        <w:tc>
          <w:tcPr>
            <w:tcW w:w="894" w:type="dxa"/>
            <w:tcBorders>
              <w:top w:val="single" w:sz="4" w:space="0" w:color="auto"/>
              <w:left w:val="single" w:sz="4" w:space="0" w:color="auto"/>
              <w:bottom w:val="single" w:sz="4" w:space="0" w:color="auto"/>
              <w:right w:val="single" w:sz="4" w:space="0" w:color="auto"/>
            </w:tcBorders>
            <w:vAlign w:val="center"/>
          </w:tcPr>
          <w:p w14:paraId="63EE3E3B"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75</w:t>
            </w:r>
          </w:p>
        </w:tc>
        <w:tc>
          <w:tcPr>
            <w:tcW w:w="894" w:type="dxa"/>
            <w:tcBorders>
              <w:top w:val="single" w:sz="4" w:space="0" w:color="auto"/>
              <w:left w:val="single" w:sz="4" w:space="0" w:color="auto"/>
              <w:bottom w:val="single" w:sz="4" w:space="0" w:color="auto"/>
              <w:right w:val="single" w:sz="4" w:space="0" w:color="auto"/>
            </w:tcBorders>
            <w:vAlign w:val="center"/>
          </w:tcPr>
          <w:p w14:paraId="45D63879"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69</w:t>
            </w:r>
          </w:p>
        </w:tc>
        <w:tc>
          <w:tcPr>
            <w:tcW w:w="894" w:type="dxa"/>
            <w:tcBorders>
              <w:top w:val="single" w:sz="4" w:space="0" w:color="auto"/>
              <w:left w:val="single" w:sz="4" w:space="0" w:color="auto"/>
              <w:bottom w:val="single" w:sz="4" w:space="0" w:color="auto"/>
              <w:right w:val="single" w:sz="4" w:space="0" w:color="auto"/>
            </w:tcBorders>
            <w:vAlign w:val="center"/>
          </w:tcPr>
          <w:p w14:paraId="46414808"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63</w:t>
            </w:r>
          </w:p>
        </w:tc>
        <w:tc>
          <w:tcPr>
            <w:tcW w:w="894" w:type="dxa"/>
            <w:tcBorders>
              <w:top w:val="single" w:sz="4" w:space="0" w:color="auto"/>
              <w:left w:val="single" w:sz="4" w:space="0" w:color="auto"/>
              <w:bottom w:val="single" w:sz="4" w:space="0" w:color="auto"/>
              <w:right w:val="single" w:sz="4" w:space="0" w:color="auto"/>
            </w:tcBorders>
            <w:vAlign w:val="center"/>
          </w:tcPr>
          <w:p w14:paraId="51753F16"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57</w:t>
            </w:r>
          </w:p>
        </w:tc>
        <w:tc>
          <w:tcPr>
            <w:tcW w:w="837" w:type="dxa"/>
            <w:tcBorders>
              <w:top w:val="single" w:sz="4" w:space="0" w:color="auto"/>
              <w:left w:val="single" w:sz="4" w:space="0" w:color="auto"/>
              <w:bottom w:val="single" w:sz="4" w:space="0" w:color="auto"/>
              <w:right w:val="single" w:sz="4" w:space="0" w:color="auto"/>
            </w:tcBorders>
            <w:vAlign w:val="center"/>
          </w:tcPr>
          <w:p w14:paraId="1A020337"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51</w:t>
            </w:r>
          </w:p>
        </w:tc>
      </w:tr>
      <w:tr w:rsidR="00E93EDE" w:rsidRPr="00E93EDE" w14:paraId="15110659" w14:textId="77777777" w:rsidTr="00D567C5">
        <w:trP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333CB750"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w:t>
            </w:r>
          </w:p>
        </w:tc>
        <w:tc>
          <w:tcPr>
            <w:tcW w:w="2338" w:type="dxa"/>
            <w:tcBorders>
              <w:top w:val="single" w:sz="4" w:space="0" w:color="auto"/>
              <w:left w:val="single" w:sz="4" w:space="0" w:color="auto"/>
              <w:bottom w:val="single" w:sz="4" w:space="0" w:color="auto"/>
              <w:right w:val="single" w:sz="4" w:space="0" w:color="auto"/>
            </w:tcBorders>
            <w:vAlign w:val="center"/>
          </w:tcPr>
          <w:p w14:paraId="3B51508E" w14:textId="77777777" w:rsidR="00D567C5" w:rsidRPr="00E93EDE" w:rsidRDefault="00D567C5" w:rsidP="004671D4">
            <w:pPr>
              <w:spacing w:before="40" w:after="40" w:line="240" w:lineRule="auto"/>
              <w:ind w:left="-57" w:right="-57"/>
              <w:rPr>
                <w:rFonts w:eastAsia="Arial" w:cs="Times New Roman"/>
                <w:sz w:val="25"/>
                <w:szCs w:val="25"/>
                <w:lang w:eastAsia="en-US"/>
              </w:rPr>
            </w:pPr>
            <w:r w:rsidRPr="00E93EDE">
              <w:rPr>
                <w:rFonts w:eastAsia="Arial" w:cs="Times New Roman"/>
                <w:sz w:val="25"/>
                <w:szCs w:val="25"/>
                <w:lang w:eastAsia="en-US"/>
              </w:rPr>
              <w:t>Xe tải</w:t>
            </w:r>
          </w:p>
        </w:tc>
        <w:tc>
          <w:tcPr>
            <w:tcW w:w="894" w:type="dxa"/>
            <w:tcBorders>
              <w:top w:val="single" w:sz="4" w:space="0" w:color="auto"/>
              <w:left w:val="single" w:sz="4" w:space="0" w:color="auto"/>
              <w:bottom w:val="single" w:sz="4" w:space="0" w:color="auto"/>
              <w:right w:val="single" w:sz="4" w:space="0" w:color="auto"/>
            </w:tcBorders>
            <w:vAlign w:val="center"/>
          </w:tcPr>
          <w:p w14:paraId="398C1EEB"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102</w:t>
            </w:r>
          </w:p>
        </w:tc>
        <w:tc>
          <w:tcPr>
            <w:tcW w:w="894" w:type="dxa"/>
            <w:tcBorders>
              <w:top w:val="single" w:sz="4" w:space="0" w:color="auto"/>
              <w:left w:val="single" w:sz="4" w:space="0" w:color="auto"/>
              <w:bottom w:val="single" w:sz="4" w:space="0" w:color="auto"/>
              <w:right w:val="single" w:sz="4" w:space="0" w:color="auto"/>
            </w:tcBorders>
            <w:vAlign w:val="center"/>
          </w:tcPr>
          <w:p w14:paraId="4F8AF436"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95</w:t>
            </w:r>
          </w:p>
        </w:tc>
        <w:tc>
          <w:tcPr>
            <w:tcW w:w="894" w:type="dxa"/>
            <w:tcBorders>
              <w:top w:val="single" w:sz="4" w:space="0" w:color="auto"/>
              <w:left w:val="single" w:sz="4" w:space="0" w:color="auto"/>
              <w:bottom w:val="single" w:sz="4" w:space="0" w:color="auto"/>
              <w:right w:val="single" w:sz="4" w:space="0" w:color="auto"/>
            </w:tcBorders>
            <w:vAlign w:val="center"/>
          </w:tcPr>
          <w:p w14:paraId="20C7A977"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88</w:t>
            </w:r>
          </w:p>
        </w:tc>
        <w:tc>
          <w:tcPr>
            <w:tcW w:w="894" w:type="dxa"/>
            <w:tcBorders>
              <w:top w:val="single" w:sz="4" w:space="0" w:color="auto"/>
              <w:left w:val="single" w:sz="4" w:space="0" w:color="auto"/>
              <w:bottom w:val="single" w:sz="4" w:space="0" w:color="auto"/>
              <w:right w:val="single" w:sz="4" w:space="0" w:color="auto"/>
            </w:tcBorders>
            <w:vAlign w:val="center"/>
          </w:tcPr>
          <w:p w14:paraId="26BCF8A6"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82</w:t>
            </w:r>
          </w:p>
        </w:tc>
        <w:tc>
          <w:tcPr>
            <w:tcW w:w="894" w:type="dxa"/>
            <w:tcBorders>
              <w:top w:val="single" w:sz="4" w:space="0" w:color="auto"/>
              <w:left w:val="single" w:sz="4" w:space="0" w:color="auto"/>
              <w:bottom w:val="single" w:sz="4" w:space="0" w:color="auto"/>
              <w:right w:val="single" w:sz="4" w:space="0" w:color="auto"/>
            </w:tcBorders>
            <w:vAlign w:val="center"/>
          </w:tcPr>
          <w:p w14:paraId="3A9BB78B"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76</w:t>
            </w:r>
          </w:p>
        </w:tc>
        <w:tc>
          <w:tcPr>
            <w:tcW w:w="894" w:type="dxa"/>
            <w:tcBorders>
              <w:top w:val="single" w:sz="4" w:space="0" w:color="auto"/>
              <w:left w:val="single" w:sz="4" w:space="0" w:color="auto"/>
              <w:bottom w:val="single" w:sz="4" w:space="0" w:color="auto"/>
              <w:right w:val="single" w:sz="4" w:space="0" w:color="auto"/>
            </w:tcBorders>
            <w:vAlign w:val="center"/>
          </w:tcPr>
          <w:p w14:paraId="02DD3507"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70</w:t>
            </w:r>
          </w:p>
        </w:tc>
        <w:tc>
          <w:tcPr>
            <w:tcW w:w="837" w:type="dxa"/>
            <w:tcBorders>
              <w:top w:val="single" w:sz="4" w:space="0" w:color="auto"/>
              <w:left w:val="single" w:sz="4" w:space="0" w:color="auto"/>
              <w:bottom w:val="single" w:sz="4" w:space="0" w:color="auto"/>
              <w:right w:val="single" w:sz="4" w:space="0" w:color="auto"/>
            </w:tcBorders>
            <w:vAlign w:val="center"/>
          </w:tcPr>
          <w:p w14:paraId="7B4805BC"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64</w:t>
            </w:r>
          </w:p>
        </w:tc>
      </w:tr>
      <w:tr w:rsidR="00E93EDE" w:rsidRPr="00E93EDE" w14:paraId="3E15A16B" w14:textId="77777777" w:rsidTr="007C67AD">
        <w:trPr>
          <w:jc w:val="center"/>
        </w:trPr>
        <w:tc>
          <w:tcPr>
            <w:tcW w:w="592" w:type="dxa"/>
            <w:tcBorders>
              <w:top w:val="single" w:sz="4" w:space="0" w:color="auto"/>
              <w:left w:val="single" w:sz="4" w:space="0" w:color="auto"/>
              <w:bottom w:val="single" w:sz="4" w:space="0" w:color="auto"/>
              <w:right w:val="single" w:sz="4" w:space="0" w:color="auto"/>
            </w:tcBorders>
            <w:vAlign w:val="center"/>
          </w:tcPr>
          <w:p w14:paraId="492D30EA"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p>
        </w:tc>
        <w:tc>
          <w:tcPr>
            <w:tcW w:w="2338" w:type="dxa"/>
            <w:tcBorders>
              <w:top w:val="single" w:sz="4" w:space="0" w:color="auto"/>
              <w:left w:val="single" w:sz="4" w:space="0" w:color="auto"/>
              <w:bottom w:val="single" w:sz="4" w:space="0" w:color="auto"/>
              <w:right w:val="single" w:sz="4" w:space="0" w:color="auto"/>
            </w:tcBorders>
            <w:vAlign w:val="center"/>
            <w:hideMark/>
          </w:tcPr>
          <w:p w14:paraId="65BA5DC4" w14:textId="77777777" w:rsidR="00D567C5" w:rsidRPr="00E93EDE" w:rsidRDefault="00D567C5" w:rsidP="004671D4">
            <w:pPr>
              <w:spacing w:before="40" w:after="40" w:line="240" w:lineRule="auto"/>
              <w:ind w:left="-57" w:right="-57"/>
              <w:rPr>
                <w:rFonts w:eastAsia="Arial" w:cs="Times New Roman"/>
                <w:sz w:val="25"/>
                <w:szCs w:val="25"/>
                <w:vertAlign w:val="superscript"/>
                <w:lang w:eastAsia="en-US"/>
              </w:rPr>
            </w:pPr>
            <w:r w:rsidRPr="00E93EDE">
              <w:rPr>
                <w:rFonts w:eastAsia="Arial" w:cs="Times New Roman"/>
                <w:sz w:val="25"/>
                <w:szCs w:val="25"/>
                <w:lang w:eastAsia="en-US"/>
              </w:rPr>
              <w:t>Cộng hưởng tiếng ồn</w:t>
            </w:r>
          </w:p>
        </w:tc>
        <w:tc>
          <w:tcPr>
            <w:tcW w:w="894" w:type="dxa"/>
            <w:tcBorders>
              <w:top w:val="single" w:sz="4" w:space="0" w:color="auto"/>
              <w:left w:val="single" w:sz="4" w:space="0" w:color="auto"/>
              <w:bottom w:val="single" w:sz="4" w:space="0" w:color="auto"/>
              <w:right w:val="single" w:sz="4" w:space="0" w:color="auto"/>
            </w:tcBorders>
            <w:vAlign w:val="center"/>
            <w:hideMark/>
          </w:tcPr>
          <w:p w14:paraId="39AC2376"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109,3</w:t>
            </w:r>
          </w:p>
        </w:tc>
        <w:tc>
          <w:tcPr>
            <w:tcW w:w="894" w:type="dxa"/>
            <w:tcBorders>
              <w:top w:val="single" w:sz="4" w:space="0" w:color="auto"/>
              <w:left w:val="single" w:sz="4" w:space="0" w:color="auto"/>
              <w:bottom w:val="single" w:sz="4" w:space="0" w:color="auto"/>
              <w:right w:val="single" w:sz="4" w:space="0" w:color="auto"/>
            </w:tcBorders>
            <w:vAlign w:val="center"/>
            <w:hideMark/>
          </w:tcPr>
          <w:p w14:paraId="1BD937FE"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102,3</w:t>
            </w:r>
          </w:p>
        </w:tc>
        <w:tc>
          <w:tcPr>
            <w:tcW w:w="894" w:type="dxa"/>
            <w:tcBorders>
              <w:top w:val="single" w:sz="4" w:space="0" w:color="auto"/>
              <w:left w:val="single" w:sz="4" w:space="0" w:color="auto"/>
              <w:bottom w:val="single" w:sz="4" w:space="0" w:color="auto"/>
              <w:right w:val="single" w:sz="4" w:space="0" w:color="auto"/>
            </w:tcBorders>
            <w:vAlign w:val="center"/>
            <w:hideMark/>
          </w:tcPr>
          <w:p w14:paraId="7745C1BE"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95,3</w:t>
            </w:r>
          </w:p>
        </w:tc>
        <w:tc>
          <w:tcPr>
            <w:tcW w:w="894" w:type="dxa"/>
            <w:tcBorders>
              <w:top w:val="single" w:sz="4" w:space="0" w:color="auto"/>
              <w:left w:val="single" w:sz="4" w:space="0" w:color="auto"/>
              <w:bottom w:val="single" w:sz="4" w:space="0" w:color="auto"/>
              <w:right w:val="single" w:sz="4" w:space="0" w:color="auto"/>
            </w:tcBorders>
            <w:vAlign w:val="center"/>
            <w:hideMark/>
          </w:tcPr>
          <w:p w14:paraId="4A269840"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89</w:t>
            </w:r>
          </w:p>
        </w:tc>
        <w:tc>
          <w:tcPr>
            <w:tcW w:w="894" w:type="dxa"/>
            <w:tcBorders>
              <w:top w:val="single" w:sz="4" w:space="0" w:color="auto"/>
              <w:left w:val="single" w:sz="4" w:space="0" w:color="auto"/>
              <w:bottom w:val="single" w:sz="4" w:space="0" w:color="auto"/>
              <w:right w:val="single" w:sz="4" w:space="0" w:color="auto"/>
            </w:tcBorders>
            <w:vAlign w:val="center"/>
            <w:hideMark/>
          </w:tcPr>
          <w:p w14:paraId="45AB9D66"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83,3</w:t>
            </w:r>
          </w:p>
        </w:tc>
        <w:tc>
          <w:tcPr>
            <w:tcW w:w="894" w:type="dxa"/>
            <w:tcBorders>
              <w:top w:val="single" w:sz="4" w:space="0" w:color="auto"/>
              <w:left w:val="single" w:sz="4" w:space="0" w:color="auto"/>
              <w:bottom w:val="single" w:sz="4" w:space="0" w:color="auto"/>
              <w:right w:val="single" w:sz="4" w:space="0" w:color="auto"/>
            </w:tcBorders>
            <w:vAlign w:val="center"/>
            <w:hideMark/>
          </w:tcPr>
          <w:p w14:paraId="63C23D33"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77,3</w:t>
            </w:r>
          </w:p>
        </w:tc>
        <w:tc>
          <w:tcPr>
            <w:tcW w:w="837" w:type="dxa"/>
            <w:tcBorders>
              <w:top w:val="single" w:sz="4" w:space="0" w:color="auto"/>
              <w:left w:val="single" w:sz="4" w:space="0" w:color="auto"/>
              <w:bottom w:val="single" w:sz="4" w:space="0" w:color="auto"/>
              <w:right w:val="single" w:sz="4" w:space="0" w:color="auto"/>
            </w:tcBorders>
            <w:vAlign w:val="center"/>
            <w:hideMark/>
          </w:tcPr>
          <w:p w14:paraId="2DB2C3FE" w14:textId="77777777" w:rsidR="00D567C5" w:rsidRPr="00E93EDE" w:rsidRDefault="00D567C5" w:rsidP="004671D4">
            <w:pPr>
              <w:spacing w:before="40" w:after="40" w:line="240" w:lineRule="auto"/>
              <w:ind w:left="-57" w:right="-57"/>
              <w:jc w:val="center"/>
              <w:rPr>
                <w:rFonts w:eastAsia="Arial" w:cs="Times New Roman"/>
                <w:sz w:val="25"/>
                <w:szCs w:val="25"/>
                <w:lang w:eastAsia="en-US"/>
              </w:rPr>
            </w:pPr>
            <w:r w:rsidRPr="00E93EDE">
              <w:rPr>
                <w:rFonts w:eastAsia="Arial" w:cs="Times New Roman"/>
                <w:sz w:val="25"/>
                <w:szCs w:val="25"/>
                <w:lang w:eastAsia="en-US"/>
              </w:rPr>
              <w:t>73,2</w:t>
            </w:r>
          </w:p>
        </w:tc>
      </w:tr>
    </w:tbl>
    <w:p w14:paraId="5EDE5DE9" w14:textId="77777777" w:rsidR="007C67AD" w:rsidRPr="00E93EDE" w:rsidRDefault="007C67AD" w:rsidP="00E81556">
      <w:pPr>
        <w:spacing w:before="0" w:after="0" w:line="300" w:lineRule="auto"/>
        <w:ind w:firstLine="562"/>
        <w:rPr>
          <w:rFonts w:eastAsia="Arial" w:cs="Times New Roman"/>
          <w:i/>
          <w:szCs w:val="27"/>
          <w:lang w:val="pt-BR" w:eastAsia="en-US"/>
        </w:rPr>
      </w:pPr>
      <w:r w:rsidRPr="00E93EDE">
        <w:rPr>
          <w:rFonts w:eastAsia="Arial" w:cs="Times New Roman"/>
          <w:i/>
          <w:szCs w:val="27"/>
          <w:u w:val="single"/>
          <w:lang w:val="pt-BR" w:eastAsia="en-US"/>
        </w:rPr>
        <w:t>Ghi chú</w:t>
      </w:r>
      <w:r w:rsidRPr="00E93EDE">
        <w:rPr>
          <w:rFonts w:eastAsia="Arial" w:cs="Times New Roman"/>
          <w:i/>
          <w:szCs w:val="27"/>
          <w:lang w:val="pt-BR" w:eastAsia="en-US"/>
        </w:rPr>
        <w:t>: Mức ồn cộng hưởng được tính trong trường hợp tất cả các máy trên cùng hoạt động đồng thời. Quy tắc đặc biệt áp dụng đối với việc cộng hưởng tiếng ồn: Hai máy đang vận hành ở cùng cấp độ ồn sẽ làm tăng mức độ tổng thể là 3 dBA. Nếu sự khác biệt giữa hai nguồn phát tiếng ồn là 10 dBA trở lên thì chúng sẽ không nâng mức độ ồn tổng thể [</w:t>
      </w:r>
      <w:r w:rsidR="006D1657" w:rsidRPr="00E93EDE">
        <w:rPr>
          <w:rFonts w:eastAsia="Arial" w:cs="Times New Roman"/>
          <w:i/>
          <w:szCs w:val="27"/>
          <w:lang w:val="pt-BR" w:eastAsia="en-US"/>
        </w:rPr>
        <w:t>1</w:t>
      </w:r>
      <w:r w:rsidR="0023259B" w:rsidRPr="00E93EDE">
        <w:rPr>
          <w:rFonts w:eastAsia="Arial" w:cs="Times New Roman"/>
          <w:i/>
          <w:szCs w:val="27"/>
          <w:lang w:val="pt-BR" w:eastAsia="en-US"/>
        </w:rPr>
        <w:t>3</w:t>
      </w:r>
      <w:r w:rsidRPr="00E93EDE">
        <w:rPr>
          <w:rFonts w:eastAsia="Arial" w:cs="Times New Roman"/>
          <w:i/>
          <w:szCs w:val="27"/>
          <w:lang w:val="pt-BR" w:eastAsia="en-US"/>
        </w:rPr>
        <w:t>]</w:t>
      </w:r>
      <w:r w:rsidR="003C2779" w:rsidRPr="00E93EDE">
        <w:rPr>
          <w:rFonts w:eastAsia="Arial" w:cs="Times New Roman"/>
          <w:i/>
          <w:szCs w:val="27"/>
          <w:lang w:val="pt-BR" w:eastAsia="en-US"/>
        </w:rPr>
        <w:t>.</w:t>
      </w:r>
    </w:p>
    <w:p w14:paraId="13C59DE5" w14:textId="77777777" w:rsidR="008C52DC" w:rsidRPr="00E93EDE" w:rsidRDefault="008C52DC" w:rsidP="00E81556">
      <w:pPr>
        <w:spacing w:before="0" w:after="0" w:line="300" w:lineRule="auto"/>
        <w:ind w:firstLine="562"/>
        <w:rPr>
          <w:lang w:val="pt-BR"/>
        </w:rPr>
      </w:pPr>
      <w:r w:rsidRPr="00E93EDE">
        <w:rPr>
          <w:rFonts w:eastAsia="Arial" w:cs="Times New Roman"/>
          <w:i/>
          <w:szCs w:val="27"/>
          <w:u w:val="single"/>
          <w:lang w:val="pt-BR" w:eastAsia="en-US"/>
        </w:rPr>
        <w:t>Đánh giá tác động</w:t>
      </w:r>
      <w:r w:rsidRPr="00E93EDE">
        <w:rPr>
          <w:rFonts w:eastAsia="Arial" w:cs="Times New Roman"/>
          <w:i/>
          <w:szCs w:val="27"/>
          <w:lang w:val="pt-BR" w:eastAsia="en-US"/>
        </w:rPr>
        <w:t>:</w:t>
      </w:r>
      <w:r w:rsidRPr="00E93EDE">
        <w:rPr>
          <w:rFonts w:eastAsia="Arial" w:cs="Times New Roman"/>
          <w:szCs w:val="27"/>
          <w:lang w:val="pt-BR" w:eastAsia="en-US"/>
        </w:rPr>
        <w:t xml:space="preserve"> </w:t>
      </w:r>
      <w:r w:rsidR="00CC68B3" w:rsidRPr="00E93EDE">
        <w:rPr>
          <w:szCs w:val="27"/>
        </w:rPr>
        <w:t>Qua bảng tính toán trên cho thấy các thiết bị, máy móc hoạt động trong giai đoạn thi công thường có mức ồn vượt QCVN 26:2010/BTNMT (70 dBA từ 6 giờ đến 21 giờ). Từ khoảng cách &gt;120 m thì mức ồn của đa số máy móc thiết bị nằm trong giới hạn. Đối tượng chịu tác động ở đây chủ yếu là công nhân trên công trường. Tuy nhiên độ ồn khi tới các nhà dân lân cận được giảm theo khoảng cách nằm trong giới hạn cho phép. Cường độ ồn cao sẽ gây ảnh hưởng đến sức khỏe như mất ngủ, mệt mỏi, tâm lý khó chịu. Tiếng ồn còn làm giảm năng suất lao động của công nhân trên công trường, làm cho họ kém tập trung tinh thần dễ dẫn đến tai nạn lao động. Vì vậy, Chủ dự án sẽ có các biện pháp giảm thiểu thích hợp nhằm giảm thiểu tác động của tiếng ồn</w:t>
      </w:r>
      <w:r w:rsidR="007C67AD" w:rsidRPr="00E93EDE">
        <w:rPr>
          <w:szCs w:val="27"/>
        </w:rPr>
        <w:t>.</w:t>
      </w:r>
    </w:p>
    <w:p w14:paraId="1F472366" w14:textId="77777777" w:rsidR="00196E69" w:rsidRPr="00E93EDE" w:rsidRDefault="00196E69" w:rsidP="00E81556">
      <w:pPr>
        <w:spacing w:before="0" w:after="0" w:line="300" w:lineRule="auto"/>
        <w:ind w:firstLine="561"/>
        <w:rPr>
          <w:i/>
          <w:szCs w:val="27"/>
        </w:rPr>
      </w:pPr>
      <w:r w:rsidRPr="00E93EDE">
        <w:rPr>
          <w:i/>
          <w:szCs w:val="27"/>
        </w:rPr>
        <w:lastRenderedPageBreak/>
        <w:t>*</w:t>
      </w:r>
      <w:r w:rsidR="000D2155" w:rsidRPr="00E93EDE">
        <w:rPr>
          <w:i/>
          <w:szCs w:val="27"/>
        </w:rPr>
        <w:t xml:space="preserve"> Độ rung: </w:t>
      </w:r>
    </w:p>
    <w:p w14:paraId="0725C54B" w14:textId="77777777" w:rsidR="000D2155" w:rsidRPr="00E93EDE" w:rsidRDefault="00CC68B3" w:rsidP="00E81556">
      <w:pPr>
        <w:spacing w:before="0" w:after="0" w:line="300" w:lineRule="auto"/>
        <w:ind w:firstLine="567"/>
        <w:rPr>
          <w:rFonts w:eastAsia="Times New Roman"/>
          <w:b/>
          <w:iCs/>
          <w:lang w:eastAsia="en-US"/>
        </w:rPr>
      </w:pPr>
      <w:bookmarkStart w:id="487" w:name="_Toc444088524"/>
      <w:bookmarkStart w:id="488" w:name="_Toc444181284"/>
      <w:bookmarkStart w:id="489" w:name="_Toc444693979"/>
      <w:bookmarkStart w:id="490" w:name="_Toc512749567"/>
      <w:r w:rsidRPr="00E93EDE">
        <w:rPr>
          <w:lang w:val="pt-BR" w:eastAsia="en-US"/>
        </w:rPr>
        <w:t>Rung động phát sinh từ hoạt động của các máy móc thi công, chủ yếu là đào đất, khoan và san ủi. Mức độ rung động phụ thuộc vào nhiều yếu tố trong đó đặc biệt quan trọng là cấu tạo địa chất của nền móng công trình. Khi mức độ rung động lớn vượt giới hạn cho phép có thể ảnh hưởng tới sức khỏe của người công nhân, dân cư xung quanh và làm hư hại các công trình lân cận. Mức độ rung động của các máy móc thi công thể hiện như sau:</w:t>
      </w:r>
    </w:p>
    <w:p w14:paraId="4F0E7B6D" w14:textId="77777777" w:rsidR="000D2155" w:rsidRPr="00E93EDE" w:rsidRDefault="003334AE" w:rsidP="00E81556">
      <w:pPr>
        <w:pStyle w:val="Heading6"/>
        <w:keepLines w:val="0"/>
        <w:spacing w:before="0" w:after="0" w:line="300" w:lineRule="auto"/>
        <w:jc w:val="center"/>
        <w:rPr>
          <w:rFonts w:eastAsia="Times New Roman" w:cs="Times New Roman"/>
          <w:b/>
          <w:i w:val="0"/>
          <w:szCs w:val="24"/>
          <w:lang w:eastAsia="en-US"/>
        </w:rPr>
      </w:pPr>
      <w:bookmarkStart w:id="491" w:name="_Toc16774923"/>
      <w:bookmarkStart w:id="492" w:name="_Toc21102317"/>
      <w:bookmarkStart w:id="493" w:name="_Toc21159167"/>
      <w:bookmarkStart w:id="494" w:name="_Toc21673010"/>
      <w:bookmarkStart w:id="495" w:name="_Toc23431102"/>
      <w:bookmarkStart w:id="496" w:name="_Toc23431685"/>
      <w:bookmarkStart w:id="497" w:name="_Toc32842497"/>
      <w:bookmarkStart w:id="498" w:name="_Toc65824262"/>
      <w:bookmarkStart w:id="499" w:name="_Toc194999110"/>
      <w:r w:rsidRPr="00E93EDE">
        <w:rPr>
          <w:rFonts w:eastAsia="Times New Roman" w:cs="Times New Roman"/>
          <w:b/>
          <w:i w:val="0"/>
          <w:szCs w:val="24"/>
          <w:lang w:eastAsia="en-US"/>
        </w:rPr>
        <w:t>Bảng 3.</w:t>
      </w:r>
      <w:r w:rsidR="00A73DB8" w:rsidRPr="00E93EDE">
        <w:rPr>
          <w:rFonts w:eastAsia="Times New Roman" w:cs="Times New Roman"/>
          <w:b/>
          <w:i w:val="0"/>
          <w:szCs w:val="24"/>
          <w:lang w:eastAsia="en-US"/>
        </w:rPr>
        <w:t>10</w:t>
      </w:r>
      <w:r w:rsidR="0059544D" w:rsidRPr="00E93EDE">
        <w:rPr>
          <w:rFonts w:eastAsia="Times New Roman" w:cs="Times New Roman"/>
          <w:b/>
          <w:i w:val="0"/>
          <w:szCs w:val="24"/>
          <w:lang w:eastAsia="en-US"/>
        </w:rPr>
        <w:t xml:space="preserve">. </w:t>
      </w:r>
      <w:r w:rsidR="000D2155" w:rsidRPr="00E93EDE">
        <w:rPr>
          <w:rFonts w:eastAsia="Times New Roman" w:cs="Times New Roman"/>
          <w:b/>
          <w:i w:val="0"/>
          <w:szCs w:val="24"/>
          <w:lang w:eastAsia="en-US"/>
        </w:rPr>
        <w:t>Mức độ rung của các máy móc thi công</w:t>
      </w:r>
      <w:bookmarkEnd w:id="487"/>
      <w:bookmarkEnd w:id="488"/>
      <w:bookmarkEnd w:id="489"/>
      <w:bookmarkEnd w:id="490"/>
      <w:bookmarkEnd w:id="491"/>
      <w:bookmarkEnd w:id="492"/>
      <w:bookmarkEnd w:id="493"/>
      <w:bookmarkEnd w:id="494"/>
      <w:bookmarkEnd w:id="495"/>
      <w:bookmarkEnd w:id="496"/>
      <w:r w:rsidR="00CC68B3" w:rsidRPr="00E93EDE">
        <w:rPr>
          <w:rFonts w:eastAsia="Times New Roman" w:cs="Times New Roman"/>
          <w:b/>
          <w:i w:val="0"/>
          <w:szCs w:val="24"/>
          <w:lang w:eastAsia="en-US"/>
        </w:rPr>
        <w:t xml:space="preserve"> [14</w:t>
      </w:r>
      <w:r w:rsidR="00C016E5" w:rsidRPr="00E93EDE">
        <w:rPr>
          <w:rFonts w:eastAsia="Times New Roman" w:cs="Times New Roman"/>
          <w:b/>
          <w:i w:val="0"/>
          <w:szCs w:val="24"/>
          <w:lang w:eastAsia="en-US"/>
        </w:rPr>
        <w:t>]</w:t>
      </w:r>
      <w:bookmarkEnd w:id="497"/>
      <w:bookmarkEnd w:id="498"/>
      <w:bookmarkEnd w:id="4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
        <w:gridCol w:w="2403"/>
        <w:gridCol w:w="3014"/>
        <w:gridCol w:w="2892"/>
      </w:tblGrid>
      <w:tr w:rsidR="00E93EDE" w:rsidRPr="00E93EDE" w14:paraId="06845F07" w14:textId="77777777" w:rsidTr="00CF7127">
        <w:trPr>
          <w:cantSplit/>
          <w:trHeight w:val="854"/>
          <w:tblHeader/>
          <w:jc w:val="center"/>
        </w:trPr>
        <w:tc>
          <w:tcPr>
            <w:tcW w:w="415" w:type="pct"/>
            <w:vAlign w:val="center"/>
          </w:tcPr>
          <w:p w14:paraId="79A1F2BD" w14:textId="77777777" w:rsidR="000D2155" w:rsidRPr="00E93EDE" w:rsidRDefault="000D2155" w:rsidP="00B77043">
            <w:pPr>
              <w:pStyle w:val="TableIn"/>
              <w:spacing w:before="60" w:after="60"/>
              <w:ind w:left="58" w:right="58"/>
              <w:jc w:val="center"/>
              <w:rPr>
                <w:b/>
              </w:rPr>
            </w:pPr>
            <w:r w:rsidRPr="00E93EDE">
              <w:rPr>
                <w:b/>
              </w:rPr>
              <w:t>TT</w:t>
            </w:r>
          </w:p>
        </w:tc>
        <w:tc>
          <w:tcPr>
            <w:tcW w:w="1326" w:type="pct"/>
            <w:vAlign w:val="center"/>
          </w:tcPr>
          <w:p w14:paraId="54EA3D50" w14:textId="77777777" w:rsidR="000D2155" w:rsidRPr="00E93EDE" w:rsidRDefault="000D2155" w:rsidP="00B77043">
            <w:pPr>
              <w:pStyle w:val="TableIn"/>
              <w:spacing w:before="60" w:after="60"/>
              <w:ind w:left="58" w:right="58"/>
              <w:jc w:val="center"/>
              <w:rPr>
                <w:b/>
              </w:rPr>
            </w:pPr>
            <w:r w:rsidRPr="00E93EDE">
              <w:rPr>
                <w:b/>
              </w:rPr>
              <w:t>Các phương tiện</w:t>
            </w:r>
          </w:p>
        </w:tc>
        <w:tc>
          <w:tcPr>
            <w:tcW w:w="1663" w:type="pct"/>
            <w:vAlign w:val="center"/>
          </w:tcPr>
          <w:p w14:paraId="393EFB42" w14:textId="77777777" w:rsidR="000D2155" w:rsidRPr="00E93EDE" w:rsidRDefault="000D2155" w:rsidP="00B77043">
            <w:pPr>
              <w:pStyle w:val="TableIn"/>
              <w:spacing w:before="60" w:after="60"/>
              <w:ind w:left="58" w:right="58"/>
              <w:jc w:val="center"/>
              <w:rPr>
                <w:b/>
              </w:rPr>
            </w:pPr>
            <w:r w:rsidRPr="00E93EDE">
              <w:rPr>
                <w:b/>
              </w:rPr>
              <w:t>Mức độ rung động cách nguồn 10m (dB)</w:t>
            </w:r>
          </w:p>
        </w:tc>
        <w:tc>
          <w:tcPr>
            <w:tcW w:w="1596" w:type="pct"/>
            <w:vAlign w:val="center"/>
          </w:tcPr>
          <w:p w14:paraId="4039DA9C" w14:textId="77777777" w:rsidR="000D2155" w:rsidRPr="00E93EDE" w:rsidRDefault="000D2155" w:rsidP="00B77043">
            <w:pPr>
              <w:pStyle w:val="TableIn"/>
              <w:spacing w:before="60" w:after="60"/>
              <w:ind w:left="58" w:right="58"/>
              <w:jc w:val="center"/>
              <w:rPr>
                <w:b/>
              </w:rPr>
            </w:pPr>
            <w:r w:rsidRPr="00E93EDE">
              <w:rPr>
                <w:b/>
              </w:rPr>
              <w:t>Mức độ rung động cách nguồn 30m (dB)</w:t>
            </w:r>
          </w:p>
        </w:tc>
      </w:tr>
      <w:tr w:rsidR="00E93EDE" w:rsidRPr="00E93EDE" w14:paraId="41C7931F" w14:textId="77777777" w:rsidTr="00CF7127">
        <w:trPr>
          <w:jc w:val="center"/>
        </w:trPr>
        <w:tc>
          <w:tcPr>
            <w:tcW w:w="415" w:type="pct"/>
            <w:vAlign w:val="center"/>
          </w:tcPr>
          <w:p w14:paraId="1F3E468B" w14:textId="77777777" w:rsidR="000D2155" w:rsidRPr="00E93EDE" w:rsidRDefault="000D2155" w:rsidP="00B77043">
            <w:pPr>
              <w:pStyle w:val="TableIn"/>
              <w:spacing w:before="60" w:after="60"/>
              <w:ind w:left="58" w:right="58"/>
              <w:jc w:val="center"/>
            </w:pPr>
            <w:r w:rsidRPr="00E93EDE">
              <w:t>1</w:t>
            </w:r>
          </w:p>
        </w:tc>
        <w:tc>
          <w:tcPr>
            <w:tcW w:w="1326" w:type="pct"/>
            <w:vAlign w:val="center"/>
          </w:tcPr>
          <w:p w14:paraId="33250269" w14:textId="77777777" w:rsidR="000D2155" w:rsidRPr="00E93EDE" w:rsidRDefault="000D2155" w:rsidP="00B77043">
            <w:pPr>
              <w:pStyle w:val="TableIn"/>
              <w:spacing w:before="60" w:after="60"/>
              <w:ind w:left="58" w:right="58"/>
              <w:jc w:val="left"/>
            </w:pPr>
            <w:r w:rsidRPr="00E93EDE">
              <w:t>Máy đào đất</w:t>
            </w:r>
          </w:p>
        </w:tc>
        <w:tc>
          <w:tcPr>
            <w:tcW w:w="1663" w:type="pct"/>
            <w:vAlign w:val="center"/>
          </w:tcPr>
          <w:p w14:paraId="2DDA4DAA" w14:textId="77777777" w:rsidR="000D2155" w:rsidRPr="00E93EDE" w:rsidRDefault="000D2155" w:rsidP="00B77043">
            <w:pPr>
              <w:pStyle w:val="TableIn"/>
              <w:spacing w:before="60" w:after="60"/>
              <w:ind w:left="58" w:right="58"/>
              <w:jc w:val="center"/>
            </w:pPr>
            <w:r w:rsidRPr="00E93EDE">
              <w:t>80</w:t>
            </w:r>
          </w:p>
        </w:tc>
        <w:tc>
          <w:tcPr>
            <w:tcW w:w="1596" w:type="pct"/>
            <w:vAlign w:val="bottom"/>
          </w:tcPr>
          <w:p w14:paraId="2AE22C3B" w14:textId="77777777" w:rsidR="000D2155" w:rsidRPr="00E93EDE" w:rsidRDefault="000D2155" w:rsidP="00B77043">
            <w:pPr>
              <w:pStyle w:val="TableIn"/>
              <w:spacing w:before="60" w:after="60"/>
              <w:ind w:left="58" w:right="58"/>
              <w:jc w:val="center"/>
            </w:pPr>
            <w:r w:rsidRPr="00E93EDE">
              <w:t>71</w:t>
            </w:r>
          </w:p>
        </w:tc>
      </w:tr>
      <w:tr w:rsidR="00E93EDE" w:rsidRPr="00E93EDE" w14:paraId="3EA19076" w14:textId="77777777" w:rsidTr="00CF7127">
        <w:trPr>
          <w:jc w:val="center"/>
        </w:trPr>
        <w:tc>
          <w:tcPr>
            <w:tcW w:w="415" w:type="pct"/>
            <w:vAlign w:val="center"/>
          </w:tcPr>
          <w:p w14:paraId="2063F53D" w14:textId="77777777" w:rsidR="000D2155" w:rsidRPr="00E93EDE" w:rsidRDefault="000D2155" w:rsidP="00B77043">
            <w:pPr>
              <w:pStyle w:val="TableIn"/>
              <w:spacing w:before="60" w:after="60"/>
              <w:ind w:left="58" w:right="58"/>
              <w:jc w:val="center"/>
            </w:pPr>
            <w:r w:rsidRPr="00E93EDE">
              <w:t>2</w:t>
            </w:r>
          </w:p>
        </w:tc>
        <w:tc>
          <w:tcPr>
            <w:tcW w:w="1326" w:type="pct"/>
            <w:vAlign w:val="center"/>
          </w:tcPr>
          <w:p w14:paraId="35C3EAFF" w14:textId="77777777" w:rsidR="000D2155" w:rsidRPr="00E93EDE" w:rsidRDefault="000D2155" w:rsidP="00B77043">
            <w:pPr>
              <w:pStyle w:val="TableIn"/>
              <w:spacing w:before="60" w:after="60"/>
              <w:ind w:left="58" w:right="58"/>
              <w:jc w:val="left"/>
            </w:pPr>
            <w:r w:rsidRPr="00E93EDE">
              <w:t>Xe lu</w:t>
            </w:r>
          </w:p>
        </w:tc>
        <w:tc>
          <w:tcPr>
            <w:tcW w:w="1663" w:type="pct"/>
            <w:vAlign w:val="center"/>
          </w:tcPr>
          <w:p w14:paraId="381AF734" w14:textId="77777777" w:rsidR="000D2155" w:rsidRPr="00E93EDE" w:rsidRDefault="000D2155" w:rsidP="00B77043">
            <w:pPr>
              <w:pStyle w:val="TableIn"/>
              <w:spacing w:before="60" w:after="60"/>
              <w:ind w:left="58" w:right="58"/>
              <w:jc w:val="center"/>
            </w:pPr>
            <w:r w:rsidRPr="00E93EDE">
              <w:t>82</w:t>
            </w:r>
          </w:p>
        </w:tc>
        <w:tc>
          <w:tcPr>
            <w:tcW w:w="1596" w:type="pct"/>
            <w:vAlign w:val="bottom"/>
          </w:tcPr>
          <w:p w14:paraId="7D8A5310" w14:textId="77777777" w:rsidR="000D2155" w:rsidRPr="00E93EDE" w:rsidRDefault="000D2155" w:rsidP="00B77043">
            <w:pPr>
              <w:pStyle w:val="TableIn"/>
              <w:spacing w:before="60" w:after="60"/>
              <w:ind w:left="58" w:right="58"/>
              <w:jc w:val="center"/>
            </w:pPr>
            <w:r w:rsidRPr="00E93EDE">
              <w:t>71</w:t>
            </w:r>
          </w:p>
        </w:tc>
      </w:tr>
      <w:tr w:rsidR="00E93EDE" w:rsidRPr="00E93EDE" w14:paraId="62334EC5" w14:textId="77777777" w:rsidTr="00CF7127">
        <w:trPr>
          <w:jc w:val="center"/>
        </w:trPr>
        <w:tc>
          <w:tcPr>
            <w:tcW w:w="415" w:type="pct"/>
            <w:vAlign w:val="center"/>
          </w:tcPr>
          <w:p w14:paraId="572FDE40" w14:textId="77777777" w:rsidR="000D2155" w:rsidRPr="00E93EDE" w:rsidRDefault="000D2155" w:rsidP="00B77043">
            <w:pPr>
              <w:pStyle w:val="TableIn"/>
              <w:spacing w:before="60" w:after="60"/>
              <w:ind w:left="58" w:right="58"/>
              <w:jc w:val="center"/>
            </w:pPr>
            <w:r w:rsidRPr="00E93EDE">
              <w:t>3</w:t>
            </w:r>
          </w:p>
        </w:tc>
        <w:tc>
          <w:tcPr>
            <w:tcW w:w="1326" w:type="pct"/>
            <w:vAlign w:val="center"/>
          </w:tcPr>
          <w:p w14:paraId="626E1FDB" w14:textId="77777777" w:rsidR="000D2155" w:rsidRPr="00E93EDE" w:rsidRDefault="000D2155" w:rsidP="00B77043">
            <w:pPr>
              <w:pStyle w:val="TableIn"/>
              <w:spacing w:before="60" w:after="60"/>
              <w:ind w:left="58" w:right="58"/>
              <w:jc w:val="left"/>
            </w:pPr>
            <w:r w:rsidRPr="00E93EDE">
              <w:t xml:space="preserve">Máy khoan </w:t>
            </w:r>
          </w:p>
        </w:tc>
        <w:tc>
          <w:tcPr>
            <w:tcW w:w="1663" w:type="pct"/>
            <w:vAlign w:val="center"/>
          </w:tcPr>
          <w:p w14:paraId="35C8EFE6" w14:textId="77777777" w:rsidR="000D2155" w:rsidRPr="00E93EDE" w:rsidRDefault="000D2155" w:rsidP="00B77043">
            <w:pPr>
              <w:pStyle w:val="TableIn"/>
              <w:spacing w:before="60" w:after="60"/>
              <w:ind w:left="58" w:right="58"/>
              <w:jc w:val="center"/>
            </w:pPr>
            <w:r w:rsidRPr="00E93EDE">
              <w:t>63</w:t>
            </w:r>
          </w:p>
        </w:tc>
        <w:tc>
          <w:tcPr>
            <w:tcW w:w="1596" w:type="pct"/>
            <w:vAlign w:val="bottom"/>
          </w:tcPr>
          <w:p w14:paraId="78A80E23" w14:textId="77777777" w:rsidR="000D2155" w:rsidRPr="00E93EDE" w:rsidRDefault="000D2155" w:rsidP="00B77043">
            <w:pPr>
              <w:pStyle w:val="TableIn"/>
              <w:spacing w:before="60" w:after="60"/>
              <w:ind w:left="58" w:right="58"/>
              <w:jc w:val="center"/>
            </w:pPr>
            <w:r w:rsidRPr="00E93EDE">
              <w:t>55</w:t>
            </w:r>
          </w:p>
        </w:tc>
      </w:tr>
      <w:tr w:rsidR="00E93EDE" w:rsidRPr="00E93EDE" w14:paraId="31DA6F7A" w14:textId="77777777" w:rsidTr="00CF7127">
        <w:trPr>
          <w:jc w:val="center"/>
        </w:trPr>
        <w:tc>
          <w:tcPr>
            <w:tcW w:w="415" w:type="pct"/>
            <w:vAlign w:val="center"/>
          </w:tcPr>
          <w:p w14:paraId="6561D7B8" w14:textId="77777777" w:rsidR="000D2155" w:rsidRPr="00E93EDE" w:rsidRDefault="000D2155" w:rsidP="00B77043">
            <w:pPr>
              <w:pStyle w:val="TableIn"/>
              <w:spacing w:before="60" w:after="60"/>
              <w:ind w:left="58" w:right="58"/>
              <w:jc w:val="center"/>
            </w:pPr>
            <w:r w:rsidRPr="00E93EDE">
              <w:t>4</w:t>
            </w:r>
          </w:p>
        </w:tc>
        <w:tc>
          <w:tcPr>
            <w:tcW w:w="1326" w:type="pct"/>
            <w:vAlign w:val="center"/>
          </w:tcPr>
          <w:p w14:paraId="759DAD38" w14:textId="77777777" w:rsidR="000D2155" w:rsidRPr="00E93EDE" w:rsidRDefault="000D2155" w:rsidP="00B77043">
            <w:pPr>
              <w:pStyle w:val="TableIn"/>
              <w:spacing w:before="60" w:after="60"/>
              <w:ind w:left="58" w:right="58"/>
              <w:jc w:val="left"/>
            </w:pPr>
            <w:r w:rsidRPr="00E93EDE">
              <w:t>Máy ủi</w:t>
            </w:r>
          </w:p>
        </w:tc>
        <w:tc>
          <w:tcPr>
            <w:tcW w:w="1663" w:type="pct"/>
            <w:vAlign w:val="center"/>
          </w:tcPr>
          <w:p w14:paraId="3D0B3574" w14:textId="77777777" w:rsidR="000D2155" w:rsidRPr="00E93EDE" w:rsidRDefault="000D2155" w:rsidP="00B77043">
            <w:pPr>
              <w:pStyle w:val="TableIn"/>
              <w:spacing w:before="60" w:after="60"/>
              <w:ind w:left="58" w:right="58"/>
              <w:jc w:val="center"/>
            </w:pPr>
            <w:r w:rsidRPr="00E93EDE">
              <w:t>79</w:t>
            </w:r>
          </w:p>
        </w:tc>
        <w:tc>
          <w:tcPr>
            <w:tcW w:w="1596" w:type="pct"/>
            <w:vAlign w:val="bottom"/>
          </w:tcPr>
          <w:p w14:paraId="720E8392" w14:textId="77777777" w:rsidR="000D2155" w:rsidRPr="00E93EDE" w:rsidRDefault="000D2155" w:rsidP="00B77043">
            <w:pPr>
              <w:pStyle w:val="TableIn"/>
              <w:spacing w:before="60" w:after="60"/>
              <w:ind w:left="58" w:right="58"/>
              <w:jc w:val="center"/>
            </w:pPr>
            <w:r w:rsidRPr="00E93EDE">
              <w:t>69</w:t>
            </w:r>
          </w:p>
        </w:tc>
      </w:tr>
      <w:tr w:rsidR="00E93EDE" w:rsidRPr="00E93EDE" w14:paraId="6393E916" w14:textId="77777777" w:rsidTr="00CF7127">
        <w:trPr>
          <w:jc w:val="center"/>
        </w:trPr>
        <w:tc>
          <w:tcPr>
            <w:tcW w:w="415" w:type="pct"/>
            <w:vAlign w:val="center"/>
          </w:tcPr>
          <w:p w14:paraId="23F3637A" w14:textId="77777777" w:rsidR="000D2155" w:rsidRPr="00E93EDE" w:rsidRDefault="000D2155" w:rsidP="00B77043">
            <w:pPr>
              <w:pStyle w:val="TableIn"/>
              <w:spacing w:before="60" w:after="60"/>
              <w:ind w:left="58" w:right="58"/>
              <w:jc w:val="center"/>
            </w:pPr>
            <w:r w:rsidRPr="00E93EDE">
              <w:t>5</w:t>
            </w:r>
          </w:p>
        </w:tc>
        <w:tc>
          <w:tcPr>
            <w:tcW w:w="1326" w:type="pct"/>
            <w:vAlign w:val="center"/>
          </w:tcPr>
          <w:p w14:paraId="4B3C1616" w14:textId="77777777" w:rsidR="000D2155" w:rsidRPr="00E93EDE" w:rsidRDefault="000D2155" w:rsidP="00B77043">
            <w:pPr>
              <w:pStyle w:val="TableIn"/>
              <w:spacing w:before="60" w:after="60"/>
              <w:ind w:left="58" w:right="58"/>
              <w:jc w:val="left"/>
            </w:pPr>
            <w:r w:rsidRPr="00E93EDE">
              <w:t>Máy nén khí</w:t>
            </w:r>
          </w:p>
        </w:tc>
        <w:tc>
          <w:tcPr>
            <w:tcW w:w="1663" w:type="pct"/>
            <w:vAlign w:val="center"/>
          </w:tcPr>
          <w:p w14:paraId="5B2830DE" w14:textId="77777777" w:rsidR="000D2155" w:rsidRPr="00E93EDE" w:rsidRDefault="000D2155" w:rsidP="00B77043">
            <w:pPr>
              <w:pStyle w:val="TableIn"/>
              <w:spacing w:before="60" w:after="60"/>
              <w:ind w:left="58" w:right="58"/>
              <w:jc w:val="center"/>
            </w:pPr>
            <w:r w:rsidRPr="00E93EDE">
              <w:t>81</w:t>
            </w:r>
          </w:p>
        </w:tc>
        <w:tc>
          <w:tcPr>
            <w:tcW w:w="1596" w:type="pct"/>
            <w:vAlign w:val="bottom"/>
          </w:tcPr>
          <w:p w14:paraId="2FE79D8D" w14:textId="77777777" w:rsidR="000D2155" w:rsidRPr="00E93EDE" w:rsidRDefault="000D2155" w:rsidP="00B77043">
            <w:pPr>
              <w:pStyle w:val="TableIn"/>
              <w:spacing w:before="60" w:after="60"/>
              <w:ind w:left="58" w:right="58"/>
              <w:jc w:val="center"/>
            </w:pPr>
            <w:r w:rsidRPr="00E93EDE">
              <w:t>71</w:t>
            </w:r>
          </w:p>
        </w:tc>
      </w:tr>
      <w:tr w:rsidR="00E93EDE" w:rsidRPr="00E93EDE" w14:paraId="43716180" w14:textId="77777777" w:rsidTr="00CF7127">
        <w:trPr>
          <w:jc w:val="center"/>
        </w:trPr>
        <w:tc>
          <w:tcPr>
            <w:tcW w:w="415" w:type="pct"/>
            <w:vAlign w:val="center"/>
          </w:tcPr>
          <w:p w14:paraId="3C61DA0B" w14:textId="77777777" w:rsidR="000D2155" w:rsidRPr="00E93EDE" w:rsidRDefault="000D2155" w:rsidP="00B77043">
            <w:pPr>
              <w:pStyle w:val="TableIn"/>
              <w:spacing w:before="60" w:after="60"/>
              <w:ind w:left="58" w:right="58"/>
              <w:jc w:val="center"/>
            </w:pPr>
            <w:r w:rsidRPr="00E93EDE">
              <w:t>6</w:t>
            </w:r>
          </w:p>
        </w:tc>
        <w:tc>
          <w:tcPr>
            <w:tcW w:w="1326" w:type="pct"/>
            <w:vAlign w:val="center"/>
          </w:tcPr>
          <w:p w14:paraId="10F6A4CD" w14:textId="77777777" w:rsidR="000D2155" w:rsidRPr="00E93EDE" w:rsidRDefault="000D2155" w:rsidP="00B77043">
            <w:pPr>
              <w:pStyle w:val="TableIn"/>
              <w:spacing w:before="60" w:after="60"/>
              <w:ind w:left="58" w:right="58"/>
              <w:jc w:val="left"/>
            </w:pPr>
            <w:r w:rsidRPr="00E93EDE">
              <w:t xml:space="preserve">Máy đào </w:t>
            </w:r>
            <w:r w:rsidR="00417874" w:rsidRPr="00E93EDE">
              <w:t>bánh</w:t>
            </w:r>
            <w:r w:rsidRPr="00E93EDE">
              <w:t xml:space="preserve"> hơi</w:t>
            </w:r>
          </w:p>
        </w:tc>
        <w:tc>
          <w:tcPr>
            <w:tcW w:w="1663" w:type="pct"/>
            <w:vAlign w:val="center"/>
          </w:tcPr>
          <w:p w14:paraId="611D06EA" w14:textId="77777777" w:rsidR="000D2155" w:rsidRPr="00E93EDE" w:rsidRDefault="000D2155" w:rsidP="00B77043">
            <w:pPr>
              <w:pStyle w:val="TableIn"/>
              <w:spacing w:before="60" w:after="60"/>
              <w:ind w:left="58" w:right="58"/>
              <w:jc w:val="center"/>
            </w:pPr>
            <w:r w:rsidRPr="00E93EDE">
              <w:t>85</w:t>
            </w:r>
          </w:p>
        </w:tc>
        <w:tc>
          <w:tcPr>
            <w:tcW w:w="1596" w:type="pct"/>
            <w:vAlign w:val="bottom"/>
          </w:tcPr>
          <w:p w14:paraId="319F32EC" w14:textId="77777777" w:rsidR="000D2155" w:rsidRPr="00E93EDE" w:rsidRDefault="000D2155" w:rsidP="00B77043">
            <w:pPr>
              <w:pStyle w:val="TableIn"/>
              <w:spacing w:before="60" w:after="60"/>
              <w:ind w:left="58" w:right="58"/>
              <w:jc w:val="center"/>
            </w:pPr>
            <w:r w:rsidRPr="00E93EDE">
              <w:t>73</w:t>
            </w:r>
          </w:p>
        </w:tc>
      </w:tr>
      <w:tr w:rsidR="00E93EDE" w:rsidRPr="00E93EDE" w14:paraId="087BAB46" w14:textId="77777777" w:rsidTr="00CF7127">
        <w:trPr>
          <w:cantSplit/>
          <w:jc w:val="center"/>
        </w:trPr>
        <w:tc>
          <w:tcPr>
            <w:tcW w:w="1741" w:type="pct"/>
            <w:gridSpan w:val="2"/>
            <w:vAlign w:val="center"/>
          </w:tcPr>
          <w:p w14:paraId="6FB63633" w14:textId="77777777" w:rsidR="000D2155" w:rsidRPr="00E93EDE" w:rsidRDefault="000D2155" w:rsidP="00B77043">
            <w:pPr>
              <w:pStyle w:val="TableIn"/>
              <w:spacing w:before="60" w:after="60"/>
              <w:ind w:left="58" w:right="58"/>
              <w:jc w:val="center"/>
              <w:rPr>
                <w:b/>
              </w:rPr>
            </w:pPr>
            <w:r w:rsidRPr="00E93EDE">
              <w:rPr>
                <w:b/>
              </w:rPr>
              <w:t>QCVN 27:2010/BTNMT</w:t>
            </w:r>
          </w:p>
        </w:tc>
        <w:tc>
          <w:tcPr>
            <w:tcW w:w="3259" w:type="pct"/>
            <w:gridSpan w:val="2"/>
            <w:vAlign w:val="center"/>
          </w:tcPr>
          <w:p w14:paraId="3C4A4667" w14:textId="77777777" w:rsidR="000D2155" w:rsidRPr="00E93EDE" w:rsidRDefault="000D2155" w:rsidP="00B77043">
            <w:pPr>
              <w:pStyle w:val="TableIn"/>
              <w:spacing w:before="60" w:after="60"/>
              <w:ind w:left="58" w:right="58"/>
              <w:jc w:val="center"/>
              <w:rPr>
                <w:b/>
                <w:lang w:val="pt-BR"/>
              </w:rPr>
            </w:pPr>
            <w:r w:rsidRPr="00E93EDE">
              <w:rPr>
                <w:b/>
                <w:lang w:val="pt-BR"/>
              </w:rPr>
              <w:t>75</w:t>
            </w:r>
          </w:p>
        </w:tc>
      </w:tr>
    </w:tbl>
    <w:p w14:paraId="0B664558" w14:textId="03E10E0F" w:rsidR="000D2155" w:rsidRPr="00E93EDE" w:rsidRDefault="000D2155" w:rsidP="005C63FF">
      <w:pPr>
        <w:spacing w:before="0" w:after="0" w:line="300" w:lineRule="auto"/>
        <w:ind w:firstLine="567"/>
        <w:rPr>
          <w:lang w:val="pt-BR" w:eastAsia="en-US"/>
        </w:rPr>
      </w:pPr>
      <w:r w:rsidRPr="00E93EDE">
        <w:rPr>
          <w:i/>
          <w:u w:val="single"/>
          <w:lang w:val="pt-BR" w:eastAsia="en-US"/>
        </w:rPr>
        <w:t>Đánh giá tác động</w:t>
      </w:r>
      <w:r w:rsidRPr="00E93EDE">
        <w:rPr>
          <w:i/>
          <w:lang w:val="pt-BR" w:eastAsia="en-US"/>
        </w:rPr>
        <w:t xml:space="preserve">: </w:t>
      </w:r>
      <w:r w:rsidR="00CC68B3" w:rsidRPr="00E93EDE">
        <w:t>Qua bảng trên cho thấy ở khoảng cách &gt;30 m, mức rung từ các máy móc thi công bảo đảm giới hạn cho phép theo QCVN 27:2010/BTNMT đối với hoạt động xây dựng là 75 dB. Tuy nhiên ở khoả</w:t>
      </w:r>
      <w:r w:rsidR="00F41CC4" w:rsidRPr="00E93EDE">
        <w:t>ng cách &lt;10 m sẽ ảnh hưởng đến</w:t>
      </w:r>
      <w:r w:rsidR="00CC68B3" w:rsidRPr="00E93EDE">
        <w:t xml:space="preserve"> </w:t>
      </w:r>
      <w:r w:rsidR="00F41CC4" w:rsidRPr="00E93EDE">
        <w:t>công nhân</w:t>
      </w:r>
      <w:r w:rsidR="00CC68B3" w:rsidRPr="00E93EDE">
        <w:t>, vì vậy nhà thầu phải áp dụng các biện pháp giảm thiểu để bảo đảm sức khoẻ cho công nhân lao động trên công trường</w:t>
      </w:r>
      <w:r w:rsidRPr="00E93EDE">
        <w:rPr>
          <w:lang w:val="pt-BR" w:eastAsia="en-US"/>
        </w:rPr>
        <w:t>.</w:t>
      </w:r>
    </w:p>
    <w:p w14:paraId="6D7EFB30" w14:textId="77777777" w:rsidR="008C52DC" w:rsidRPr="00E93EDE" w:rsidRDefault="00F41CC4" w:rsidP="005C63FF">
      <w:pPr>
        <w:spacing w:before="0" w:after="0" w:line="300" w:lineRule="auto"/>
        <w:ind w:firstLine="561"/>
        <w:rPr>
          <w:i/>
          <w:szCs w:val="27"/>
        </w:rPr>
      </w:pPr>
      <w:bookmarkStart w:id="500" w:name="_Toc34025588"/>
      <w:bookmarkStart w:id="501" w:name="_Toc28331249"/>
      <w:r w:rsidRPr="00E93EDE">
        <w:rPr>
          <w:i/>
          <w:szCs w:val="27"/>
        </w:rPr>
        <w:t>g</w:t>
      </w:r>
      <w:r w:rsidR="00F96D52" w:rsidRPr="00E93EDE">
        <w:rPr>
          <w:i/>
          <w:szCs w:val="27"/>
        </w:rPr>
        <w:t xml:space="preserve">. </w:t>
      </w:r>
      <w:r w:rsidR="008C52DC" w:rsidRPr="00E93EDE">
        <w:rPr>
          <w:i/>
          <w:szCs w:val="27"/>
        </w:rPr>
        <w:t>Tác động đến kinh tế - xã hộ</w:t>
      </w:r>
      <w:r w:rsidR="00BB7C8A" w:rsidRPr="00E93EDE">
        <w:rPr>
          <w:i/>
          <w:szCs w:val="27"/>
        </w:rPr>
        <w:t>i</w:t>
      </w:r>
    </w:p>
    <w:p w14:paraId="3B773F72" w14:textId="77777777" w:rsidR="00F41CC4" w:rsidRPr="00E93EDE" w:rsidRDefault="00F41CC4" w:rsidP="005C63FF">
      <w:pPr>
        <w:spacing w:before="0" w:after="0" w:line="300" w:lineRule="auto"/>
        <w:ind w:firstLine="567"/>
        <w:rPr>
          <w:i/>
          <w:szCs w:val="27"/>
        </w:rPr>
      </w:pPr>
      <w:r w:rsidRPr="00E93EDE">
        <w:rPr>
          <w:i/>
          <w:szCs w:val="27"/>
        </w:rPr>
        <w:t>* Tích cực</w:t>
      </w:r>
    </w:p>
    <w:p w14:paraId="68C9DE8A" w14:textId="77777777" w:rsidR="00F41CC4" w:rsidRPr="00E93EDE" w:rsidRDefault="00F41CC4" w:rsidP="005C63FF">
      <w:pPr>
        <w:spacing w:before="0" w:after="0" w:line="300" w:lineRule="auto"/>
        <w:ind w:firstLine="567"/>
        <w:rPr>
          <w:szCs w:val="27"/>
        </w:rPr>
      </w:pPr>
      <w:r w:rsidRPr="00E93EDE">
        <w:rPr>
          <w:szCs w:val="27"/>
        </w:rPr>
        <w:t>- Việc thu mua nguyên vật liệu thi công trên địa bàn xây sẽ làm tăng các khoản thuế, phí và lệ phí cho tỉnh.</w:t>
      </w:r>
    </w:p>
    <w:p w14:paraId="236B4414" w14:textId="77777777" w:rsidR="00F41CC4" w:rsidRPr="00E93EDE" w:rsidRDefault="00F41CC4" w:rsidP="005C63FF">
      <w:pPr>
        <w:spacing w:before="0" w:after="0" w:line="300" w:lineRule="auto"/>
        <w:ind w:firstLine="567"/>
        <w:rPr>
          <w:szCs w:val="27"/>
        </w:rPr>
      </w:pPr>
      <w:r w:rsidRPr="00E93EDE">
        <w:rPr>
          <w:szCs w:val="27"/>
        </w:rPr>
        <w:t>- Quá trình thi công dự án sẽ tạo ra công ăn việc làm cho khoảng 30 lao động.</w:t>
      </w:r>
    </w:p>
    <w:p w14:paraId="651F74FA" w14:textId="77777777" w:rsidR="00F41CC4" w:rsidRPr="00E93EDE" w:rsidRDefault="00F41CC4" w:rsidP="005C63FF">
      <w:pPr>
        <w:spacing w:before="0" w:after="0" w:line="300" w:lineRule="auto"/>
        <w:ind w:firstLine="567"/>
        <w:rPr>
          <w:szCs w:val="27"/>
        </w:rPr>
      </w:pPr>
      <w:r w:rsidRPr="00E93EDE">
        <w:rPr>
          <w:szCs w:val="27"/>
        </w:rPr>
        <w:t>- Sự có mặt của công nhân thi công sẽ góp phần tăng nhu cầu tiêu thụ hàng hoá của khu vực.</w:t>
      </w:r>
    </w:p>
    <w:p w14:paraId="02D78021" w14:textId="77777777" w:rsidR="00F41CC4" w:rsidRPr="00E93EDE" w:rsidRDefault="00F41CC4" w:rsidP="005C63FF">
      <w:pPr>
        <w:spacing w:before="0" w:after="0" w:line="300" w:lineRule="auto"/>
        <w:ind w:firstLine="567"/>
        <w:rPr>
          <w:i/>
          <w:szCs w:val="27"/>
        </w:rPr>
      </w:pPr>
      <w:r w:rsidRPr="00E93EDE">
        <w:rPr>
          <w:i/>
          <w:szCs w:val="27"/>
        </w:rPr>
        <w:t>* Tiêu cực</w:t>
      </w:r>
    </w:p>
    <w:p w14:paraId="205B1548" w14:textId="77777777" w:rsidR="00F41CC4" w:rsidRPr="00E93EDE" w:rsidRDefault="00F41CC4" w:rsidP="005C63FF">
      <w:pPr>
        <w:spacing w:before="0" w:after="0" w:line="300" w:lineRule="auto"/>
        <w:ind w:firstLine="567"/>
        <w:rPr>
          <w:szCs w:val="27"/>
        </w:rPr>
      </w:pPr>
      <w:r w:rsidRPr="00E93EDE">
        <w:rPr>
          <w:szCs w:val="27"/>
        </w:rPr>
        <w:t>- Phát sinh chất thải rắn, khí thải, bụi, tiếng ồn,... ảnh hưởng đến môi trường không khí, môi trường đất, chất lượng nguồn nước mặt, ảnh hưởng đến sức khỏe của công nhân lao động và người dân lân cận khu vực dự án;</w:t>
      </w:r>
    </w:p>
    <w:p w14:paraId="614C33D6" w14:textId="08F131A0" w:rsidR="00A100CC" w:rsidRDefault="00F41CC4" w:rsidP="005C63FF">
      <w:pPr>
        <w:spacing w:before="0" w:after="0" w:line="300" w:lineRule="auto"/>
        <w:ind w:firstLine="567"/>
        <w:rPr>
          <w:szCs w:val="27"/>
        </w:rPr>
      </w:pPr>
      <w:r w:rsidRPr="00E93EDE">
        <w:rPr>
          <w:szCs w:val="27"/>
        </w:rPr>
        <w:t>- Việc tập trung nhiều công nhân xây dựng sẽ làm phát sinh các tệ nạn xã hội</w:t>
      </w:r>
      <w:r w:rsidR="009820DA" w:rsidRPr="00E93EDE">
        <w:rPr>
          <w:szCs w:val="27"/>
        </w:rPr>
        <w:t>.</w:t>
      </w:r>
    </w:p>
    <w:p w14:paraId="28096F5D" w14:textId="77777777" w:rsidR="00FF2C31" w:rsidRPr="00E93EDE" w:rsidRDefault="00FF2C31" w:rsidP="005C63FF">
      <w:pPr>
        <w:spacing w:before="0" w:after="0" w:line="300" w:lineRule="auto"/>
        <w:ind w:firstLine="567"/>
        <w:rPr>
          <w:szCs w:val="27"/>
        </w:rPr>
      </w:pPr>
    </w:p>
    <w:p w14:paraId="436D90ED" w14:textId="77777777" w:rsidR="008C52DC" w:rsidRPr="00E93EDE" w:rsidRDefault="00297BE3" w:rsidP="005C63FF">
      <w:pPr>
        <w:spacing w:before="0" w:after="0" w:line="300" w:lineRule="auto"/>
        <w:rPr>
          <w:i/>
          <w:szCs w:val="27"/>
        </w:rPr>
      </w:pPr>
      <w:r w:rsidRPr="00E93EDE">
        <w:rPr>
          <w:i/>
          <w:szCs w:val="27"/>
        </w:rPr>
        <w:lastRenderedPageBreak/>
        <w:t>3.1.1.4</w:t>
      </w:r>
      <w:r w:rsidR="00C63FD4" w:rsidRPr="00E93EDE">
        <w:rPr>
          <w:i/>
          <w:szCs w:val="27"/>
        </w:rPr>
        <w:t xml:space="preserve">. </w:t>
      </w:r>
      <w:bookmarkEnd w:id="500"/>
      <w:bookmarkEnd w:id="501"/>
      <w:r w:rsidR="00E1161E" w:rsidRPr="00E93EDE">
        <w:rPr>
          <w:i/>
          <w:szCs w:val="27"/>
        </w:rPr>
        <w:t>Nhận dạng, đánh giá sự cố môi trường có thể xảy ra của dự án</w:t>
      </w:r>
    </w:p>
    <w:p w14:paraId="5D5DBB6C" w14:textId="77777777" w:rsidR="00BE4CC0" w:rsidRPr="00E93EDE" w:rsidRDefault="00297BE3" w:rsidP="005C63FF">
      <w:pPr>
        <w:spacing w:before="0" w:after="0" w:line="300" w:lineRule="auto"/>
        <w:ind w:firstLine="561"/>
        <w:rPr>
          <w:i/>
          <w:szCs w:val="27"/>
        </w:rPr>
      </w:pPr>
      <w:r w:rsidRPr="00E93EDE">
        <w:rPr>
          <w:i/>
          <w:szCs w:val="27"/>
        </w:rPr>
        <w:t>a.</w:t>
      </w:r>
      <w:r w:rsidR="002C5B1B" w:rsidRPr="00E93EDE">
        <w:rPr>
          <w:i/>
          <w:szCs w:val="27"/>
        </w:rPr>
        <w:t xml:space="preserve"> </w:t>
      </w:r>
      <w:r w:rsidR="00BE4CC0" w:rsidRPr="00E93EDE">
        <w:rPr>
          <w:i/>
          <w:szCs w:val="27"/>
        </w:rPr>
        <w:t>Đối với sự cố cháy nổ</w:t>
      </w:r>
    </w:p>
    <w:p w14:paraId="6FEC0A94" w14:textId="77777777" w:rsidR="003845A2" w:rsidRPr="00E93EDE" w:rsidRDefault="00E511E9" w:rsidP="005C63FF">
      <w:pPr>
        <w:spacing w:before="0" w:after="0" w:line="300" w:lineRule="auto"/>
        <w:ind w:firstLine="567"/>
        <w:rPr>
          <w:szCs w:val="27"/>
        </w:rPr>
      </w:pPr>
      <w:r w:rsidRPr="00E93EDE">
        <w:rPr>
          <w:szCs w:val="27"/>
        </w:rPr>
        <w:t>Khu vực triển khai Dự án có diện tích khá rộng và khu vực chưa được tiến hành rà phá bom mìn. Trong quá trình GPMB, thi công các hoạt động chủ yếu là phát quang thảm thực vật, san nền, làm đường… Sự cố cháy nổ xảy ra khi quá trình GPMB, thi công gặp phải bom mìn tồn lưu trong đất gây ảnh hưởng nghiêm trọng về người và tài sản, hậu quả mang lại không chỉ với đơn vị thi công, giám sát Dự án mà còn có thể ảnh hưởng đến các hộ dân sống lân cận khu vực hay tham gia giao thông ngang qua vị trí thi công. Do đó, việc rà phá bom mìn phải được thực hiện hoàn chỉnh trước khi thi công, xây dựng</w:t>
      </w:r>
      <w:r w:rsidR="003845A2" w:rsidRPr="00E93EDE">
        <w:rPr>
          <w:szCs w:val="27"/>
        </w:rPr>
        <w:t>.</w:t>
      </w:r>
    </w:p>
    <w:p w14:paraId="4D5EC2A1" w14:textId="77777777" w:rsidR="00E511E9" w:rsidRPr="00E93EDE" w:rsidRDefault="00E511E9" w:rsidP="005C63FF">
      <w:pPr>
        <w:spacing w:before="0" w:after="0" w:line="300" w:lineRule="auto"/>
        <w:ind w:firstLine="561"/>
        <w:rPr>
          <w:szCs w:val="27"/>
        </w:rPr>
      </w:pPr>
      <w:r w:rsidRPr="00E93EDE">
        <w:rPr>
          <w:szCs w:val="27"/>
        </w:rPr>
        <w:t>-</w:t>
      </w:r>
      <w:r w:rsidRPr="00E93EDE">
        <w:rPr>
          <w:szCs w:val="27"/>
        </w:rPr>
        <w:tab/>
        <w:t xml:space="preserve">Sự cố cháy nổ thông thường: Khả năng gây cháy nổ có thể được chia thành những nhóm chính: </w:t>
      </w:r>
    </w:p>
    <w:p w14:paraId="475D85DC" w14:textId="77777777" w:rsidR="00E511E9" w:rsidRPr="00E93EDE" w:rsidRDefault="00E511E9" w:rsidP="005C63FF">
      <w:pPr>
        <w:spacing w:before="0" w:after="0" w:line="300" w:lineRule="auto"/>
        <w:ind w:firstLine="561"/>
        <w:rPr>
          <w:szCs w:val="27"/>
        </w:rPr>
      </w:pPr>
      <w:r w:rsidRPr="00E93EDE">
        <w:rPr>
          <w:szCs w:val="27"/>
        </w:rPr>
        <w:t xml:space="preserve">+ Bất cẩn trong việc thực hiện các biện pháp an toàn PCCC (lưu trữ nhiên liệu, gas… không đúng quy định). </w:t>
      </w:r>
    </w:p>
    <w:p w14:paraId="69E52DEC" w14:textId="77777777" w:rsidR="00E511E9" w:rsidRPr="00E93EDE" w:rsidRDefault="00E511E9" w:rsidP="005C63FF">
      <w:pPr>
        <w:spacing w:before="0" w:after="0" w:line="300" w:lineRule="auto"/>
        <w:ind w:firstLine="561"/>
        <w:rPr>
          <w:szCs w:val="27"/>
        </w:rPr>
      </w:pPr>
      <w:r w:rsidRPr="00E93EDE">
        <w:rPr>
          <w:szCs w:val="27"/>
        </w:rPr>
        <w:t xml:space="preserve">+ Sự cố về các thiết bị điện: chập và gây cháy tại các điểm tiếp xúc, các mối nối không đảm bảo an toàn hoặc chập mạch do mưa. </w:t>
      </w:r>
    </w:p>
    <w:p w14:paraId="181FB13F" w14:textId="77777777" w:rsidR="00E511E9" w:rsidRPr="00E93EDE" w:rsidRDefault="00E511E9" w:rsidP="005C63FF">
      <w:pPr>
        <w:spacing w:before="0" w:after="0" w:line="300" w:lineRule="auto"/>
        <w:ind w:firstLine="561"/>
        <w:rPr>
          <w:szCs w:val="27"/>
        </w:rPr>
      </w:pPr>
      <w:r w:rsidRPr="00E93EDE">
        <w:rPr>
          <w:szCs w:val="27"/>
        </w:rPr>
        <w:t xml:space="preserve">+ Sự cố sét đánh có thể dẫn đến cháy nổ v.v… </w:t>
      </w:r>
    </w:p>
    <w:p w14:paraId="12DF70B1" w14:textId="77777777" w:rsidR="00E511E9" w:rsidRPr="00E93EDE" w:rsidRDefault="00E511E9" w:rsidP="005C63FF">
      <w:pPr>
        <w:spacing w:before="0" w:after="0" w:line="300" w:lineRule="auto"/>
        <w:ind w:firstLine="561"/>
        <w:rPr>
          <w:szCs w:val="27"/>
        </w:rPr>
      </w:pPr>
      <w:r w:rsidRPr="00E93EDE">
        <w:rPr>
          <w:szCs w:val="27"/>
        </w:rPr>
        <w:t>-</w:t>
      </w:r>
      <w:r w:rsidRPr="00E93EDE">
        <w:rPr>
          <w:szCs w:val="27"/>
        </w:rPr>
        <w:tab/>
        <w:t xml:space="preserve">Sự cố cháy nổ nếu xảy ra sẽ gây ra các hậu quả như sau: </w:t>
      </w:r>
    </w:p>
    <w:p w14:paraId="20F2EFA0" w14:textId="77777777" w:rsidR="00E511E9" w:rsidRPr="00E93EDE" w:rsidRDefault="00E511E9" w:rsidP="005C63FF">
      <w:pPr>
        <w:spacing w:before="0" w:after="0" w:line="300" w:lineRule="auto"/>
        <w:ind w:firstLine="561"/>
        <w:rPr>
          <w:szCs w:val="27"/>
        </w:rPr>
      </w:pPr>
      <w:r w:rsidRPr="00E93EDE">
        <w:rPr>
          <w:szCs w:val="27"/>
        </w:rPr>
        <w:t xml:space="preserve">+ Có khả năng ảnh hưởng đến tính mạng công nhân và tài sản của Nhà thầu; </w:t>
      </w:r>
    </w:p>
    <w:p w14:paraId="22DF7EE1" w14:textId="77777777" w:rsidR="00E511E9" w:rsidRPr="00E93EDE" w:rsidRDefault="00E511E9" w:rsidP="005C63FF">
      <w:pPr>
        <w:spacing w:before="0" w:after="0" w:line="300" w:lineRule="auto"/>
        <w:ind w:firstLine="561"/>
        <w:rPr>
          <w:szCs w:val="27"/>
        </w:rPr>
      </w:pPr>
      <w:r w:rsidRPr="00E93EDE">
        <w:rPr>
          <w:szCs w:val="27"/>
        </w:rPr>
        <w:t xml:space="preserve">+ Gây ảnh hưởng đến tính mạng và tài sản của người dân sống gần khu vực; </w:t>
      </w:r>
    </w:p>
    <w:p w14:paraId="73134897" w14:textId="77777777" w:rsidR="00E511E9" w:rsidRPr="00E93EDE" w:rsidRDefault="00E511E9" w:rsidP="005C63FF">
      <w:pPr>
        <w:spacing w:before="0" w:after="0" w:line="300" w:lineRule="auto"/>
        <w:ind w:firstLine="561"/>
        <w:rPr>
          <w:szCs w:val="27"/>
        </w:rPr>
      </w:pPr>
      <w:r w:rsidRPr="00E93EDE">
        <w:rPr>
          <w:szCs w:val="27"/>
        </w:rPr>
        <w:t xml:space="preserve">+ Làm ô nhiễm hệ sinh thái đất, nước, không khí và làm chậm kế hoạch thi công của Dự án,... </w:t>
      </w:r>
    </w:p>
    <w:p w14:paraId="45D4B44D" w14:textId="77777777" w:rsidR="00E511E9" w:rsidRPr="00E93EDE" w:rsidRDefault="00E511E9" w:rsidP="005C63FF">
      <w:pPr>
        <w:spacing w:before="0" w:after="0" w:line="300" w:lineRule="auto"/>
        <w:ind w:firstLine="561"/>
        <w:rPr>
          <w:szCs w:val="27"/>
        </w:rPr>
      </w:pPr>
      <w:r w:rsidRPr="00E93EDE">
        <w:rPr>
          <w:szCs w:val="27"/>
        </w:rPr>
        <w:t>Do vậy, Chủ dự án sẽ có nội quy và các biện pháp nghiêm ngặt về phòng chống cháy nổ</w:t>
      </w:r>
    </w:p>
    <w:p w14:paraId="0C15DA19" w14:textId="77777777" w:rsidR="00BE4CC0" w:rsidRPr="00E93EDE" w:rsidRDefault="00297BE3" w:rsidP="005C63FF">
      <w:pPr>
        <w:spacing w:before="0" w:after="0" w:line="300" w:lineRule="auto"/>
        <w:ind w:firstLine="561"/>
        <w:rPr>
          <w:i/>
          <w:szCs w:val="27"/>
        </w:rPr>
      </w:pPr>
      <w:r w:rsidRPr="00E93EDE">
        <w:rPr>
          <w:i/>
          <w:szCs w:val="27"/>
        </w:rPr>
        <w:t>b.</w:t>
      </w:r>
      <w:r w:rsidR="005A74EC" w:rsidRPr="00E93EDE">
        <w:rPr>
          <w:i/>
          <w:szCs w:val="27"/>
        </w:rPr>
        <w:t xml:space="preserve"> </w:t>
      </w:r>
      <w:r w:rsidR="00BE4CC0" w:rsidRPr="00E93EDE">
        <w:rPr>
          <w:i/>
          <w:szCs w:val="27"/>
        </w:rPr>
        <w:t>Đối với sự cố tai nạn lao động</w:t>
      </w:r>
    </w:p>
    <w:p w14:paraId="3D5CA8AE" w14:textId="77777777" w:rsidR="00E511E9" w:rsidRPr="00E93EDE" w:rsidRDefault="00E511E9" w:rsidP="005C63FF">
      <w:pPr>
        <w:spacing w:before="0" w:after="0" w:line="300" w:lineRule="auto"/>
        <w:ind w:firstLine="567"/>
      </w:pPr>
      <w:r w:rsidRPr="00E93EDE">
        <w:t>-</w:t>
      </w:r>
      <w:r w:rsidRPr="00E93EDE">
        <w:tab/>
        <w:t xml:space="preserve">Nguyên nhân về kỹ thuật: Do dụng cụ, phương tiện thiết bị máy móc không hoàn chỉnh hay hư hỏng, thiếu cơ cấu an toàn, thiếu che chắn, thiếu hệ thống báo hiệu phòng ngừa; </w:t>
      </w:r>
    </w:p>
    <w:p w14:paraId="26BFEC83" w14:textId="77777777" w:rsidR="00E511E9" w:rsidRPr="00E93EDE" w:rsidRDefault="00E511E9" w:rsidP="005C63FF">
      <w:pPr>
        <w:spacing w:before="0" w:after="0" w:line="300" w:lineRule="auto"/>
        <w:ind w:firstLine="567"/>
      </w:pPr>
      <w:r w:rsidRPr="00E93EDE">
        <w:t>-</w:t>
      </w:r>
      <w:r w:rsidRPr="00E93EDE">
        <w:tab/>
        <w:t xml:space="preserve">Thiếu kiểm tra giám sát thường xuyên: Việc kiểm tra giám sát nhằm mục đích phát hiện những sai phạm trong quá trình thi công xây dựng, nếu không làm thường xuyên dẫn đến thiếu ý thức trách nhiệm và ý thức thực hiện các yêu cầu về công tác an toàn hay các sai phạm không phát hiện một cách kịp thời dẫn đến xảy ra sự cố gây tai nạn lao động. </w:t>
      </w:r>
    </w:p>
    <w:p w14:paraId="2BE11424" w14:textId="77777777" w:rsidR="00E511E9" w:rsidRPr="00E93EDE" w:rsidRDefault="00E511E9" w:rsidP="005C63FF">
      <w:pPr>
        <w:spacing w:before="0" w:after="0" w:line="300" w:lineRule="auto"/>
        <w:ind w:firstLine="567"/>
        <w:rPr>
          <w:spacing w:val="-4"/>
        </w:rPr>
      </w:pPr>
      <w:r w:rsidRPr="00E93EDE">
        <w:rPr>
          <w:spacing w:val="-4"/>
        </w:rPr>
        <w:t>-</w:t>
      </w:r>
      <w:r w:rsidRPr="00E93EDE">
        <w:rPr>
          <w:spacing w:val="-4"/>
        </w:rPr>
        <w:tab/>
        <w:t xml:space="preserve">Không thực hiện nghiêm chỉnh các chế độ bảo hộ lao động như: Chế độ làm việc, nghỉ ngơi, trang bị các phương tiện bảo vệ cá nhân… Nếu không thực hiện một cách nghiêm chỉnh sẽ làm giảm sức khỏe người lao động, làm tăng khả năng xảy ra tai nạn. </w:t>
      </w:r>
    </w:p>
    <w:p w14:paraId="74CE658B" w14:textId="77777777" w:rsidR="00BE4CC0" w:rsidRPr="00E93EDE" w:rsidRDefault="00E511E9" w:rsidP="005C63FF">
      <w:pPr>
        <w:spacing w:before="0" w:after="0" w:line="300" w:lineRule="auto"/>
        <w:ind w:firstLine="567"/>
      </w:pPr>
      <w:r w:rsidRPr="00E93EDE">
        <w:lastRenderedPageBreak/>
        <w:t>-</w:t>
      </w:r>
      <w:r w:rsidRPr="00E93EDE">
        <w:tab/>
        <w:t>Nguyên nhân do bản thân người lao động: Thao tác vận hành không đúng kỹ thuật, không đúng quy trình hay do sức khỏe không đảm bảo</w:t>
      </w:r>
      <w:r w:rsidR="00BE4CC0" w:rsidRPr="00E93EDE">
        <w:t>.</w:t>
      </w:r>
    </w:p>
    <w:p w14:paraId="2D1A75BD" w14:textId="77777777" w:rsidR="007F09EC" w:rsidRPr="00E93EDE" w:rsidRDefault="007F09EC" w:rsidP="005C63FF">
      <w:pPr>
        <w:spacing w:before="0" w:after="0" w:line="300" w:lineRule="auto"/>
        <w:ind w:firstLine="567"/>
      </w:pPr>
      <w:r w:rsidRPr="00E93EDE">
        <w:t>- Hoạt động khai thác mở vỉa, bạt ngọn tiềm ẩn nhiều nguy cơ tai nạn lao động do vị trí nằm ở trên cao, ban đầu chưa tạo được mặt bằng để bố trí máy móc nên công tác khoan đá, nổ mìn khá bất lợi. Một số nguyên nhân gây nên sự cố tai nạn lao động trong giai đoạn mở vỉa, bạt ngọn như sau:</w:t>
      </w:r>
    </w:p>
    <w:p w14:paraId="6B23B165" w14:textId="77777777" w:rsidR="007F09EC" w:rsidRPr="00E93EDE" w:rsidRDefault="007F09EC" w:rsidP="005C63FF">
      <w:pPr>
        <w:spacing w:before="0" w:after="0" w:line="300" w:lineRule="auto"/>
        <w:ind w:firstLine="567"/>
      </w:pPr>
      <w:r w:rsidRPr="00E93EDE">
        <w:t xml:space="preserve">+ Các hiện tượng trượt lở đất đá có thể xảy ra khi không đảm bảo góc dốc bờ moong khai thác đầu tiên, chiều cao tầng khai thác không đảm bảo theo thiết kế sẽ có nguy cơ làm mất ổn định bờ moong khai thác, gây trượt lở. </w:t>
      </w:r>
    </w:p>
    <w:p w14:paraId="53595272" w14:textId="77777777" w:rsidR="007F09EC" w:rsidRPr="00E93EDE" w:rsidRDefault="007F09EC" w:rsidP="005C63FF">
      <w:pPr>
        <w:spacing w:before="0" w:after="0" w:line="300" w:lineRule="auto"/>
        <w:ind w:firstLine="567"/>
      </w:pPr>
      <w:r w:rsidRPr="00E93EDE">
        <w:t>+ Trong các công đoạn khai thác mở vỉa có thể xảy ra tai nạn lao động khi sử dụng máy móc thiết bị khai thác, vận chuyển không tuân thủ theo quy trình an toàn lao động.</w:t>
      </w:r>
    </w:p>
    <w:p w14:paraId="24BCC8D7" w14:textId="77777777" w:rsidR="007F09EC" w:rsidRPr="00E93EDE" w:rsidRDefault="007F09EC" w:rsidP="005C63FF">
      <w:pPr>
        <w:spacing w:before="0" w:after="0" w:line="300" w:lineRule="auto"/>
        <w:ind w:firstLine="567"/>
      </w:pPr>
      <w:r w:rsidRPr="00E93EDE">
        <w:t>Các sự cố nêu trên mặc dù xác suất xảy ra rất thấp, tuy nhiên nếu xảy ra sẽ gây thiệt hại lớn về người và tài sản. Các tác động này chỉ mang tính tạm thời và có thể phòng ngừa, giảm thiểu được dễ dàng.</w:t>
      </w:r>
    </w:p>
    <w:p w14:paraId="7971A962" w14:textId="77777777" w:rsidR="00BE4CC0" w:rsidRPr="00E93EDE" w:rsidRDefault="00297BE3" w:rsidP="005C63FF">
      <w:pPr>
        <w:spacing w:before="0" w:after="0" w:line="300" w:lineRule="auto"/>
        <w:ind w:firstLine="561"/>
        <w:rPr>
          <w:i/>
          <w:szCs w:val="27"/>
        </w:rPr>
      </w:pPr>
      <w:r w:rsidRPr="00E93EDE">
        <w:rPr>
          <w:i/>
          <w:szCs w:val="27"/>
        </w:rPr>
        <w:t>c.</w:t>
      </w:r>
      <w:r w:rsidR="004D07F5" w:rsidRPr="00E93EDE">
        <w:rPr>
          <w:i/>
          <w:szCs w:val="27"/>
        </w:rPr>
        <w:t xml:space="preserve"> </w:t>
      </w:r>
      <w:r w:rsidR="00BE4CC0" w:rsidRPr="00E93EDE">
        <w:rPr>
          <w:i/>
          <w:szCs w:val="27"/>
        </w:rPr>
        <w:t>Đối với sự cố tai nạn giao thông</w:t>
      </w:r>
    </w:p>
    <w:p w14:paraId="375F2A5C" w14:textId="77777777" w:rsidR="0028149E" w:rsidRPr="00E93EDE" w:rsidRDefault="0028149E" w:rsidP="005C63FF">
      <w:pPr>
        <w:spacing w:before="0" w:after="0" w:line="300" w:lineRule="auto"/>
        <w:ind w:firstLine="567"/>
        <w:rPr>
          <w:szCs w:val="27"/>
        </w:rPr>
      </w:pPr>
      <w:r w:rsidRPr="00E93EDE">
        <w:rPr>
          <w:szCs w:val="27"/>
        </w:rPr>
        <w:t>- Quá trình vận chuyển nguyên vật liệu đi qua nhiều tuyến đường tại các khu vực này có mật độ giao thông khá cao, kết hợp với việc thi công dự án sẽ làm tăng mật độ giao thông trên khu vực do dó sẽ tăng khả năng gây tai nạn giao thông cho khu vực và người tham gia giao thông</w:t>
      </w:r>
    </w:p>
    <w:p w14:paraId="58E8E70F" w14:textId="6658800F" w:rsidR="0028149E" w:rsidRPr="00E93EDE" w:rsidRDefault="0028149E" w:rsidP="005C63FF">
      <w:pPr>
        <w:spacing w:before="0" w:after="0" w:line="300" w:lineRule="auto"/>
        <w:ind w:firstLine="567"/>
        <w:rPr>
          <w:szCs w:val="27"/>
        </w:rPr>
      </w:pPr>
      <w:r w:rsidRPr="00E93EDE">
        <w:rPr>
          <w:szCs w:val="27"/>
        </w:rPr>
        <w:t>-</w:t>
      </w:r>
      <w:r w:rsidRPr="00E93EDE">
        <w:rPr>
          <w:szCs w:val="27"/>
        </w:rPr>
        <w:tab/>
        <w:t xml:space="preserve">Tai nạn giao thông có thể xảy ra do bất cẩn của các tài xế tham gia giao thông. Điểm có nguy cơ gây tai nạn giao thông cao đoạn giao nhau của các tuyến đường như Quốc lộ 9 với tuyến đường vào khu vực Dự án. </w:t>
      </w:r>
    </w:p>
    <w:p w14:paraId="50429063" w14:textId="79F509E8" w:rsidR="00BE4CC0" w:rsidRPr="00E93EDE" w:rsidRDefault="0028149E" w:rsidP="005C63FF">
      <w:pPr>
        <w:spacing w:before="0" w:after="0" w:line="300" w:lineRule="auto"/>
        <w:ind w:firstLine="567"/>
      </w:pPr>
      <w:r w:rsidRPr="00E93EDE">
        <w:rPr>
          <w:szCs w:val="27"/>
        </w:rPr>
        <w:t>Vì vậy, Chủ dự án và đơn vị thi công sẽ làm việc với các cơ quan chức năng để đưa ra giải pháp an toàn đoạn đi qua các điểm giao để hạn chế gây ra nguy hiểm cho người đi đường và hạn chế sự cố tai nạn xảy ra.</w:t>
      </w:r>
    </w:p>
    <w:p w14:paraId="24A9F89D" w14:textId="77777777" w:rsidR="00C63FD4" w:rsidRPr="00E93EDE" w:rsidRDefault="002C5B1B" w:rsidP="005C63FF">
      <w:pPr>
        <w:pStyle w:val="Heading3"/>
        <w:spacing w:before="0" w:after="0" w:line="300" w:lineRule="auto"/>
        <w:rPr>
          <w:color w:val="auto"/>
        </w:rPr>
      </w:pPr>
      <w:bookmarkStart w:id="502" w:name="_Toc194999030"/>
      <w:bookmarkStart w:id="503" w:name="_Toc51225096"/>
      <w:bookmarkStart w:id="504" w:name="_Toc59433628"/>
      <w:r w:rsidRPr="00E93EDE">
        <w:rPr>
          <w:color w:val="auto"/>
        </w:rPr>
        <w:t xml:space="preserve">3.1.2. </w:t>
      </w:r>
      <w:r w:rsidR="008C52DC" w:rsidRPr="00E93EDE">
        <w:rPr>
          <w:color w:val="auto"/>
        </w:rPr>
        <w:t>Các công trình</w:t>
      </w:r>
      <w:r w:rsidR="00C63FD4" w:rsidRPr="00E93EDE">
        <w:rPr>
          <w:color w:val="auto"/>
        </w:rPr>
        <w:t>, biện pháp thu gom, lưu giữ, xử lý chất thải và biện pháp giảm thiểu tác động tiêu cực khác đ</w:t>
      </w:r>
      <w:r w:rsidR="000A0493" w:rsidRPr="00E93EDE">
        <w:rPr>
          <w:color w:val="auto"/>
        </w:rPr>
        <w:t>ế</w:t>
      </w:r>
      <w:r w:rsidR="00C63FD4" w:rsidRPr="00E93EDE">
        <w:rPr>
          <w:color w:val="auto"/>
        </w:rPr>
        <w:t>n môi trường</w:t>
      </w:r>
      <w:bookmarkEnd w:id="502"/>
    </w:p>
    <w:p w14:paraId="27B35FED" w14:textId="77777777" w:rsidR="008C52DC" w:rsidRPr="00E93EDE" w:rsidRDefault="002C5B1B" w:rsidP="005C63FF">
      <w:pPr>
        <w:pStyle w:val="Heading4"/>
        <w:spacing w:before="0" w:after="0" w:line="300" w:lineRule="auto"/>
        <w:rPr>
          <w:rFonts w:cs="Times New Roman"/>
          <w:color w:val="auto"/>
        </w:rPr>
      </w:pPr>
      <w:bookmarkStart w:id="505" w:name="_Toc34025590"/>
      <w:bookmarkEnd w:id="503"/>
      <w:bookmarkEnd w:id="504"/>
      <w:r w:rsidRPr="00E93EDE">
        <w:rPr>
          <w:rFonts w:cs="Times New Roman"/>
          <w:color w:val="auto"/>
        </w:rPr>
        <w:t xml:space="preserve">3.1.2.1. </w:t>
      </w:r>
      <w:bookmarkEnd w:id="505"/>
      <w:r w:rsidR="00902E82" w:rsidRPr="00E93EDE">
        <w:rPr>
          <w:rFonts w:cs="Times New Roman"/>
          <w:color w:val="auto"/>
        </w:rPr>
        <w:t>Đối với nước thải</w:t>
      </w:r>
    </w:p>
    <w:p w14:paraId="2773C61D" w14:textId="77777777" w:rsidR="008C52DC" w:rsidRPr="00E93EDE" w:rsidRDefault="002C5B1B" w:rsidP="005C63FF">
      <w:pPr>
        <w:spacing w:before="0" w:after="0" w:line="300" w:lineRule="auto"/>
        <w:ind w:firstLine="561"/>
        <w:rPr>
          <w:rFonts w:cs="Times New Roman"/>
          <w:i/>
          <w:szCs w:val="27"/>
        </w:rPr>
      </w:pPr>
      <w:r w:rsidRPr="00E93EDE">
        <w:rPr>
          <w:rFonts w:cs="Times New Roman"/>
          <w:i/>
          <w:szCs w:val="27"/>
        </w:rPr>
        <w:t xml:space="preserve">a. </w:t>
      </w:r>
      <w:r w:rsidR="008C52DC" w:rsidRPr="00E93EDE">
        <w:rPr>
          <w:rFonts w:cs="Times New Roman"/>
          <w:i/>
          <w:szCs w:val="27"/>
        </w:rPr>
        <w:t>Nước thải sinh hoạt</w:t>
      </w:r>
    </w:p>
    <w:p w14:paraId="1F841729" w14:textId="77777777" w:rsidR="00BC2D0E" w:rsidRPr="00E93EDE" w:rsidRDefault="007F09EC" w:rsidP="005C63FF">
      <w:pPr>
        <w:spacing w:before="0" w:after="0" w:line="300" w:lineRule="auto"/>
        <w:ind w:firstLine="561"/>
        <w:rPr>
          <w:rFonts w:cs="Times New Roman"/>
          <w:szCs w:val="27"/>
          <w:lang w:val="vi-VN"/>
        </w:rPr>
      </w:pPr>
      <w:r w:rsidRPr="00E93EDE">
        <w:rPr>
          <w:rFonts w:cs="Times New Roman"/>
          <w:szCs w:val="27"/>
          <w:lang w:val="vi-VN"/>
        </w:rPr>
        <w:t xml:space="preserve">Lượng nước thải sinh hoạt phát sinh trong giai đoạn thi công là không nhiều. Tuy nhiên, để hạn chế tối đa ảnh hưởng của nước thải sinh hoạt tới môi trường, Chủ dự án sẽ </w:t>
      </w:r>
      <w:r w:rsidR="00232FD1" w:rsidRPr="00E93EDE">
        <w:rPr>
          <w:rFonts w:cs="Times New Roman"/>
          <w:szCs w:val="27"/>
        </w:rPr>
        <w:t>sử dụng nhà về sinh di động</w:t>
      </w:r>
      <w:r w:rsidR="00EB53A9" w:rsidRPr="00E93EDE">
        <w:rPr>
          <w:rFonts w:cs="Times New Roman"/>
          <w:szCs w:val="27"/>
        </w:rPr>
        <w:t xml:space="preserve"> có thể tích bể 8m</w:t>
      </w:r>
      <w:r w:rsidR="00EB53A9" w:rsidRPr="00E93EDE">
        <w:rPr>
          <w:rFonts w:cs="Times New Roman"/>
          <w:szCs w:val="27"/>
          <w:vertAlign w:val="superscript"/>
        </w:rPr>
        <w:t>3</w:t>
      </w:r>
      <w:r w:rsidRPr="00E93EDE">
        <w:rPr>
          <w:rFonts w:cs="Times New Roman"/>
          <w:szCs w:val="27"/>
          <w:lang w:val="vi-VN"/>
        </w:rPr>
        <w:t xml:space="preserve"> </w:t>
      </w:r>
      <w:r w:rsidR="00232FD1" w:rsidRPr="00E93EDE">
        <w:rPr>
          <w:rFonts w:cs="Times New Roman"/>
          <w:szCs w:val="27"/>
        </w:rPr>
        <w:t>đặt</w:t>
      </w:r>
      <w:r w:rsidRPr="00E93EDE">
        <w:rPr>
          <w:rFonts w:cs="Times New Roman"/>
          <w:szCs w:val="27"/>
          <w:lang w:val="vi-VN"/>
        </w:rPr>
        <w:t xml:space="preserve"> tại khu vực văn phòng, nhà công nhân, quy hoạch sử dụng cho giai đoạn vận hành.</w:t>
      </w:r>
    </w:p>
    <w:p w14:paraId="29794475" w14:textId="77777777" w:rsidR="007F09EC" w:rsidRPr="00E93EDE" w:rsidRDefault="007F09EC" w:rsidP="005C63FF">
      <w:pPr>
        <w:spacing w:before="0" w:after="0" w:line="300" w:lineRule="auto"/>
        <w:ind w:firstLine="561"/>
        <w:rPr>
          <w:szCs w:val="27"/>
          <w:lang w:val="nl-NL"/>
        </w:rPr>
      </w:pPr>
      <w:r w:rsidRPr="00E93EDE">
        <w:rPr>
          <w:szCs w:val="27"/>
          <w:lang w:val="pt-BR"/>
        </w:rPr>
        <w:t xml:space="preserve">Nước thải sinh hoạt của công nhân sau xử lý sẽ định kỳ hợp đồng với </w:t>
      </w:r>
      <w:r w:rsidR="00EB53A9" w:rsidRPr="00E93EDE">
        <w:rPr>
          <w:szCs w:val="27"/>
          <w:lang w:val="pt-BR"/>
        </w:rPr>
        <w:t>Đơn vị có chức năng trên địa bàn</w:t>
      </w:r>
      <w:r w:rsidRPr="00E93EDE">
        <w:rPr>
          <w:szCs w:val="27"/>
          <w:lang w:val="pt-BR"/>
        </w:rPr>
        <w:t xml:space="preserve"> tiến hành thu gom đưa đi xử lý.</w:t>
      </w:r>
    </w:p>
    <w:p w14:paraId="2C43F7B3" w14:textId="77777777" w:rsidR="008C52DC" w:rsidRPr="00E93EDE" w:rsidRDefault="002C5B1B" w:rsidP="005C63FF">
      <w:pPr>
        <w:spacing w:before="0" w:after="0" w:line="300" w:lineRule="auto"/>
        <w:ind w:firstLine="561"/>
        <w:rPr>
          <w:i/>
          <w:szCs w:val="27"/>
        </w:rPr>
      </w:pPr>
      <w:r w:rsidRPr="00E93EDE">
        <w:rPr>
          <w:i/>
          <w:szCs w:val="27"/>
        </w:rPr>
        <w:lastRenderedPageBreak/>
        <w:t xml:space="preserve">b. </w:t>
      </w:r>
      <w:r w:rsidR="008C52DC" w:rsidRPr="00E93EDE">
        <w:rPr>
          <w:i/>
          <w:szCs w:val="27"/>
        </w:rPr>
        <w:t>Nước thải xây dựng</w:t>
      </w:r>
    </w:p>
    <w:p w14:paraId="46825489" w14:textId="77777777" w:rsidR="00C170FC" w:rsidRPr="00E93EDE" w:rsidRDefault="00C170FC" w:rsidP="005C63FF">
      <w:pPr>
        <w:pStyle w:val="BodyTextIndent3"/>
        <w:spacing w:after="0" w:line="300" w:lineRule="auto"/>
        <w:ind w:firstLine="567"/>
        <w:rPr>
          <w:rFonts w:ascii="Times New Roman" w:hAnsi="Times New Roman"/>
          <w:sz w:val="27"/>
          <w:szCs w:val="27"/>
          <w:lang w:val="pt-BR"/>
        </w:rPr>
      </w:pPr>
      <w:r w:rsidRPr="00E93EDE">
        <w:rPr>
          <w:rFonts w:ascii="Times New Roman" w:hAnsi="Times New Roman"/>
          <w:sz w:val="27"/>
          <w:szCs w:val="27"/>
          <w:lang w:val="pt-BR"/>
        </w:rPr>
        <w:t xml:space="preserve">Để giảm thiểu mức độ ảnh hưởng của nước thải xây dựng đến môi trường trong giai đoạn thi công, Chủ dự án sẽ quản lý chặt chẽ và yêu cầu đơn vị thi công áp dụng các biện pháp sau: </w:t>
      </w:r>
    </w:p>
    <w:p w14:paraId="10F1E2B1" w14:textId="77777777" w:rsidR="009D7F74" w:rsidRPr="00E93EDE" w:rsidRDefault="00C170FC" w:rsidP="005C63FF">
      <w:pPr>
        <w:pStyle w:val="BodyTextIndent3"/>
        <w:spacing w:after="0" w:line="300" w:lineRule="auto"/>
        <w:ind w:firstLine="567"/>
        <w:rPr>
          <w:rFonts w:ascii="Times New Roman" w:hAnsi="Times New Roman"/>
          <w:sz w:val="27"/>
          <w:szCs w:val="27"/>
          <w:lang w:val="pt-BR"/>
        </w:rPr>
      </w:pPr>
      <w:r w:rsidRPr="00E93EDE">
        <w:rPr>
          <w:rFonts w:ascii="Times New Roman" w:hAnsi="Times New Roman"/>
          <w:sz w:val="27"/>
          <w:szCs w:val="27"/>
          <w:lang w:val="pt-BR"/>
        </w:rPr>
        <w:t>-</w:t>
      </w:r>
      <w:r w:rsidRPr="00E93EDE">
        <w:rPr>
          <w:rFonts w:ascii="Times New Roman" w:hAnsi="Times New Roman"/>
          <w:sz w:val="27"/>
          <w:szCs w:val="27"/>
          <w:lang w:val="pt-BR"/>
        </w:rPr>
        <w:tab/>
        <w:t>Quá trình thi công tận dụng tối đa nguồn nước để phục vụ cho việc bảo dưỡng công trình;</w:t>
      </w:r>
    </w:p>
    <w:p w14:paraId="2A924864" w14:textId="77777777" w:rsidR="00C170FC" w:rsidRPr="00E93EDE" w:rsidRDefault="009D7F74" w:rsidP="005C63FF">
      <w:pPr>
        <w:pStyle w:val="BodyTextIndent3"/>
        <w:spacing w:after="0" w:line="300" w:lineRule="auto"/>
        <w:ind w:firstLine="567"/>
        <w:rPr>
          <w:rFonts w:ascii="Times New Roman" w:hAnsi="Times New Roman"/>
          <w:sz w:val="27"/>
          <w:szCs w:val="27"/>
          <w:lang w:val="pt-BR"/>
        </w:rPr>
      </w:pPr>
      <w:r w:rsidRPr="00E93EDE">
        <w:rPr>
          <w:rFonts w:ascii="Times New Roman" w:hAnsi="Times New Roman"/>
          <w:sz w:val="27"/>
          <w:szCs w:val="27"/>
          <w:lang w:val="pt-BR"/>
        </w:rPr>
        <w:t xml:space="preserve">- </w:t>
      </w:r>
      <w:r w:rsidR="00C170FC" w:rsidRPr="00E93EDE">
        <w:rPr>
          <w:rFonts w:ascii="Times New Roman" w:hAnsi="Times New Roman"/>
          <w:sz w:val="27"/>
          <w:szCs w:val="27"/>
          <w:lang w:val="pt-BR"/>
        </w:rPr>
        <w:t xml:space="preserve">Đảm bảo máy móc, thiết bị được che chắn, hạn chế tối đa rò rỉ dầu mỡ trong quá trình thi công; </w:t>
      </w:r>
    </w:p>
    <w:p w14:paraId="48EFDE9F" w14:textId="77777777" w:rsidR="00C170FC" w:rsidRPr="00E93EDE" w:rsidRDefault="00C170FC" w:rsidP="005C63FF">
      <w:pPr>
        <w:pStyle w:val="BodyTextIndent3"/>
        <w:spacing w:after="0" w:line="300" w:lineRule="auto"/>
        <w:ind w:firstLine="567"/>
        <w:rPr>
          <w:rFonts w:ascii="Times New Roman" w:hAnsi="Times New Roman"/>
          <w:sz w:val="27"/>
          <w:szCs w:val="27"/>
          <w:lang w:val="pt-BR"/>
        </w:rPr>
      </w:pPr>
      <w:r w:rsidRPr="00E93EDE">
        <w:rPr>
          <w:rFonts w:ascii="Times New Roman" w:hAnsi="Times New Roman"/>
          <w:sz w:val="27"/>
          <w:szCs w:val="27"/>
          <w:lang w:val="pt-BR"/>
        </w:rPr>
        <w:t>-</w:t>
      </w:r>
      <w:r w:rsidRPr="00E93EDE">
        <w:rPr>
          <w:rFonts w:ascii="Times New Roman" w:hAnsi="Times New Roman"/>
          <w:sz w:val="27"/>
          <w:szCs w:val="27"/>
          <w:lang w:val="pt-BR"/>
        </w:rPr>
        <w:tab/>
        <w:t xml:space="preserve">Tiết kiệm nước trong quá trình trộn bê tông, vữa, hạn chế tối đa thất thoát ra môi trường; </w:t>
      </w:r>
    </w:p>
    <w:p w14:paraId="353C5FBD" w14:textId="77777777" w:rsidR="0016656A" w:rsidRPr="00E93EDE" w:rsidRDefault="00C170FC" w:rsidP="005C63FF">
      <w:pPr>
        <w:pStyle w:val="BodyTextIndent3"/>
        <w:spacing w:after="0" w:line="300" w:lineRule="auto"/>
        <w:ind w:firstLine="567"/>
        <w:rPr>
          <w:rFonts w:ascii="Times New Roman" w:hAnsi="Times New Roman"/>
          <w:sz w:val="27"/>
          <w:szCs w:val="27"/>
        </w:rPr>
      </w:pPr>
      <w:r w:rsidRPr="00E93EDE">
        <w:rPr>
          <w:rFonts w:ascii="Times New Roman" w:hAnsi="Times New Roman"/>
          <w:sz w:val="27"/>
          <w:szCs w:val="27"/>
          <w:lang w:val="pt-BR"/>
        </w:rPr>
        <w:t>-</w:t>
      </w:r>
      <w:r w:rsidRPr="00E93EDE">
        <w:rPr>
          <w:rFonts w:ascii="Times New Roman" w:hAnsi="Times New Roman"/>
          <w:sz w:val="27"/>
          <w:szCs w:val="27"/>
          <w:lang w:val="pt-BR"/>
        </w:rPr>
        <w:tab/>
        <w:t>Hạn chế tối đa việc rò rỉ dầu mỡ từ các phương tiện, máy móc thi công bằng cách che đậy hoặc chứa trong nhà có mái che khi có mưa</w:t>
      </w:r>
      <w:r w:rsidR="008C52DC" w:rsidRPr="00E93EDE">
        <w:rPr>
          <w:rFonts w:ascii="Times New Roman" w:hAnsi="Times New Roman"/>
          <w:sz w:val="27"/>
          <w:szCs w:val="27"/>
        </w:rPr>
        <w:t>.</w:t>
      </w:r>
    </w:p>
    <w:p w14:paraId="6831B7AA" w14:textId="77777777" w:rsidR="00BC2D0E" w:rsidRPr="00E93EDE" w:rsidRDefault="00BC2D0E" w:rsidP="005C63FF">
      <w:pPr>
        <w:spacing w:before="0" w:after="0" w:line="300" w:lineRule="auto"/>
        <w:outlineLvl w:val="0"/>
        <w:rPr>
          <w:rFonts w:cs="Times New Roman"/>
          <w:i/>
          <w:szCs w:val="27"/>
          <w:lang w:val="nl-NL"/>
        </w:rPr>
      </w:pPr>
      <w:r w:rsidRPr="00E93EDE">
        <w:rPr>
          <w:rFonts w:cs="Times New Roman"/>
          <w:i/>
          <w:szCs w:val="27"/>
          <w:lang w:val="nl-NL"/>
        </w:rPr>
        <w:t>c. Nước mưa chảy tràn:</w:t>
      </w:r>
    </w:p>
    <w:p w14:paraId="565FE513" w14:textId="77777777" w:rsidR="007F09EC" w:rsidRPr="00E93EDE" w:rsidRDefault="00BC2D0E" w:rsidP="005C63FF">
      <w:pPr>
        <w:spacing w:before="0" w:after="0" w:line="300" w:lineRule="auto"/>
        <w:ind w:firstLine="567"/>
        <w:rPr>
          <w:rFonts w:cs="Times New Roman"/>
          <w:spacing w:val="-2"/>
          <w:szCs w:val="27"/>
          <w:lang w:val="pt-BR"/>
        </w:rPr>
      </w:pPr>
      <w:r w:rsidRPr="00E93EDE">
        <w:rPr>
          <w:rFonts w:cs="Times New Roman"/>
          <w:spacing w:val="-2"/>
          <w:szCs w:val="27"/>
          <w:lang w:val="pt-BR"/>
        </w:rPr>
        <w:t>Như đã phân tích ở trên, trong giai đoạn thi công nước mưa chảy tràn không phải là nước thải, do vậy Chủ dự án không tiến hành xử lý trực tiếp ra môi trường. Tuy nhiên,</w:t>
      </w:r>
      <w:r w:rsidR="007F09EC" w:rsidRPr="00E93EDE">
        <w:rPr>
          <w:rFonts w:cs="Times New Roman"/>
          <w:spacing w:val="-2"/>
          <w:szCs w:val="27"/>
          <w:lang w:val="pt-BR"/>
        </w:rPr>
        <w:t xml:space="preserve"> để hạn chế nước mưa cuốn trôi các chất bẩn làm ô nhiễm thủy vực tiếp nhận, Công ty sẽ áp dụng các biện pháp sau:</w:t>
      </w:r>
    </w:p>
    <w:p w14:paraId="37E3EE75" w14:textId="77777777" w:rsidR="007F09EC" w:rsidRPr="00E93EDE" w:rsidRDefault="007F09EC" w:rsidP="005C63FF">
      <w:pPr>
        <w:spacing w:before="0" w:after="0" w:line="300" w:lineRule="auto"/>
        <w:ind w:firstLine="567"/>
        <w:rPr>
          <w:rFonts w:cs="Times New Roman"/>
          <w:spacing w:val="-2"/>
          <w:szCs w:val="27"/>
          <w:lang w:val="pt-BR"/>
        </w:rPr>
      </w:pPr>
      <w:r w:rsidRPr="00E93EDE">
        <w:rPr>
          <w:rFonts w:cs="Times New Roman"/>
          <w:spacing w:val="-2"/>
          <w:szCs w:val="27"/>
          <w:lang w:val="pt-BR"/>
        </w:rPr>
        <w:t xml:space="preserve">- Thường xuyên thu gom CTR sinh hoạt vào các thùng chứa, tránh vứt bừa bãi ra môi trường, nước mưa có thể cuốn theo làm ô nhiễm môi trường và mất mỹ quan khu vực; </w:t>
      </w:r>
    </w:p>
    <w:p w14:paraId="3E3FCF34" w14:textId="77777777" w:rsidR="007F09EC" w:rsidRPr="00E93EDE" w:rsidRDefault="007F09EC" w:rsidP="005C63FF">
      <w:pPr>
        <w:spacing w:before="0" w:after="0" w:line="300" w:lineRule="auto"/>
        <w:ind w:firstLine="567"/>
        <w:rPr>
          <w:rFonts w:cs="Times New Roman"/>
          <w:spacing w:val="-2"/>
          <w:szCs w:val="27"/>
          <w:lang w:val="pt-BR"/>
        </w:rPr>
      </w:pPr>
      <w:r w:rsidRPr="00E93EDE">
        <w:rPr>
          <w:rFonts w:cs="Times New Roman"/>
          <w:spacing w:val="-2"/>
          <w:szCs w:val="27"/>
          <w:lang w:val="pt-BR"/>
        </w:rPr>
        <w:t>- Xây dựng nhà chứa vật liệu hoặc phủ bạt đối với máy móc thi công khi trời mưa;</w:t>
      </w:r>
    </w:p>
    <w:p w14:paraId="30FCC96B" w14:textId="77777777" w:rsidR="007F09EC" w:rsidRPr="00E93EDE" w:rsidRDefault="007F09EC" w:rsidP="005C63FF">
      <w:pPr>
        <w:spacing w:before="0" w:after="0" w:line="300" w:lineRule="auto"/>
        <w:ind w:firstLine="567"/>
        <w:rPr>
          <w:rFonts w:cs="Times New Roman"/>
          <w:spacing w:val="-2"/>
          <w:szCs w:val="27"/>
          <w:lang w:val="pt-BR"/>
        </w:rPr>
      </w:pPr>
      <w:r w:rsidRPr="00E93EDE">
        <w:rPr>
          <w:rFonts w:cs="Times New Roman"/>
          <w:spacing w:val="-2"/>
          <w:szCs w:val="27"/>
          <w:lang w:val="pt-BR"/>
        </w:rPr>
        <w:t>- Thực hiện việc thay thế dầu nhờn, dầu máy, sửa chữa máy móc, phương tiện tại các gara sửa chữa để không làm phát sinh dầu mỡ thải trên công trường;</w:t>
      </w:r>
    </w:p>
    <w:p w14:paraId="6CC7EB4E" w14:textId="77777777" w:rsidR="007F09EC" w:rsidRPr="00E93EDE" w:rsidRDefault="007F09EC" w:rsidP="005C63FF">
      <w:pPr>
        <w:spacing w:before="0" w:after="0" w:line="300" w:lineRule="auto"/>
        <w:ind w:firstLine="567"/>
        <w:rPr>
          <w:rFonts w:cs="Times New Roman"/>
          <w:spacing w:val="-2"/>
          <w:szCs w:val="27"/>
          <w:lang w:val="pt-BR"/>
        </w:rPr>
      </w:pPr>
      <w:r w:rsidRPr="00E93EDE">
        <w:rPr>
          <w:rFonts w:cs="Times New Roman"/>
          <w:spacing w:val="-2"/>
          <w:szCs w:val="27"/>
          <w:lang w:val="pt-BR"/>
        </w:rPr>
        <w:t>- Phủ bạt đối với máy móc thi công khi trời mưa;</w:t>
      </w:r>
    </w:p>
    <w:p w14:paraId="4C9AFC95" w14:textId="77777777" w:rsidR="007F09EC" w:rsidRPr="00E93EDE" w:rsidRDefault="007F09EC" w:rsidP="005C63FF">
      <w:pPr>
        <w:spacing w:before="0" w:after="0" w:line="300" w:lineRule="auto"/>
        <w:ind w:firstLine="567"/>
        <w:rPr>
          <w:rFonts w:cs="Times New Roman"/>
          <w:spacing w:val="-2"/>
          <w:szCs w:val="27"/>
          <w:lang w:val="pt-BR"/>
        </w:rPr>
      </w:pPr>
      <w:r w:rsidRPr="00E93EDE">
        <w:rPr>
          <w:rFonts w:cs="Times New Roman"/>
          <w:spacing w:val="-2"/>
          <w:szCs w:val="27"/>
          <w:lang w:val="pt-BR"/>
        </w:rPr>
        <w:t>- Sắp xếp kế hoạch trong xây dựng để thi công các hạng mục chính trong mùa khô hạn chế nước mưa chảy tràn.</w:t>
      </w:r>
      <w:r w:rsidR="00BC2D0E" w:rsidRPr="00E93EDE">
        <w:rPr>
          <w:rFonts w:cs="Times New Roman"/>
          <w:spacing w:val="-2"/>
          <w:szCs w:val="27"/>
          <w:lang w:val="pt-BR"/>
        </w:rPr>
        <w:t xml:space="preserve"> </w:t>
      </w:r>
    </w:p>
    <w:p w14:paraId="70D8B3AC" w14:textId="77777777" w:rsidR="00BC2D0E" w:rsidRPr="00E93EDE" w:rsidRDefault="00BC2D0E" w:rsidP="005C63FF">
      <w:pPr>
        <w:pStyle w:val="BodyTextIndent3"/>
        <w:spacing w:after="0" w:line="300" w:lineRule="auto"/>
        <w:ind w:firstLine="567"/>
        <w:rPr>
          <w:rFonts w:ascii="Times New Roman" w:hAnsi="Times New Roman"/>
        </w:rPr>
      </w:pPr>
      <w:r w:rsidRPr="00E93EDE">
        <w:rPr>
          <w:rFonts w:ascii="Times New Roman" w:hAnsi="Times New Roman"/>
          <w:spacing w:val="-2"/>
          <w:sz w:val="27"/>
          <w:szCs w:val="27"/>
          <w:lang w:val="pt-BR"/>
        </w:rPr>
        <w:t>- Thực hiện việc thay thế dầu nhờn, dầu máy, sửa chữa máy móc, phương tiện tại các gara sửa chữa để không làm phát sinh dầu mỡ thải trên công trường.</w:t>
      </w:r>
    </w:p>
    <w:p w14:paraId="4471BBA1" w14:textId="77777777" w:rsidR="002C5B1B" w:rsidRPr="00E93EDE" w:rsidRDefault="002C5B1B" w:rsidP="005C63FF">
      <w:pPr>
        <w:spacing w:before="0" w:after="0" w:line="300" w:lineRule="auto"/>
        <w:outlineLvl w:val="0"/>
        <w:rPr>
          <w:i/>
          <w:szCs w:val="27"/>
          <w:lang w:val="nl-NL"/>
        </w:rPr>
      </w:pPr>
      <w:r w:rsidRPr="00E93EDE">
        <w:rPr>
          <w:i/>
          <w:szCs w:val="27"/>
          <w:lang w:val="nl-NL"/>
        </w:rPr>
        <w:t xml:space="preserve">3.1.2.2. </w:t>
      </w:r>
      <w:r w:rsidR="00902E82" w:rsidRPr="00E93EDE">
        <w:rPr>
          <w:i/>
          <w:szCs w:val="27"/>
          <w:lang w:val="nl-NL"/>
        </w:rPr>
        <w:t>Đối với CTR sinh hoạt, CTR thông thường và CTNH</w:t>
      </w:r>
    </w:p>
    <w:p w14:paraId="5A37E9ED" w14:textId="77777777" w:rsidR="008C52DC" w:rsidRPr="00E93EDE" w:rsidRDefault="002C5B1B" w:rsidP="005C63FF">
      <w:pPr>
        <w:spacing w:before="0" w:after="0" w:line="300" w:lineRule="auto"/>
        <w:ind w:firstLine="561"/>
        <w:rPr>
          <w:i/>
          <w:szCs w:val="27"/>
        </w:rPr>
      </w:pPr>
      <w:r w:rsidRPr="00E93EDE">
        <w:rPr>
          <w:i/>
          <w:szCs w:val="27"/>
        </w:rPr>
        <w:t xml:space="preserve">a. </w:t>
      </w:r>
      <w:r w:rsidR="008C52DC" w:rsidRPr="00E93EDE">
        <w:rPr>
          <w:i/>
          <w:szCs w:val="27"/>
        </w:rPr>
        <w:t>Chất thải rắn sinh hoạt</w:t>
      </w:r>
    </w:p>
    <w:p w14:paraId="2E160C27" w14:textId="77777777" w:rsidR="0002230D" w:rsidRPr="00E93EDE" w:rsidRDefault="0002230D" w:rsidP="005C63FF">
      <w:pPr>
        <w:spacing w:before="0" w:after="0" w:line="300" w:lineRule="auto"/>
        <w:ind w:firstLine="567"/>
        <w:rPr>
          <w:lang w:val="pt-BR"/>
        </w:rPr>
      </w:pPr>
      <w:bookmarkStart w:id="506" w:name="_Toc28854530"/>
      <w:bookmarkStart w:id="507" w:name="_Toc35116024"/>
      <w:r w:rsidRPr="00E93EDE">
        <w:rPr>
          <w:lang w:val="pt-BR"/>
        </w:rPr>
        <w:t>- Thực hiện công tác phân loại rác tại nguồn.</w:t>
      </w:r>
    </w:p>
    <w:p w14:paraId="1EDD12F4" w14:textId="77777777" w:rsidR="007F09EC" w:rsidRPr="00E93EDE" w:rsidRDefault="007F09EC" w:rsidP="005C63FF">
      <w:pPr>
        <w:spacing w:before="0" w:after="0" w:line="300" w:lineRule="auto"/>
        <w:ind w:firstLine="567"/>
        <w:rPr>
          <w:lang w:val="pt-BR"/>
        </w:rPr>
      </w:pPr>
      <w:r w:rsidRPr="00E93EDE">
        <w:rPr>
          <w:lang w:val="pt-BR"/>
        </w:rPr>
        <w:t>- Trong giai đoạn này, CTR sinh hoạt của công nhân xây dựng sẽ được thu gom</w:t>
      </w:r>
      <w:r w:rsidR="008A3F2D" w:rsidRPr="00E93EDE">
        <w:rPr>
          <w:lang w:val="pt-BR"/>
        </w:rPr>
        <w:t>, phân loại rác tại nguồn</w:t>
      </w:r>
      <w:r w:rsidRPr="00E93EDE">
        <w:rPr>
          <w:lang w:val="pt-BR"/>
        </w:rPr>
        <w:t xml:space="preserve"> và chứa vào 0</w:t>
      </w:r>
      <w:r w:rsidR="00D22EE4" w:rsidRPr="00E93EDE">
        <w:rPr>
          <w:lang w:val="pt-BR"/>
        </w:rPr>
        <w:t>3</w:t>
      </w:r>
      <w:r w:rsidRPr="00E93EDE">
        <w:rPr>
          <w:lang w:val="pt-BR"/>
        </w:rPr>
        <w:t xml:space="preserve"> thùng đựng rác 60L. Bên cạnh đó sẽ nhắc nhở công nhân thải bỏ rác đúng nơi quy định.</w:t>
      </w:r>
    </w:p>
    <w:bookmarkEnd w:id="506"/>
    <w:bookmarkEnd w:id="507"/>
    <w:p w14:paraId="6246492F" w14:textId="2DF68611" w:rsidR="005B091A" w:rsidRPr="00E93EDE" w:rsidRDefault="005B091A" w:rsidP="00FF2C31">
      <w:pPr>
        <w:spacing w:before="0" w:after="0" w:line="288" w:lineRule="auto"/>
        <w:ind w:firstLine="567"/>
        <w:outlineLvl w:val="0"/>
        <w:rPr>
          <w:szCs w:val="27"/>
          <w:lang w:val="pt-BR"/>
        </w:rPr>
      </w:pPr>
      <w:r w:rsidRPr="00E93EDE">
        <w:rPr>
          <w:lang w:val="pt-BR"/>
        </w:rPr>
        <w:lastRenderedPageBreak/>
        <w:t>- Tiến hành phân loại khi thải bỏ rác: Rác hữu cơ cho vào thùng rác chuyên dụng và hợp đồng với Trung tâm</w:t>
      </w:r>
      <w:r w:rsidR="00D84603" w:rsidRPr="00E93EDE">
        <w:rPr>
          <w:lang w:val="pt-BR"/>
        </w:rPr>
        <w:t xml:space="preserve"> Quản lý chợ,</w:t>
      </w:r>
      <w:r w:rsidRPr="00E93EDE">
        <w:rPr>
          <w:lang w:val="pt-BR"/>
        </w:rPr>
        <w:t xml:space="preserve"> </w:t>
      </w:r>
      <w:r w:rsidR="00F72B06" w:rsidRPr="00E93EDE">
        <w:rPr>
          <w:lang w:val="pt-BR"/>
        </w:rPr>
        <w:t>M</w:t>
      </w:r>
      <w:r w:rsidRPr="00E93EDE">
        <w:rPr>
          <w:lang w:val="pt-BR"/>
        </w:rPr>
        <w:t>ôi trường</w:t>
      </w:r>
      <w:r w:rsidR="00D84603" w:rsidRPr="00E93EDE">
        <w:rPr>
          <w:lang w:val="pt-BR"/>
        </w:rPr>
        <w:t xml:space="preserve"> và</w:t>
      </w:r>
      <w:r w:rsidRPr="00E93EDE">
        <w:rPr>
          <w:lang w:val="pt-BR"/>
        </w:rPr>
        <w:t xml:space="preserve"> </w:t>
      </w:r>
      <w:r w:rsidR="00F72B06" w:rsidRPr="00E93EDE">
        <w:rPr>
          <w:lang w:val="pt-BR"/>
        </w:rPr>
        <w:t>Đ</w:t>
      </w:r>
      <w:r w:rsidRPr="00E93EDE">
        <w:rPr>
          <w:lang w:val="pt-BR"/>
        </w:rPr>
        <w:t>ô thị huyện Đakrông tiến hành thu gom đưa đi xử lý.</w:t>
      </w:r>
    </w:p>
    <w:p w14:paraId="3061533B" w14:textId="77777777" w:rsidR="00785876" w:rsidRPr="00E93EDE" w:rsidRDefault="002C5B1B" w:rsidP="00FF2C31">
      <w:pPr>
        <w:spacing w:before="0" w:after="0" w:line="288" w:lineRule="auto"/>
        <w:ind w:firstLine="561"/>
        <w:rPr>
          <w:i/>
          <w:szCs w:val="27"/>
        </w:rPr>
      </w:pPr>
      <w:r w:rsidRPr="00E93EDE">
        <w:rPr>
          <w:i/>
          <w:szCs w:val="27"/>
        </w:rPr>
        <w:t xml:space="preserve">b. </w:t>
      </w:r>
      <w:r w:rsidR="00785876" w:rsidRPr="00E93EDE">
        <w:rPr>
          <w:i/>
          <w:szCs w:val="27"/>
        </w:rPr>
        <w:t>Chất thải rắn xây dựng</w:t>
      </w:r>
    </w:p>
    <w:p w14:paraId="20C2BF06" w14:textId="77777777" w:rsidR="007F09EC" w:rsidRPr="00E93EDE" w:rsidRDefault="007F09EC" w:rsidP="00FF2C31">
      <w:pPr>
        <w:spacing w:before="0" w:after="0" w:line="288" w:lineRule="auto"/>
        <w:ind w:firstLine="567"/>
        <w:rPr>
          <w:lang w:val="pt-BR"/>
        </w:rPr>
      </w:pPr>
      <w:r w:rsidRPr="00E93EDE">
        <w:rPr>
          <w:lang w:val="pt-BR"/>
        </w:rPr>
        <w:t>- Đối với sinh khối thực vật trong quá trình phát quang: Đối với các cây gỗ lớn như tràm sẽ thu gom bán cho các cơ sở có nhu cầu thu mua trên địa bàn; đối với sinh khối thực vật nhỏ được sẽ tập trung tại một vị trí, sau đó cho người dân thu gom làm củi đốt và phân xanh, phần không tận dụng được sẽ đốt giảm sinh khối.</w:t>
      </w:r>
    </w:p>
    <w:p w14:paraId="6A2712AF" w14:textId="77777777" w:rsidR="007F09EC" w:rsidRPr="00E93EDE" w:rsidRDefault="007F09EC" w:rsidP="00FF2C31">
      <w:pPr>
        <w:spacing w:before="0" w:after="0" w:line="288" w:lineRule="auto"/>
        <w:ind w:firstLine="567"/>
      </w:pPr>
      <w:r w:rsidRPr="00E93EDE">
        <w:rPr>
          <w:lang w:val="pt-BR"/>
        </w:rPr>
        <w:t xml:space="preserve">- </w:t>
      </w:r>
      <w:r w:rsidRPr="00E93EDE">
        <w:t xml:space="preserve">Đối với lượng đất đá thừa từ quá trình đào </w:t>
      </w:r>
      <w:r w:rsidR="003C4CFB" w:rsidRPr="00E93EDE">
        <w:t>255.287</w:t>
      </w:r>
      <w:r w:rsidR="001371D3" w:rsidRPr="00E93EDE">
        <w:t xml:space="preserve"> </w:t>
      </w:r>
      <w:r w:rsidRPr="00E93EDE">
        <w:t>m</w:t>
      </w:r>
      <w:r w:rsidRPr="00E93EDE">
        <w:rPr>
          <w:vertAlign w:val="superscript"/>
        </w:rPr>
        <w:t>3</w:t>
      </w:r>
      <w:r w:rsidRPr="00E93EDE">
        <w:t xml:space="preserve"> sẽ được sử dụng để phục vụ xây dựng cơ bản mỏ, phần còn lại bán cho các cơ sở, dự án có nhu cầu san lấp trên địa bàn. </w:t>
      </w:r>
    </w:p>
    <w:p w14:paraId="7804A4AE" w14:textId="77777777" w:rsidR="00054221" w:rsidRPr="00E93EDE" w:rsidRDefault="007F09EC" w:rsidP="00FF2C31">
      <w:pPr>
        <w:spacing w:before="0" w:after="0" w:line="288" w:lineRule="auto"/>
        <w:ind w:firstLine="567"/>
        <w:rPr>
          <w:szCs w:val="27"/>
        </w:rPr>
      </w:pPr>
      <w:r w:rsidRPr="00E93EDE">
        <w:rPr>
          <w:lang w:val="pt-BR"/>
        </w:rPr>
        <w:t>- Đối với CTR từ quá trình xây dựng: Tạo nơi tập kết CTR nhằm tận dụng hoặc tái sử dụng vào các mục đích khác trong quá trình xây dựng như đầm nền hay gia cố các khu vực đất thấp. Đối với các loại chất thải như: chai nhựa, thuỷ tinh, bao bì xi măng, sắt thép vụn... sẽ được tận thu hoặc bán cho các đơn vị thu mua phế liệu</w:t>
      </w:r>
      <w:r w:rsidR="00902E82" w:rsidRPr="00E93EDE">
        <w:rPr>
          <w:szCs w:val="27"/>
        </w:rPr>
        <w:t>.</w:t>
      </w:r>
    </w:p>
    <w:p w14:paraId="652E90A2" w14:textId="77777777" w:rsidR="00785876" w:rsidRPr="00E93EDE" w:rsidRDefault="007F09EC" w:rsidP="00FF2C31">
      <w:pPr>
        <w:spacing w:before="0" w:after="0" w:line="288" w:lineRule="auto"/>
        <w:ind w:firstLine="561"/>
        <w:rPr>
          <w:i/>
          <w:szCs w:val="27"/>
        </w:rPr>
      </w:pPr>
      <w:r w:rsidRPr="00E93EDE">
        <w:rPr>
          <w:i/>
          <w:szCs w:val="27"/>
        </w:rPr>
        <w:t>c</w:t>
      </w:r>
      <w:r w:rsidR="002C5B1B" w:rsidRPr="00E93EDE">
        <w:rPr>
          <w:i/>
          <w:szCs w:val="27"/>
        </w:rPr>
        <w:t xml:space="preserve">. </w:t>
      </w:r>
      <w:r w:rsidR="00785876" w:rsidRPr="00E93EDE">
        <w:rPr>
          <w:i/>
          <w:szCs w:val="27"/>
        </w:rPr>
        <w:t>Chất thải nguy hại</w:t>
      </w:r>
    </w:p>
    <w:p w14:paraId="466F8692" w14:textId="5F2D1540" w:rsidR="00A81F5B" w:rsidRPr="00E93EDE" w:rsidRDefault="00A81F5B" w:rsidP="00FF2C31">
      <w:pPr>
        <w:spacing w:before="0" w:after="0" w:line="288" w:lineRule="auto"/>
        <w:ind w:firstLine="567"/>
      </w:pPr>
      <w:r w:rsidRPr="00E93EDE">
        <w:t xml:space="preserve">Đối với CTNH có tần suất phát sinh không thường xuyên, tuy nhiên, thành phần, tính chất rất nguy hại tới môi trường nên cần phải quản lý chặt chẽ. </w:t>
      </w:r>
      <w:r w:rsidR="00EB05CF" w:rsidRPr="00E93EDE">
        <w:t>Đối với việc sửa chữa, bảo dưỡng duy tu lớn cho phương tiện, thiết bị thi công sẽ hợp đồng với các cơ sở sửa chữa trên địa bàn có đủ năng lực thực hiện, do đó lượng chất thải nguy hại lớn như dầu thải sẽ không phát sinh trên khu vực công trường. Đ</w:t>
      </w:r>
      <w:r w:rsidRPr="00E93EDE">
        <w:t xml:space="preserve">ối với dầu thải từ </w:t>
      </w:r>
      <w:r w:rsidR="00EB05CF" w:rsidRPr="00E93EDE">
        <w:t>các</w:t>
      </w:r>
      <w:r w:rsidRPr="00E93EDE">
        <w:t xml:space="preserve"> máy móc thiết bị phát sinh khi có</w:t>
      </w:r>
      <w:r w:rsidR="00EB05CF" w:rsidRPr="00E93EDE">
        <w:t xml:space="preserve"> sửa chữa hay gặp</w:t>
      </w:r>
      <w:r w:rsidRPr="00E93EDE">
        <w:t xml:space="preserve"> sự cố cháy nổ, hư hỏng, sẽ được thu gom vào thùng chứa chuyên dụng thể tích 60 lít có nắp đậy và dán nhãn cảnh báo CTNH sau đó chứa tại khu vực lán trại có mái che. Đối với giẻ lau, dầu, mỡ thải từ quá trình sửa chữa sẽ được thu gom, tập trung vào thùng chứa chuyên dụng sử dụng bằng thùng nhựa composite, kích thước 40x50x68 cm, dung tích chứa hữu ích là 60 lít, thùng được lắp cần đạp chân để mở nắp, đáy thùng được lắp 4 bánh xe để dễ dàng di chuyển.</w:t>
      </w:r>
    </w:p>
    <w:p w14:paraId="3F8A6236" w14:textId="77777777" w:rsidR="008C52DC" w:rsidRPr="00E93EDE" w:rsidRDefault="00A81F5B" w:rsidP="00FF2C31">
      <w:pPr>
        <w:spacing w:before="0" w:after="0" w:line="288" w:lineRule="auto"/>
        <w:ind w:firstLine="567"/>
      </w:pPr>
      <w:r w:rsidRPr="00E93EDE">
        <w:t xml:space="preserve">Đối với việc vận chuyển và xử lý CTNH, Nhà thầu sẽ hợp đồng với các đơn vị có chức năng để xử lý theo đúng </w:t>
      </w:r>
      <w:r w:rsidR="00CF3687" w:rsidRPr="00E93EDE">
        <w:t>quy định</w:t>
      </w:r>
      <w:r w:rsidR="000425E5" w:rsidRPr="00E93EDE">
        <w:t>.</w:t>
      </w:r>
    </w:p>
    <w:p w14:paraId="3AE67CEC" w14:textId="77777777" w:rsidR="00FB2537" w:rsidRPr="00E93EDE" w:rsidRDefault="00FB2537" w:rsidP="00FF2C31">
      <w:pPr>
        <w:spacing w:before="0" w:after="0" w:line="288" w:lineRule="auto"/>
        <w:outlineLvl w:val="0"/>
        <w:rPr>
          <w:i/>
          <w:szCs w:val="27"/>
          <w:lang w:val="nl-NL"/>
        </w:rPr>
      </w:pPr>
      <w:bookmarkStart w:id="508" w:name="_Toc28854537"/>
      <w:bookmarkStart w:id="509" w:name="_Toc35116031"/>
      <w:r w:rsidRPr="00E93EDE">
        <w:rPr>
          <w:i/>
          <w:szCs w:val="27"/>
          <w:lang w:val="nl-NL"/>
        </w:rPr>
        <w:t xml:space="preserve">3.1.2.3. </w:t>
      </w:r>
      <w:r w:rsidR="00902E82" w:rsidRPr="00E93EDE">
        <w:rPr>
          <w:i/>
          <w:szCs w:val="27"/>
          <w:lang w:val="nl-NL"/>
        </w:rPr>
        <w:t xml:space="preserve">Đối với </w:t>
      </w:r>
      <w:r w:rsidRPr="00E93EDE">
        <w:rPr>
          <w:i/>
          <w:szCs w:val="27"/>
          <w:lang w:val="nl-NL"/>
        </w:rPr>
        <w:t>bụi, khí thải</w:t>
      </w:r>
      <w:bookmarkEnd w:id="508"/>
      <w:bookmarkEnd w:id="509"/>
    </w:p>
    <w:p w14:paraId="37533244" w14:textId="77777777" w:rsidR="007F09EC" w:rsidRPr="00E93EDE" w:rsidRDefault="007F09EC" w:rsidP="00FF2C31">
      <w:pPr>
        <w:pStyle w:val="BodyTextIndent3"/>
        <w:spacing w:after="0" w:line="288" w:lineRule="auto"/>
        <w:ind w:firstLine="567"/>
        <w:rPr>
          <w:rFonts w:ascii="Times New Roman" w:hAnsi="Times New Roman"/>
          <w:spacing w:val="-2"/>
          <w:sz w:val="27"/>
          <w:szCs w:val="27"/>
        </w:rPr>
      </w:pPr>
      <w:r w:rsidRPr="00E93EDE">
        <w:rPr>
          <w:rFonts w:ascii="Times New Roman" w:hAnsi="Times New Roman"/>
          <w:spacing w:val="-2"/>
          <w:sz w:val="27"/>
          <w:szCs w:val="27"/>
        </w:rPr>
        <w:t>- Không sử dụng các phương tiện vận tải và máy móc thi công quá cũ có khả năng gây ô nhiễm cao.</w:t>
      </w:r>
    </w:p>
    <w:p w14:paraId="0DBC2DF4" w14:textId="77777777" w:rsidR="007F09EC" w:rsidRPr="00E93EDE" w:rsidRDefault="007F09EC" w:rsidP="00FF2C31">
      <w:pPr>
        <w:pStyle w:val="BodyTextIndent3"/>
        <w:spacing w:after="0" w:line="288" w:lineRule="auto"/>
        <w:ind w:firstLine="567"/>
        <w:rPr>
          <w:rFonts w:ascii="Times New Roman" w:hAnsi="Times New Roman"/>
          <w:spacing w:val="-2"/>
          <w:sz w:val="27"/>
          <w:szCs w:val="27"/>
        </w:rPr>
      </w:pPr>
      <w:r w:rsidRPr="00E93EDE">
        <w:rPr>
          <w:rFonts w:ascii="Times New Roman" w:hAnsi="Times New Roman"/>
          <w:spacing w:val="-2"/>
          <w:sz w:val="27"/>
          <w:szCs w:val="27"/>
        </w:rPr>
        <w:t>- Xe vận chuyển vật liệu, vật tư phải được che chắn, có bạt phủ đối với các loại xe ben.</w:t>
      </w:r>
    </w:p>
    <w:p w14:paraId="41991328" w14:textId="77E08206" w:rsidR="005B091A" w:rsidRPr="00E93EDE" w:rsidRDefault="005B091A" w:rsidP="00FF2C31">
      <w:pPr>
        <w:pStyle w:val="BodyTextIndent3"/>
        <w:spacing w:after="0" w:line="288" w:lineRule="auto"/>
        <w:ind w:firstLine="567"/>
        <w:rPr>
          <w:rFonts w:ascii="Times New Roman" w:hAnsi="Times New Roman"/>
          <w:spacing w:val="-2"/>
          <w:sz w:val="27"/>
          <w:szCs w:val="27"/>
        </w:rPr>
      </w:pPr>
      <w:r w:rsidRPr="00E93EDE">
        <w:rPr>
          <w:rFonts w:ascii="Times New Roman" w:hAnsi="Times New Roman"/>
          <w:spacing w:val="-2"/>
          <w:sz w:val="27"/>
          <w:szCs w:val="27"/>
        </w:rPr>
        <w:t xml:space="preserve">- Vào những ngày khô ráo phát sinh bụi nhiều sẽ được tưới nước tại các tuyến đường vận chuyển (tần suất tối thiểu 3 lần/ngày khi cần sẽ tăng lên), các điểm cần quan tâm là đoạn ngã 3 giao nhau giữa Quốc lộ 9 và tuyến đường </w:t>
      </w:r>
      <w:r w:rsidR="0040296D">
        <w:rPr>
          <w:rFonts w:ascii="Times New Roman" w:hAnsi="Times New Roman"/>
          <w:spacing w:val="-2"/>
          <w:sz w:val="27"/>
          <w:szCs w:val="27"/>
        </w:rPr>
        <w:t>vào khu vực dự án</w:t>
      </w:r>
      <w:r w:rsidRPr="00E93EDE">
        <w:rPr>
          <w:rFonts w:ascii="Times New Roman" w:hAnsi="Times New Roman"/>
          <w:spacing w:val="-2"/>
          <w:sz w:val="27"/>
          <w:szCs w:val="27"/>
        </w:rPr>
        <w:t>.</w:t>
      </w:r>
    </w:p>
    <w:p w14:paraId="13E506A3" w14:textId="77777777" w:rsidR="007F09EC" w:rsidRPr="00E93EDE" w:rsidRDefault="007F09EC" w:rsidP="00FF2C31">
      <w:pPr>
        <w:pStyle w:val="BodyTextIndent3"/>
        <w:spacing w:after="0" w:line="288" w:lineRule="auto"/>
        <w:ind w:firstLine="567"/>
        <w:rPr>
          <w:rFonts w:ascii="Times New Roman" w:hAnsi="Times New Roman"/>
          <w:spacing w:val="-2"/>
          <w:sz w:val="27"/>
          <w:szCs w:val="27"/>
        </w:rPr>
      </w:pPr>
      <w:r w:rsidRPr="00E93EDE">
        <w:rPr>
          <w:rFonts w:ascii="Times New Roman" w:hAnsi="Times New Roman"/>
          <w:spacing w:val="-2"/>
          <w:sz w:val="27"/>
          <w:szCs w:val="27"/>
        </w:rPr>
        <w:lastRenderedPageBreak/>
        <w:t>- Không vận chuyển nguyên, vật liệu quá tải, tránh vận chuyển vào buổi tối và giờ cao điểm.</w:t>
      </w:r>
    </w:p>
    <w:p w14:paraId="543C4878" w14:textId="77777777" w:rsidR="007F09EC" w:rsidRPr="00E93EDE" w:rsidRDefault="007F09EC" w:rsidP="00FF2C31">
      <w:pPr>
        <w:pStyle w:val="BodyTextIndent3"/>
        <w:spacing w:after="0" w:line="288" w:lineRule="auto"/>
        <w:ind w:firstLine="567"/>
        <w:rPr>
          <w:rFonts w:ascii="Times New Roman" w:hAnsi="Times New Roman"/>
          <w:spacing w:val="-2"/>
          <w:sz w:val="27"/>
          <w:szCs w:val="27"/>
        </w:rPr>
      </w:pPr>
      <w:r w:rsidRPr="00E93EDE">
        <w:rPr>
          <w:rFonts w:ascii="Times New Roman" w:hAnsi="Times New Roman"/>
          <w:spacing w:val="-2"/>
          <w:sz w:val="27"/>
          <w:szCs w:val="27"/>
        </w:rPr>
        <w:t>- Công nhân sẽ được trang bị đầy đủ bảo hộ lao động: áo quần, giầy dép, khẩu trang, mũ,…</w:t>
      </w:r>
    </w:p>
    <w:p w14:paraId="27B518B5" w14:textId="77777777" w:rsidR="000425E5" w:rsidRPr="00E93EDE" w:rsidRDefault="00050F13" w:rsidP="00FF2C31">
      <w:pPr>
        <w:pStyle w:val="BodyTextIndent3"/>
        <w:spacing w:after="0" w:line="288" w:lineRule="auto"/>
        <w:ind w:firstLine="567"/>
        <w:rPr>
          <w:rFonts w:ascii="Times New Roman" w:hAnsi="Times New Roman"/>
          <w:sz w:val="27"/>
          <w:szCs w:val="27"/>
        </w:rPr>
      </w:pPr>
      <w:r w:rsidRPr="00E93EDE">
        <w:rPr>
          <w:rFonts w:ascii="Times New Roman" w:hAnsi="Times New Roman"/>
          <w:spacing w:val="-2"/>
          <w:sz w:val="27"/>
          <w:szCs w:val="27"/>
        </w:rPr>
        <w:t xml:space="preserve">- </w:t>
      </w:r>
      <w:r w:rsidR="007F09EC" w:rsidRPr="00E93EDE">
        <w:rPr>
          <w:rFonts w:ascii="Times New Roman" w:hAnsi="Times New Roman"/>
          <w:spacing w:val="-2"/>
          <w:sz w:val="27"/>
          <w:szCs w:val="27"/>
        </w:rPr>
        <w:t>Biện pháp phun ẩm và mua bạt che phủ là rất dễ triển khai, chi phí thấp và giảm bụi rất hữu hiệu, hiện nay rất nhiều đơn vị thi công các công trình xây dựng đang áp dụng.</w:t>
      </w:r>
    </w:p>
    <w:p w14:paraId="6981ADEB" w14:textId="77777777" w:rsidR="008C52DC" w:rsidRPr="00E93EDE" w:rsidRDefault="000425E5" w:rsidP="00FF2C31">
      <w:pPr>
        <w:spacing w:before="0" w:after="0" w:line="288" w:lineRule="auto"/>
        <w:ind w:firstLine="567"/>
        <w:rPr>
          <w:spacing w:val="-2"/>
        </w:rPr>
      </w:pPr>
      <w:r w:rsidRPr="00E93EDE">
        <w:rPr>
          <w:szCs w:val="27"/>
        </w:rPr>
        <w:t>- Bố trí công nhân hàng ngày thu dọn, quét sạch đất đá, bùn đất rơi vãi dọc tuyến đường đoạn ra vào khu vực xây dựng.</w:t>
      </w:r>
    </w:p>
    <w:p w14:paraId="2EFA0C3B" w14:textId="77777777" w:rsidR="008C52DC" w:rsidRPr="00E93EDE" w:rsidRDefault="00AB7825" w:rsidP="00FF2C31">
      <w:pPr>
        <w:pStyle w:val="BodyTextIndent3"/>
        <w:spacing w:after="0" w:line="288" w:lineRule="auto"/>
        <w:ind w:firstLine="0"/>
        <w:rPr>
          <w:rFonts w:ascii="Times New Roman" w:hAnsi="Times New Roman"/>
          <w:i/>
          <w:sz w:val="27"/>
          <w:szCs w:val="27"/>
        </w:rPr>
      </w:pPr>
      <w:bookmarkStart w:id="510" w:name="_Toc34025593"/>
      <w:r w:rsidRPr="00E93EDE">
        <w:rPr>
          <w:rFonts w:ascii="Times New Roman" w:hAnsi="Times New Roman"/>
          <w:i/>
          <w:sz w:val="27"/>
          <w:szCs w:val="27"/>
        </w:rPr>
        <w:t xml:space="preserve">3.1.2.4. </w:t>
      </w:r>
      <w:r w:rsidR="008A60E8" w:rsidRPr="00E93EDE">
        <w:rPr>
          <w:rFonts w:ascii="Times New Roman" w:hAnsi="Times New Roman"/>
          <w:i/>
          <w:sz w:val="27"/>
          <w:szCs w:val="27"/>
        </w:rPr>
        <w:t>Đối với</w:t>
      </w:r>
      <w:r w:rsidR="008C52DC" w:rsidRPr="00E93EDE">
        <w:rPr>
          <w:rFonts w:ascii="Times New Roman" w:hAnsi="Times New Roman"/>
          <w:i/>
          <w:sz w:val="27"/>
          <w:szCs w:val="27"/>
        </w:rPr>
        <w:t xml:space="preserve"> tiếng ồn, rung</w:t>
      </w:r>
      <w:bookmarkEnd w:id="510"/>
    </w:p>
    <w:p w14:paraId="49B3F093" w14:textId="77777777" w:rsidR="00433C5F" w:rsidRPr="00E93EDE" w:rsidRDefault="00433C5F" w:rsidP="00FF2C31">
      <w:pPr>
        <w:widowControl w:val="0"/>
        <w:spacing w:before="0" w:after="0" w:line="288" w:lineRule="auto"/>
        <w:ind w:firstLine="567"/>
        <w:rPr>
          <w:rFonts w:eastAsia="Calibri"/>
          <w:bCs/>
          <w:szCs w:val="27"/>
        </w:rPr>
      </w:pPr>
      <w:bookmarkStart w:id="511" w:name="_Toc28854542"/>
      <w:bookmarkStart w:id="512" w:name="_Toc35116036"/>
      <w:r w:rsidRPr="00E93EDE">
        <w:rPr>
          <w:rFonts w:eastAsia="Calibri"/>
          <w:bCs/>
          <w:szCs w:val="27"/>
        </w:rPr>
        <w:t xml:space="preserve">- Chất lượng các máy móc, phương tiện vận chuyển bắt buộc phải đảm bảo đúng quy định. Tất cả các phương tiện phải đạt được “Giấy chứng nhận về kiểm tra chất lượng, an toàn kỹ thuật và bảo vệ môi trường” nhằm ngằn ngừa sự phát ra tiếng ồn quá tiêu chuẩn từ các máy móc ít được tiến hành bảo dưỡng.  </w:t>
      </w:r>
    </w:p>
    <w:p w14:paraId="172119A3" w14:textId="77777777" w:rsidR="00433C5F" w:rsidRPr="00E93EDE" w:rsidRDefault="00433C5F" w:rsidP="00FF2C31">
      <w:pPr>
        <w:widowControl w:val="0"/>
        <w:spacing w:before="0" w:after="0" w:line="288" w:lineRule="auto"/>
        <w:ind w:firstLine="567"/>
        <w:rPr>
          <w:rFonts w:eastAsia="Calibri"/>
          <w:bCs/>
          <w:szCs w:val="27"/>
        </w:rPr>
      </w:pPr>
      <w:r w:rsidRPr="00E93EDE">
        <w:rPr>
          <w:rFonts w:eastAsia="Calibri"/>
          <w:bCs/>
          <w:szCs w:val="27"/>
        </w:rPr>
        <w:t>- Thường xuyên kiểm tra, bảo dưỡng nhằm hạn chế tiếng ồn phát sinh từ hoạt động của máy móc, thiết bị.</w:t>
      </w:r>
    </w:p>
    <w:p w14:paraId="6BE13AB5" w14:textId="77777777" w:rsidR="00DC618D" w:rsidRPr="00E93EDE" w:rsidRDefault="00DC618D" w:rsidP="00FF2C31">
      <w:pPr>
        <w:widowControl w:val="0"/>
        <w:spacing w:before="0" w:after="0" w:line="288" w:lineRule="auto"/>
        <w:ind w:firstLine="567"/>
        <w:rPr>
          <w:rFonts w:eastAsia="Calibri"/>
          <w:bCs/>
          <w:spacing w:val="-2"/>
          <w:szCs w:val="27"/>
          <w:lang w:val="vi-VN"/>
        </w:rPr>
      </w:pPr>
      <w:r w:rsidRPr="00E93EDE">
        <w:rPr>
          <w:rFonts w:eastAsia="Calibri"/>
          <w:bCs/>
          <w:spacing w:val="-2"/>
          <w:szCs w:val="27"/>
        </w:rPr>
        <w:t>-</w:t>
      </w:r>
      <w:r w:rsidRPr="00E93EDE">
        <w:rPr>
          <w:rFonts w:eastAsia="Calibri"/>
          <w:bCs/>
          <w:spacing w:val="-2"/>
          <w:szCs w:val="27"/>
          <w:lang w:val="vi-VN"/>
        </w:rPr>
        <w:t xml:space="preserve"> Bố trí lịch thi công hợp lý, không thi công bằng các thiết bị có khả năng gây ồn lớn trong thời gian yên tĩnh, tránh thi công vào thời gian từ 18h đến 6h sáng hôm sau.</w:t>
      </w:r>
    </w:p>
    <w:p w14:paraId="3A96304F" w14:textId="77777777" w:rsidR="00433C5F" w:rsidRPr="00E93EDE" w:rsidRDefault="00433C5F" w:rsidP="00FF2C31">
      <w:pPr>
        <w:widowControl w:val="0"/>
        <w:spacing w:before="0" w:after="0" w:line="288" w:lineRule="auto"/>
        <w:ind w:firstLine="567"/>
        <w:rPr>
          <w:rFonts w:eastAsia="Calibri"/>
          <w:bCs/>
          <w:spacing w:val="-2"/>
          <w:szCs w:val="27"/>
          <w:lang w:val="vi-VN"/>
        </w:rPr>
      </w:pPr>
      <w:r w:rsidRPr="00E93EDE">
        <w:rPr>
          <w:rFonts w:eastAsia="Calibri"/>
          <w:bCs/>
          <w:spacing w:val="-2"/>
          <w:szCs w:val="27"/>
          <w:lang w:val="vi-VN"/>
        </w:rPr>
        <w:t>- Không thi công với cường độ lớn, tránh thi công một lần nhiều hạng mục nhằm giảm sự cộng hưởng của tiếng ồn.</w:t>
      </w:r>
    </w:p>
    <w:p w14:paraId="2EC81899" w14:textId="77777777" w:rsidR="00433C5F" w:rsidRPr="00E93EDE" w:rsidRDefault="00433C5F" w:rsidP="00FF2C31">
      <w:pPr>
        <w:widowControl w:val="0"/>
        <w:spacing w:before="0" w:after="0" w:line="288" w:lineRule="auto"/>
        <w:ind w:firstLine="567"/>
        <w:rPr>
          <w:rFonts w:eastAsia="Calibri"/>
          <w:bCs/>
          <w:szCs w:val="27"/>
          <w:lang w:val="vi-VN"/>
        </w:rPr>
      </w:pPr>
      <w:r w:rsidRPr="00E93EDE">
        <w:rPr>
          <w:rFonts w:eastAsia="Calibri"/>
          <w:bCs/>
          <w:szCs w:val="27"/>
        </w:rPr>
        <w:t>-</w:t>
      </w:r>
      <w:r w:rsidRPr="00E93EDE">
        <w:rPr>
          <w:rFonts w:eastAsia="Calibri"/>
          <w:bCs/>
          <w:szCs w:val="27"/>
          <w:lang w:val="vi-VN"/>
        </w:rPr>
        <w:t xml:space="preserve"> Phân kỳ giai đoạn thi công hợp lý, tránh thi công một lần nhiều hạng mục nhằm giảm sự cộng hưởng của tiếng ồn.</w:t>
      </w:r>
    </w:p>
    <w:p w14:paraId="4D646D83" w14:textId="77777777" w:rsidR="00DC618D" w:rsidRPr="00E93EDE" w:rsidRDefault="00DC618D" w:rsidP="00FF2C31">
      <w:pPr>
        <w:widowControl w:val="0"/>
        <w:spacing w:before="0" w:after="0" w:line="288" w:lineRule="auto"/>
        <w:ind w:firstLine="567"/>
        <w:rPr>
          <w:rFonts w:eastAsia="Calibri"/>
          <w:bCs/>
          <w:szCs w:val="27"/>
          <w:lang w:val="vi-VN"/>
        </w:rPr>
      </w:pPr>
      <w:r w:rsidRPr="00E93EDE">
        <w:rPr>
          <w:rFonts w:eastAsia="Calibri"/>
          <w:bCs/>
          <w:szCs w:val="27"/>
        </w:rPr>
        <w:t>-</w:t>
      </w:r>
      <w:r w:rsidRPr="00E93EDE">
        <w:rPr>
          <w:rFonts w:eastAsia="Calibri"/>
          <w:bCs/>
          <w:szCs w:val="27"/>
          <w:lang w:val="vi-VN"/>
        </w:rPr>
        <w:t xml:space="preserve"> Không lập bãi đổ xe, tập trung phương tiện gần các khu vực có dân cư.</w:t>
      </w:r>
    </w:p>
    <w:p w14:paraId="20CA22D1" w14:textId="77777777" w:rsidR="00DC618D" w:rsidRPr="00E93EDE" w:rsidRDefault="00DC618D" w:rsidP="00FF2C31">
      <w:pPr>
        <w:widowControl w:val="0"/>
        <w:spacing w:before="0" w:after="0" w:line="288" w:lineRule="auto"/>
        <w:ind w:firstLine="567"/>
        <w:rPr>
          <w:rFonts w:eastAsia="Calibri"/>
          <w:bCs/>
          <w:szCs w:val="27"/>
          <w:lang w:val="vi-VN"/>
        </w:rPr>
      </w:pPr>
      <w:r w:rsidRPr="00E93EDE">
        <w:rPr>
          <w:rFonts w:eastAsia="Calibri"/>
          <w:bCs/>
          <w:szCs w:val="27"/>
        </w:rPr>
        <w:t>-</w:t>
      </w:r>
      <w:r w:rsidRPr="00E93EDE">
        <w:rPr>
          <w:rFonts w:eastAsia="Calibri"/>
          <w:bCs/>
          <w:szCs w:val="27"/>
          <w:lang w:val="vi-VN"/>
        </w:rPr>
        <w:t xml:space="preserve"> Tiến hành bôi trơn và thay thế các thiết bị hỏng nhằm hạn chế tiếng ồn phát sinh từ hoạt động của máy móc, thiết bị.</w:t>
      </w:r>
    </w:p>
    <w:p w14:paraId="05A678CE" w14:textId="77777777" w:rsidR="00FE30FF" w:rsidRPr="00E93EDE" w:rsidRDefault="00DC618D" w:rsidP="00FF2C31">
      <w:pPr>
        <w:spacing w:before="0" w:after="0" w:line="288" w:lineRule="auto"/>
        <w:ind w:firstLine="567"/>
        <w:outlineLvl w:val="0"/>
        <w:rPr>
          <w:rFonts w:eastAsia="Calibri"/>
          <w:bCs/>
          <w:szCs w:val="27"/>
        </w:rPr>
      </w:pPr>
      <w:r w:rsidRPr="00E93EDE">
        <w:rPr>
          <w:rFonts w:eastAsia="Calibri"/>
          <w:bCs/>
          <w:szCs w:val="27"/>
        </w:rPr>
        <w:t>-</w:t>
      </w:r>
      <w:r w:rsidRPr="00E93EDE">
        <w:rPr>
          <w:rFonts w:eastAsia="Calibri"/>
          <w:bCs/>
          <w:szCs w:val="27"/>
          <w:lang w:val="vi-VN"/>
        </w:rPr>
        <w:t xml:space="preserve"> Trang bị dụng cụ bảo hộ lao động cho công nhân vận hành các máy móc phương tiện phát sinh độ ồn cao</w:t>
      </w:r>
      <w:bookmarkEnd w:id="511"/>
      <w:bookmarkEnd w:id="512"/>
      <w:r w:rsidRPr="00E93EDE">
        <w:rPr>
          <w:rFonts w:eastAsia="Calibri"/>
          <w:bCs/>
          <w:szCs w:val="27"/>
        </w:rPr>
        <w:t>.</w:t>
      </w:r>
    </w:p>
    <w:p w14:paraId="5E75383F" w14:textId="77777777" w:rsidR="008A60E8" w:rsidRPr="00E93EDE" w:rsidRDefault="00C56137" w:rsidP="00FF2C31">
      <w:pPr>
        <w:spacing w:before="0" w:after="0" w:line="288" w:lineRule="auto"/>
        <w:outlineLvl w:val="0"/>
        <w:rPr>
          <w:i/>
          <w:szCs w:val="27"/>
          <w:lang w:val="nl-NL"/>
        </w:rPr>
      </w:pPr>
      <w:r w:rsidRPr="00E93EDE">
        <w:rPr>
          <w:i/>
          <w:szCs w:val="27"/>
          <w:lang w:val="nl-NL"/>
        </w:rPr>
        <w:t>3.1.2.</w:t>
      </w:r>
      <w:r w:rsidR="00AB7825" w:rsidRPr="00E93EDE">
        <w:rPr>
          <w:i/>
          <w:szCs w:val="27"/>
          <w:lang w:val="nl-NL"/>
        </w:rPr>
        <w:t>5</w:t>
      </w:r>
      <w:r w:rsidRPr="00E93EDE">
        <w:rPr>
          <w:i/>
          <w:szCs w:val="27"/>
          <w:lang w:val="nl-NL"/>
        </w:rPr>
        <w:t xml:space="preserve">. </w:t>
      </w:r>
      <w:r w:rsidR="008A60E8" w:rsidRPr="00E93EDE">
        <w:rPr>
          <w:i/>
          <w:szCs w:val="27"/>
          <w:lang w:val="nl-NL"/>
        </w:rPr>
        <w:t>Đối với xói lở, nước mưa chảy tràn</w:t>
      </w:r>
    </w:p>
    <w:p w14:paraId="51FBB8AE" w14:textId="77777777" w:rsidR="00956CB4" w:rsidRPr="00E93EDE" w:rsidRDefault="00956CB4" w:rsidP="00FF2C31">
      <w:pPr>
        <w:spacing w:before="0" w:after="0" w:line="288" w:lineRule="auto"/>
        <w:ind w:firstLine="567"/>
        <w:rPr>
          <w:spacing w:val="-2"/>
          <w:szCs w:val="27"/>
          <w:lang w:val="pt-BR"/>
        </w:rPr>
      </w:pPr>
      <w:r w:rsidRPr="00E93EDE">
        <w:rPr>
          <w:spacing w:val="-2"/>
          <w:szCs w:val="27"/>
          <w:lang w:val="pt-BR"/>
        </w:rPr>
        <w:t xml:space="preserve">- Quản lý tốt chất thải phát sinh, đặc biệt là chất thải rắn, đất đá, tránh bị cuốn trôi làm ảnh hưởng đến môi trường thủy sinh tại khe </w:t>
      </w:r>
      <w:r w:rsidR="00050F13" w:rsidRPr="00E93EDE">
        <w:rPr>
          <w:spacing w:val="-2"/>
          <w:szCs w:val="27"/>
          <w:lang w:val="pt-BR"/>
        </w:rPr>
        <w:t>nước nằm gần khu vực Dự án</w:t>
      </w:r>
      <w:r w:rsidRPr="00E93EDE">
        <w:rPr>
          <w:spacing w:val="-2"/>
          <w:szCs w:val="27"/>
          <w:lang w:val="pt-BR"/>
        </w:rPr>
        <w:t>.</w:t>
      </w:r>
    </w:p>
    <w:p w14:paraId="40E8C55A" w14:textId="77777777" w:rsidR="007517CB" w:rsidRPr="00E93EDE" w:rsidRDefault="00956CB4" w:rsidP="00FF2C31">
      <w:pPr>
        <w:spacing w:before="0" w:after="0" w:line="288" w:lineRule="auto"/>
        <w:ind w:firstLine="567"/>
      </w:pPr>
      <w:r w:rsidRPr="00E93EDE">
        <w:rPr>
          <w:spacing w:val="-2"/>
          <w:szCs w:val="27"/>
          <w:lang w:val="pt-BR"/>
        </w:rPr>
        <w:t>- Việc chặt phá cây cối theo hình thức cuốn chiếu, khai thác mở vỉa đến đâu phát quang thực vật đến đó, tránh phát quang hết toàn bộ khu mỏ gây nên các hiện tượng xói mòn, sạt lở đất</w:t>
      </w:r>
      <w:r w:rsidR="007517CB" w:rsidRPr="00E93EDE">
        <w:rPr>
          <w:spacing w:val="-2"/>
          <w:szCs w:val="27"/>
          <w:lang w:val="pt-BR"/>
        </w:rPr>
        <w:t>.</w:t>
      </w:r>
    </w:p>
    <w:p w14:paraId="3CE7D4E1" w14:textId="77777777" w:rsidR="008A60E8" w:rsidRPr="00E93EDE" w:rsidRDefault="008A60E8" w:rsidP="00FF2C31">
      <w:pPr>
        <w:spacing w:before="0" w:after="0" w:line="288" w:lineRule="auto"/>
        <w:outlineLvl w:val="0"/>
        <w:rPr>
          <w:i/>
          <w:szCs w:val="27"/>
          <w:lang w:val="nl-NL"/>
        </w:rPr>
      </w:pPr>
      <w:r w:rsidRPr="00E93EDE">
        <w:rPr>
          <w:i/>
          <w:szCs w:val="27"/>
          <w:lang w:val="nl-NL"/>
        </w:rPr>
        <w:t>3.1.2.</w:t>
      </w:r>
      <w:r w:rsidR="00297BE3" w:rsidRPr="00E93EDE">
        <w:rPr>
          <w:i/>
          <w:szCs w:val="27"/>
          <w:lang w:val="nl-NL"/>
        </w:rPr>
        <w:t>6</w:t>
      </w:r>
      <w:r w:rsidRPr="00E93EDE">
        <w:rPr>
          <w:i/>
          <w:szCs w:val="27"/>
          <w:lang w:val="nl-NL"/>
        </w:rPr>
        <w:t>. Đối với các tác động đến đa dạng sinh học</w:t>
      </w:r>
    </w:p>
    <w:p w14:paraId="24DE84A5" w14:textId="77777777" w:rsidR="00956CB4" w:rsidRPr="00E93EDE" w:rsidRDefault="00956CB4" w:rsidP="00FF2C31">
      <w:pPr>
        <w:spacing w:before="0" w:after="0" w:line="288" w:lineRule="auto"/>
        <w:ind w:firstLine="567"/>
      </w:pPr>
      <w:bookmarkStart w:id="513" w:name="_Toc28854550"/>
      <w:bookmarkStart w:id="514" w:name="_Toc35116044"/>
      <w:r w:rsidRPr="00E93EDE">
        <w:t>- Chỉ tiến chặt phá cây cối trong phạm vi Dự án, không được tiến hành ngoài phạm vi Dự án.</w:t>
      </w:r>
    </w:p>
    <w:p w14:paraId="07937DAB" w14:textId="77777777" w:rsidR="00DC618D" w:rsidRPr="00E93EDE" w:rsidRDefault="00DC618D" w:rsidP="005C63FF">
      <w:pPr>
        <w:spacing w:before="0" w:after="0" w:line="300" w:lineRule="auto"/>
        <w:ind w:firstLine="567"/>
      </w:pPr>
      <w:r w:rsidRPr="00E93EDE">
        <w:t>- Thi công dứt điểm từng hạng mục, tránh thi công tràn lan.</w:t>
      </w:r>
    </w:p>
    <w:p w14:paraId="4048C6CA" w14:textId="77777777" w:rsidR="00DC618D" w:rsidRPr="00E93EDE" w:rsidRDefault="00DC618D" w:rsidP="005C63FF">
      <w:pPr>
        <w:spacing w:before="0" w:after="0" w:line="300" w:lineRule="auto"/>
        <w:ind w:firstLine="567"/>
      </w:pPr>
      <w:r w:rsidRPr="00E93EDE">
        <w:lastRenderedPageBreak/>
        <w:t>- Thu dọn sạch các loại cành cây, vỏ cây, các chất thải khác tránh hiện tượng nước mưa cuốn trôi xuống khe nước,... nhằm hạn chế sự phân huỷ của chúng trong môi trường nước.</w:t>
      </w:r>
    </w:p>
    <w:p w14:paraId="42FEF9AA" w14:textId="77777777" w:rsidR="00DC618D" w:rsidRPr="00E93EDE" w:rsidRDefault="00DC618D" w:rsidP="005C63FF">
      <w:pPr>
        <w:spacing w:before="0" w:after="0" w:line="300" w:lineRule="auto"/>
        <w:ind w:firstLine="567"/>
      </w:pPr>
      <w:r w:rsidRPr="00E93EDE">
        <w:t>- Không được rửa các máy móc thiết bị trên công trường hạn chế tác động do nước mưa chảy tràn cuốn theo dầu mỡ xuống khe nước trong khu vực.</w:t>
      </w:r>
    </w:p>
    <w:p w14:paraId="4ABCD722" w14:textId="77777777" w:rsidR="00DC618D" w:rsidRPr="00E93EDE" w:rsidRDefault="00DC618D" w:rsidP="005C63FF">
      <w:pPr>
        <w:spacing w:before="0" w:after="0" w:line="300" w:lineRule="auto"/>
        <w:ind w:firstLine="567"/>
      </w:pPr>
      <w:r w:rsidRPr="00E93EDE">
        <w:t>- Không để rò rỉ, rơi vãi dầu nhờn xuống mặt nước trong suốt quá trình thi công.</w:t>
      </w:r>
    </w:p>
    <w:p w14:paraId="49960E2A" w14:textId="77777777" w:rsidR="00DC618D" w:rsidRPr="00E93EDE" w:rsidRDefault="00DC618D" w:rsidP="005C63FF">
      <w:pPr>
        <w:spacing w:before="0" w:after="0" w:line="300" w:lineRule="auto"/>
        <w:ind w:firstLine="567"/>
      </w:pPr>
      <w:r w:rsidRPr="00E93EDE">
        <w:t>- Xây dựng theo đúng quy hoạch, phạm vi khu</w:t>
      </w:r>
      <w:r w:rsidR="009B1CBA" w:rsidRPr="00E93EDE">
        <w:t xml:space="preserve"> vực</w:t>
      </w:r>
      <w:r w:rsidRPr="00E93EDE">
        <w:t xml:space="preserve"> Dự án và tập trung xây dựng dứt điểm trong từng khu vực, tránh sự mở rộng khi không cần thiết.</w:t>
      </w:r>
    </w:p>
    <w:p w14:paraId="1CAA40CB" w14:textId="26C0C0BB" w:rsidR="00734663" w:rsidRPr="00E93EDE" w:rsidRDefault="00956CB4" w:rsidP="005C63FF">
      <w:pPr>
        <w:spacing w:before="0" w:after="0" w:line="300" w:lineRule="auto"/>
        <w:ind w:firstLine="567"/>
      </w:pPr>
      <w:r w:rsidRPr="00E93EDE">
        <w:rPr>
          <w:rFonts w:cs="Times New Roman"/>
        </w:rPr>
        <w:t xml:space="preserve">- </w:t>
      </w:r>
      <w:r w:rsidR="00E80E3D" w:rsidRPr="00E93EDE">
        <w:rPr>
          <w:rFonts w:cs="Times New Roman"/>
        </w:rPr>
        <w:t xml:space="preserve">Quá trình triển khai dự án sẽ tiến hành thu hồi </w:t>
      </w:r>
      <w:r w:rsidR="00275B06" w:rsidRPr="00E93EDE">
        <w:rPr>
          <w:rFonts w:cs="Times New Roman"/>
        </w:rPr>
        <w:t>15,0</w:t>
      </w:r>
      <w:r w:rsidR="00E80E3D" w:rsidRPr="00E93EDE">
        <w:rPr>
          <w:rFonts w:cs="Times New Roman"/>
        </w:rPr>
        <w:t xml:space="preserve"> ha diện tích đất rừng sản xuất. </w:t>
      </w:r>
      <w:r w:rsidR="00E80E3D" w:rsidRPr="00E93EDE">
        <w:t>Đối với diện tích đất rừng sản xuất này, Chủ dự án sẽ thực hiện chuyển đổi mục đích sử dụng rừng theo quy định của Luật Lâm nghiệp năm 2017; Nghị định số 156/2018/NĐ-CP ngày 16/11/2018 và Nghị định số 83/2020/NĐ-CP ngày 15/7/2020 của Chính phủ. Và thực hiện phương án trồng rừng thay thế theo quy định tại Thông tư số 25/2022/TT-BNNPTNT về trồng rừng thay thế khi chuyển mục đích sử dụng rừng sang mục đích khác</w:t>
      </w:r>
      <w:r w:rsidR="00211152" w:rsidRPr="00E93EDE">
        <w:t xml:space="preserve"> và Thông tư số 02/VBHN-BNNPTNT ngày 04/01/2024 của Bộ Nông nghiệp và Phát triển nông thôn quy định về trồng rừng thay thế khi chuyển mục đích sử dụng rừng sang mục đích khác</w:t>
      </w:r>
      <w:r w:rsidR="00E80E3D" w:rsidRPr="00E93EDE">
        <w:t>. Dự kiến phương án trồng rừng thay thế là nộp tiền vào Quỹ Bảo vệ và phát triển rừng tỉnh Quảng Trị</w:t>
      </w:r>
      <w:r w:rsidR="00734663" w:rsidRPr="00E93EDE">
        <w:t>. Ban Điều hành Quỹ Bảo vệ và phát triển rừng tỉnh hàng năm sẽ làm việc với các Ban quản lý rừng phòng hộ, đặc dụng và các đơn vị trồng rừng trên địa bàn tỉnh để kiểm tra, rà soát quỹ đất làm cơ sở đề xuất Sở Nông nghiệp và PTNT, UBND tỉnh giao chỉ tiêu khối lượng trồng rừng phòng hộ, đặc dụng cho các đơn vị</w:t>
      </w:r>
      <w:r w:rsidR="00363986" w:rsidRPr="00E93EDE">
        <w:t>.</w:t>
      </w:r>
    </w:p>
    <w:p w14:paraId="4A8475ED" w14:textId="77777777" w:rsidR="008A60E8" w:rsidRPr="00E93EDE" w:rsidRDefault="00DC618D" w:rsidP="005C63FF">
      <w:pPr>
        <w:spacing w:before="0" w:after="0" w:line="300" w:lineRule="auto"/>
        <w:ind w:firstLine="567"/>
        <w:rPr>
          <w:spacing w:val="-4"/>
        </w:rPr>
      </w:pPr>
      <w:r w:rsidRPr="00E93EDE">
        <w:rPr>
          <w:spacing w:val="-4"/>
        </w:rPr>
        <w:t>Ngoài ra, thực hiện có hiệu quả các biện pháp giảm thiểu tác động do chất thải rắn, nước thải, không khí như đã nêu ở các phần trên sẽ tránh được những tác động đến hệ sinh thái, vì các thành phần môi trường bị ô nhiễm sẽ ảnh hưởng đến hệ sinh thái.</w:t>
      </w:r>
      <w:bookmarkEnd w:id="513"/>
      <w:bookmarkEnd w:id="514"/>
    </w:p>
    <w:p w14:paraId="56ACD831" w14:textId="77777777" w:rsidR="00C56137" w:rsidRPr="00E93EDE" w:rsidRDefault="00FE30FF" w:rsidP="005C63FF">
      <w:pPr>
        <w:spacing w:before="0" w:after="0" w:line="300" w:lineRule="auto"/>
        <w:outlineLvl w:val="0"/>
        <w:rPr>
          <w:i/>
          <w:szCs w:val="27"/>
          <w:lang w:val="nl-NL"/>
        </w:rPr>
      </w:pPr>
      <w:r w:rsidRPr="00E93EDE">
        <w:rPr>
          <w:i/>
          <w:szCs w:val="27"/>
          <w:lang w:val="nl-NL"/>
        </w:rPr>
        <w:t>3.1.2.</w:t>
      </w:r>
      <w:r w:rsidR="00297BE3" w:rsidRPr="00E93EDE">
        <w:rPr>
          <w:i/>
          <w:szCs w:val="27"/>
          <w:lang w:val="nl-NL"/>
        </w:rPr>
        <w:t>7</w:t>
      </w:r>
      <w:r w:rsidRPr="00E93EDE">
        <w:rPr>
          <w:i/>
          <w:szCs w:val="27"/>
          <w:lang w:val="nl-NL"/>
        </w:rPr>
        <w:t xml:space="preserve">. </w:t>
      </w:r>
      <w:r w:rsidR="00C56137" w:rsidRPr="00E93EDE">
        <w:rPr>
          <w:i/>
          <w:szCs w:val="27"/>
          <w:lang w:val="nl-NL"/>
        </w:rPr>
        <w:t>Các biện pháp, công trình bảo vệ môi trường khác</w:t>
      </w:r>
    </w:p>
    <w:p w14:paraId="3FEEBA80" w14:textId="77777777" w:rsidR="0092793A" w:rsidRPr="00E93EDE" w:rsidRDefault="0092793A" w:rsidP="005C63FF">
      <w:pPr>
        <w:spacing w:before="0" w:after="0" w:line="300" w:lineRule="auto"/>
        <w:ind w:firstLine="561"/>
        <w:rPr>
          <w:i/>
          <w:szCs w:val="27"/>
        </w:rPr>
      </w:pPr>
      <w:bookmarkStart w:id="515" w:name="_Toc239044756"/>
      <w:bookmarkStart w:id="516" w:name="_Toc231805435"/>
      <w:r w:rsidRPr="00E93EDE">
        <w:rPr>
          <w:i/>
          <w:szCs w:val="27"/>
        </w:rPr>
        <w:t>a. Biện pháp giảm thiểu tác động đến kinh tế - xã hội</w:t>
      </w:r>
    </w:p>
    <w:p w14:paraId="44758D27" w14:textId="77777777" w:rsidR="00734663" w:rsidRPr="00E93EDE" w:rsidRDefault="00096171" w:rsidP="005C63FF">
      <w:pPr>
        <w:widowControl w:val="0"/>
        <w:spacing w:before="0" w:after="0" w:line="300" w:lineRule="auto"/>
        <w:ind w:firstLine="540"/>
        <w:rPr>
          <w:szCs w:val="27"/>
        </w:rPr>
      </w:pPr>
      <w:r w:rsidRPr="00E93EDE">
        <w:rPr>
          <w:szCs w:val="27"/>
        </w:rPr>
        <w:t xml:space="preserve">- </w:t>
      </w:r>
      <w:bookmarkStart w:id="517" w:name="_Toc34025597"/>
      <w:bookmarkStart w:id="518" w:name="_Toc28331255"/>
      <w:bookmarkEnd w:id="515"/>
      <w:bookmarkEnd w:id="516"/>
      <w:r w:rsidR="00734663" w:rsidRPr="00E93EDE">
        <w:rPr>
          <w:szCs w:val="27"/>
        </w:rPr>
        <w:t>Đền bù, hỗ trợ thỏa đáng cho các hộ dân bị mất đất nằm trong khu vực Dự án, ưu tiên tuyển dụng lao động, tạo công ăn việc làm cho con em tại địa phương.</w:t>
      </w:r>
    </w:p>
    <w:p w14:paraId="6CB4E409" w14:textId="77777777" w:rsidR="00734663" w:rsidRPr="00E93EDE" w:rsidRDefault="00734663" w:rsidP="005C63FF">
      <w:pPr>
        <w:widowControl w:val="0"/>
        <w:spacing w:before="0" w:after="0" w:line="300" w:lineRule="auto"/>
        <w:ind w:firstLine="540"/>
        <w:rPr>
          <w:szCs w:val="27"/>
        </w:rPr>
      </w:pPr>
      <w:r w:rsidRPr="00E93EDE">
        <w:rPr>
          <w:szCs w:val="27"/>
        </w:rPr>
        <w:t>- Chủ dự án sẽ thực hiện nghiêm ngặt các biện pháp bảo vệ môi trường, tránh để chất thải phát thải ra môi trường ảnh hưởng tới sức khỏe của công nhân và người dân.</w:t>
      </w:r>
    </w:p>
    <w:p w14:paraId="729D296C" w14:textId="77777777" w:rsidR="00734663" w:rsidRPr="00E93EDE" w:rsidRDefault="00734663" w:rsidP="005C63FF">
      <w:pPr>
        <w:widowControl w:val="0"/>
        <w:spacing w:before="0" w:after="0" w:line="300" w:lineRule="auto"/>
        <w:ind w:firstLine="540"/>
        <w:rPr>
          <w:szCs w:val="27"/>
        </w:rPr>
      </w:pPr>
      <w:r w:rsidRPr="00E93EDE">
        <w:rPr>
          <w:szCs w:val="27"/>
        </w:rPr>
        <w:t>- Tăng cường sử dụng nhân lực của địa phương để giảm bớt lực lượng công nhân từ xa đến nhằm hạn chế cơ quan quản lý địa phương thực hiện công tác quản lý công nhân nhập cư tại địa bàn.</w:t>
      </w:r>
    </w:p>
    <w:p w14:paraId="124B13B1" w14:textId="77777777" w:rsidR="00734663" w:rsidRPr="00E93EDE" w:rsidRDefault="00734663" w:rsidP="005C63FF">
      <w:pPr>
        <w:widowControl w:val="0"/>
        <w:spacing w:before="0" w:after="0" w:line="300" w:lineRule="auto"/>
        <w:ind w:firstLine="540"/>
        <w:rPr>
          <w:szCs w:val="27"/>
        </w:rPr>
      </w:pPr>
      <w:r w:rsidRPr="00E93EDE">
        <w:rPr>
          <w:szCs w:val="27"/>
        </w:rPr>
        <w:t xml:space="preserve">- Thực hiện tốt các công tác bảo vệ môi trường và an sinh xã hội để nhận được </w:t>
      </w:r>
      <w:r w:rsidRPr="00E93EDE">
        <w:rPr>
          <w:szCs w:val="27"/>
        </w:rPr>
        <w:lastRenderedPageBreak/>
        <w:t>sự đồng thuận của người dân.</w:t>
      </w:r>
    </w:p>
    <w:p w14:paraId="653F1FBA" w14:textId="77777777" w:rsidR="00734663" w:rsidRPr="00E93EDE" w:rsidRDefault="00734663" w:rsidP="005C63FF">
      <w:pPr>
        <w:widowControl w:val="0"/>
        <w:spacing w:before="0" w:after="0" w:line="300" w:lineRule="auto"/>
        <w:ind w:firstLine="540"/>
        <w:rPr>
          <w:szCs w:val="27"/>
        </w:rPr>
      </w:pPr>
      <w:r w:rsidRPr="00E93EDE">
        <w:rPr>
          <w:szCs w:val="27"/>
        </w:rPr>
        <w:t>- Đơn vị thi công xây dựng kết hợp chặt chẽ với chính quyền địa phương để dễ dàng kiểm soát tình hình an ninh khu vực trong khu dự án: Thực hiện tốt chế độ khai báo tạm trú theo quy định; Thường xuyên liên hệ, phối hợp với UBND xã, công an xã để thực hiện tốt vấn đề quản lý lao động, nhất là lao động từ địa phương khác đến.</w:t>
      </w:r>
    </w:p>
    <w:p w14:paraId="41B105C7" w14:textId="77777777" w:rsidR="003171E6" w:rsidRPr="00E93EDE" w:rsidRDefault="003171E6" w:rsidP="005C63FF">
      <w:pPr>
        <w:spacing w:before="0" w:after="0" w:line="300" w:lineRule="auto"/>
        <w:ind w:firstLine="561"/>
        <w:rPr>
          <w:i/>
          <w:szCs w:val="27"/>
        </w:rPr>
      </w:pPr>
      <w:bookmarkStart w:id="519" w:name="_Toc28854540"/>
      <w:bookmarkStart w:id="520" w:name="_Toc35116034"/>
      <w:r w:rsidRPr="00E93EDE">
        <w:rPr>
          <w:i/>
          <w:szCs w:val="27"/>
        </w:rPr>
        <w:t>b. Biện pháp giảm thiểu tác động do chiếm dụng đất</w:t>
      </w:r>
      <w:bookmarkEnd w:id="519"/>
      <w:bookmarkEnd w:id="520"/>
    </w:p>
    <w:p w14:paraId="3F3769A7" w14:textId="77777777" w:rsidR="003171E6" w:rsidRPr="00E93EDE" w:rsidRDefault="003171E6" w:rsidP="005C63FF">
      <w:pPr>
        <w:widowControl w:val="0"/>
        <w:spacing w:before="0" w:after="0" w:line="300" w:lineRule="auto"/>
        <w:ind w:firstLine="540"/>
        <w:rPr>
          <w:szCs w:val="27"/>
        </w:rPr>
      </w:pPr>
      <w:r w:rsidRPr="00E93EDE">
        <w:rPr>
          <w:szCs w:val="27"/>
        </w:rPr>
        <w:t>Chủ dự án sẽ đền bù, GPMB theo quy định, cụ thể:</w:t>
      </w:r>
    </w:p>
    <w:p w14:paraId="4BDCF4A6" w14:textId="77777777" w:rsidR="003171E6" w:rsidRPr="00E93EDE" w:rsidRDefault="003171E6" w:rsidP="005C63FF">
      <w:pPr>
        <w:widowControl w:val="0"/>
        <w:spacing w:before="0" w:after="0" w:line="300" w:lineRule="auto"/>
        <w:ind w:firstLine="540"/>
        <w:rPr>
          <w:szCs w:val="27"/>
        </w:rPr>
      </w:pPr>
      <w:r w:rsidRPr="00E93EDE">
        <w:rPr>
          <w:szCs w:val="27"/>
        </w:rPr>
        <w:t>- Diện tích đất bị chiếm dụng do xây dựng các hạng mục công trình, Chủ dự án sẽ hợp đồng với đơn vị có chức năng phối hợp với Chính quyền địa phương và người dân bị ảnh hưởng để khảo sát, đo vẽ, thống kê diện tích đất bị chiếm dụng.</w:t>
      </w:r>
    </w:p>
    <w:p w14:paraId="76A25AFE" w14:textId="77777777" w:rsidR="003171E6" w:rsidRPr="00E93EDE" w:rsidRDefault="003171E6" w:rsidP="005C63FF">
      <w:pPr>
        <w:widowControl w:val="0"/>
        <w:spacing w:before="0" w:after="0" w:line="300" w:lineRule="auto"/>
        <w:ind w:firstLine="540"/>
        <w:rPr>
          <w:szCs w:val="27"/>
        </w:rPr>
      </w:pPr>
      <w:r w:rsidRPr="00E93EDE">
        <w:rPr>
          <w:szCs w:val="27"/>
        </w:rPr>
        <w:t>- Chủ dự án sẽ kết hợp chặt chẽ với chính quyền địa phương để tuyên truyền, giải thích và đối thoại với người dân. Tránh xảy ra các việc hiểu lầm, gây khó khăn cho địa phương cũng như việc triển khai Dự án.</w:t>
      </w:r>
    </w:p>
    <w:p w14:paraId="4D89C88B" w14:textId="77777777" w:rsidR="003171E6" w:rsidRPr="00E93EDE" w:rsidRDefault="003171E6" w:rsidP="005C63FF">
      <w:pPr>
        <w:widowControl w:val="0"/>
        <w:spacing w:before="0" w:after="0" w:line="300" w:lineRule="auto"/>
        <w:ind w:firstLine="540"/>
        <w:rPr>
          <w:szCs w:val="27"/>
        </w:rPr>
      </w:pPr>
      <w:r w:rsidRPr="00E93EDE">
        <w:rPr>
          <w:szCs w:val="27"/>
        </w:rPr>
        <w:t xml:space="preserve">- Việc kiểm kê, thu hồi đất sản xuất đối với hộ gia đình và cá nhân nằm trong vùng Dự án được thực hiện đúng, đảm bảo trình tự theo Luật đất đai và </w:t>
      </w:r>
      <w:r w:rsidR="00446622" w:rsidRPr="00E93EDE">
        <w:rPr>
          <w:szCs w:val="27"/>
        </w:rPr>
        <w:t>Nghị định số 88/2024/NĐ-CP ngày 15/07/2024 của Chính phủ quy định về bồi thường, hỗ trợ, tái định cư khi Nhà nước thu hồi đất</w:t>
      </w:r>
      <w:r w:rsidRPr="00E93EDE">
        <w:rPr>
          <w:szCs w:val="27"/>
        </w:rPr>
        <w:t>; Quyết định số 49/2019/QĐ-UBND ngày 20/12/2019 của UBND tỉnh Quảng Trị về việc ban hành Bảng giá các loại đất định kỳ 5 năm (2020-2024) trên địa bàn tỉnh Quảng Trị; Quyết định số 06/2021/QĐ-UBND ngày 19/3/2021 của UBND tỉnh Quảng Trị về việc Ban hành đơn giá xây dựng nhà, vật kiến trúc và đơn giá các loại cây, hoa màu trên địa bàn tỉnh Quảng Trị và Quyết định số 38/2022/UBND ngày 12/12/2022 của UBND tỉnh Quảng Trị về việc sửa đổi bổ sung Phục lục 01 Ban hành kèm theo Quyết định số 06/2021/QĐ-UBND ngày 19/3/2021 của UBND tỉnh Quảng Trị về việc Ban hành đơn giá xây dựng nhà, vật kiến trúc và đơn giá các loại cây, hoa màu trên địa bàn tỉnh Quảng Trị</w:t>
      </w:r>
      <w:r w:rsidR="00446622" w:rsidRPr="00E93EDE">
        <w:rPr>
          <w:szCs w:val="27"/>
        </w:rPr>
        <w:t>.</w:t>
      </w:r>
    </w:p>
    <w:p w14:paraId="39DF6984" w14:textId="77777777" w:rsidR="003171E6" w:rsidRPr="00E93EDE" w:rsidRDefault="003171E6" w:rsidP="005C63FF">
      <w:pPr>
        <w:widowControl w:val="0"/>
        <w:spacing w:before="0" w:after="0" w:line="300" w:lineRule="auto"/>
        <w:ind w:firstLine="540"/>
        <w:rPr>
          <w:szCs w:val="27"/>
        </w:rPr>
      </w:pPr>
      <w:r w:rsidRPr="00E93EDE">
        <w:rPr>
          <w:szCs w:val="27"/>
        </w:rPr>
        <w:t xml:space="preserve">Nguyên tắc đền bù GPMB: Phương án đền bù GPMB cần phải được chuẩn bị trước và được lập kế hoạch dựa trên các nguyên tắc chủ yếu sau: </w:t>
      </w:r>
    </w:p>
    <w:p w14:paraId="4ADFD1CE"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Đảm bảo đúng chính sách hiện hành. </w:t>
      </w:r>
    </w:p>
    <w:p w14:paraId="0780B869"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Giảm thiểu khó khăn về thu nhập tới các hộ gia đình. </w:t>
      </w:r>
    </w:p>
    <w:p w14:paraId="702F4F2F"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Giảm thiểu các tác động về quan hệ xã hội. </w:t>
      </w:r>
    </w:p>
    <w:p w14:paraId="61FDC35F"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Có chính sách ưu tiên đối với các hộ chấp hành tốt việc bàn giao đất GPMB. </w:t>
      </w:r>
    </w:p>
    <w:p w14:paraId="5F3CF2BE" w14:textId="77777777" w:rsidR="003171E6" w:rsidRPr="00E93EDE" w:rsidRDefault="003171E6" w:rsidP="005C63FF">
      <w:pPr>
        <w:widowControl w:val="0"/>
        <w:spacing w:before="0" w:after="0" w:line="300" w:lineRule="auto"/>
        <w:ind w:firstLine="540"/>
        <w:rPr>
          <w:szCs w:val="27"/>
        </w:rPr>
      </w:pPr>
      <w:r w:rsidRPr="00E93EDE">
        <w:rPr>
          <w:szCs w:val="27"/>
        </w:rPr>
        <w:t xml:space="preserve">Các bước thực hiện đền bù GPMB các hộ dân: Việc tổ chức thực hiện tuân thủ theo các quy định hiện hành đang được áp dụng. Các bước thực hiện bao gồm: </w:t>
      </w:r>
    </w:p>
    <w:p w14:paraId="40395E0E"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Thông báo thu hồi đất để xây dựng công trình và thành lập hội đồng GPMB. </w:t>
      </w:r>
    </w:p>
    <w:p w14:paraId="73DA22AA"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Xác lập số liệu, cơ sở pháp lý về đất đai và làm căn cứ để lập phương án thu hồi đất. </w:t>
      </w:r>
    </w:p>
    <w:p w14:paraId="1270BCF6" w14:textId="77777777" w:rsidR="003171E6" w:rsidRPr="00E93EDE" w:rsidRDefault="003171E6" w:rsidP="005C63FF">
      <w:pPr>
        <w:widowControl w:val="0"/>
        <w:spacing w:before="0" w:after="0" w:line="300" w:lineRule="auto"/>
        <w:ind w:firstLine="540"/>
        <w:rPr>
          <w:szCs w:val="27"/>
        </w:rPr>
      </w:pPr>
      <w:r w:rsidRPr="00E93EDE">
        <w:rPr>
          <w:szCs w:val="27"/>
        </w:rPr>
        <w:lastRenderedPageBreak/>
        <w:t>-</w:t>
      </w:r>
      <w:r w:rsidRPr="00E93EDE">
        <w:rPr>
          <w:szCs w:val="27"/>
        </w:rPr>
        <w:tab/>
        <w:t xml:space="preserve">Xây dựng và tiến hành các thủ tục đền bù. </w:t>
      </w:r>
    </w:p>
    <w:p w14:paraId="0A0DDDBF"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Lập dự toán kinh phí đền bù, niêm yết công khai. </w:t>
      </w:r>
    </w:p>
    <w:p w14:paraId="51009A97" w14:textId="77777777" w:rsidR="003171E6" w:rsidRPr="00E93EDE" w:rsidRDefault="003171E6" w:rsidP="005C63FF">
      <w:pPr>
        <w:widowControl w:val="0"/>
        <w:spacing w:before="0" w:after="0" w:line="300" w:lineRule="auto"/>
        <w:ind w:firstLine="540"/>
        <w:rPr>
          <w:szCs w:val="27"/>
        </w:rPr>
      </w:pPr>
      <w:r w:rsidRPr="00E93EDE">
        <w:rPr>
          <w:szCs w:val="27"/>
        </w:rPr>
        <w:t>-</w:t>
      </w:r>
      <w:r w:rsidRPr="00E93EDE">
        <w:rPr>
          <w:szCs w:val="27"/>
        </w:rPr>
        <w:tab/>
        <w:t xml:space="preserve">Thương thảo với gia đình nằm trong diện phải GPMB, thỏa thuận và trả tiền đền bù. </w:t>
      </w:r>
    </w:p>
    <w:p w14:paraId="1F376128" w14:textId="77777777" w:rsidR="003171E6" w:rsidRPr="00E93EDE" w:rsidRDefault="003171E6" w:rsidP="005C63FF">
      <w:pPr>
        <w:widowControl w:val="0"/>
        <w:spacing w:before="0" w:after="0" w:line="300" w:lineRule="auto"/>
        <w:ind w:firstLine="540"/>
        <w:rPr>
          <w:szCs w:val="27"/>
        </w:rPr>
      </w:pPr>
      <w:r w:rsidRPr="00E93EDE">
        <w:rPr>
          <w:szCs w:val="27"/>
        </w:rPr>
        <w:t>- Đối với đất rừng sản xuất: Chủ dự án sẽ thực hiện theo quy định tại Thông tư số 25/2022/TT-BNNPTNT ngày 30/12/2022 của Bộ Nông nghiệp và Phát triển nông thôn quy định về trồng rừng thay thế khi chuyển mục đích sử dụng rừng sang mục đích khác</w:t>
      </w:r>
      <w:r w:rsidR="00211152" w:rsidRPr="00E93EDE">
        <w:rPr>
          <w:szCs w:val="27"/>
        </w:rPr>
        <w:t xml:space="preserve"> và Thông tư số 02/VBHN-BNNPTNT ngày 04/01/2024 của Bộ Nông nghiệp và Phát triển nông thôn quy định về trồng rừng thay thế khi chuyển mục đích sử dụng rừng sang mục đích khác</w:t>
      </w:r>
      <w:r w:rsidRPr="00E93EDE">
        <w:rPr>
          <w:szCs w:val="27"/>
        </w:rPr>
        <w:t>. Và hình thức thực hiện là nộp tiền vào Quỹ bảo vệ và phát triển rừng theo quy định.</w:t>
      </w:r>
    </w:p>
    <w:p w14:paraId="2A970E41" w14:textId="77777777" w:rsidR="003171E6" w:rsidRPr="00E93EDE" w:rsidRDefault="003171E6" w:rsidP="005C63FF">
      <w:pPr>
        <w:widowControl w:val="0"/>
        <w:spacing w:before="0" w:after="0" w:line="300" w:lineRule="auto"/>
        <w:ind w:firstLine="540"/>
        <w:rPr>
          <w:szCs w:val="27"/>
        </w:rPr>
      </w:pPr>
      <w:r w:rsidRPr="00E93EDE">
        <w:rPr>
          <w:szCs w:val="27"/>
        </w:rPr>
        <w:t>Nhìn chung, việc triển khai Dự án sẽ đem lại rất nhiều lợi ích cho xã hội và được người dân, chính quyền địa phương ủng hộ nên quá trình thu hồi đất, GPMB sẽ có nhiều thuận lợi.</w:t>
      </w:r>
    </w:p>
    <w:p w14:paraId="000A9B79" w14:textId="77777777" w:rsidR="00441861" w:rsidRPr="00E93EDE" w:rsidRDefault="00441861" w:rsidP="005C63FF">
      <w:pPr>
        <w:spacing w:before="0" w:after="0" w:line="300" w:lineRule="auto"/>
        <w:outlineLvl w:val="0"/>
        <w:rPr>
          <w:i/>
          <w:szCs w:val="27"/>
          <w:lang w:val="nl-NL"/>
        </w:rPr>
      </w:pPr>
      <w:bookmarkStart w:id="521" w:name="_Toc28854555"/>
      <w:bookmarkStart w:id="522" w:name="_Toc35116050"/>
      <w:r w:rsidRPr="00E93EDE">
        <w:rPr>
          <w:i/>
          <w:szCs w:val="27"/>
          <w:lang w:val="nl-NL"/>
        </w:rPr>
        <w:t>3.1.2.</w:t>
      </w:r>
      <w:r w:rsidR="00297BE3" w:rsidRPr="00E93EDE">
        <w:rPr>
          <w:i/>
          <w:szCs w:val="27"/>
          <w:lang w:val="nl-NL"/>
        </w:rPr>
        <w:t>8</w:t>
      </w:r>
      <w:r w:rsidRPr="00E93EDE">
        <w:rPr>
          <w:i/>
          <w:szCs w:val="27"/>
          <w:lang w:val="nl-NL"/>
        </w:rPr>
        <w:t xml:space="preserve">. Các </w:t>
      </w:r>
      <w:bookmarkEnd w:id="521"/>
      <w:bookmarkEnd w:id="522"/>
      <w:r w:rsidR="00FE30FF" w:rsidRPr="00E93EDE">
        <w:rPr>
          <w:i/>
          <w:szCs w:val="27"/>
          <w:lang w:val="nl-NL"/>
        </w:rPr>
        <w:t>công trình, biện pháp bảo vệ môi trường và phòng ngừa, ứng phó sự cố môi trường</w:t>
      </w:r>
      <w:r w:rsidRPr="00E93EDE">
        <w:rPr>
          <w:i/>
          <w:szCs w:val="27"/>
          <w:lang w:val="nl-NL"/>
        </w:rPr>
        <w:t xml:space="preserve"> </w:t>
      </w:r>
    </w:p>
    <w:p w14:paraId="31FB2BDA" w14:textId="77777777" w:rsidR="00441861" w:rsidRPr="00E93EDE" w:rsidRDefault="00441861" w:rsidP="005C63FF">
      <w:pPr>
        <w:spacing w:before="0" w:after="0" w:line="300" w:lineRule="auto"/>
        <w:ind w:firstLine="561"/>
        <w:rPr>
          <w:i/>
          <w:szCs w:val="27"/>
        </w:rPr>
      </w:pPr>
      <w:r w:rsidRPr="00E93EDE">
        <w:rPr>
          <w:i/>
          <w:szCs w:val="27"/>
        </w:rPr>
        <w:t>a. Đối với sự cố cháy nổ</w:t>
      </w:r>
    </w:p>
    <w:p w14:paraId="0BCE1B33" w14:textId="77777777" w:rsidR="00734663" w:rsidRPr="00E93EDE" w:rsidRDefault="00734663" w:rsidP="005C63FF">
      <w:pPr>
        <w:spacing w:before="0" w:after="0" w:line="300" w:lineRule="auto"/>
        <w:ind w:firstLine="567"/>
      </w:pPr>
      <w:r w:rsidRPr="00E93EDE">
        <w:t xml:space="preserve">- Thuê đơn vị có năng lực để thực hiện rà phá bom mìn trên toàn bộ diện tích triển khai Dự án. </w:t>
      </w:r>
    </w:p>
    <w:p w14:paraId="7CF61BD6" w14:textId="77777777" w:rsidR="00734663" w:rsidRPr="00E93EDE" w:rsidRDefault="00734663" w:rsidP="005C63FF">
      <w:pPr>
        <w:spacing w:before="0" w:after="0" w:line="300" w:lineRule="auto"/>
        <w:ind w:firstLine="567"/>
      </w:pPr>
      <w:r w:rsidRPr="00E93EDE">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0896D64F" w14:textId="77777777" w:rsidR="00734663" w:rsidRPr="00E93EDE" w:rsidRDefault="00734663" w:rsidP="005C63FF">
      <w:pPr>
        <w:spacing w:before="0" w:after="0" w:line="300" w:lineRule="auto"/>
        <w:ind w:firstLine="567"/>
      </w:pPr>
      <w:r w:rsidRPr="00E93EDE">
        <w:t>- Đối với máy móc, động cơ sẽ được bảo trì, kiểm tra định kỳ, không hoạt động trong tình trạng quá tải.</w:t>
      </w:r>
    </w:p>
    <w:p w14:paraId="1DA84807" w14:textId="4C6917C1" w:rsidR="00441861" w:rsidRPr="00E93EDE" w:rsidRDefault="00734663" w:rsidP="005C63FF">
      <w:pPr>
        <w:spacing w:before="0" w:after="0" w:line="300" w:lineRule="auto"/>
        <w:ind w:firstLine="567"/>
        <w:rPr>
          <w:szCs w:val="27"/>
        </w:rPr>
      </w:pPr>
      <w:r w:rsidRPr="00E93EDE">
        <w:t>- Khi xảy ra sự cố cháy nổ, công nhân giám sát sẽ báo ngay cho chỉ huy công trường để kịp thời chỉ đạo, đồng thời sử dụng các thiết bị cứu hỏa như: bình CO</w:t>
      </w:r>
      <w:r w:rsidRPr="00E93EDE">
        <w:rPr>
          <w:vertAlign w:val="subscript"/>
        </w:rPr>
        <w:t>2</w:t>
      </w:r>
      <w:r w:rsidRPr="00E93EDE">
        <w:t>, vòi phun nước, cát,… để dập ngay đám cháy. Trường hợp có người bị thương cần sơ cứu khẩn cấp và liên hệ với trung tâm y tế gần nhất để cứu chữa kịp thời</w:t>
      </w:r>
      <w:r w:rsidR="00177218" w:rsidRPr="00E93EDE">
        <w:rPr>
          <w:szCs w:val="27"/>
        </w:rPr>
        <w:t>.</w:t>
      </w:r>
    </w:p>
    <w:p w14:paraId="4E0934D9" w14:textId="77777777" w:rsidR="00335FCF" w:rsidRPr="00E93EDE" w:rsidRDefault="00335FCF" w:rsidP="005C63FF">
      <w:pPr>
        <w:spacing w:before="0" w:after="0" w:line="300" w:lineRule="auto"/>
        <w:ind w:firstLine="567"/>
        <w:rPr>
          <w:rFonts w:eastAsia=".VnTime"/>
          <w:szCs w:val="27"/>
          <w:lang w:val="nl-NL"/>
        </w:rPr>
      </w:pPr>
      <w:r w:rsidRPr="00E93EDE">
        <w:t xml:space="preserve">- Đối với CTR là sinh khối thực vật phát sinh từ quá trình phát quang thảm thực vật với thành phần </w:t>
      </w:r>
      <w:r w:rsidRPr="00E93EDE">
        <w:rPr>
          <w:rFonts w:eastAsia=".VnTime"/>
          <w:szCs w:val="27"/>
          <w:lang w:val="nl-NL"/>
        </w:rPr>
        <w:t>chủ yếu là rễ, lá, thân, cành cây,... sẽ được thu gom và xử lý với các phương án như sau:</w:t>
      </w:r>
    </w:p>
    <w:p w14:paraId="523D424C" w14:textId="21EEACCB"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 Đối với đất rừng sản xuất sẽ cho người dân thu hoạch bán cho các tổ chức cá nhân có nhu cầu để giảm thiểu lượng sinh khối phát sinh.</w:t>
      </w:r>
    </w:p>
    <w:p w14:paraId="132532CE"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 Cho người dân khu vực thu gom tận dụng thân, cành làm nhiên liệu đốt.</w:t>
      </w:r>
    </w:p>
    <w:p w14:paraId="151AD078"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lastRenderedPageBreak/>
        <w:t>+ Thu gom sinh khối thực vật và giảm thiểu bằng phương pháp đốt chủ động. Tuy nhiên, để đảm bảo an toàn cho công tác phòng chống cháy rừng, Chủ dự án và đơn vị nhà thầu cần phải thực hiện theo quy trình đốt như sau:</w:t>
      </w:r>
    </w:p>
    <w:p w14:paraId="40BC57F2"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1. Thời điểm đốt: Đốt lúc gió nhẹ, vào buổi sáng hoặc buổi chiều tối (Mùa hè đốt vào thời điểm từ 5 - 8 giờ và từ 16 - 18 giờ trong ngày; mùa đông đốt từ 6 - 9 giờ và từ 15 - 17 giờ trong ngày).</w:t>
      </w:r>
    </w:p>
    <w:p w14:paraId="1486BC47"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2. Kỹ thuật đốt:</w:t>
      </w:r>
    </w:p>
    <w:p w14:paraId="0FF1AFB6"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 Đốt thực bì, sinh khối thực vật: Thu gom lượng thực bì, sinh khối thực vật phát sinh tại những khu vực trống, thông thoáng để tiến hành đốt.</w:t>
      </w:r>
    </w:p>
    <w:p w14:paraId="45EE8A45"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 Nếu lượng thực bì, sinh khối thực vật lớn thì chia nhỏ ra và đốt theo từng đợt để thuận tiện cho quá trình theo dõi và dễ giám sát trong suốt quá trình đốt.</w:t>
      </w:r>
    </w:p>
    <w:p w14:paraId="6B3B58E6"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 Đốt thực bì làm đường băng cản lửa: đốt lần lượt từng dải/khu vực nhỏ, khống chế không cho ngọn lửa quá cao hoặc cháy lớn lan sang thực bì hai bên đường băng.</w:t>
      </w:r>
    </w:p>
    <w:p w14:paraId="5ECE559B"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3. Tổ chức lực lượng, an toàn khi đốt thực bì:</w:t>
      </w:r>
    </w:p>
    <w:p w14:paraId="2CB7046F" w14:textId="77777777"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Mọi trường hợp đốt thực bì, sinh khối thực vật, Chủ dự án và đơn vị nhà thầu đều phải bố trí đủ lực lượng (có trang bị bảo hộ lao động cần thiết) đề phòng lửa cháy lan do gặp gió to, vượt tầm khống chế cho phép. Trong quá trình đốt thực bì phải bố trí lực lượng canh gác theo cự ly quy định 15 - 20 m có một người canh gác.</w:t>
      </w:r>
    </w:p>
    <w:p w14:paraId="0431EA19" w14:textId="1FD4E411" w:rsidR="00335FCF" w:rsidRPr="00E93EDE" w:rsidRDefault="00335FCF" w:rsidP="005C63FF">
      <w:pPr>
        <w:spacing w:before="0" w:after="0" w:line="300" w:lineRule="auto"/>
        <w:ind w:firstLine="567"/>
        <w:rPr>
          <w:rFonts w:eastAsia=".VnTime"/>
          <w:szCs w:val="27"/>
          <w:lang w:val="nl-NL"/>
        </w:rPr>
      </w:pPr>
      <w:r w:rsidRPr="00E93EDE">
        <w:rPr>
          <w:rFonts w:eastAsia=".VnTime"/>
          <w:szCs w:val="27"/>
          <w:lang w:val="nl-NL"/>
        </w:rPr>
        <w:t>4. Quy trình sau khi đốt thực bì: Sau khi đốt thực bì, chủ rừng có trách nhiệm kiểm tra lại toàn bộ hiện trường khu vực đốt thực bì đến khi lửa tắt hẳn mới rút lực lượng canh gác khỏi hiện trường.</w:t>
      </w:r>
    </w:p>
    <w:p w14:paraId="5BDFF847" w14:textId="77777777" w:rsidR="00441861" w:rsidRPr="00E93EDE" w:rsidRDefault="00441861" w:rsidP="005C63FF">
      <w:pPr>
        <w:spacing w:before="0" w:after="0" w:line="300" w:lineRule="auto"/>
        <w:ind w:firstLine="561"/>
        <w:rPr>
          <w:i/>
          <w:szCs w:val="27"/>
        </w:rPr>
      </w:pPr>
      <w:r w:rsidRPr="00E93EDE">
        <w:rPr>
          <w:i/>
          <w:szCs w:val="27"/>
        </w:rPr>
        <w:t>b. Đối với sự cố tai nạn lao động</w:t>
      </w:r>
    </w:p>
    <w:p w14:paraId="3A449D6D" w14:textId="77777777" w:rsidR="00782395" w:rsidRPr="00E93EDE" w:rsidRDefault="00782395" w:rsidP="005C63FF">
      <w:pPr>
        <w:widowControl w:val="0"/>
        <w:spacing w:before="0" w:after="0" w:line="300" w:lineRule="auto"/>
        <w:ind w:firstLine="540"/>
        <w:rPr>
          <w:szCs w:val="27"/>
        </w:rPr>
      </w:pPr>
      <w:r w:rsidRPr="00E93EDE">
        <w:rPr>
          <w:szCs w:val="27"/>
        </w:rPr>
        <w:t>- Chủ dự án sẽ tổ chức đấu thầu để chọn ra đơn vị thi công có năng lực, đội ngũ công nhân có tay nghề cũng như kỷ luật cao.</w:t>
      </w:r>
    </w:p>
    <w:p w14:paraId="75582C12" w14:textId="77777777" w:rsidR="00782395" w:rsidRPr="00E93EDE" w:rsidRDefault="00782395" w:rsidP="005C63FF">
      <w:pPr>
        <w:widowControl w:val="0"/>
        <w:spacing w:before="0" w:after="0" w:line="300" w:lineRule="auto"/>
        <w:ind w:firstLine="540"/>
        <w:rPr>
          <w:szCs w:val="27"/>
        </w:rPr>
      </w:pPr>
      <w:r w:rsidRPr="00E93EDE">
        <w:rPr>
          <w:szCs w:val="27"/>
        </w:rPr>
        <w:t>- Xây dựng kế hoạch, phương án thi công hợp lý đảm bảo đúng thiết kế và an toàn khi thi công.</w:t>
      </w:r>
    </w:p>
    <w:p w14:paraId="529FA7B3" w14:textId="77777777" w:rsidR="001D73CB" w:rsidRPr="00E93EDE" w:rsidRDefault="001D73CB" w:rsidP="005C63FF">
      <w:pPr>
        <w:widowControl w:val="0"/>
        <w:spacing w:before="0" w:after="0" w:line="300" w:lineRule="auto"/>
        <w:ind w:firstLine="540"/>
        <w:rPr>
          <w:szCs w:val="27"/>
        </w:rPr>
      </w:pPr>
      <w:r w:rsidRPr="00E93EDE">
        <w:rPr>
          <w:szCs w:val="27"/>
        </w:rPr>
        <w:t>- Cấp phát bảo hộ lao động cho công nhân thi công như: giày, mũ bảo hiểm, áo quần bảo hộ.</w:t>
      </w:r>
    </w:p>
    <w:p w14:paraId="51F14CED" w14:textId="77777777" w:rsidR="001D73CB" w:rsidRPr="00E93EDE" w:rsidRDefault="001D73CB" w:rsidP="005C63FF">
      <w:pPr>
        <w:widowControl w:val="0"/>
        <w:spacing w:before="0" w:after="0" w:line="300" w:lineRule="auto"/>
        <w:ind w:firstLine="540"/>
        <w:rPr>
          <w:szCs w:val="27"/>
        </w:rPr>
      </w:pPr>
      <w:r w:rsidRPr="00E93EDE">
        <w:rPr>
          <w:szCs w:val="27"/>
        </w:rPr>
        <w:t>- Thực hiện kiểm tra an toàn lao động, đôn đốc, giám sát an toàn về người và thiết bị trong quá trình thi công.</w:t>
      </w:r>
    </w:p>
    <w:p w14:paraId="31210434" w14:textId="77777777" w:rsidR="00734663" w:rsidRPr="00E93EDE" w:rsidRDefault="00734663" w:rsidP="005C63FF">
      <w:pPr>
        <w:widowControl w:val="0"/>
        <w:spacing w:before="0" w:after="0" w:line="300" w:lineRule="auto"/>
        <w:ind w:firstLine="540"/>
        <w:rPr>
          <w:szCs w:val="27"/>
        </w:rPr>
      </w:pPr>
      <w:r w:rsidRPr="00E93EDE">
        <w:rPr>
          <w:szCs w:val="27"/>
        </w:rPr>
        <w:t>- Quá trình thi công xây dựng sẽ cử cán bộ chịu trách nhiệm giám sát an toàn lao động.</w:t>
      </w:r>
    </w:p>
    <w:p w14:paraId="5AAB0C24" w14:textId="77777777" w:rsidR="00734663" w:rsidRPr="00E93EDE" w:rsidRDefault="00734663" w:rsidP="005C63FF">
      <w:pPr>
        <w:widowControl w:val="0"/>
        <w:spacing w:before="0" w:after="0" w:line="300" w:lineRule="auto"/>
        <w:ind w:firstLine="540"/>
        <w:rPr>
          <w:szCs w:val="27"/>
        </w:rPr>
      </w:pPr>
      <w:r w:rsidRPr="00E93EDE">
        <w:rPr>
          <w:szCs w:val="27"/>
        </w:rPr>
        <w:t>- Quá trình làm việc trên núi cao cần thực hiện đầy đủ các kỹ thuật về an toàn lao động, đặc biệt trong công tác khoan, nổ mìn.</w:t>
      </w:r>
    </w:p>
    <w:p w14:paraId="6EFDA554" w14:textId="77777777" w:rsidR="001D73CB" w:rsidRPr="00E93EDE" w:rsidRDefault="001D73CB" w:rsidP="005C63FF">
      <w:pPr>
        <w:widowControl w:val="0"/>
        <w:spacing w:before="0" w:after="0" w:line="300" w:lineRule="auto"/>
        <w:ind w:firstLine="539"/>
        <w:rPr>
          <w:szCs w:val="27"/>
        </w:rPr>
      </w:pPr>
      <w:r w:rsidRPr="00E93EDE">
        <w:rPr>
          <w:szCs w:val="27"/>
        </w:rPr>
        <w:t xml:space="preserve">- Thành lập ban thực hiện an toàn lao động do chỉ huy trưởng công trường phụ trách nhằm mục đích theo dõi, kiểm tra việc thực hiện bảo hộ lao động an toàn lao </w:t>
      </w:r>
      <w:r w:rsidRPr="00E93EDE">
        <w:rPr>
          <w:szCs w:val="27"/>
        </w:rPr>
        <w:lastRenderedPageBreak/>
        <w:t>động trên công trường của công nhân.</w:t>
      </w:r>
    </w:p>
    <w:p w14:paraId="13BC8912" w14:textId="77777777" w:rsidR="001D73CB" w:rsidRPr="00E93EDE" w:rsidRDefault="001D73CB" w:rsidP="005C63FF">
      <w:pPr>
        <w:widowControl w:val="0"/>
        <w:spacing w:before="0" w:after="0" w:line="300" w:lineRule="auto"/>
        <w:ind w:firstLine="540"/>
        <w:rPr>
          <w:szCs w:val="27"/>
        </w:rPr>
      </w:pPr>
      <w:r w:rsidRPr="00E93EDE">
        <w:rPr>
          <w:szCs w:val="27"/>
        </w:rPr>
        <w:t>- Tổ chức tập huấn an toàn lao động cho toàn bộ công nhân để có những phương án kịp thời ứng cứu nạn nhân khi có sự cố xảy ra.</w:t>
      </w:r>
    </w:p>
    <w:p w14:paraId="42E32D43" w14:textId="77777777" w:rsidR="00441861" w:rsidRPr="00E93EDE" w:rsidRDefault="001D73CB" w:rsidP="005C63FF">
      <w:pPr>
        <w:widowControl w:val="0"/>
        <w:spacing w:before="0" w:after="0" w:line="300" w:lineRule="auto"/>
        <w:ind w:firstLine="540"/>
        <w:rPr>
          <w:szCs w:val="27"/>
        </w:rPr>
      </w:pPr>
      <w:r w:rsidRPr="00E93EDE">
        <w:rPr>
          <w:szCs w:val="27"/>
        </w:rPr>
        <w:t xml:space="preserve">- Thực hiện nghiêm túc theo Nghị định số </w:t>
      </w:r>
      <w:r w:rsidR="00446622" w:rsidRPr="00E93EDE">
        <w:rPr>
          <w:szCs w:val="27"/>
        </w:rPr>
        <w:t>145/2020/NĐ-CP</w:t>
      </w:r>
      <w:r w:rsidRPr="00E93EDE">
        <w:rPr>
          <w:szCs w:val="27"/>
        </w:rPr>
        <w:t xml:space="preserve"> ngày </w:t>
      </w:r>
      <w:r w:rsidR="00446622" w:rsidRPr="00E93EDE">
        <w:rPr>
          <w:szCs w:val="27"/>
        </w:rPr>
        <w:t>14</w:t>
      </w:r>
      <w:r w:rsidRPr="00E93EDE">
        <w:rPr>
          <w:szCs w:val="27"/>
        </w:rPr>
        <w:t>/</w:t>
      </w:r>
      <w:r w:rsidR="00446622" w:rsidRPr="00E93EDE">
        <w:rPr>
          <w:szCs w:val="27"/>
        </w:rPr>
        <w:t>12</w:t>
      </w:r>
      <w:r w:rsidRPr="00E93EDE">
        <w:rPr>
          <w:szCs w:val="27"/>
        </w:rPr>
        <w:t>/20</w:t>
      </w:r>
      <w:r w:rsidR="00446622" w:rsidRPr="00E93EDE">
        <w:rPr>
          <w:szCs w:val="27"/>
        </w:rPr>
        <w:t>20</w:t>
      </w:r>
      <w:r w:rsidRPr="00E93EDE">
        <w:rPr>
          <w:szCs w:val="27"/>
        </w:rPr>
        <w:t xml:space="preserve"> của Chính phủ Quy định chi tiết </w:t>
      </w:r>
      <w:r w:rsidR="00446622" w:rsidRPr="00E93EDE">
        <w:rPr>
          <w:szCs w:val="27"/>
        </w:rPr>
        <w:t>và hướng dẫn thi hành một số điều của</w:t>
      </w:r>
      <w:r w:rsidRPr="00E93EDE">
        <w:rPr>
          <w:szCs w:val="27"/>
        </w:rPr>
        <w:t xml:space="preserve"> Bộ luật lao động về </w:t>
      </w:r>
      <w:r w:rsidR="00446622" w:rsidRPr="00E93EDE">
        <w:rPr>
          <w:szCs w:val="27"/>
        </w:rPr>
        <w:t>điều kiện lao động và quan hệ lao động</w:t>
      </w:r>
      <w:r w:rsidRPr="00E93EDE">
        <w:rPr>
          <w:szCs w:val="27"/>
        </w:rPr>
        <w:t>.</w:t>
      </w:r>
    </w:p>
    <w:p w14:paraId="204C463F" w14:textId="77777777" w:rsidR="001D73CB" w:rsidRPr="00E93EDE" w:rsidRDefault="001D73CB" w:rsidP="005C63FF">
      <w:pPr>
        <w:spacing w:before="0" w:after="0" w:line="300" w:lineRule="auto"/>
        <w:ind w:firstLine="561"/>
        <w:rPr>
          <w:i/>
          <w:szCs w:val="27"/>
        </w:rPr>
      </w:pPr>
      <w:r w:rsidRPr="00E93EDE">
        <w:rPr>
          <w:i/>
          <w:szCs w:val="27"/>
        </w:rPr>
        <w:t>c. Đối với sự cố tai nạn giao thông</w:t>
      </w:r>
    </w:p>
    <w:p w14:paraId="292FAFBC" w14:textId="77777777" w:rsidR="00734663" w:rsidRPr="00E93EDE" w:rsidRDefault="00734663" w:rsidP="005C63FF">
      <w:pPr>
        <w:widowControl w:val="0"/>
        <w:spacing w:before="0" w:after="0" w:line="300" w:lineRule="auto"/>
        <w:ind w:firstLine="540"/>
        <w:rPr>
          <w:szCs w:val="27"/>
        </w:rPr>
      </w:pPr>
      <w:r w:rsidRPr="00E93EDE">
        <w:rPr>
          <w:szCs w:val="27"/>
        </w:rPr>
        <w:t>- Các xe vận chuyển sẽ được chở đúng trọng tải, không sử dụng các phương tiện đã quá cũ.</w:t>
      </w:r>
    </w:p>
    <w:p w14:paraId="257598C3" w14:textId="77777777" w:rsidR="00734663" w:rsidRPr="00E93EDE" w:rsidRDefault="00734663" w:rsidP="005C63FF">
      <w:pPr>
        <w:widowControl w:val="0"/>
        <w:spacing w:before="0" w:after="0" w:line="300" w:lineRule="auto"/>
        <w:ind w:firstLine="540"/>
        <w:rPr>
          <w:szCs w:val="27"/>
        </w:rPr>
      </w:pPr>
      <w:r w:rsidRPr="00E93EDE">
        <w:rPr>
          <w:szCs w:val="27"/>
        </w:rPr>
        <w:t>- Các đoạn ra vào công trường có biển báo nguy hiểm và hạn chế tốc độ.</w:t>
      </w:r>
    </w:p>
    <w:p w14:paraId="2B724609" w14:textId="77777777" w:rsidR="00734663" w:rsidRPr="00E93EDE" w:rsidRDefault="00734663" w:rsidP="005C63FF">
      <w:pPr>
        <w:widowControl w:val="0"/>
        <w:spacing w:before="0" w:after="0" w:line="300" w:lineRule="auto"/>
        <w:ind w:firstLine="540"/>
        <w:rPr>
          <w:szCs w:val="27"/>
        </w:rPr>
      </w:pPr>
      <w:r w:rsidRPr="00E93EDE">
        <w:rPr>
          <w:szCs w:val="27"/>
        </w:rPr>
        <w:t>- Quy định tài xế tuân thủ Luật An toàn giao thông, không được phóng nhanh, vượt ẩu.</w:t>
      </w:r>
    </w:p>
    <w:p w14:paraId="59F58EE6" w14:textId="77777777" w:rsidR="001D73CB" w:rsidRPr="00E93EDE" w:rsidRDefault="00734663" w:rsidP="005C63FF">
      <w:pPr>
        <w:widowControl w:val="0"/>
        <w:spacing w:before="0" w:after="0" w:line="300" w:lineRule="auto"/>
        <w:ind w:firstLine="540"/>
        <w:rPr>
          <w:szCs w:val="27"/>
        </w:rPr>
      </w:pPr>
      <w:r w:rsidRPr="00E93EDE">
        <w:rPr>
          <w:szCs w:val="27"/>
        </w:rPr>
        <w:t>- Tuyến đường vận chuyển sẽ được cải tạo định kỳ, Chủ dự án sẽ nhanh chóng sửa chữa để đảm bảo chất lượng đường sá cũng như hạn chế tai nạn</w:t>
      </w:r>
      <w:r w:rsidR="00782395" w:rsidRPr="00E93EDE">
        <w:rPr>
          <w:szCs w:val="27"/>
        </w:rPr>
        <w:t>.</w:t>
      </w:r>
    </w:p>
    <w:p w14:paraId="3C780045" w14:textId="77777777" w:rsidR="00E452B2" w:rsidRPr="00E93EDE" w:rsidRDefault="00610C8E" w:rsidP="00B6224A">
      <w:pPr>
        <w:pStyle w:val="Heading1"/>
        <w:spacing w:before="0" w:after="0" w:line="317" w:lineRule="auto"/>
        <w:rPr>
          <w:rFonts w:cs="Times New Roman"/>
          <w:color w:val="auto"/>
          <w:szCs w:val="27"/>
          <w:lang w:val="nl-NL"/>
        </w:rPr>
      </w:pPr>
      <w:bookmarkStart w:id="523" w:name="_Toc51225097"/>
      <w:bookmarkStart w:id="524" w:name="_Toc59433629"/>
      <w:bookmarkStart w:id="525" w:name="_Toc194999031"/>
      <w:bookmarkEnd w:id="517"/>
      <w:bookmarkEnd w:id="518"/>
      <w:r w:rsidRPr="00E93EDE">
        <w:rPr>
          <w:rFonts w:cs="Times New Roman"/>
          <w:color w:val="auto"/>
          <w:szCs w:val="27"/>
          <w:lang w:val="pt-BR"/>
        </w:rPr>
        <w:t>3.2</w:t>
      </w:r>
      <w:r w:rsidR="00441861" w:rsidRPr="00E93EDE">
        <w:rPr>
          <w:rFonts w:cs="Times New Roman"/>
          <w:color w:val="auto"/>
          <w:szCs w:val="27"/>
          <w:lang w:val="pt-BR"/>
        </w:rPr>
        <w:t xml:space="preserve">. </w:t>
      </w:r>
      <w:r w:rsidR="00E452B2" w:rsidRPr="00E93EDE">
        <w:rPr>
          <w:rFonts w:cs="Times New Roman"/>
          <w:color w:val="auto"/>
        </w:rPr>
        <w:t>Đánh giá tác động và đề xuất các biện pháp, công trình bảo vệ môi trường trong giai đoạn dự án đi vào vận hành</w:t>
      </w:r>
      <w:bookmarkStart w:id="526" w:name="_Toc51225098"/>
      <w:bookmarkEnd w:id="523"/>
      <w:bookmarkEnd w:id="524"/>
      <w:bookmarkEnd w:id="525"/>
    </w:p>
    <w:p w14:paraId="62AF346D" w14:textId="2CA2A0E4" w:rsidR="00734663" w:rsidRPr="00E93EDE" w:rsidRDefault="00734663" w:rsidP="00EE3596">
      <w:pPr>
        <w:widowControl w:val="0"/>
        <w:spacing w:before="0" w:after="0" w:line="312" w:lineRule="auto"/>
        <w:ind w:firstLine="540"/>
        <w:rPr>
          <w:szCs w:val="27"/>
        </w:rPr>
      </w:pPr>
      <w:bookmarkStart w:id="527" w:name="_Toc59433630"/>
      <w:r w:rsidRPr="00E93EDE">
        <w:rPr>
          <w:szCs w:val="27"/>
        </w:rPr>
        <w:t>Các nguồn thải phát sinh trong giai đoạn hoạt động được trình bày như sau:</w:t>
      </w:r>
    </w:p>
    <w:p w14:paraId="767B1FDF" w14:textId="77777777" w:rsidR="00734663" w:rsidRPr="00E93EDE" w:rsidRDefault="00734663" w:rsidP="00EE3596">
      <w:pPr>
        <w:pStyle w:val="Heading6"/>
        <w:keepLines w:val="0"/>
        <w:spacing w:before="0" w:after="0" w:line="312" w:lineRule="auto"/>
        <w:jc w:val="center"/>
        <w:rPr>
          <w:rFonts w:eastAsia="Times New Roman" w:cs="Times New Roman"/>
          <w:b/>
          <w:i w:val="0"/>
          <w:szCs w:val="24"/>
          <w:lang w:eastAsia="en-US"/>
        </w:rPr>
      </w:pPr>
      <w:bookmarkStart w:id="528" w:name="_Toc194999111"/>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1</w:t>
      </w:r>
      <w:r w:rsidRPr="00E93EDE">
        <w:rPr>
          <w:rFonts w:eastAsia="Times New Roman" w:cs="Times New Roman"/>
          <w:b/>
          <w:i w:val="0"/>
          <w:szCs w:val="24"/>
          <w:lang w:eastAsia="en-US"/>
        </w:rPr>
        <w:t>. Các nguồn tác động trong giai đoạn vận hành</w:t>
      </w:r>
      <w:bookmarkEnd w:id="528"/>
    </w:p>
    <w:tbl>
      <w:tblPr>
        <w:tblW w:w="556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4"/>
        <w:gridCol w:w="1672"/>
        <w:gridCol w:w="1718"/>
        <w:gridCol w:w="1639"/>
        <w:gridCol w:w="1456"/>
        <w:gridCol w:w="2934"/>
      </w:tblGrid>
      <w:tr w:rsidR="00E93EDE" w:rsidRPr="00E93EDE" w14:paraId="6B1F9E79" w14:textId="77777777" w:rsidTr="00B77043">
        <w:trPr>
          <w:jc w:val="center"/>
        </w:trPr>
        <w:tc>
          <w:tcPr>
            <w:tcW w:w="329" w:type="pct"/>
            <w:vAlign w:val="center"/>
          </w:tcPr>
          <w:p w14:paraId="6C82ABE4" w14:textId="77777777" w:rsidR="00734663" w:rsidRPr="00E93EDE" w:rsidRDefault="00734663" w:rsidP="00376C1F">
            <w:pPr>
              <w:pStyle w:val="TableIn"/>
              <w:spacing w:before="20" w:after="20"/>
              <w:jc w:val="center"/>
              <w:rPr>
                <w:b/>
                <w:sz w:val="25"/>
                <w:szCs w:val="25"/>
              </w:rPr>
            </w:pPr>
            <w:r w:rsidRPr="00E93EDE">
              <w:rPr>
                <w:b/>
                <w:sz w:val="25"/>
                <w:szCs w:val="25"/>
              </w:rPr>
              <w:t>TT</w:t>
            </w:r>
          </w:p>
        </w:tc>
        <w:tc>
          <w:tcPr>
            <w:tcW w:w="829" w:type="pct"/>
            <w:vAlign w:val="center"/>
          </w:tcPr>
          <w:p w14:paraId="6C0929A9" w14:textId="77777777" w:rsidR="00734663" w:rsidRPr="00E93EDE" w:rsidRDefault="00734663" w:rsidP="00376C1F">
            <w:pPr>
              <w:pStyle w:val="TableIn"/>
              <w:spacing w:before="20" w:after="20"/>
              <w:jc w:val="center"/>
              <w:rPr>
                <w:b/>
                <w:sz w:val="25"/>
                <w:szCs w:val="25"/>
              </w:rPr>
            </w:pPr>
            <w:r w:rsidRPr="00E93EDE">
              <w:rPr>
                <w:b/>
                <w:sz w:val="25"/>
                <w:szCs w:val="25"/>
              </w:rPr>
              <w:t>Hoạt động</w:t>
            </w:r>
          </w:p>
        </w:tc>
        <w:tc>
          <w:tcPr>
            <w:tcW w:w="852" w:type="pct"/>
            <w:vAlign w:val="center"/>
          </w:tcPr>
          <w:p w14:paraId="36901E86" w14:textId="77777777" w:rsidR="00734663" w:rsidRPr="00E93EDE" w:rsidRDefault="00734663" w:rsidP="00376C1F">
            <w:pPr>
              <w:pStyle w:val="TableIn"/>
              <w:spacing w:before="20" w:after="20"/>
              <w:jc w:val="center"/>
              <w:rPr>
                <w:b/>
                <w:sz w:val="25"/>
                <w:szCs w:val="25"/>
              </w:rPr>
            </w:pPr>
            <w:r w:rsidRPr="00E93EDE">
              <w:rPr>
                <w:b/>
                <w:sz w:val="25"/>
                <w:szCs w:val="25"/>
              </w:rPr>
              <w:t>Tác động liên quan đến chất thải</w:t>
            </w:r>
          </w:p>
        </w:tc>
        <w:tc>
          <w:tcPr>
            <w:tcW w:w="813" w:type="pct"/>
            <w:vAlign w:val="center"/>
          </w:tcPr>
          <w:p w14:paraId="51EFC455" w14:textId="77777777" w:rsidR="00734663" w:rsidRPr="00E93EDE" w:rsidRDefault="00734663" w:rsidP="00376C1F">
            <w:pPr>
              <w:pStyle w:val="TableIn"/>
              <w:spacing w:before="20" w:after="20"/>
              <w:jc w:val="center"/>
              <w:rPr>
                <w:b/>
                <w:sz w:val="25"/>
                <w:szCs w:val="25"/>
              </w:rPr>
            </w:pPr>
            <w:r w:rsidRPr="00E93EDE">
              <w:rPr>
                <w:b/>
                <w:sz w:val="25"/>
                <w:szCs w:val="25"/>
              </w:rPr>
              <w:t>Tác động không liên quan đến chất thải</w:t>
            </w:r>
          </w:p>
        </w:tc>
        <w:tc>
          <w:tcPr>
            <w:tcW w:w="722" w:type="pct"/>
            <w:vAlign w:val="center"/>
          </w:tcPr>
          <w:p w14:paraId="764BDFEB" w14:textId="77777777" w:rsidR="00734663" w:rsidRPr="00E93EDE" w:rsidRDefault="00734663" w:rsidP="00376C1F">
            <w:pPr>
              <w:pStyle w:val="TableIn"/>
              <w:spacing w:before="20" w:after="20"/>
              <w:jc w:val="center"/>
              <w:rPr>
                <w:b/>
                <w:sz w:val="25"/>
                <w:szCs w:val="25"/>
              </w:rPr>
            </w:pPr>
            <w:r w:rsidRPr="00E93EDE">
              <w:rPr>
                <w:b/>
                <w:sz w:val="25"/>
                <w:szCs w:val="25"/>
              </w:rPr>
              <w:t>Sự cố môi trường</w:t>
            </w:r>
          </w:p>
        </w:tc>
        <w:tc>
          <w:tcPr>
            <w:tcW w:w="1455" w:type="pct"/>
            <w:vAlign w:val="center"/>
          </w:tcPr>
          <w:p w14:paraId="57DA41EA" w14:textId="77777777" w:rsidR="00734663" w:rsidRPr="00E93EDE" w:rsidRDefault="00734663" w:rsidP="00376C1F">
            <w:pPr>
              <w:pStyle w:val="TableIn"/>
              <w:spacing w:before="20" w:after="20"/>
              <w:jc w:val="center"/>
              <w:rPr>
                <w:b/>
                <w:sz w:val="25"/>
                <w:szCs w:val="25"/>
              </w:rPr>
            </w:pPr>
            <w:r w:rsidRPr="00E93EDE">
              <w:rPr>
                <w:b/>
                <w:sz w:val="25"/>
                <w:szCs w:val="25"/>
              </w:rPr>
              <w:t>Đối tượng chịu tác động</w:t>
            </w:r>
          </w:p>
        </w:tc>
      </w:tr>
      <w:tr w:rsidR="00E93EDE" w:rsidRPr="00E93EDE" w14:paraId="75FA7B64" w14:textId="77777777" w:rsidTr="00B77043">
        <w:trPr>
          <w:trHeight w:val="192"/>
          <w:jc w:val="center"/>
        </w:trPr>
        <w:tc>
          <w:tcPr>
            <w:tcW w:w="329" w:type="pct"/>
            <w:vAlign w:val="center"/>
          </w:tcPr>
          <w:p w14:paraId="370F7A73" w14:textId="77777777" w:rsidR="00734663" w:rsidRPr="00E93EDE" w:rsidRDefault="00734663" w:rsidP="00376C1F">
            <w:pPr>
              <w:pStyle w:val="TableIn"/>
              <w:spacing w:before="20" w:after="20"/>
              <w:jc w:val="center"/>
              <w:rPr>
                <w:sz w:val="25"/>
                <w:szCs w:val="25"/>
              </w:rPr>
            </w:pPr>
            <w:r w:rsidRPr="00E93EDE">
              <w:rPr>
                <w:sz w:val="25"/>
                <w:szCs w:val="25"/>
              </w:rPr>
              <w:t>1</w:t>
            </w:r>
          </w:p>
        </w:tc>
        <w:tc>
          <w:tcPr>
            <w:tcW w:w="829" w:type="pct"/>
            <w:vAlign w:val="center"/>
          </w:tcPr>
          <w:p w14:paraId="67D9563B" w14:textId="77777777" w:rsidR="00734663" w:rsidRPr="00E93EDE" w:rsidRDefault="00734663" w:rsidP="00376C1F">
            <w:pPr>
              <w:pStyle w:val="TableIn"/>
              <w:spacing w:before="20" w:after="20"/>
              <w:ind w:left="58" w:right="58"/>
              <w:rPr>
                <w:sz w:val="25"/>
                <w:szCs w:val="25"/>
              </w:rPr>
            </w:pPr>
            <w:r w:rsidRPr="00E93EDE">
              <w:rPr>
                <w:sz w:val="25"/>
                <w:szCs w:val="25"/>
              </w:rPr>
              <w:t>Phát quang thực vật</w:t>
            </w:r>
          </w:p>
        </w:tc>
        <w:tc>
          <w:tcPr>
            <w:tcW w:w="852" w:type="pct"/>
            <w:vAlign w:val="center"/>
          </w:tcPr>
          <w:p w14:paraId="17CE0814" w14:textId="77777777" w:rsidR="00734663" w:rsidRPr="00E93EDE" w:rsidRDefault="00734663" w:rsidP="00376C1F">
            <w:pPr>
              <w:pStyle w:val="TableIn"/>
              <w:spacing w:before="20" w:after="20"/>
              <w:ind w:left="58" w:right="58"/>
              <w:rPr>
                <w:sz w:val="25"/>
                <w:szCs w:val="25"/>
              </w:rPr>
            </w:pPr>
            <w:r w:rsidRPr="00E93EDE">
              <w:rPr>
                <w:sz w:val="25"/>
                <w:szCs w:val="25"/>
              </w:rPr>
              <w:t>- Bụi, CTR</w:t>
            </w:r>
          </w:p>
        </w:tc>
        <w:tc>
          <w:tcPr>
            <w:tcW w:w="813" w:type="pct"/>
            <w:vAlign w:val="center"/>
          </w:tcPr>
          <w:p w14:paraId="5618974B" w14:textId="77777777" w:rsidR="00734663" w:rsidRPr="00E93EDE" w:rsidRDefault="00734663" w:rsidP="00376C1F">
            <w:pPr>
              <w:pStyle w:val="TableIn"/>
              <w:spacing w:before="20" w:after="20"/>
              <w:ind w:left="58" w:right="58"/>
              <w:rPr>
                <w:sz w:val="25"/>
                <w:szCs w:val="25"/>
              </w:rPr>
            </w:pPr>
            <w:r w:rsidRPr="00E93EDE">
              <w:rPr>
                <w:sz w:val="25"/>
                <w:szCs w:val="25"/>
              </w:rPr>
              <w:t>- Tiếng ồn</w:t>
            </w:r>
          </w:p>
        </w:tc>
        <w:tc>
          <w:tcPr>
            <w:tcW w:w="722" w:type="pct"/>
            <w:vMerge w:val="restart"/>
            <w:vAlign w:val="center"/>
          </w:tcPr>
          <w:p w14:paraId="087102A6" w14:textId="77777777" w:rsidR="00734663" w:rsidRPr="00E93EDE" w:rsidRDefault="00734663" w:rsidP="00376C1F">
            <w:pPr>
              <w:pStyle w:val="TableIn"/>
              <w:spacing w:before="20" w:after="20"/>
              <w:ind w:left="58" w:right="58"/>
              <w:rPr>
                <w:sz w:val="25"/>
                <w:szCs w:val="25"/>
              </w:rPr>
            </w:pPr>
            <w:r w:rsidRPr="00E93EDE">
              <w:rPr>
                <w:sz w:val="25"/>
                <w:szCs w:val="25"/>
              </w:rPr>
              <w:t>- Sạt lở, đá lăn</w:t>
            </w:r>
          </w:p>
          <w:p w14:paraId="727F4B15" w14:textId="77777777" w:rsidR="00734663" w:rsidRPr="00E93EDE" w:rsidRDefault="00734663" w:rsidP="00376C1F">
            <w:pPr>
              <w:pStyle w:val="TableIn"/>
              <w:spacing w:before="20" w:after="20"/>
              <w:ind w:left="58" w:right="58"/>
              <w:rPr>
                <w:sz w:val="25"/>
                <w:szCs w:val="25"/>
              </w:rPr>
            </w:pPr>
            <w:r w:rsidRPr="00E93EDE">
              <w:rPr>
                <w:sz w:val="25"/>
                <w:szCs w:val="25"/>
              </w:rPr>
              <w:t>- Tai nạn lao động, tai nạn giao thông</w:t>
            </w:r>
          </w:p>
          <w:p w14:paraId="187047FD" w14:textId="77777777" w:rsidR="00734663" w:rsidRPr="00E93EDE" w:rsidRDefault="00734663" w:rsidP="00376C1F">
            <w:pPr>
              <w:pStyle w:val="TableIn"/>
              <w:spacing w:before="20" w:after="20"/>
              <w:ind w:left="58" w:right="58"/>
              <w:rPr>
                <w:sz w:val="25"/>
                <w:szCs w:val="25"/>
              </w:rPr>
            </w:pPr>
            <w:r w:rsidRPr="00E93EDE">
              <w:rPr>
                <w:sz w:val="25"/>
                <w:szCs w:val="25"/>
              </w:rPr>
              <w:t>- Cháy nổ do chập điện, nổ mìn, do sét đánh</w:t>
            </w:r>
          </w:p>
          <w:p w14:paraId="268662FE" w14:textId="77777777" w:rsidR="00734663" w:rsidRPr="00E93EDE" w:rsidRDefault="00734663" w:rsidP="00376C1F">
            <w:pPr>
              <w:pStyle w:val="TableIn"/>
              <w:spacing w:before="20" w:after="20"/>
              <w:ind w:left="58" w:right="58"/>
              <w:rPr>
                <w:sz w:val="25"/>
                <w:szCs w:val="25"/>
              </w:rPr>
            </w:pPr>
            <w:r w:rsidRPr="00E93EDE">
              <w:rPr>
                <w:sz w:val="25"/>
                <w:szCs w:val="25"/>
              </w:rPr>
              <w:t>- Xói mòn, sạt lở đất</w:t>
            </w:r>
          </w:p>
          <w:p w14:paraId="0C9078F4" w14:textId="77777777" w:rsidR="00734663" w:rsidRPr="00E93EDE" w:rsidRDefault="00734663" w:rsidP="00376C1F">
            <w:pPr>
              <w:pStyle w:val="TableIn"/>
              <w:spacing w:before="20" w:after="20"/>
              <w:ind w:left="58" w:right="58"/>
              <w:rPr>
                <w:sz w:val="25"/>
                <w:szCs w:val="25"/>
              </w:rPr>
            </w:pPr>
            <w:r w:rsidRPr="00E93EDE">
              <w:rPr>
                <w:sz w:val="25"/>
                <w:szCs w:val="25"/>
              </w:rPr>
              <w:t>- Ngập úng cục bộ</w:t>
            </w:r>
          </w:p>
        </w:tc>
        <w:tc>
          <w:tcPr>
            <w:tcW w:w="1455" w:type="pct"/>
            <w:vAlign w:val="center"/>
          </w:tcPr>
          <w:p w14:paraId="1D7CD17B" w14:textId="77777777" w:rsidR="00734663" w:rsidRPr="00E93EDE" w:rsidRDefault="00734663" w:rsidP="00376C1F">
            <w:pPr>
              <w:pStyle w:val="TableIn"/>
              <w:spacing w:before="20" w:after="20"/>
              <w:ind w:left="58" w:right="58"/>
              <w:rPr>
                <w:sz w:val="25"/>
                <w:szCs w:val="25"/>
              </w:rPr>
            </w:pPr>
            <w:r w:rsidRPr="00E93EDE">
              <w:rPr>
                <w:sz w:val="25"/>
                <w:szCs w:val="25"/>
              </w:rPr>
              <w:t>- Hệ sinh thái khu vực</w:t>
            </w:r>
          </w:p>
          <w:p w14:paraId="587D0EEF" w14:textId="77777777" w:rsidR="00734663" w:rsidRPr="00E93EDE" w:rsidRDefault="00734663" w:rsidP="00376C1F">
            <w:pPr>
              <w:pStyle w:val="TableIn"/>
              <w:spacing w:before="20" w:after="20"/>
              <w:ind w:left="58" w:right="58"/>
              <w:rPr>
                <w:sz w:val="25"/>
                <w:szCs w:val="25"/>
              </w:rPr>
            </w:pPr>
            <w:r w:rsidRPr="00E93EDE">
              <w:rPr>
                <w:sz w:val="25"/>
                <w:szCs w:val="25"/>
              </w:rPr>
              <w:t>- Cảnh quan xung quanh</w:t>
            </w:r>
          </w:p>
          <w:p w14:paraId="50B2C9F4" w14:textId="77777777" w:rsidR="00734663" w:rsidRPr="00E93EDE" w:rsidRDefault="00734663" w:rsidP="00376C1F">
            <w:pPr>
              <w:pStyle w:val="TableIn"/>
              <w:spacing w:before="20" w:after="20"/>
              <w:ind w:left="58" w:right="58"/>
              <w:rPr>
                <w:sz w:val="25"/>
                <w:szCs w:val="25"/>
              </w:rPr>
            </w:pPr>
            <w:r w:rsidRPr="00E93EDE">
              <w:rPr>
                <w:sz w:val="25"/>
                <w:szCs w:val="25"/>
              </w:rPr>
              <w:t>- Công nhân lao động</w:t>
            </w:r>
          </w:p>
        </w:tc>
      </w:tr>
      <w:tr w:rsidR="00E93EDE" w:rsidRPr="00E93EDE" w14:paraId="5967984F" w14:textId="77777777" w:rsidTr="00B77043">
        <w:trPr>
          <w:trHeight w:val="192"/>
          <w:jc w:val="center"/>
        </w:trPr>
        <w:tc>
          <w:tcPr>
            <w:tcW w:w="329" w:type="pct"/>
            <w:vAlign w:val="center"/>
          </w:tcPr>
          <w:p w14:paraId="255C9ECB" w14:textId="77777777" w:rsidR="00734663" w:rsidRPr="00E93EDE" w:rsidRDefault="00734663" w:rsidP="00376C1F">
            <w:pPr>
              <w:pStyle w:val="TableIn"/>
              <w:spacing w:before="20" w:after="20"/>
              <w:jc w:val="center"/>
              <w:rPr>
                <w:sz w:val="25"/>
                <w:szCs w:val="25"/>
              </w:rPr>
            </w:pPr>
            <w:r w:rsidRPr="00E93EDE">
              <w:rPr>
                <w:sz w:val="25"/>
                <w:szCs w:val="25"/>
              </w:rPr>
              <w:t>2</w:t>
            </w:r>
          </w:p>
        </w:tc>
        <w:tc>
          <w:tcPr>
            <w:tcW w:w="829" w:type="pct"/>
            <w:vAlign w:val="center"/>
          </w:tcPr>
          <w:p w14:paraId="6D44A823" w14:textId="77777777" w:rsidR="00734663" w:rsidRPr="00E93EDE" w:rsidRDefault="00734663" w:rsidP="00376C1F">
            <w:pPr>
              <w:pStyle w:val="TableIn"/>
              <w:spacing w:before="20" w:after="20"/>
              <w:ind w:left="58" w:right="58"/>
              <w:rPr>
                <w:sz w:val="25"/>
                <w:szCs w:val="25"/>
              </w:rPr>
            </w:pPr>
            <w:r w:rsidRPr="00E93EDE">
              <w:rPr>
                <w:sz w:val="25"/>
                <w:szCs w:val="25"/>
              </w:rPr>
              <w:t>Khoan, nổ mìn</w:t>
            </w:r>
          </w:p>
        </w:tc>
        <w:tc>
          <w:tcPr>
            <w:tcW w:w="852" w:type="pct"/>
            <w:vAlign w:val="center"/>
          </w:tcPr>
          <w:p w14:paraId="7DF3311C" w14:textId="77777777" w:rsidR="00734663" w:rsidRPr="00E93EDE" w:rsidRDefault="00734663" w:rsidP="00376C1F">
            <w:pPr>
              <w:pStyle w:val="TableIn"/>
              <w:spacing w:before="20" w:after="20"/>
              <w:ind w:left="58" w:right="58"/>
              <w:rPr>
                <w:sz w:val="25"/>
                <w:szCs w:val="25"/>
              </w:rPr>
            </w:pPr>
            <w:r w:rsidRPr="00E93EDE">
              <w:rPr>
                <w:sz w:val="25"/>
                <w:szCs w:val="25"/>
              </w:rPr>
              <w:t>- Bụi, CTR</w:t>
            </w:r>
          </w:p>
        </w:tc>
        <w:tc>
          <w:tcPr>
            <w:tcW w:w="813" w:type="pct"/>
            <w:vAlign w:val="center"/>
          </w:tcPr>
          <w:p w14:paraId="75AFFCAC" w14:textId="77777777" w:rsidR="00734663" w:rsidRPr="00E93EDE" w:rsidRDefault="00734663" w:rsidP="00376C1F">
            <w:pPr>
              <w:pStyle w:val="TableIn"/>
              <w:spacing w:before="20" w:after="20"/>
              <w:ind w:left="58" w:right="58"/>
              <w:rPr>
                <w:sz w:val="25"/>
                <w:szCs w:val="25"/>
              </w:rPr>
            </w:pPr>
            <w:r w:rsidRPr="00E93EDE">
              <w:rPr>
                <w:sz w:val="25"/>
                <w:szCs w:val="25"/>
              </w:rPr>
              <w:t>- Tiếng ồn, độ rung, sóng đập không khí, đá văng</w:t>
            </w:r>
          </w:p>
          <w:p w14:paraId="7B7D5C46" w14:textId="77777777" w:rsidR="00734663" w:rsidRPr="00E93EDE" w:rsidRDefault="00734663" w:rsidP="00376C1F">
            <w:pPr>
              <w:pStyle w:val="TableIn"/>
              <w:spacing w:before="20" w:after="20"/>
              <w:ind w:left="58" w:right="58"/>
              <w:rPr>
                <w:sz w:val="25"/>
                <w:szCs w:val="25"/>
              </w:rPr>
            </w:pPr>
            <w:r w:rsidRPr="00E93EDE">
              <w:rPr>
                <w:sz w:val="25"/>
                <w:szCs w:val="25"/>
              </w:rPr>
              <w:t>- Ảnh hưởng đến hệ sinh thái khu vực</w:t>
            </w:r>
          </w:p>
          <w:p w14:paraId="1349EB22" w14:textId="77777777" w:rsidR="00734663" w:rsidRPr="00E93EDE" w:rsidRDefault="00734663" w:rsidP="00376C1F">
            <w:pPr>
              <w:pStyle w:val="TableIn"/>
              <w:spacing w:before="20" w:after="20"/>
              <w:ind w:left="58" w:right="58"/>
              <w:rPr>
                <w:sz w:val="25"/>
                <w:szCs w:val="25"/>
              </w:rPr>
            </w:pPr>
            <w:r w:rsidRPr="00E93EDE">
              <w:rPr>
                <w:sz w:val="25"/>
                <w:szCs w:val="25"/>
              </w:rPr>
              <w:t>- Tác động đến KT-XH</w:t>
            </w:r>
          </w:p>
        </w:tc>
        <w:tc>
          <w:tcPr>
            <w:tcW w:w="722" w:type="pct"/>
            <w:vMerge/>
            <w:vAlign w:val="center"/>
          </w:tcPr>
          <w:p w14:paraId="15CE3B04" w14:textId="77777777" w:rsidR="00734663" w:rsidRPr="00E93EDE" w:rsidRDefault="00734663" w:rsidP="00376C1F">
            <w:pPr>
              <w:pStyle w:val="TableIn"/>
              <w:spacing w:before="20" w:after="20"/>
              <w:ind w:left="58" w:right="58"/>
              <w:rPr>
                <w:sz w:val="25"/>
                <w:szCs w:val="25"/>
              </w:rPr>
            </w:pPr>
          </w:p>
        </w:tc>
        <w:tc>
          <w:tcPr>
            <w:tcW w:w="1455" w:type="pct"/>
            <w:vMerge w:val="restart"/>
            <w:vAlign w:val="center"/>
          </w:tcPr>
          <w:p w14:paraId="23BABCC1" w14:textId="77777777" w:rsidR="00734663" w:rsidRPr="00E93EDE" w:rsidRDefault="00734663" w:rsidP="00376C1F">
            <w:pPr>
              <w:pStyle w:val="TableIn"/>
              <w:spacing w:before="20" w:after="20"/>
              <w:ind w:left="58" w:right="58"/>
              <w:rPr>
                <w:sz w:val="25"/>
                <w:szCs w:val="25"/>
              </w:rPr>
            </w:pPr>
            <w:r w:rsidRPr="00E93EDE">
              <w:rPr>
                <w:sz w:val="25"/>
                <w:szCs w:val="25"/>
              </w:rPr>
              <w:t>- Công nhân lao động</w:t>
            </w:r>
          </w:p>
          <w:p w14:paraId="4DE809B6" w14:textId="77777777" w:rsidR="00734663" w:rsidRPr="00E93EDE" w:rsidRDefault="00734663" w:rsidP="00376C1F">
            <w:pPr>
              <w:pStyle w:val="TableIn"/>
              <w:spacing w:before="20" w:after="20"/>
              <w:ind w:left="58" w:right="58"/>
              <w:rPr>
                <w:sz w:val="25"/>
                <w:szCs w:val="25"/>
              </w:rPr>
            </w:pPr>
            <w:r w:rsidRPr="00E93EDE">
              <w:rPr>
                <w:sz w:val="25"/>
                <w:szCs w:val="25"/>
              </w:rPr>
              <w:t xml:space="preserve">- </w:t>
            </w:r>
            <w:r w:rsidR="00446622" w:rsidRPr="00E93EDE">
              <w:rPr>
                <w:sz w:val="25"/>
                <w:szCs w:val="25"/>
              </w:rPr>
              <w:t>Người dân canh tác gần khu vực dự án.</w:t>
            </w:r>
          </w:p>
          <w:p w14:paraId="59C95D89" w14:textId="77777777" w:rsidR="00734663" w:rsidRPr="00E93EDE" w:rsidRDefault="00734663" w:rsidP="00376C1F">
            <w:pPr>
              <w:pStyle w:val="TableIn"/>
              <w:spacing w:before="20" w:after="20"/>
              <w:ind w:left="58" w:right="58"/>
              <w:rPr>
                <w:sz w:val="25"/>
                <w:szCs w:val="25"/>
              </w:rPr>
            </w:pPr>
            <w:r w:rsidRPr="00E93EDE">
              <w:rPr>
                <w:sz w:val="25"/>
                <w:szCs w:val="25"/>
              </w:rPr>
              <w:t>- Thay đổi cảnh quan địa hình</w:t>
            </w:r>
            <w:r w:rsidR="00446622" w:rsidRPr="00E93EDE">
              <w:rPr>
                <w:sz w:val="25"/>
                <w:szCs w:val="25"/>
              </w:rPr>
              <w:t>.</w:t>
            </w:r>
          </w:p>
          <w:p w14:paraId="1D16497B" w14:textId="77777777" w:rsidR="00734663" w:rsidRPr="00E93EDE" w:rsidRDefault="00734663" w:rsidP="00376C1F">
            <w:pPr>
              <w:pStyle w:val="TableIn"/>
              <w:spacing w:before="20" w:after="20"/>
              <w:ind w:left="58" w:right="58"/>
              <w:rPr>
                <w:sz w:val="25"/>
                <w:szCs w:val="25"/>
              </w:rPr>
            </w:pPr>
            <w:r w:rsidRPr="00E93EDE">
              <w:rPr>
                <w:sz w:val="25"/>
                <w:szCs w:val="25"/>
              </w:rPr>
              <w:t>- Môi trường đất khu vực</w:t>
            </w:r>
          </w:p>
          <w:p w14:paraId="7B0DBF0F" w14:textId="77777777" w:rsidR="00734663" w:rsidRPr="00E93EDE" w:rsidRDefault="00734663" w:rsidP="00376C1F">
            <w:pPr>
              <w:pStyle w:val="TableIn"/>
              <w:spacing w:before="20" w:after="20"/>
              <w:ind w:left="58" w:right="58"/>
              <w:rPr>
                <w:sz w:val="25"/>
                <w:szCs w:val="25"/>
              </w:rPr>
            </w:pPr>
            <w:r w:rsidRPr="00E93EDE">
              <w:rPr>
                <w:sz w:val="25"/>
                <w:szCs w:val="25"/>
              </w:rPr>
              <w:t>- Hệ sinh thái khu vực và lân cận</w:t>
            </w:r>
            <w:r w:rsidR="00446622" w:rsidRPr="00E93EDE">
              <w:rPr>
                <w:sz w:val="25"/>
                <w:szCs w:val="25"/>
              </w:rPr>
              <w:t>.</w:t>
            </w:r>
          </w:p>
        </w:tc>
      </w:tr>
      <w:tr w:rsidR="00E93EDE" w:rsidRPr="00E93EDE" w14:paraId="077FC447" w14:textId="77777777" w:rsidTr="00B77043">
        <w:trPr>
          <w:jc w:val="center"/>
        </w:trPr>
        <w:tc>
          <w:tcPr>
            <w:tcW w:w="329" w:type="pct"/>
            <w:vAlign w:val="center"/>
          </w:tcPr>
          <w:p w14:paraId="764B0442" w14:textId="77777777" w:rsidR="00734663" w:rsidRPr="00E93EDE" w:rsidRDefault="00734663" w:rsidP="00376C1F">
            <w:pPr>
              <w:pStyle w:val="TableIn"/>
              <w:spacing w:before="20" w:after="20"/>
              <w:jc w:val="center"/>
              <w:rPr>
                <w:sz w:val="25"/>
                <w:szCs w:val="25"/>
              </w:rPr>
            </w:pPr>
            <w:r w:rsidRPr="00E93EDE">
              <w:rPr>
                <w:sz w:val="25"/>
                <w:szCs w:val="25"/>
              </w:rPr>
              <w:t>3</w:t>
            </w:r>
          </w:p>
        </w:tc>
        <w:tc>
          <w:tcPr>
            <w:tcW w:w="829" w:type="pct"/>
            <w:vAlign w:val="center"/>
          </w:tcPr>
          <w:p w14:paraId="36EF57F4" w14:textId="77777777" w:rsidR="00734663" w:rsidRPr="00E93EDE" w:rsidRDefault="00734663" w:rsidP="00376C1F">
            <w:pPr>
              <w:pStyle w:val="TableIn"/>
              <w:spacing w:before="20" w:after="20"/>
              <w:ind w:left="58" w:right="58"/>
              <w:rPr>
                <w:spacing w:val="-2"/>
                <w:sz w:val="25"/>
                <w:szCs w:val="25"/>
              </w:rPr>
            </w:pPr>
            <w:r w:rsidRPr="00E93EDE">
              <w:rPr>
                <w:spacing w:val="-2"/>
                <w:sz w:val="25"/>
                <w:szCs w:val="25"/>
              </w:rPr>
              <w:t>Bốc xúc, vận chuyển, san gạt đổ thải</w:t>
            </w:r>
          </w:p>
        </w:tc>
        <w:tc>
          <w:tcPr>
            <w:tcW w:w="852" w:type="pct"/>
            <w:vAlign w:val="center"/>
          </w:tcPr>
          <w:p w14:paraId="170E0EC6" w14:textId="77777777" w:rsidR="00734663" w:rsidRPr="00E93EDE" w:rsidRDefault="00734663" w:rsidP="00376C1F">
            <w:pPr>
              <w:pStyle w:val="TableIn"/>
              <w:spacing w:before="20" w:after="20"/>
              <w:ind w:left="58" w:right="58"/>
              <w:rPr>
                <w:sz w:val="25"/>
                <w:szCs w:val="25"/>
              </w:rPr>
            </w:pPr>
            <w:r w:rsidRPr="00E93EDE">
              <w:rPr>
                <w:sz w:val="25"/>
                <w:szCs w:val="25"/>
              </w:rPr>
              <w:t>- Bụi, khí thải</w:t>
            </w:r>
          </w:p>
        </w:tc>
        <w:tc>
          <w:tcPr>
            <w:tcW w:w="813" w:type="pct"/>
            <w:vAlign w:val="center"/>
          </w:tcPr>
          <w:p w14:paraId="11598152" w14:textId="77777777" w:rsidR="00734663" w:rsidRPr="00E93EDE" w:rsidRDefault="00734663" w:rsidP="00376C1F">
            <w:pPr>
              <w:pStyle w:val="TableIn"/>
              <w:spacing w:before="20" w:after="20"/>
              <w:ind w:left="58" w:right="58"/>
              <w:rPr>
                <w:sz w:val="25"/>
                <w:szCs w:val="25"/>
              </w:rPr>
            </w:pPr>
            <w:r w:rsidRPr="00E93EDE">
              <w:rPr>
                <w:sz w:val="25"/>
                <w:szCs w:val="25"/>
              </w:rPr>
              <w:t>- Tiếng ồn</w:t>
            </w:r>
          </w:p>
          <w:p w14:paraId="31C2F3E4" w14:textId="77777777" w:rsidR="00734663" w:rsidRPr="00E93EDE" w:rsidRDefault="00734663" w:rsidP="00376C1F">
            <w:pPr>
              <w:pStyle w:val="TableIn"/>
              <w:spacing w:before="20" w:after="20"/>
              <w:ind w:left="58" w:right="58"/>
              <w:rPr>
                <w:sz w:val="25"/>
                <w:szCs w:val="25"/>
              </w:rPr>
            </w:pPr>
            <w:r w:rsidRPr="00E93EDE">
              <w:rPr>
                <w:sz w:val="25"/>
                <w:szCs w:val="25"/>
              </w:rPr>
              <w:t>- Tác động đến KT-XH</w:t>
            </w:r>
          </w:p>
        </w:tc>
        <w:tc>
          <w:tcPr>
            <w:tcW w:w="722" w:type="pct"/>
            <w:vMerge/>
            <w:vAlign w:val="center"/>
          </w:tcPr>
          <w:p w14:paraId="1F134826" w14:textId="77777777" w:rsidR="00734663" w:rsidRPr="00E93EDE" w:rsidRDefault="00734663" w:rsidP="00376C1F">
            <w:pPr>
              <w:pStyle w:val="TableIn"/>
              <w:spacing w:before="20" w:after="20"/>
              <w:ind w:left="58" w:right="58"/>
              <w:rPr>
                <w:sz w:val="25"/>
                <w:szCs w:val="25"/>
              </w:rPr>
            </w:pPr>
          </w:p>
        </w:tc>
        <w:tc>
          <w:tcPr>
            <w:tcW w:w="1455" w:type="pct"/>
            <w:vMerge/>
            <w:vAlign w:val="center"/>
          </w:tcPr>
          <w:p w14:paraId="41C396DF" w14:textId="77777777" w:rsidR="00734663" w:rsidRPr="00E93EDE" w:rsidRDefault="00734663" w:rsidP="00376C1F">
            <w:pPr>
              <w:pStyle w:val="TableIn"/>
              <w:spacing w:before="20" w:after="20"/>
              <w:ind w:left="58" w:right="58"/>
              <w:rPr>
                <w:sz w:val="25"/>
                <w:szCs w:val="25"/>
              </w:rPr>
            </w:pPr>
          </w:p>
        </w:tc>
      </w:tr>
      <w:tr w:rsidR="00E93EDE" w:rsidRPr="00E93EDE" w14:paraId="647B4DAF" w14:textId="77777777" w:rsidTr="00B77043">
        <w:trPr>
          <w:jc w:val="center"/>
        </w:trPr>
        <w:tc>
          <w:tcPr>
            <w:tcW w:w="329" w:type="pct"/>
            <w:vAlign w:val="center"/>
          </w:tcPr>
          <w:p w14:paraId="4B999469" w14:textId="77777777" w:rsidR="00734663" w:rsidRPr="00E93EDE" w:rsidRDefault="00734663" w:rsidP="00376C1F">
            <w:pPr>
              <w:pStyle w:val="TableIn"/>
              <w:spacing w:before="20" w:after="20"/>
              <w:jc w:val="center"/>
              <w:rPr>
                <w:sz w:val="25"/>
                <w:szCs w:val="25"/>
              </w:rPr>
            </w:pPr>
            <w:r w:rsidRPr="00E93EDE">
              <w:rPr>
                <w:sz w:val="25"/>
                <w:szCs w:val="25"/>
              </w:rPr>
              <w:t>4</w:t>
            </w:r>
          </w:p>
        </w:tc>
        <w:tc>
          <w:tcPr>
            <w:tcW w:w="829" w:type="pct"/>
            <w:vAlign w:val="center"/>
          </w:tcPr>
          <w:p w14:paraId="5DDF57F6" w14:textId="77777777" w:rsidR="00734663" w:rsidRPr="00E93EDE" w:rsidRDefault="00734663" w:rsidP="00376C1F">
            <w:pPr>
              <w:pStyle w:val="TableIn"/>
              <w:spacing w:before="20" w:after="20"/>
              <w:ind w:left="58" w:right="58"/>
              <w:rPr>
                <w:sz w:val="25"/>
                <w:szCs w:val="25"/>
              </w:rPr>
            </w:pPr>
            <w:r w:rsidRPr="00E93EDE">
              <w:rPr>
                <w:sz w:val="25"/>
                <w:szCs w:val="25"/>
              </w:rPr>
              <w:t xml:space="preserve">Hoạt động bảo trì, bão dưỡng máy </w:t>
            </w:r>
            <w:r w:rsidRPr="00E93EDE">
              <w:rPr>
                <w:sz w:val="25"/>
                <w:szCs w:val="25"/>
              </w:rPr>
              <w:lastRenderedPageBreak/>
              <w:t>móc</w:t>
            </w:r>
          </w:p>
        </w:tc>
        <w:tc>
          <w:tcPr>
            <w:tcW w:w="852" w:type="pct"/>
            <w:vAlign w:val="center"/>
          </w:tcPr>
          <w:p w14:paraId="5C3E4DB6" w14:textId="77777777" w:rsidR="00734663" w:rsidRPr="00E93EDE" w:rsidRDefault="00734663" w:rsidP="00376C1F">
            <w:pPr>
              <w:pStyle w:val="TableIn"/>
              <w:spacing w:before="20" w:after="20"/>
              <w:ind w:left="58" w:right="58"/>
              <w:rPr>
                <w:sz w:val="25"/>
                <w:szCs w:val="25"/>
              </w:rPr>
            </w:pPr>
            <w:r w:rsidRPr="00E93EDE">
              <w:rPr>
                <w:sz w:val="25"/>
                <w:szCs w:val="25"/>
              </w:rPr>
              <w:lastRenderedPageBreak/>
              <w:t>- CTNH</w:t>
            </w:r>
          </w:p>
        </w:tc>
        <w:tc>
          <w:tcPr>
            <w:tcW w:w="813" w:type="pct"/>
            <w:vAlign w:val="center"/>
          </w:tcPr>
          <w:p w14:paraId="5D3814AF" w14:textId="77777777" w:rsidR="00734663" w:rsidRPr="00E93EDE" w:rsidRDefault="00734663" w:rsidP="00376C1F">
            <w:pPr>
              <w:pStyle w:val="TableIn"/>
              <w:spacing w:before="20" w:after="20"/>
              <w:ind w:left="58" w:right="58"/>
              <w:rPr>
                <w:sz w:val="25"/>
                <w:szCs w:val="25"/>
              </w:rPr>
            </w:pPr>
          </w:p>
        </w:tc>
        <w:tc>
          <w:tcPr>
            <w:tcW w:w="722" w:type="pct"/>
            <w:vMerge/>
            <w:vAlign w:val="center"/>
          </w:tcPr>
          <w:p w14:paraId="4B7E680C" w14:textId="77777777" w:rsidR="00734663" w:rsidRPr="00E93EDE" w:rsidRDefault="00734663" w:rsidP="00376C1F">
            <w:pPr>
              <w:pStyle w:val="TableIn"/>
              <w:spacing w:before="20" w:after="20"/>
              <w:ind w:left="58" w:right="58"/>
              <w:rPr>
                <w:sz w:val="25"/>
                <w:szCs w:val="25"/>
              </w:rPr>
            </w:pPr>
          </w:p>
        </w:tc>
        <w:tc>
          <w:tcPr>
            <w:tcW w:w="1455" w:type="pct"/>
            <w:vAlign w:val="center"/>
          </w:tcPr>
          <w:p w14:paraId="4B6A7278" w14:textId="063CEC2A" w:rsidR="00734663" w:rsidRPr="00E93EDE" w:rsidRDefault="00734663" w:rsidP="00376C1F">
            <w:pPr>
              <w:pStyle w:val="TableIn"/>
              <w:spacing w:before="20" w:after="20"/>
              <w:ind w:left="58" w:right="58"/>
              <w:rPr>
                <w:sz w:val="25"/>
                <w:szCs w:val="25"/>
              </w:rPr>
            </w:pPr>
            <w:r w:rsidRPr="00E93EDE">
              <w:rPr>
                <w:sz w:val="25"/>
                <w:szCs w:val="25"/>
              </w:rPr>
              <w:t>- Môi trường</w:t>
            </w:r>
            <w:r w:rsidR="00446622" w:rsidRPr="00E93EDE">
              <w:rPr>
                <w:sz w:val="25"/>
                <w:szCs w:val="25"/>
              </w:rPr>
              <w:t xml:space="preserve"> thủy vực tiếp nhận (khe</w:t>
            </w:r>
            <w:r w:rsidRPr="00E93EDE">
              <w:rPr>
                <w:sz w:val="25"/>
                <w:szCs w:val="25"/>
              </w:rPr>
              <w:t xml:space="preserve"> </w:t>
            </w:r>
            <w:r w:rsidR="00062C4A" w:rsidRPr="00E93EDE">
              <w:rPr>
                <w:sz w:val="25"/>
                <w:szCs w:val="25"/>
              </w:rPr>
              <w:t>Sa Rui</w:t>
            </w:r>
            <w:r w:rsidR="00446622" w:rsidRPr="00E93EDE">
              <w:rPr>
                <w:sz w:val="25"/>
                <w:szCs w:val="25"/>
              </w:rPr>
              <w:t>).</w:t>
            </w:r>
          </w:p>
          <w:p w14:paraId="4DB644D4" w14:textId="77777777" w:rsidR="00734663" w:rsidRPr="00E93EDE" w:rsidRDefault="00734663" w:rsidP="00376C1F">
            <w:pPr>
              <w:pStyle w:val="TableIn"/>
              <w:spacing w:before="20" w:after="20"/>
              <w:ind w:left="58" w:right="58"/>
              <w:rPr>
                <w:sz w:val="25"/>
                <w:szCs w:val="25"/>
              </w:rPr>
            </w:pPr>
            <w:r w:rsidRPr="00E93EDE">
              <w:rPr>
                <w:sz w:val="25"/>
                <w:szCs w:val="25"/>
              </w:rPr>
              <w:t>- Môi trường đất khu vực</w:t>
            </w:r>
          </w:p>
        </w:tc>
      </w:tr>
      <w:tr w:rsidR="00E93EDE" w:rsidRPr="00E93EDE" w14:paraId="6F9BB81A" w14:textId="77777777" w:rsidTr="00B77043">
        <w:trPr>
          <w:jc w:val="center"/>
        </w:trPr>
        <w:tc>
          <w:tcPr>
            <w:tcW w:w="329" w:type="pct"/>
            <w:vAlign w:val="center"/>
          </w:tcPr>
          <w:p w14:paraId="69601627" w14:textId="77777777" w:rsidR="00734663" w:rsidRPr="00E93EDE" w:rsidRDefault="00734663" w:rsidP="00376C1F">
            <w:pPr>
              <w:pStyle w:val="TableIn"/>
              <w:spacing w:before="20" w:after="20"/>
              <w:jc w:val="center"/>
              <w:rPr>
                <w:sz w:val="25"/>
                <w:szCs w:val="25"/>
              </w:rPr>
            </w:pPr>
            <w:r w:rsidRPr="00E93EDE">
              <w:rPr>
                <w:sz w:val="25"/>
                <w:szCs w:val="25"/>
              </w:rPr>
              <w:t>5</w:t>
            </w:r>
          </w:p>
        </w:tc>
        <w:tc>
          <w:tcPr>
            <w:tcW w:w="829" w:type="pct"/>
            <w:vAlign w:val="center"/>
          </w:tcPr>
          <w:p w14:paraId="263EBF5F" w14:textId="77777777" w:rsidR="00734663" w:rsidRPr="00E93EDE" w:rsidRDefault="00734663" w:rsidP="00376C1F">
            <w:pPr>
              <w:pStyle w:val="TableIn"/>
              <w:spacing w:before="20" w:after="20"/>
              <w:rPr>
                <w:sz w:val="25"/>
                <w:szCs w:val="25"/>
              </w:rPr>
            </w:pPr>
            <w:r w:rsidRPr="00E93EDE">
              <w:rPr>
                <w:sz w:val="25"/>
                <w:szCs w:val="25"/>
              </w:rPr>
              <w:t>Sinh hoạt của CBCNV</w:t>
            </w:r>
          </w:p>
        </w:tc>
        <w:tc>
          <w:tcPr>
            <w:tcW w:w="852" w:type="pct"/>
            <w:vAlign w:val="center"/>
          </w:tcPr>
          <w:p w14:paraId="504053E3" w14:textId="77777777" w:rsidR="00734663" w:rsidRPr="00E93EDE" w:rsidRDefault="00734663" w:rsidP="00376C1F">
            <w:pPr>
              <w:pStyle w:val="TableIn"/>
              <w:spacing w:before="20" w:after="20"/>
              <w:rPr>
                <w:sz w:val="25"/>
                <w:szCs w:val="25"/>
              </w:rPr>
            </w:pPr>
            <w:r w:rsidRPr="00E93EDE">
              <w:rPr>
                <w:sz w:val="25"/>
                <w:szCs w:val="25"/>
              </w:rPr>
              <w:t>- Nước thải, CTR</w:t>
            </w:r>
          </w:p>
        </w:tc>
        <w:tc>
          <w:tcPr>
            <w:tcW w:w="813" w:type="pct"/>
            <w:vAlign w:val="center"/>
          </w:tcPr>
          <w:p w14:paraId="4EDF0408" w14:textId="77777777" w:rsidR="00734663" w:rsidRPr="00E93EDE" w:rsidRDefault="00734663" w:rsidP="00376C1F">
            <w:pPr>
              <w:pStyle w:val="TableIn"/>
              <w:spacing w:before="20" w:after="20"/>
              <w:rPr>
                <w:sz w:val="25"/>
                <w:szCs w:val="25"/>
              </w:rPr>
            </w:pPr>
            <w:r w:rsidRPr="00E93EDE">
              <w:rPr>
                <w:sz w:val="25"/>
                <w:szCs w:val="25"/>
              </w:rPr>
              <w:t>- Mất an ninh trật tự</w:t>
            </w:r>
          </w:p>
        </w:tc>
        <w:tc>
          <w:tcPr>
            <w:tcW w:w="722" w:type="pct"/>
            <w:vMerge/>
            <w:vAlign w:val="center"/>
          </w:tcPr>
          <w:p w14:paraId="5CAA7534" w14:textId="77777777" w:rsidR="00734663" w:rsidRPr="00E93EDE" w:rsidRDefault="00734663" w:rsidP="00376C1F">
            <w:pPr>
              <w:pStyle w:val="TableIn"/>
              <w:spacing w:before="20" w:after="20"/>
              <w:rPr>
                <w:sz w:val="25"/>
                <w:szCs w:val="25"/>
              </w:rPr>
            </w:pPr>
          </w:p>
        </w:tc>
        <w:tc>
          <w:tcPr>
            <w:tcW w:w="1455" w:type="pct"/>
            <w:vAlign w:val="center"/>
          </w:tcPr>
          <w:p w14:paraId="125F44FA" w14:textId="09D6F6F1" w:rsidR="00734663" w:rsidRPr="00E93EDE" w:rsidRDefault="00734663" w:rsidP="00376C1F">
            <w:pPr>
              <w:pStyle w:val="TableIn"/>
              <w:spacing w:before="20" w:after="20"/>
              <w:rPr>
                <w:sz w:val="25"/>
                <w:szCs w:val="25"/>
              </w:rPr>
            </w:pPr>
            <w:r w:rsidRPr="00E93EDE">
              <w:rPr>
                <w:sz w:val="25"/>
                <w:szCs w:val="25"/>
              </w:rPr>
              <w:t xml:space="preserve">- </w:t>
            </w:r>
            <w:r w:rsidR="00446622" w:rsidRPr="00E93EDE">
              <w:rPr>
                <w:sz w:val="25"/>
                <w:szCs w:val="25"/>
              </w:rPr>
              <w:t>Môi trường thủy vực tiếp nhận (</w:t>
            </w:r>
            <w:r w:rsidR="00062C4A" w:rsidRPr="00E93EDE">
              <w:rPr>
                <w:sz w:val="25"/>
                <w:szCs w:val="25"/>
              </w:rPr>
              <w:t>khe Sa Rui</w:t>
            </w:r>
            <w:r w:rsidR="00446622" w:rsidRPr="00E93EDE">
              <w:rPr>
                <w:sz w:val="25"/>
                <w:szCs w:val="25"/>
              </w:rPr>
              <w:t>).</w:t>
            </w:r>
          </w:p>
          <w:p w14:paraId="6BE5F2AD" w14:textId="77777777" w:rsidR="00734663" w:rsidRPr="00E93EDE" w:rsidRDefault="00734663" w:rsidP="00376C1F">
            <w:pPr>
              <w:pStyle w:val="TableIn"/>
              <w:spacing w:before="20" w:after="20"/>
              <w:rPr>
                <w:spacing w:val="-4"/>
                <w:sz w:val="25"/>
                <w:szCs w:val="25"/>
              </w:rPr>
            </w:pPr>
            <w:r w:rsidRPr="00E93EDE">
              <w:rPr>
                <w:spacing w:val="-4"/>
                <w:sz w:val="25"/>
                <w:szCs w:val="25"/>
              </w:rPr>
              <w:t>- Cảnh quan khu vực</w:t>
            </w:r>
            <w:r w:rsidR="00446622" w:rsidRPr="00E93EDE">
              <w:rPr>
                <w:spacing w:val="-4"/>
                <w:sz w:val="25"/>
                <w:szCs w:val="25"/>
              </w:rPr>
              <w:t>.</w:t>
            </w:r>
          </w:p>
        </w:tc>
      </w:tr>
      <w:tr w:rsidR="00E93EDE" w:rsidRPr="00E93EDE" w14:paraId="365A5B19" w14:textId="77777777" w:rsidTr="00B77043">
        <w:trPr>
          <w:jc w:val="center"/>
        </w:trPr>
        <w:tc>
          <w:tcPr>
            <w:tcW w:w="329" w:type="pct"/>
            <w:vAlign w:val="center"/>
          </w:tcPr>
          <w:p w14:paraId="43F2B4F5" w14:textId="77777777" w:rsidR="00734663" w:rsidRPr="00E93EDE" w:rsidRDefault="00734663" w:rsidP="00376C1F">
            <w:pPr>
              <w:pStyle w:val="TableIn"/>
              <w:spacing w:before="20" w:after="20"/>
              <w:jc w:val="center"/>
              <w:rPr>
                <w:sz w:val="25"/>
                <w:szCs w:val="25"/>
              </w:rPr>
            </w:pPr>
            <w:r w:rsidRPr="00E93EDE">
              <w:rPr>
                <w:sz w:val="25"/>
                <w:szCs w:val="25"/>
              </w:rPr>
              <w:t>6</w:t>
            </w:r>
          </w:p>
        </w:tc>
        <w:tc>
          <w:tcPr>
            <w:tcW w:w="829" w:type="pct"/>
            <w:vAlign w:val="center"/>
          </w:tcPr>
          <w:p w14:paraId="5114EA0D" w14:textId="77777777" w:rsidR="00734663" w:rsidRPr="00E93EDE" w:rsidRDefault="00734663" w:rsidP="00376C1F">
            <w:pPr>
              <w:pStyle w:val="TableIn"/>
              <w:spacing w:before="20" w:after="20"/>
              <w:rPr>
                <w:sz w:val="25"/>
                <w:szCs w:val="25"/>
              </w:rPr>
            </w:pPr>
            <w:r w:rsidRPr="00E93EDE">
              <w:rPr>
                <w:sz w:val="25"/>
                <w:szCs w:val="25"/>
              </w:rPr>
              <w:t>Nước mưa chảy tràn</w:t>
            </w:r>
          </w:p>
        </w:tc>
        <w:tc>
          <w:tcPr>
            <w:tcW w:w="852" w:type="pct"/>
            <w:vAlign w:val="center"/>
          </w:tcPr>
          <w:p w14:paraId="2A63E6C4" w14:textId="77777777" w:rsidR="00734663" w:rsidRPr="00E93EDE" w:rsidRDefault="00734663" w:rsidP="00376C1F">
            <w:pPr>
              <w:pStyle w:val="TableIn"/>
              <w:spacing w:before="20" w:after="20"/>
              <w:rPr>
                <w:sz w:val="25"/>
                <w:szCs w:val="25"/>
              </w:rPr>
            </w:pPr>
            <w:r w:rsidRPr="00E93EDE">
              <w:rPr>
                <w:sz w:val="25"/>
                <w:szCs w:val="25"/>
              </w:rPr>
              <w:t>- Nước mưa cuốn theo các chất ô nhiễm: đất cát, rác thải…</w:t>
            </w:r>
          </w:p>
        </w:tc>
        <w:tc>
          <w:tcPr>
            <w:tcW w:w="813" w:type="pct"/>
            <w:vAlign w:val="center"/>
          </w:tcPr>
          <w:p w14:paraId="5598B236" w14:textId="77777777" w:rsidR="00734663" w:rsidRPr="00E93EDE" w:rsidRDefault="00734663" w:rsidP="00376C1F">
            <w:pPr>
              <w:pStyle w:val="TableIn"/>
              <w:spacing w:before="20" w:after="20"/>
              <w:rPr>
                <w:sz w:val="25"/>
                <w:szCs w:val="25"/>
              </w:rPr>
            </w:pPr>
          </w:p>
        </w:tc>
        <w:tc>
          <w:tcPr>
            <w:tcW w:w="722" w:type="pct"/>
            <w:vMerge/>
            <w:vAlign w:val="center"/>
          </w:tcPr>
          <w:p w14:paraId="5DF9A69E" w14:textId="77777777" w:rsidR="00734663" w:rsidRPr="00E93EDE" w:rsidRDefault="00734663" w:rsidP="00376C1F">
            <w:pPr>
              <w:pStyle w:val="TableIn"/>
              <w:spacing w:before="20" w:after="20"/>
              <w:rPr>
                <w:sz w:val="25"/>
                <w:szCs w:val="25"/>
              </w:rPr>
            </w:pPr>
          </w:p>
        </w:tc>
        <w:tc>
          <w:tcPr>
            <w:tcW w:w="1455" w:type="pct"/>
            <w:vAlign w:val="center"/>
          </w:tcPr>
          <w:p w14:paraId="4D79F5E8" w14:textId="6763A366" w:rsidR="00734663" w:rsidRPr="00E93EDE" w:rsidRDefault="00734663" w:rsidP="00376C1F">
            <w:pPr>
              <w:pStyle w:val="TableIn"/>
              <w:spacing w:before="20" w:after="20"/>
              <w:rPr>
                <w:sz w:val="25"/>
                <w:szCs w:val="25"/>
              </w:rPr>
            </w:pPr>
            <w:r w:rsidRPr="00E93EDE">
              <w:rPr>
                <w:sz w:val="25"/>
                <w:szCs w:val="25"/>
              </w:rPr>
              <w:t xml:space="preserve">- </w:t>
            </w:r>
            <w:r w:rsidR="00446622" w:rsidRPr="00E93EDE">
              <w:rPr>
                <w:sz w:val="25"/>
                <w:szCs w:val="25"/>
              </w:rPr>
              <w:t>Môi trường thủy vực tiếp nhận (</w:t>
            </w:r>
            <w:r w:rsidR="00062C4A" w:rsidRPr="00E93EDE">
              <w:rPr>
                <w:sz w:val="25"/>
                <w:szCs w:val="25"/>
              </w:rPr>
              <w:t>khe Sa Rui</w:t>
            </w:r>
            <w:r w:rsidR="00446622" w:rsidRPr="00E93EDE">
              <w:rPr>
                <w:sz w:val="25"/>
                <w:szCs w:val="25"/>
              </w:rPr>
              <w:t>).</w:t>
            </w:r>
          </w:p>
          <w:p w14:paraId="5ADB9E72" w14:textId="77777777" w:rsidR="00734663" w:rsidRPr="00E93EDE" w:rsidRDefault="00734663" w:rsidP="00376C1F">
            <w:pPr>
              <w:pStyle w:val="TableIn"/>
              <w:spacing w:before="20" w:after="20"/>
              <w:rPr>
                <w:sz w:val="25"/>
                <w:szCs w:val="25"/>
              </w:rPr>
            </w:pPr>
            <w:r w:rsidRPr="00E93EDE">
              <w:rPr>
                <w:sz w:val="25"/>
                <w:szCs w:val="25"/>
              </w:rPr>
              <w:t>- Môi trường đất khu vực</w:t>
            </w:r>
            <w:r w:rsidR="00446622" w:rsidRPr="00E93EDE">
              <w:rPr>
                <w:sz w:val="25"/>
                <w:szCs w:val="25"/>
              </w:rPr>
              <w:t>.</w:t>
            </w:r>
          </w:p>
        </w:tc>
      </w:tr>
    </w:tbl>
    <w:p w14:paraId="4365A633" w14:textId="77777777" w:rsidR="00E452B2" w:rsidRPr="00E93EDE" w:rsidRDefault="00441861" w:rsidP="00376C1F">
      <w:pPr>
        <w:pStyle w:val="Heading3"/>
        <w:spacing w:before="0" w:after="0" w:line="300" w:lineRule="auto"/>
        <w:rPr>
          <w:color w:val="auto"/>
        </w:rPr>
      </w:pPr>
      <w:bookmarkStart w:id="529" w:name="_Toc194999032"/>
      <w:r w:rsidRPr="00E93EDE">
        <w:rPr>
          <w:color w:val="auto"/>
        </w:rPr>
        <w:t xml:space="preserve">3.2.1. </w:t>
      </w:r>
      <w:r w:rsidR="00E452B2" w:rsidRPr="00E93EDE">
        <w:rPr>
          <w:color w:val="auto"/>
        </w:rPr>
        <w:t>Đánh giá, dự báo các tác động</w:t>
      </w:r>
      <w:bookmarkEnd w:id="526"/>
      <w:bookmarkEnd w:id="527"/>
      <w:bookmarkEnd w:id="529"/>
      <w:r w:rsidR="00610C8E" w:rsidRPr="00E93EDE">
        <w:rPr>
          <w:color w:val="auto"/>
        </w:rPr>
        <w:t xml:space="preserve"> </w:t>
      </w:r>
    </w:p>
    <w:p w14:paraId="2DA5BD62" w14:textId="77777777" w:rsidR="00E452B2" w:rsidRPr="00E93EDE" w:rsidRDefault="00441861" w:rsidP="00376C1F">
      <w:pPr>
        <w:spacing w:before="0" w:after="0" w:line="300" w:lineRule="auto"/>
        <w:outlineLvl w:val="0"/>
        <w:rPr>
          <w:rFonts w:cs="Times New Roman"/>
          <w:i/>
          <w:szCs w:val="27"/>
          <w:lang w:val="nl-NL"/>
        </w:rPr>
      </w:pPr>
      <w:r w:rsidRPr="00E93EDE">
        <w:rPr>
          <w:rFonts w:cs="Times New Roman"/>
          <w:i/>
        </w:rPr>
        <w:t>3.2.1.1.</w:t>
      </w:r>
      <w:r w:rsidRPr="00E93EDE">
        <w:rPr>
          <w:rFonts w:cs="Times New Roman"/>
        </w:rPr>
        <w:t xml:space="preserve"> </w:t>
      </w:r>
      <w:r w:rsidR="00C56137" w:rsidRPr="00E93EDE">
        <w:rPr>
          <w:rFonts w:cs="Times New Roman"/>
          <w:i/>
          <w:szCs w:val="27"/>
          <w:lang w:val="nl-NL"/>
        </w:rPr>
        <w:t xml:space="preserve">Đánh giá, dự báo </w:t>
      </w:r>
      <w:r w:rsidR="006D2387" w:rsidRPr="00E93EDE">
        <w:rPr>
          <w:rFonts w:cs="Times New Roman"/>
          <w:i/>
          <w:szCs w:val="27"/>
          <w:lang w:val="nl-NL"/>
        </w:rPr>
        <w:t>tác động liên quan đến chất thải</w:t>
      </w:r>
    </w:p>
    <w:p w14:paraId="4A5F1DAF" w14:textId="77777777" w:rsidR="00081E07" w:rsidRPr="00E93EDE" w:rsidRDefault="00081E07" w:rsidP="00376C1F">
      <w:pPr>
        <w:spacing w:before="0" w:after="0" w:line="300" w:lineRule="auto"/>
        <w:ind w:firstLine="561"/>
        <w:rPr>
          <w:rFonts w:cs="Times New Roman"/>
          <w:i/>
          <w:szCs w:val="27"/>
        </w:rPr>
      </w:pPr>
      <w:r w:rsidRPr="00E93EDE">
        <w:rPr>
          <w:rFonts w:cs="Times New Roman"/>
          <w:i/>
          <w:szCs w:val="27"/>
        </w:rPr>
        <w:t xml:space="preserve">a. Tác động đến môi trường không khí </w:t>
      </w:r>
    </w:p>
    <w:p w14:paraId="3E02AE8C" w14:textId="77777777" w:rsidR="00734663" w:rsidRPr="00E93EDE" w:rsidRDefault="00734663" w:rsidP="00376C1F">
      <w:pPr>
        <w:spacing w:before="0" w:after="0" w:line="300" w:lineRule="auto"/>
        <w:ind w:firstLine="567"/>
        <w:rPr>
          <w:rFonts w:cs="Times New Roman"/>
          <w:szCs w:val="27"/>
        </w:rPr>
      </w:pPr>
      <w:r w:rsidRPr="00E93EDE">
        <w:rPr>
          <w:rFonts w:cs="Times New Roman"/>
          <w:szCs w:val="27"/>
        </w:rPr>
        <w:t>Hoạt động của Dự án phát sinh bụi từ các công đoạn sau:</w:t>
      </w:r>
    </w:p>
    <w:p w14:paraId="07EF00E3" w14:textId="77777777" w:rsidR="00734663" w:rsidRPr="00E93EDE" w:rsidRDefault="00734663" w:rsidP="00376C1F">
      <w:pPr>
        <w:spacing w:before="0" w:after="0" w:line="300" w:lineRule="auto"/>
        <w:ind w:firstLine="567"/>
        <w:rPr>
          <w:rFonts w:cs="Times New Roman"/>
          <w:szCs w:val="27"/>
        </w:rPr>
      </w:pPr>
      <w:r w:rsidRPr="00E93EDE">
        <w:rPr>
          <w:rFonts w:cs="Times New Roman"/>
          <w:szCs w:val="27"/>
        </w:rPr>
        <w:t>- Khoan, nổ mìn để phá đá nguyên khai, phá đá quá cỡ.</w:t>
      </w:r>
    </w:p>
    <w:p w14:paraId="7701B7A3" w14:textId="77777777" w:rsidR="00734663" w:rsidRPr="00E93EDE" w:rsidRDefault="00734663" w:rsidP="00376C1F">
      <w:pPr>
        <w:spacing w:before="0" w:after="0" w:line="300" w:lineRule="auto"/>
        <w:ind w:firstLine="567"/>
        <w:rPr>
          <w:rFonts w:cs="Times New Roman"/>
          <w:szCs w:val="27"/>
        </w:rPr>
      </w:pPr>
      <w:r w:rsidRPr="00E93EDE">
        <w:rPr>
          <w:rFonts w:cs="Times New Roman"/>
          <w:szCs w:val="27"/>
        </w:rPr>
        <w:t>- Bụi từ hoạt động nghiền sàng chế biến đá.</w:t>
      </w:r>
    </w:p>
    <w:p w14:paraId="17EEEABE" w14:textId="77777777" w:rsidR="00734663" w:rsidRPr="00E93EDE" w:rsidRDefault="00734663" w:rsidP="00376C1F">
      <w:pPr>
        <w:spacing w:before="0" w:after="0" w:line="300" w:lineRule="auto"/>
        <w:ind w:firstLine="567"/>
        <w:rPr>
          <w:rFonts w:cs="Times New Roman"/>
          <w:szCs w:val="27"/>
        </w:rPr>
      </w:pPr>
      <w:r w:rsidRPr="00E93EDE">
        <w:rPr>
          <w:rFonts w:cs="Times New Roman"/>
          <w:szCs w:val="27"/>
        </w:rPr>
        <w:t>- Bốc xúc, vận chuyển đá thành phẩm.</w:t>
      </w:r>
    </w:p>
    <w:p w14:paraId="43B03EAF" w14:textId="77777777" w:rsidR="00734663" w:rsidRPr="00E93EDE" w:rsidRDefault="00734663" w:rsidP="00376C1F">
      <w:pPr>
        <w:spacing w:before="0" w:after="0" w:line="300" w:lineRule="auto"/>
        <w:ind w:firstLine="561"/>
        <w:rPr>
          <w:i/>
          <w:szCs w:val="27"/>
        </w:rPr>
      </w:pPr>
      <w:r w:rsidRPr="00E93EDE">
        <w:rPr>
          <w:i/>
          <w:szCs w:val="27"/>
        </w:rPr>
        <w:t>* Bụi và khí thải từ các hoạt động trong phạm vi mỏ:</w:t>
      </w:r>
    </w:p>
    <w:p w14:paraId="5B619A3C" w14:textId="77777777" w:rsidR="00734663" w:rsidRPr="00E93EDE" w:rsidRDefault="00734663" w:rsidP="00376C1F">
      <w:pPr>
        <w:spacing w:before="0" w:after="0" w:line="300" w:lineRule="auto"/>
        <w:ind w:firstLine="562"/>
        <w:rPr>
          <w:rFonts w:eastAsia="Times New Roman" w:cs="Times New Roman"/>
          <w:i/>
          <w:lang w:val="de-DE"/>
        </w:rPr>
      </w:pPr>
      <w:r w:rsidRPr="00E93EDE">
        <w:rPr>
          <w:rFonts w:eastAsia="Times New Roman" w:cs="Times New Roman"/>
          <w:i/>
          <w:u w:val="single"/>
          <w:lang w:val="de-DE"/>
        </w:rPr>
        <w:t>Bụi phát sinh từ quá trình bốc xúc lớp đất phủ làm vật liệu san lấp mặt bằng</w:t>
      </w:r>
      <w:r w:rsidRPr="00E93EDE">
        <w:rPr>
          <w:rFonts w:eastAsia="Times New Roman" w:cs="Times New Roman"/>
          <w:i/>
          <w:lang w:val="de-DE"/>
        </w:rPr>
        <w:t>:</w:t>
      </w:r>
    </w:p>
    <w:p w14:paraId="4A66E7C2" w14:textId="77162D93" w:rsidR="00DA3385" w:rsidRPr="00E93EDE" w:rsidRDefault="00734663" w:rsidP="00376C1F">
      <w:pPr>
        <w:spacing w:before="0" w:after="0" w:line="300" w:lineRule="auto"/>
        <w:ind w:firstLine="567"/>
        <w:rPr>
          <w:rFonts w:eastAsia="Times New Roman" w:cs="Times New Roman"/>
        </w:rPr>
      </w:pPr>
      <w:r w:rsidRPr="00E93EDE">
        <w:rPr>
          <w:rFonts w:eastAsia="Times New Roman" w:cs="Times New Roman"/>
          <w:lang w:val="nl-NL"/>
        </w:rPr>
        <w:t>Quá trình mở vỉa và bốc xúc lớp đất phủ</w:t>
      </w:r>
      <w:r w:rsidRPr="00E93EDE">
        <w:rPr>
          <w:rFonts w:eastAsia=".VnTime" w:cs="Times New Roman"/>
        </w:rPr>
        <w:t xml:space="preserve"> có chiều dày trung bình 3m </w:t>
      </w:r>
      <w:r w:rsidRPr="00E93EDE">
        <w:rPr>
          <w:rFonts w:eastAsia="Times New Roman" w:cs="Times New Roman"/>
          <w:lang w:val="nl-NL"/>
        </w:rPr>
        <w:t xml:space="preserve">với tổng khối lượng đất phủ cần bốc toàn khu mỏ là </w:t>
      </w:r>
      <w:r w:rsidR="000D25ED" w:rsidRPr="00E93EDE">
        <w:t>1.658.888</w:t>
      </w:r>
      <w:r w:rsidRPr="00E93EDE">
        <w:t xml:space="preserve"> </w:t>
      </w:r>
      <w:r w:rsidRPr="00E93EDE">
        <w:rPr>
          <w:rFonts w:eastAsia="Times New Roman" w:cs="Times New Roman"/>
          <w:lang w:val="pt-BR"/>
        </w:rPr>
        <w:t>m</w:t>
      </w:r>
      <w:r w:rsidRPr="00E93EDE">
        <w:rPr>
          <w:rFonts w:eastAsia="Times New Roman" w:cs="Times New Roman"/>
          <w:vertAlign w:val="superscript"/>
          <w:lang w:val="pt-BR"/>
        </w:rPr>
        <w:t xml:space="preserve">3 </w:t>
      </w:r>
      <w:r w:rsidR="00465AA1" w:rsidRPr="00E93EDE">
        <w:rPr>
          <w:rFonts w:eastAsia="Times New Roman" w:cs="Times New Roman"/>
          <w:lang w:val="pt-BR"/>
        </w:rPr>
        <w:t xml:space="preserve">(công suất khai thác </w:t>
      </w:r>
      <w:r w:rsidR="00713CEF" w:rsidRPr="00E93EDE">
        <w:rPr>
          <w:rFonts w:eastAsia="Times New Roman" w:cs="Times New Roman"/>
          <w:lang w:val="pt-BR"/>
        </w:rPr>
        <w:t>150</w:t>
      </w:r>
      <w:r w:rsidRPr="00E93EDE">
        <w:rPr>
          <w:rFonts w:eastAsia="Times New Roman" w:cs="Times New Roman"/>
          <w:lang w:val="pt-BR"/>
        </w:rPr>
        <w:t>.000m</w:t>
      </w:r>
      <w:r w:rsidRPr="00E93EDE">
        <w:rPr>
          <w:rFonts w:eastAsia="Times New Roman" w:cs="Times New Roman"/>
          <w:vertAlign w:val="superscript"/>
          <w:lang w:val="pt-BR"/>
        </w:rPr>
        <w:t>3</w:t>
      </w:r>
      <w:r w:rsidRPr="00E93EDE">
        <w:rPr>
          <w:rFonts w:eastAsia="Times New Roman" w:cs="Times New Roman"/>
          <w:lang w:val="pt-BR"/>
        </w:rPr>
        <w:t>/năm)</w:t>
      </w:r>
      <w:r w:rsidRPr="00E93EDE">
        <w:rPr>
          <w:rFonts w:eastAsia="Times New Roman" w:cs="Times New Roman"/>
          <w:lang w:val="nl-NL"/>
        </w:rPr>
        <w:t>, việc bốc xúc đất sẽ làm phát sinh lượng bụi gây ô nhiễm môi trường không khí</w:t>
      </w:r>
      <w:r w:rsidRPr="00E93EDE">
        <w:rPr>
          <w:rFonts w:eastAsia="Times New Roman" w:cs="Times New Roman"/>
          <w:lang w:val="es-ES"/>
        </w:rPr>
        <w:t>. H</w:t>
      </w:r>
      <w:r w:rsidRPr="00E93EDE">
        <w:rPr>
          <w:rFonts w:eastAsia="Times New Roman" w:cs="Times New Roman"/>
          <w:lang w:val="vi-VN"/>
        </w:rPr>
        <w:t xml:space="preserve">ệ số phát sinh bụi do quá trình </w:t>
      </w:r>
      <w:r w:rsidRPr="00E93EDE">
        <w:rPr>
          <w:rFonts w:eastAsia="Times New Roman" w:cs="Times New Roman"/>
        </w:rPr>
        <w:t>bốc xúc</w:t>
      </w:r>
      <w:r w:rsidRPr="00E93EDE">
        <w:rPr>
          <w:rFonts w:eastAsia="Times New Roman" w:cs="Times New Roman"/>
          <w:lang w:val="vi-VN"/>
        </w:rPr>
        <w:t xml:space="preserve"> bị gió cuốn lên khoảng 1÷100g/m</w:t>
      </w:r>
      <w:r w:rsidRPr="00E93EDE">
        <w:rPr>
          <w:rFonts w:eastAsia="Times New Roman" w:cs="Times New Roman"/>
          <w:vertAlign w:val="superscript"/>
          <w:lang w:val="vi-VN"/>
        </w:rPr>
        <w:t>3</w:t>
      </w:r>
      <w:r w:rsidRPr="00E93EDE">
        <w:rPr>
          <w:rFonts w:eastAsia="Times New Roman" w:cs="Times New Roman"/>
        </w:rPr>
        <w:t xml:space="preserve"> [7]</w:t>
      </w:r>
      <w:r w:rsidRPr="00E93EDE">
        <w:rPr>
          <w:rFonts w:eastAsia="Times New Roman" w:cs="Times New Roman"/>
          <w:lang w:val="vi-VN"/>
        </w:rPr>
        <w:t xml:space="preserve">, vậy lượng bụi phát sinh tối đa là: </w:t>
      </w:r>
      <w:r w:rsidR="00713CEF" w:rsidRPr="00E93EDE">
        <w:rPr>
          <w:rFonts w:eastAsia="Times New Roman" w:cs="Times New Roman"/>
        </w:rPr>
        <w:t>150</w:t>
      </w:r>
      <w:r w:rsidRPr="00E93EDE">
        <w:rPr>
          <w:rFonts w:eastAsia="Times New Roman" w:cs="Times New Roman"/>
        </w:rPr>
        <w:t>.000</w:t>
      </w:r>
      <w:r w:rsidRPr="00E93EDE">
        <w:rPr>
          <w:rFonts w:eastAsia="Times New Roman" w:cs="Times New Roman"/>
          <w:lang w:val="nl-NL"/>
        </w:rPr>
        <w:t>m</w:t>
      </w:r>
      <w:r w:rsidRPr="00E93EDE">
        <w:rPr>
          <w:rFonts w:eastAsia="Times New Roman" w:cs="Times New Roman"/>
          <w:vertAlign w:val="superscript"/>
          <w:lang w:val="nl-NL"/>
        </w:rPr>
        <w:t>3</w:t>
      </w:r>
      <w:r w:rsidRPr="00E93EDE">
        <w:rPr>
          <w:rFonts w:eastAsia="Times New Roman" w:cs="Times New Roman"/>
          <w:lang w:val="vi-VN"/>
        </w:rPr>
        <w:t>× 100g/m</w:t>
      </w:r>
      <w:r w:rsidRPr="00E93EDE">
        <w:rPr>
          <w:rFonts w:eastAsia="Times New Roman" w:cs="Times New Roman"/>
          <w:vertAlign w:val="superscript"/>
          <w:lang w:val="vi-VN"/>
        </w:rPr>
        <w:t>3</w:t>
      </w:r>
      <w:r w:rsidRPr="00E93EDE">
        <w:rPr>
          <w:rFonts w:eastAsia="Times New Roman" w:cs="Times New Roman"/>
          <w:lang w:val="vi-VN"/>
        </w:rPr>
        <w:t xml:space="preserve"> </w:t>
      </w:r>
      <w:r w:rsidR="00465AA1" w:rsidRPr="00E93EDE">
        <w:rPr>
          <w:rFonts w:eastAsia="Times New Roman" w:cs="Times New Roman"/>
        </w:rPr>
        <w:t xml:space="preserve">= </w:t>
      </w:r>
      <w:r w:rsidR="00713CEF" w:rsidRPr="00E93EDE">
        <w:rPr>
          <w:rFonts w:eastAsia="Times New Roman" w:cs="Times New Roman"/>
        </w:rPr>
        <w:t>15</w:t>
      </w:r>
      <w:r w:rsidRPr="00E93EDE">
        <w:rPr>
          <w:rFonts w:eastAsia="Times New Roman" w:cs="Times New Roman"/>
        </w:rPr>
        <w:t xml:space="preserve">.000 </w:t>
      </w:r>
      <w:r w:rsidRPr="00E93EDE">
        <w:rPr>
          <w:rFonts w:eastAsia="Times New Roman" w:cs="Times New Roman"/>
          <w:lang w:val="nl-NL"/>
        </w:rPr>
        <w:t>kg</w:t>
      </w:r>
      <w:r w:rsidRPr="00E93EDE">
        <w:rPr>
          <w:rFonts w:eastAsia="Times New Roman" w:cs="Times New Roman"/>
          <w:lang w:val="vi-VN"/>
        </w:rPr>
        <w:t xml:space="preserve"> bụi. </w:t>
      </w:r>
      <w:r w:rsidRPr="00E93EDE">
        <w:rPr>
          <w:rFonts w:eastAsia="Times New Roman" w:cs="Times New Roman"/>
        </w:rPr>
        <w:t>V</w:t>
      </w:r>
      <w:r w:rsidRPr="00E93EDE">
        <w:rPr>
          <w:rFonts w:eastAsia="Times New Roman" w:cs="Times New Roman"/>
          <w:lang w:val="vi-VN"/>
        </w:rPr>
        <w:t xml:space="preserve">ới thời </w:t>
      </w:r>
      <w:r w:rsidRPr="00E93EDE">
        <w:rPr>
          <w:rFonts w:eastAsia="Times New Roman" w:cs="Times New Roman"/>
        </w:rPr>
        <w:t xml:space="preserve">gian bốc xúc đất trong năm là </w:t>
      </w:r>
      <w:r w:rsidR="00107A18" w:rsidRPr="00E93EDE">
        <w:rPr>
          <w:rFonts w:eastAsia="Times New Roman" w:cs="Times New Roman"/>
        </w:rPr>
        <w:t>30</w:t>
      </w:r>
      <w:r w:rsidRPr="00E93EDE">
        <w:rPr>
          <w:rFonts w:eastAsia="Times New Roman" w:cs="Times New Roman"/>
        </w:rPr>
        <w:t xml:space="preserve">0 ngày, </w:t>
      </w:r>
      <w:r w:rsidRPr="00E93EDE">
        <w:rPr>
          <w:rFonts w:eastAsia="Times New Roman" w:cs="Times New Roman"/>
          <w:lang w:val="vi-VN"/>
        </w:rPr>
        <w:t xml:space="preserve">thời gian hoạt động trong ngày là 8 tiếng thì tải lượng bụi phát sinh tối đa </w:t>
      </w:r>
      <w:r w:rsidR="00465AA1" w:rsidRPr="00E93EDE">
        <w:rPr>
          <w:rFonts w:eastAsia="Times New Roman" w:cs="Times New Roman"/>
        </w:rPr>
        <w:t xml:space="preserve">là: </w:t>
      </w:r>
      <w:r w:rsidR="00713CEF" w:rsidRPr="00E93EDE">
        <w:rPr>
          <w:rFonts w:eastAsia="Times New Roman" w:cs="Times New Roman"/>
        </w:rPr>
        <w:t>1,73</w:t>
      </w:r>
      <w:r w:rsidRPr="00E93EDE">
        <w:rPr>
          <w:rFonts w:eastAsia="Times New Roman" w:cs="Times New Roman"/>
        </w:rPr>
        <w:t xml:space="preserve"> g/s.</w:t>
      </w:r>
    </w:p>
    <w:p w14:paraId="68D5CFE5"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xml:space="preserve">Áp dụng mô hình khuếch tán nguồn mặt để xác định nồng độ bụi phát tán vào môi trường không khí. Nồng độ bụi được tính theo công thức </w:t>
      </w:r>
      <w:r w:rsidR="008E569B" w:rsidRPr="00E93EDE">
        <w:rPr>
          <w:rFonts w:eastAsia="Times New Roman" w:cs="Times New Roman"/>
          <w:lang w:val="nl-NL"/>
        </w:rPr>
        <w:t xml:space="preserve">[6] </w:t>
      </w:r>
      <w:r w:rsidRPr="00E93EDE">
        <w:rPr>
          <w:rFonts w:eastAsia="Times New Roman" w:cs="Times New Roman"/>
          <w:lang w:val="nl-NL"/>
        </w:rPr>
        <w:t>như sau:</w:t>
      </w:r>
    </w:p>
    <w:p w14:paraId="6D957CE6" w14:textId="77777777" w:rsidR="00734663" w:rsidRPr="00E93EDE" w:rsidRDefault="00734663" w:rsidP="00376C1F">
      <w:pPr>
        <w:spacing w:before="0" w:after="0" w:line="300" w:lineRule="auto"/>
        <w:jc w:val="center"/>
        <w:rPr>
          <w:rFonts w:eastAsia="Times New Roman" w:cs="Times New Roman"/>
          <w:lang w:val="nl-NL"/>
        </w:rPr>
      </w:pPr>
      <w:r w:rsidRPr="00E93EDE">
        <w:rPr>
          <w:rFonts w:eastAsia="Times New Roman" w:cs="Times New Roman"/>
          <w:lang w:val="nl-NL"/>
        </w:rPr>
        <w:t>C = C</w:t>
      </w:r>
      <w:r w:rsidRPr="00E93EDE">
        <w:rPr>
          <w:rFonts w:eastAsia="Times New Roman" w:cs="Times New Roman"/>
          <w:vertAlign w:val="subscript"/>
          <w:lang w:val="nl-NL"/>
        </w:rPr>
        <w:t>o</w:t>
      </w:r>
      <w:r w:rsidRPr="00E93EDE">
        <w:rPr>
          <w:rFonts w:eastAsia="Times New Roman" w:cs="Times New Roman"/>
          <w:lang w:val="nl-NL"/>
        </w:rPr>
        <w:t xml:space="preserve"> + (1.000</w:t>
      </w:r>
      <w:r w:rsidRPr="00E93EDE">
        <w:rPr>
          <w:rFonts w:eastAsia="Times New Roman" w:cs="Times New Roman"/>
          <w:lang w:val="nl-NL"/>
        </w:rPr>
        <w:sym w:font="Symbol" w:char="F0B4"/>
      </w:r>
      <w:r w:rsidRPr="00E93EDE">
        <w:rPr>
          <w:rFonts w:eastAsia="Times New Roman" w:cs="Times New Roman"/>
          <w:lang w:val="nl-NL"/>
        </w:rPr>
        <w:t>M</w:t>
      </w:r>
      <w:r w:rsidRPr="00E93EDE">
        <w:rPr>
          <w:rFonts w:eastAsia="Times New Roman" w:cs="Times New Roman"/>
          <w:lang w:val="nl-NL"/>
        </w:rPr>
        <w:sym w:font="Symbol" w:char="F0B4"/>
      </w:r>
      <w:r w:rsidRPr="00E93EDE">
        <w:rPr>
          <w:rFonts w:eastAsia="Times New Roman" w:cs="Times New Roman"/>
          <w:lang w:val="nl-NL"/>
        </w:rPr>
        <w:t>l)/(u</w:t>
      </w:r>
      <w:r w:rsidRPr="00E93EDE">
        <w:rPr>
          <w:rFonts w:eastAsia="Times New Roman" w:cs="Times New Roman"/>
          <w:lang w:val="nl-NL"/>
        </w:rPr>
        <w:sym w:font="Symbol" w:char="F0B4"/>
      </w:r>
      <w:r w:rsidR="008E569B" w:rsidRPr="00E93EDE">
        <w:rPr>
          <w:rFonts w:eastAsia="Times New Roman" w:cs="Times New Roman"/>
          <w:lang w:val="nl-NL"/>
        </w:rPr>
        <w:t>H)</w:t>
      </w:r>
      <w:r w:rsidR="008E569B" w:rsidRPr="00E93EDE">
        <w:rPr>
          <w:rFonts w:eastAsia="Times New Roman" w:cs="Times New Roman"/>
          <w:lang w:val="nl-NL"/>
        </w:rPr>
        <w:tab/>
        <w:t xml:space="preserve">     (</w:t>
      </w:r>
      <w:r w:rsidRPr="00E93EDE">
        <w:rPr>
          <w:rFonts w:eastAsia="Times New Roman" w:cs="Times New Roman"/>
          <w:lang w:val="nl-NL"/>
        </w:rPr>
        <w:t>5)</w:t>
      </w:r>
    </w:p>
    <w:p w14:paraId="1AE5754C"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Trong đó:</w:t>
      </w:r>
    </w:p>
    <w:p w14:paraId="6FD1B441" w14:textId="35980C7E"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C</w:t>
      </w:r>
      <w:r w:rsidRPr="00E93EDE">
        <w:rPr>
          <w:rFonts w:eastAsia="Times New Roman" w:cs="Times New Roman"/>
          <w:vertAlign w:val="subscript"/>
          <w:lang w:val="nl-NL"/>
        </w:rPr>
        <w:t>o</w:t>
      </w:r>
      <w:r w:rsidRPr="00E93EDE">
        <w:rPr>
          <w:rFonts w:eastAsia="Times New Roman" w:cs="Times New Roman"/>
          <w:lang w:val="nl-NL"/>
        </w:rPr>
        <w:t>: là nồng độ chất ô nhiễm vào khối hộp (C</w:t>
      </w:r>
      <w:r w:rsidRPr="00E93EDE">
        <w:rPr>
          <w:rFonts w:eastAsia="Times New Roman" w:cs="Times New Roman"/>
          <w:vertAlign w:val="subscript"/>
          <w:lang w:val="nl-NL"/>
        </w:rPr>
        <w:t>o</w:t>
      </w:r>
      <w:r w:rsidRPr="00E93EDE">
        <w:rPr>
          <w:rFonts w:eastAsia="Times New Roman" w:cs="Times New Roman"/>
          <w:lang w:val="nl-NL"/>
        </w:rPr>
        <w:t xml:space="preserve"> </w:t>
      </w:r>
      <w:r w:rsidR="00DD4ECE" w:rsidRPr="00E93EDE">
        <w:rPr>
          <w:rFonts w:eastAsia="Times New Roman" w:cs="Times New Roman"/>
          <w:lang w:val="nl-NL"/>
        </w:rPr>
        <w:t>= 0,</w:t>
      </w:r>
      <w:r w:rsidR="00107A18" w:rsidRPr="00E93EDE">
        <w:rPr>
          <w:rFonts w:eastAsia="Times New Roman" w:cs="Times New Roman"/>
          <w:lang w:val="nl-NL"/>
        </w:rPr>
        <w:t>2</w:t>
      </w:r>
      <w:r w:rsidR="00713CEF" w:rsidRPr="00E93EDE">
        <w:rPr>
          <w:rFonts w:eastAsia="Times New Roman" w:cs="Times New Roman"/>
          <w:lang w:val="nl-NL"/>
        </w:rPr>
        <w:t>10</w:t>
      </w:r>
      <w:r w:rsidRPr="00E93EDE">
        <w:rPr>
          <w:rFonts w:eastAsia="Times New Roman" w:cs="Times New Roman"/>
          <w:lang w:val="nl-NL"/>
        </w:rPr>
        <w:t xml:space="preserve"> mg/m</w:t>
      </w:r>
      <w:r w:rsidRPr="00E93EDE">
        <w:rPr>
          <w:rFonts w:eastAsia="Times New Roman" w:cs="Times New Roman"/>
          <w:vertAlign w:val="superscript"/>
          <w:lang w:val="nl-NL"/>
        </w:rPr>
        <w:t>3</w:t>
      </w:r>
      <w:r w:rsidRPr="00E93EDE">
        <w:rPr>
          <w:rFonts w:eastAsia="Times New Roman" w:cs="Times New Roman"/>
          <w:lang w:val="nl-NL"/>
        </w:rPr>
        <w:t xml:space="preserve"> theo số liệu đo hiện trạng môi trường tại khu vực Dự án).</w:t>
      </w:r>
    </w:p>
    <w:p w14:paraId="5AFD2509"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M: Cường độ phát thải đơn vị của nguồn mặt (g/m</w:t>
      </w:r>
      <w:r w:rsidRPr="00E93EDE">
        <w:rPr>
          <w:rFonts w:eastAsia="Times New Roman" w:cs="Times New Roman"/>
          <w:vertAlign w:val="superscript"/>
          <w:lang w:val="nl-NL"/>
        </w:rPr>
        <w:t>2</w:t>
      </w:r>
      <w:r w:rsidRPr="00E93EDE">
        <w:rPr>
          <w:rFonts w:eastAsia="Times New Roman" w:cs="Times New Roman"/>
          <w:lang w:val="nl-NL"/>
        </w:rPr>
        <w:t>.s).</w:t>
      </w:r>
    </w:p>
    <w:p w14:paraId="3C82BB30"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u: Tốc độ gió trung bình (m/s); u = 2,4 m/s.</w:t>
      </w:r>
    </w:p>
    <w:p w14:paraId="7E53F002"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H: Chiều cao xáo trộn (m); H = 10m.</w:t>
      </w:r>
    </w:p>
    <w:p w14:paraId="752B792E"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 l, b: Chiều dài và chiều rộng của khối khí (m).</w:t>
      </w:r>
    </w:p>
    <w:p w14:paraId="1FD4CEAD"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t>Cường độ phát thải đơn vị của nguồn mặt được xác định như sau:</w:t>
      </w:r>
    </w:p>
    <w:p w14:paraId="42098B27" w14:textId="77777777" w:rsidR="00734663" w:rsidRPr="00E93EDE" w:rsidRDefault="00734663" w:rsidP="00376C1F">
      <w:pPr>
        <w:spacing w:before="0" w:after="0" w:line="300" w:lineRule="auto"/>
        <w:jc w:val="center"/>
        <w:rPr>
          <w:rFonts w:eastAsia="Times New Roman" w:cs="Times New Roman"/>
          <w:lang w:val="nl-NL"/>
        </w:rPr>
      </w:pPr>
      <w:r w:rsidRPr="00E93EDE">
        <w:rPr>
          <w:rFonts w:eastAsia="Times New Roman" w:cs="Times New Roman"/>
          <w:lang w:val="nl-NL"/>
        </w:rPr>
        <w:t>M = E</w:t>
      </w:r>
      <w:r w:rsidRPr="00E93EDE">
        <w:rPr>
          <w:rFonts w:eastAsia="Times New Roman" w:cs="Times New Roman"/>
          <w:vertAlign w:val="subscript"/>
          <w:lang w:val="nl-NL"/>
        </w:rPr>
        <w:t>s</w:t>
      </w:r>
      <w:r w:rsidRPr="00E93EDE">
        <w:rPr>
          <w:rFonts w:eastAsia="Times New Roman" w:cs="Times New Roman"/>
          <w:lang w:val="nl-NL"/>
        </w:rPr>
        <w:t xml:space="preserve">/(l </w:t>
      </w:r>
      <w:r w:rsidRPr="00E93EDE">
        <w:rPr>
          <w:rFonts w:eastAsia="Times New Roman" w:cs="Times New Roman"/>
          <w:lang w:val="nl-NL"/>
        </w:rPr>
        <w:sym w:font="Symbol" w:char="F0B4"/>
      </w:r>
      <w:r w:rsidR="008E569B" w:rsidRPr="00E93EDE">
        <w:rPr>
          <w:rFonts w:eastAsia="Times New Roman" w:cs="Times New Roman"/>
          <w:lang w:val="nl-NL"/>
        </w:rPr>
        <w:t xml:space="preserve"> b)</w:t>
      </w:r>
      <w:r w:rsidR="008E569B" w:rsidRPr="00E93EDE">
        <w:rPr>
          <w:rFonts w:eastAsia="Times New Roman" w:cs="Times New Roman"/>
          <w:lang w:val="nl-NL"/>
        </w:rPr>
        <w:tab/>
      </w:r>
      <w:r w:rsidR="008E569B" w:rsidRPr="00E93EDE">
        <w:rPr>
          <w:rFonts w:eastAsia="Times New Roman" w:cs="Times New Roman"/>
          <w:lang w:val="nl-NL"/>
        </w:rPr>
        <w:tab/>
        <w:t>(6</w:t>
      </w:r>
      <w:r w:rsidRPr="00E93EDE">
        <w:rPr>
          <w:rFonts w:eastAsia="Times New Roman" w:cs="Times New Roman"/>
          <w:lang w:val="nl-NL"/>
        </w:rPr>
        <w:t>)</w:t>
      </w:r>
    </w:p>
    <w:p w14:paraId="032C3BE0" w14:textId="77777777" w:rsidR="00734663" w:rsidRPr="00E93EDE" w:rsidRDefault="00734663" w:rsidP="00376C1F">
      <w:pPr>
        <w:spacing w:before="0" w:after="0" w:line="300" w:lineRule="auto"/>
        <w:ind w:firstLine="562"/>
        <w:rPr>
          <w:rFonts w:eastAsia="Times New Roman" w:cs="Times New Roman"/>
          <w:lang w:val="nl-NL"/>
        </w:rPr>
      </w:pPr>
      <w:r w:rsidRPr="00E93EDE">
        <w:rPr>
          <w:rFonts w:eastAsia="Times New Roman" w:cs="Times New Roman"/>
          <w:lang w:val="nl-NL"/>
        </w:rPr>
        <w:t>Trong đó: E</w:t>
      </w:r>
      <w:r w:rsidRPr="00E93EDE">
        <w:rPr>
          <w:rFonts w:eastAsia="Times New Roman" w:cs="Times New Roman"/>
          <w:vertAlign w:val="subscript"/>
          <w:lang w:val="nl-NL"/>
        </w:rPr>
        <w:t>s</w:t>
      </w:r>
      <w:r w:rsidRPr="00E93EDE">
        <w:rPr>
          <w:rFonts w:eastAsia="Times New Roman" w:cs="Times New Roman"/>
          <w:lang w:val="nl-NL"/>
        </w:rPr>
        <w:t xml:space="preserve"> là tải lượng phát thải trên đơn vị thời gian.</w:t>
      </w:r>
    </w:p>
    <w:p w14:paraId="5301B8A5" w14:textId="77777777" w:rsidR="00734663" w:rsidRPr="00E93EDE" w:rsidRDefault="00734663" w:rsidP="00376C1F">
      <w:pPr>
        <w:spacing w:before="0" w:after="0" w:line="300" w:lineRule="auto"/>
        <w:ind w:firstLine="567"/>
        <w:rPr>
          <w:rFonts w:eastAsia="Times New Roman" w:cs="Times New Roman"/>
          <w:lang w:val="nl-NL"/>
        </w:rPr>
      </w:pPr>
      <w:r w:rsidRPr="00E93EDE">
        <w:rPr>
          <w:rFonts w:eastAsia="Times New Roman" w:cs="Times New Roman"/>
          <w:lang w:val="nl-NL"/>
        </w:rPr>
        <w:lastRenderedPageBreak/>
        <w:t>Kết quả tính toán nồng độ bụi phát tán theo chiều dài (l) và chiều rộng (b) của hộp không khí được trình bày trong bảng sau:</w:t>
      </w:r>
    </w:p>
    <w:p w14:paraId="04157B99" w14:textId="77777777" w:rsidR="008E569B" w:rsidRPr="00E93EDE" w:rsidRDefault="008E569B" w:rsidP="00376C1F">
      <w:pPr>
        <w:pStyle w:val="Heading6"/>
        <w:keepLines w:val="0"/>
        <w:spacing w:before="0" w:after="0" w:line="300" w:lineRule="auto"/>
        <w:jc w:val="center"/>
        <w:rPr>
          <w:rFonts w:eastAsia="Times New Roman" w:cs="Times New Roman"/>
          <w:b/>
          <w:i w:val="0"/>
          <w:szCs w:val="24"/>
          <w:lang w:eastAsia="en-US"/>
        </w:rPr>
      </w:pPr>
      <w:bookmarkStart w:id="530" w:name="_Toc194999112"/>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2</w:t>
      </w:r>
      <w:r w:rsidRPr="00E93EDE">
        <w:rPr>
          <w:rFonts w:eastAsia="Times New Roman" w:cs="Times New Roman"/>
          <w:b/>
          <w:i w:val="0"/>
          <w:szCs w:val="24"/>
          <w:lang w:eastAsia="en-US"/>
        </w:rPr>
        <w:t>. Nồng độ bụi phát tán trong không khí do hoạt bốc lớp phủ</w:t>
      </w:r>
      <w:bookmarkEnd w:id="530"/>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231"/>
        <w:gridCol w:w="1740"/>
        <w:gridCol w:w="3031"/>
      </w:tblGrid>
      <w:tr w:rsidR="00E93EDE" w:rsidRPr="00E93EDE" w14:paraId="1C447617" w14:textId="77777777" w:rsidTr="00E74E0C">
        <w:trPr>
          <w:trHeight w:val="20"/>
          <w:tblHeader/>
          <w:jc w:val="center"/>
        </w:trPr>
        <w:tc>
          <w:tcPr>
            <w:tcW w:w="4331" w:type="dxa"/>
            <w:gridSpan w:val="2"/>
            <w:noWrap/>
            <w:vAlign w:val="center"/>
          </w:tcPr>
          <w:p w14:paraId="4733450B" w14:textId="77777777" w:rsidR="008E569B" w:rsidRPr="00E93EDE" w:rsidRDefault="008E569B" w:rsidP="00E74E0C">
            <w:pPr>
              <w:spacing w:before="40" w:after="20" w:line="240" w:lineRule="auto"/>
              <w:jc w:val="center"/>
              <w:rPr>
                <w:rFonts w:eastAsia="Times New Roman" w:cs="Times New Roman"/>
                <w:b/>
                <w:bCs/>
                <w:sz w:val="26"/>
                <w:szCs w:val="26"/>
              </w:rPr>
            </w:pPr>
            <w:r w:rsidRPr="00E93EDE">
              <w:rPr>
                <w:rFonts w:eastAsia="Times New Roman" w:cs="Times New Roman"/>
                <w:b/>
                <w:bCs/>
                <w:sz w:val="26"/>
                <w:szCs w:val="26"/>
              </w:rPr>
              <w:t>Khoảng cách</w:t>
            </w:r>
          </w:p>
        </w:tc>
        <w:tc>
          <w:tcPr>
            <w:tcW w:w="1740" w:type="dxa"/>
            <w:vMerge w:val="restart"/>
            <w:vAlign w:val="center"/>
          </w:tcPr>
          <w:p w14:paraId="14EC9423" w14:textId="77777777" w:rsidR="008E569B" w:rsidRPr="00E93EDE" w:rsidRDefault="008E569B" w:rsidP="00E74E0C">
            <w:pPr>
              <w:spacing w:before="40" w:after="20" w:line="240" w:lineRule="auto"/>
              <w:jc w:val="center"/>
              <w:rPr>
                <w:rFonts w:eastAsia="Times New Roman" w:cs="Times New Roman"/>
                <w:b/>
                <w:bCs/>
                <w:sz w:val="26"/>
                <w:szCs w:val="26"/>
              </w:rPr>
            </w:pPr>
            <w:r w:rsidRPr="00E93EDE">
              <w:rPr>
                <w:rFonts w:eastAsia="Times New Roman" w:cs="Times New Roman"/>
                <w:b/>
                <w:bCs/>
                <w:sz w:val="26"/>
                <w:szCs w:val="26"/>
              </w:rPr>
              <w:t>Nồng độ bụi (mg/m</w:t>
            </w:r>
            <w:r w:rsidRPr="00E93EDE">
              <w:rPr>
                <w:rFonts w:eastAsia="Times New Roman" w:cs="Times New Roman"/>
                <w:b/>
                <w:bCs/>
                <w:sz w:val="26"/>
                <w:szCs w:val="26"/>
                <w:vertAlign w:val="superscript"/>
              </w:rPr>
              <w:t>3</w:t>
            </w:r>
            <w:r w:rsidRPr="00E93EDE">
              <w:rPr>
                <w:rFonts w:eastAsia="Times New Roman" w:cs="Times New Roman"/>
                <w:b/>
                <w:bCs/>
                <w:sz w:val="26"/>
                <w:szCs w:val="26"/>
              </w:rPr>
              <w:t>)</w:t>
            </w:r>
          </w:p>
        </w:tc>
        <w:tc>
          <w:tcPr>
            <w:tcW w:w="3031" w:type="dxa"/>
            <w:vMerge w:val="restart"/>
            <w:vAlign w:val="center"/>
          </w:tcPr>
          <w:p w14:paraId="52FBADB9" w14:textId="77777777" w:rsidR="008E569B" w:rsidRPr="00E93EDE" w:rsidRDefault="008E569B" w:rsidP="00AC4D80">
            <w:pPr>
              <w:spacing w:before="40" w:after="20" w:line="240" w:lineRule="auto"/>
              <w:jc w:val="center"/>
              <w:rPr>
                <w:rFonts w:eastAsia="Times New Roman" w:cs="Times New Roman"/>
                <w:b/>
                <w:bCs/>
                <w:sz w:val="26"/>
                <w:szCs w:val="26"/>
              </w:rPr>
            </w:pPr>
            <w:r w:rsidRPr="00E93EDE">
              <w:rPr>
                <w:rFonts w:eastAsia="Times New Roman" w:cs="Times New Roman"/>
                <w:b/>
                <w:sz w:val="26"/>
                <w:szCs w:val="26"/>
              </w:rPr>
              <w:t>QCVN 05:20</w:t>
            </w:r>
            <w:r w:rsidR="00AC4D80" w:rsidRPr="00E93EDE">
              <w:rPr>
                <w:rFonts w:eastAsia="Times New Roman" w:cs="Times New Roman"/>
                <w:b/>
                <w:sz w:val="26"/>
                <w:szCs w:val="26"/>
              </w:rPr>
              <w:t>2</w:t>
            </w:r>
            <w:r w:rsidRPr="00E93EDE">
              <w:rPr>
                <w:rFonts w:eastAsia="Times New Roman" w:cs="Times New Roman"/>
                <w:b/>
                <w:sz w:val="26"/>
                <w:szCs w:val="26"/>
              </w:rPr>
              <w:t>3/BTNMT</w:t>
            </w:r>
            <w:r w:rsidRPr="00E93EDE">
              <w:rPr>
                <w:rFonts w:eastAsia="Times New Roman" w:cs="Times New Roman"/>
                <w:b/>
                <w:sz w:val="26"/>
                <w:szCs w:val="26"/>
                <w:lang w:val="pt-BR"/>
              </w:rPr>
              <w:t xml:space="preserve"> (mg/m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r>
      <w:tr w:rsidR="00E93EDE" w:rsidRPr="00E93EDE" w14:paraId="29BBD194" w14:textId="77777777" w:rsidTr="00E74E0C">
        <w:trPr>
          <w:trHeight w:val="20"/>
          <w:tblHeader/>
          <w:jc w:val="center"/>
        </w:trPr>
        <w:tc>
          <w:tcPr>
            <w:tcW w:w="2100" w:type="dxa"/>
            <w:noWrap/>
            <w:vAlign w:val="center"/>
          </w:tcPr>
          <w:p w14:paraId="097308B5" w14:textId="77777777" w:rsidR="008E569B" w:rsidRPr="00E93EDE" w:rsidRDefault="008E569B" w:rsidP="00E74E0C">
            <w:pPr>
              <w:spacing w:before="40" w:after="20" w:line="240" w:lineRule="auto"/>
              <w:jc w:val="center"/>
              <w:rPr>
                <w:rFonts w:eastAsia="Times New Roman" w:cs="Times New Roman"/>
                <w:b/>
                <w:bCs/>
                <w:sz w:val="26"/>
                <w:szCs w:val="26"/>
              </w:rPr>
            </w:pPr>
            <w:r w:rsidRPr="00E93EDE">
              <w:rPr>
                <w:rFonts w:eastAsia="Times New Roman" w:cs="Times New Roman"/>
                <w:b/>
                <w:bCs/>
                <w:sz w:val="26"/>
                <w:szCs w:val="26"/>
              </w:rPr>
              <w:t>Chiều dài l (m)</w:t>
            </w:r>
          </w:p>
        </w:tc>
        <w:tc>
          <w:tcPr>
            <w:tcW w:w="2231" w:type="dxa"/>
            <w:noWrap/>
            <w:vAlign w:val="center"/>
          </w:tcPr>
          <w:p w14:paraId="1D21ABA6" w14:textId="77777777" w:rsidR="008E569B" w:rsidRPr="00E93EDE" w:rsidRDefault="008E569B" w:rsidP="00E74E0C">
            <w:pPr>
              <w:spacing w:before="40" w:after="20" w:line="240" w:lineRule="auto"/>
              <w:jc w:val="center"/>
              <w:rPr>
                <w:rFonts w:eastAsia="Times New Roman" w:cs="Times New Roman"/>
                <w:b/>
                <w:bCs/>
                <w:sz w:val="26"/>
                <w:szCs w:val="26"/>
              </w:rPr>
            </w:pPr>
            <w:r w:rsidRPr="00E93EDE">
              <w:rPr>
                <w:rFonts w:eastAsia="Times New Roman" w:cs="Times New Roman"/>
                <w:b/>
                <w:bCs/>
                <w:sz w:val="26"/>
                <w:szCs w:val="26"/>
              </w:rPr>
              <w:t>Chiều rộng b (m)</w:t>
            </w:r>
          </w:p>
        </w:tc>
        <w:tc>
          <w:tcPr>
            <w:tcW w:w="1740" w:type="dxa"/>
            <w:vMerge/>
          </w:tcPr>
          <w:p w14:paraId="2FC2B302" w14:textId="77777777" w:rsidR="008E569B" w:rsidRPr="00E93EDE" w:rsidRDefault="008E569B" w:rsidP="00E74E0C">
            <w:pPr>
              <w:spacing w:before="40" w:after="20" w:line="240" w:lineRule="auto"/>
              <w:jc w:val="center"/>
              <w:rPr>
                <w:rFonts w:eastAsia="Times New Roman" w:cs="Times New Roman"/>
                <w:b/>
                <w:bCs/>
                <w:sz w:val="26"/>
                <w:szCs w:val="26"/>
              </w:rPr>
            </w:pPr>
          </w:p>
        </w:tc>
        <w:tc>
          <w:tcPr>
            <w:tcW w:w="3031" w:type="dxa"/>
            <w:vMerge/>
          </w:tcPr>
          <w:p w14:paraId="5B5A13F0" w14:textId="77777777" w:rsidR="008E569B" w:rsidRPr="00E93EDE" w:rsidRDefault="008E569B" w:rsidP="00E74E0C">
            <w:pPr>
              <w:spacing w:before="40" w:after="20" w:line="240" w:lineRule="auto"/>
              <w:rPr>
                <w:rFonts w:eastAsia="Times New Roman" w:cs="Times New Roman"/>
                <w:b/>
                <w:bCs/>
                <w:sz w:val="26"/>
                <w:szCs w:val="26"/>
              </w:rPr>
            </w:pPr>
          </w:p>
        </w:tc>
      </w:tr>
      <w:tr w:rsidR="00E93EDE" w:rsidRPr="00E93EDE" w14:paraId="27439695" w14:textId="77777777" w:rsidTr="00DD4ECE">
        <w:trPr>
          <w:trHeight w:val="275"/>
          <w:jc w:val="center"/>
        </w:trPr>
        <w:tc>
          <w:tcPr>
            <w:tcW w:w="2100" w:type="dxa"/>
            <w:noWrap/>
            <w:vAlign w:val="center"/>
          </w:tcPr>
          <w:p w14:paraId="2563EA1E" w14:textId="77777777" w:rsidR="008E569B" w:rsidRPr="00E93EDE" w:rsidRDefault="008E569B" w:rsidP="00E74E0C">
            <w:pPr>
              <w:spacing w:before="40" w:after="20" w:line="240" w:lineRule="auto"/>
              <w:jc w:val="center"/>
              <w:rPr>
                <w:rFonts w:eastAsia="Times New Roman" w:cs="Times New Roman"/>
                <w:bCs/>
                <w:sz w:val="26"/>
                <w:szCs w:val="26"/>
              </w:rPr>
            </w:pPr>
            <w:r w:rsidRPr="00E93EDE">
              <w:rPr>
                <w:sz w:val="26"/>
                <w:szCs w:val="26"/>
              </w:rPr>
              <w:t>10</w:t>
            </w:r>
          </w:p>
        </w:tc>
        <w:tc>
          <w:tcPr>
            <w:tcW w:w="2231" w:type="dxa"/>
            <w:noWrap/>
            <w:vAlign w:val="center"/>
          </w:tcPr>
          <w:p w14:paraId="05194217" w14:textId="77777777" w:rsidR="008E569B" w:rsidRPr="00E93EDE" w:rsidRDefault="008E569B" w:rsidP="00E74E0C">
            <w:pPr>
              <w:spacing w:before="40" w:after="20" w:line="240" w:lineRule="auto"/>
              <w:jc w:val="center"/>
              <w:rPr>
                <w:rFonts w:eastAsia="Times New Roman" w:cs="Times New Roman"/>
                <w:bCs/>
                <w:sz w:val="26"/>
                <w:szCs w:val="26"/>
              </w:rPr>
            </w:pPr>
            <w:r w:rsidRPr="00E93EDE">
              <w:rPr>
                <w:sz w:val="26"/>
                <w:szCs w:val="26"/>
              </w:rPr>
              <w:t>10</w:t>
            </w:r>
          </w:p>
        </w:tc>
        <w:tc>
          <w:tcPr>
            <w:tcW w:w="1740" w:type="dxa"/>
            <w:noWrap/>
            <w:vAlign w:val="center"/>
          </w:tcPr>
          <w:p w14:paraId="350920E2" w14:textId="0E55A49D" w:rsidR="008E569B" w:rsidRPr="00E93EDE" w:rsidRDefault="00846EA1" w:rsidP="00E74E0C">
            <w:pPr>
              <w:spacing w:before="40" w:after="20" w:line="240" w:lineRule="auto"/>
              <w:jc w:val="center"/>
              <w:rPr>
                <w:rFonts w:eastAsia="Times New Roman" w:cs="Times New Roman"/>
                <w:b/>
                <w:sz w:val="26"/>
                <w:szCs w:val="26"/>
              </w:rPr>
            </w:pPr>
            <w:r w:rsidRPr="00E93EDE">
              <w:rPr>
                <w:b/>
                <w:sz w:val="26"/>
                <w:szCs w:val="26"/>
              </w:rPr>
              <w:t>7,41</w:t>
            </w:r>
          </w:p>
        </w:tc>
        <w:tc>
          <w:tcPr>
            <w:tcW w:w="3031" w:type="dxa"/>
            <w:vMerge w:val="restart"/>
            <w:vAlign w:val="center"/>
          </w:tcPr>
          <w:p w14:paraId="3A3F3E3E" w14:textId="77777777" w:rsidR="008E569B" w:rsidRPr="00E93EDE" w:rsidRDefault="008E569B" w:rsidP="00E74E0C">
            <w:pPr>
              <w:spacing w:before="40" w:after="20" w:line="240" w:lineRule="auto"/>
              <w:jc w:val="center"/>
              <w:rPr>
                <w:rFonts w:eastAsia="Times New Roman" w:cs="Times New Roman"/>
                <w:b/>
                <w:sz w:val="26"/>
                <w:szCs w:val="26"/>
              </w:rPr>
            </w:pPr>
            <w:r w:rsidRPr="00E93EDE">
              <w:rPr>
                <w:rFonts w:eastAsia="Times New Roman" w:cs="Times New Roman"/>
                <w:b/>
                <w:sz w:val="26"/>
                <w:szCs w:val="26"/>
                <w:lang w:val="pt-BR"/>
              </w:rPr>
              <w:t>0,3</w:t>
            </w:r>
          </w:p>
        </w:tc>
      </w:tr>
      <w:tr w:rsidR="00E93EDE" w:rsidRPr="00E93EDE" w14:paraId="26DDF9CE" w14:textId="77777777" w:rsidTr="00E74E0C">
        <w:trPr>
          <w:trHeight w:val="20"/>
          <w:jc w:val="center"/>
        </w:trPr>
        <w:tc>
          <w:tcPr>
            <w:tcW w:w="2100" w:type="dxa"/>
            <w:noWrap/>
            <w:vAlign w:val="center"/>
          </w:tcPr>
          <w:p w14:paraId="66F4A599"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sz w:val="26"/>
                <w:szCs w:val="26"/>
              </w:rPr>
              <w:t>50</w:t>
            </w:r>
          </w:p>
        </w:tc>
        <w:tc>
          <w:tcPr>
            <w:tcW w:w="2231" w:type="dxa"/>
            <w:noWrap/>
            <w:vAlign w:val="center"/>
          </w:tcPr>
          <w:p w14:paraId="5281C5C2"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sz w:val="26"/>
                <w:szCs w:val="26"/>
              </w:rPr>
              <w:t>50</w:t>
            </w:r>
          </w:p>
        </w:tc>
        <w:tc>
          <w:tcPr>
            <w:tcW w:w="1740" w:type="dxa"/>
            <w:noWrap/>
            <w:vAlign w:val="center"/>
          </w:tcPr>
          <w:p w14:paraId="578C81E3" w14:textId="7B63CA7F" w:rsidR="002D2A7A" w:rsidRPr="00E93EDE" w:rsidRDefault="00846EA1" w:rsidP="002D2A7A">
            <w:pPr>
              <w:spacing w:before="40" w:after="20" w:line="240" w:lineRule="auto"/>
              <w:jc w:val="center"/>
              <w:rPr>
                <w:rFonts w:eastAsia="Times New Roman" w:cs="Times New Roman"/>
                <w:b/>
                <w:sz w:val="26"/>
                <w:szCs w:val="26"/>
              </w:rPr>
            </w:pPr>
            <w:r w:rsidRPr="00E93EDE">
              <w:rPr>
                <w:b/>
                <w:sz w:val="26"/>
                <w:szCs w:val="26"/>
              </w:rPr>
              <w:t>1,64</w:t>
            </w:r>
          </w:p>
        </w:tc>
        <w:tc>
          <w:tcPr>
            <w:tcW w:w="3031" w:type="dxa"/>
            <w:vMerge/>
          </w:tcPr>
          <w:p w14:paraId="445FB635" w14:textId="77777777" w:rsidR="002D2A7A" w:rsidRPr="00E93EDE" w:rsidRDefault="002D2A7A" w:rsidP="002D2A7A">
            <w:pPr>
              <w:spacing w:before="40" w:after="20" w:line="240" w:lineRule="auto"/>
              <w:rPr>
                <w:rFonts w:eastAsia="Times New Roman" w:cs="Times New Roman"/>
                <w:sz w:val="26"/>
                <w:szCs w:val="26"/>
              </w:rPr>
            </w:pPr>
          </w:p>
        </w:tc>
      </w:tr>
      <w:tr w:rsidR="00E93EDE" w:rsidRPr="00E93EDE" w14:paraId="675EA85C" w14:textId="77777777" w:rsidTr="00E74E0C">
        <w:trPr>
          <w:trHeight w:val="20"/>
          <w:jc w:val="center"/>
        </w:trPr>
        <w:tc>
          <w:tcPr>
            <w:tcW w:w="2100" w:type="dxa"/>
            <w:noWrap/>
            <w:vAlign w:val="center"/>
          </w:tcPr>
          <w:p w14:paraId="2CC5128D"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sz w:val="26"/>
                <w:szCs w:val="26"/>
              </w:rPr>
              <w:t>100</w:t>
            </w:r>
          </w:p>
        </w:tc>
        <w:tc>
          <w:tcPr>
            <w:tcW w:w="2231" w:type="dxa"/>
            <w:noWrap/>
            <w:vAlign w:val="center"/>
          </w:tcPr>
          <w:p w14:paraId="1F658656"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sz w:val="26"/>
                <w:szCs w:val="26"/>
              </w:rPr>
              <w:t>100</w:t>
            </w:r>
          </w:p>
        </w:tc>
        <w:tc>
          <w:tcPr>
            <w:tcW w:w="1740" w:type="dxa"/>
            <w:noWrap/>
            <w:vAlign w:val="center"/>
          </w:tcPr>
          <w:p w14:paraId="14DF664A" w14:textId="71165191" w:rsidR="002D2A7A" w:rsidRPr="00E93EDE" w:rsidRDefault="00846EA1" w:rsidP="002D2A7A">
            <w:pPr>
              <w:spacing w:before="40" w:after="20" w:line="240" w:lineRule="auto"/>
              <w:jc w:val="center"/>
              <w:rPr>
                <w:rFonts w:eastAsia="Times New Roman" w:cs="Times New Roman"/>
                <w:b/>
                <w:sz w:val="26"/>
                <w:szCs w:val="26"/>
              </w:rPr>
            </w:pPr>
            <w:r w:rsidRPr="00E93EDE">
              <w:rPr>
                <w:b/>
                <w:sz w:val="26"/>
                <w:szCs w:val="26"/>
              </w:rPr>
              <w:t>0,92</w:t>
            </w:r>
          </w:p>
        </w:tc>
        <w:tc>
          <w:tcPr>
            <w:tcW w:w="3031" w:type="dxa"/>
            <w:vMerge/>
          </w:tcPr>
          <w:p w14:paraId="5963DE94" w14:textId="77777777" w:rsidR="002D2A7A" w:rsidRPr="00E93EDE" w:rsidRDefault="002D2A7A" w:rsidP="002D2A7A">
            <w:pPr>
              <w:spacing w:before="40" w:after="20" w:line="240" w:lineRule="auto"/>
              <w:rPr>
                <w:rFonts w:eastAsia="Times New Roman" w:cs="Times New Roman"/>
                <w:sz w:val="26"/>
                <w:szCs w:val="26"/>
              </w:rPr>
            </w:pPr>
          </w:p>
        </w:tc>
      </w:tr>
      <w:tr w:rsidR="00E93EDE" w:rsidRPr="00E93EDE" w14:paraId="25E4360D" w14:textId="77777777" w:rsidTr="00DD4ECE">
        <w:trPr>
          <w:trHeight w:val="77"/>
          <w:jc w:val="center"/>
        </w:trPr>
        <w:tc>
          <w:tcPr>
            <w:tcW w:w="2100" w:type="dxa"/>
            <w:noWrap/>
            <w:vAlign w:val="center"/>
          </w:tcPr>
          <w:p w14:paraId="356DAE09"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rFonts w:eastAsia="Times New Roman" w:cs="Times New Roman"/>
                <w:bCs/>
                <w:sz w:val="26"/>
                <w:szCs w:val="26"/>
              </w:rPr>
              <w:t>250</w:t>
            </w:r>
          </w:p>
        </w:tc>
        <w:tc>
          <w:tcPr>
            <w:tcW w:w="2231" w:type="dxa"/>
            <w:noWrap/>
            <w:vAlign w:val="center"/>
          </w:tcPr>
          <w:p w14:paraId="4BBA563A" w14:textId="77777777" w:rsidR="002D2A7A" w:rsidRPr="00E93EDE" w:rsidRDefault="002D2A7A" w:rsidP="002D2A7A">
            <w:pPr>
              <w:spacing w:before="40" w:after="20" w:line="240" w:lineRule="auto"/>
              <w:jc w:val="center"/>
              <w:rPr>
                <w:rFonts w:eastAsia="Times New Roman" w:cs="Times New Roman"/>
                <w:bCs/>
                <w:sz w:val="26"/>
                <w:szCs w:val="26"/>
              </w:rPr>
            </w:pPr>
            <w:r w:rsidRPr="00E93EDE">
              <w:rPr>
                <w:rFonts w:eastAsia="Times New Roman" w:cs="Times New Roman"/>
                <w:bCs/>
                <w:sz w:val="26"/>
                <w:szCs w:val="26"/>
              </w:rPr>
              <w:t>250</w:t>
            </w:r>
          </w:p>
        </w:tc>
        <w:tc>
          <w:tcPr>
            <w:tcW w:w="1740" w:type="dxa"/>
            <w:noWrap/>
            <w:vAlign w:val="center"/>
          </w:tcPr>
          <w:p w14:paraId="468AC96F" w14:textId="4F8D0D93" w:rsidR="002D2A7A" w:rsidRPr="00E93EDE" w:rsidRDefault="002D2A7A" w:rsidP="002D2A7A">
            <w:pPr>
              <w:spacing w:before="40" w:after="20" w:line="240" w:lineRule="auto"/>
              <w:jc w:val="center"/>
              <w:rPr>
                <w:rFonts w:eastAsia="Times New Roman" w:cs="Times New Roman"/>
                <w:b/>
                <w:sz w:val="26"/>
                <w:szCs w:val="26"/>
              </w:rPr>
            </w:pPr>
            <w:r w:rsidRPr="00E93EDE">
              <w:rPr>
                <w:rFonts w:eastAsia="Times New Roman" w:cs="Times New Roman"/>
                <w:b/>
                <w:sz w:val="26"/>
                <w:szCs w:val="26"/>
              </w:rPr>
              <w:t>0,</w:t>
            </w:r>
            <w:r w:rsidR="00846EA1" w:rsidRPr="00E93EDE">
              <w:rPr>
                <w:rFonts w:eastAsia="Times New Roman" w:cs="Times New Roman"/>
                <w:b/>
                <w:sz w:val="26"/>
                <w:szCs w:val="26"/>
              </w:rPr>
              <w:t>4</w:t>
            </w:r>
            <w:r w:rsidRPr="00E93EDE">
              <w:rPr>
                <w:rFonts w:eastAsia="Times New Roman" w:cs="Times New Roman"/>
                <w:b/>
                <w:sz w:val="26"/>
                <w:szCs w:val="26"/>
              </w:rPr>
              <w:t>9</w:t>
            </w:r>
          </w:p>
        </w:tc>
        <w:tc>
          <w:tcPr>
            <w:tcW w:w="3031" w:type="dxa"/>
            <w:vMerge/>
          </w:tcPr>
          <w:p w14:paraId="555E8369" w14:textId="77777777" w:rsidR="002D2A7A" w:rsidRPr="00E93EDE" w:rsidRDefault="002D2A7A" w:rsidP="002D2A7A">
            <w:pPr>
              <w:spacing w:before="40" w:after="20" w:line="240" w:lineRule="auto"/>
              <w:rPr>
                <w:rFonts w:eastAsia="Times New Roman" w:cs="Times New Roman"/>
                <w:sz w:val="26"/>
                <w:szCs w:val="26"/>
              </w:rPr>
            </w:pPr>
          </w:p>
        </w:tc>
      </w:tr>
      <w:tr w:rsidR="00E93EDE" w:rsidRPr="00E93EDE" w14:paraId="4A4049FB" w14:textId="77777777" w:rsidTr="00E74E0C">
        <w:trPr>
          <w:trHeight w:val="20"/>
          <w:jc w:val="center"/>
        </w:trPr>
        <w:tc>
          <w:tcPr>
            <w:tcW w:w="2100" w:type="dxa"/>
            <w:noWrap/>
            <w:vAlign w:val="center"/>
          </w:tcPr>
          <w:p w14:paraId="3EFA6192" w14:textId="77777777" w:rsidR="002D2A7A" w:rsidRPr="00E93EDE" w:rsidRDefault="002D2A7A" w:rsidP="002D2A7A">
            <w:pPr>
              <w:spacing w:before="40" w:after="20" w:line="240" w:lineRule="auto"/>
              <w:jc w:val="center"/>
              <w:rPr>
                <w:sz w:val="26"/>
                <w:szCs w:val="26"/>
              </w:rPr>
            </w:pPr>
            <w:r w:rsidRPr="00E93EDE">
              <w:rPr>
                <w:sz w:val="26"/>
                <w:szCs w:val="26"/>
              </w:rPr>
              <w:t>500</w:t>
            </w:r>
          </w:p>
        </w:tc>
        <w:tc>
          <w:tcPr>
            <w:tcW w:w="2231" w:type="dxa"/>
            <w:noWrap/>
            <w:vAlign w:val="center"/>
          </w:tcPr>
          <w:p w14:paraId="267DF781" w14:textId="77777777" w:rsidR="002D2A7A" w:rsidRPr="00E93EDE" w:rsidRDefault="002D2A7A" w:rsidP="002D2A7A">
            <w:pPr>
              <w:spacing w:before="40" w:after="20" w:line="240" w:lineRule="auto"/>
              <w:jc w:val="center"/>
              <w:rPr>
                <w:sz w:val="26"/>
                <w:szCs w:val="26"/>
              </w:rPr>
            </w:pPr>
            <w:r w:rsidRPr="00E93EDE">
              <w:rPr>
                <w:sz w:val="26"/>
                <w:szCs w:val="26"/>
              </w:rPr>
              <w:t>500</w:t>
            </w:r>
          </w:p>
        </w:tc>
        <w:tc>
          <w:tcPr>
            <w:tcW w:w="1740" w:type="dxa"/>
            <w:noWrap/>
            <w:vAlign w:val="center"/>
          </w:tcPr>
          <w:p w14:paraId="498CE50E" w14:textId="6F8E7BEF" w:rsidR="002D2A7A" w:rsidRPr="00E93EDE" w:rsidRDefault="002D2A7A" w:rsidP="002D2A7A">
            <w:pPr>
              <w:spacing w:before="40" w:after="20" w:line="240" w:lineRule="auto"/>
              <w:jc w:val="center"/>
              <w:rPr>
                <w:b/>
                <w:sz w:val="26"/>
                <w:szCs w:val="26"/>
              </w:rPr>
            </w:pPr>
            <w:r w:rsidRPr="00E93EDE">
              <w:rPr>
                <w:b/>
                <w:sz w:val="26"/>
                <w:szCs w:val="26"/>
              </w:rPr>
              <w:t>0,3</w:t>
            </w:r>
            <w:r w:rsidR="00846EA1" w:rsidRPr="00E93EDE">
              <w:rPr>
                <w:b/>
                <w:sz w:val="26"/>
                <w:szCs w:val="26"/>
              </w:rPr>
              <w:t>4</w:t>
            </w:r>
          </w:p>
        </w:tc>
        <w:tc>
          <w:tcPr>
            <w:tcW w:w="3031" w:type="dxa"/>
            <w:vMerge/>
          </w:tcPr>
          <w:p w14:paraId="3D3C3815" w14:textId="77777777" w:rsidR="002D2A7A" w:rsidRPr="00E93EDE" w:rsidRDefault="002D2A7A" w:rsidP="002D2A7A">
            <w:pPr>
              <w:spacing w:before="40" w:after="20" w:line="240" w:lineRule="auto"/>
              <w:rPr>
                <w:rFonts w:eastAsia="Times New Roman" w:cs="Times New Roman"/>
                <w:sz w:val="26"/>
                <w:szCs w:val="26"/>
              </w:rPr>
            </w:pPr>
          </w:p>
        </w:tc>
      </w:tr>
      <w:tr w:rsidR="00E93EDE" w:rsidRPr="00E93EDE" w14:paraId="5ED20403" w14:textId="77777777" w:rsidTr="00E74E0C">
        <w:trPr>
          <w:trHeight w:val="20"/>
          <w:jc w:val="center"/>
        </w:trPr>
        <w:tc>
          <w:tcPr>
            <w:tcW w:w="2100" w:type="dxa"/>
            <w:noWrap/>
            <w:vAlign w:val="center"/>
          </w:tcPr>
          <w:p w14:paraId="1F62FF8C" w14:textId="64BDD7E0" w:rsidR="002D2A7A" w:rsidRPr="00E93EDE" w:rsidRDefault="00846EA1" w:rsidP="002D2A7A">
            <w:pPr>
              <w:spacing w:before="40" w:after="20" w:line="240" w:lineRule="auto"/>
              <w:jc w:val="center"/>
              <w:rPr>
                <w:sz w:val="26"/>
                <w:szCs w:val="26"/>
              </w:rPr>
            </w:pPr>
            <w:r w:rsidRPr="00E93EDE">
              <w:rPr>
                <w:sz w:val="26"/>
                <w:szCs w:val="26"/>
              </w:rPr>
              <w:t>800</w:t>
            </w:r>
          </w:p>
        </w:tc>
        <w:tc>
          <w:tcPr>
            <w:tcW w:w="2231" w:type="dxa"/>
            <w:noWrap/>
            <w:vAlign w:val="center"/>
          </w:tcPr>
          <w:p w14:paraId="33F25DC6" w14:textId="716F82DB" w:rsidR="002D2A7A" w:rsidRPr="00E93EDE" w:rsidRDefault="00846EA1" w:rsidP="002D2A7A">
            <w:pPr>
              <w:spacing w:before="40" w:after="20" w:line="240" w:lineRule="auto"/>
              <w:jc w:val="center"/>
              <w:rPr>
                <w:sz w:val="26"/>
                <w:szCs w:val="26"/>
              </w:rPr>
            </w:pPr>
            <w:r w:rsidRPr="00E93EDE">
              <w:rPr>
                <w:sz w:val="26"/>
                <w:szCs w:val="26"/>
              </w:rPr>
              <w:t>800</w:t>
            </w:r>
          </w:p>
        </w:tc>
        <w:tc>
          <w:tcPr>
            <w:tcW w:w="1740" w:type="dxa"/>
            <w:noWrap/>
            <w:vAlign w:val="center"/>
          </w:tcPr>
          <w:p w14:paraId="74044C71" w14:textId="77777777" w:rsidR="002D2A7A" w:rsidRPr="00E93EDE" w:rsidRDefault="002D2A7A" w:rsidP="002D2A7A">
            <w:pPr>
              <w:spacing w:before="40" w:after="20" w:line="240" w:lineRule="auto"/>
              <w:jc w:val="center"/>
              <w:rPr>
                <w:sz w:val="26"/>
                <w:szCs w:val="26"/>
              </w:rPr>
            </w:pPr>
            <w:r w:rsidRPr="00E93EDE">
              <w:rPr>
                <w:sz w:val="26"/>
                <w:szCs w:val="26"/>
              </w:rPr>
              <w:t>0,29</w:t>
            </w:r>
          </w:p>
        </w:tc>
        <w:tc>
          <w:tcPr>
            <w:tcW w:w="3031" w:type="dxa"/>
            <w:vMerge/>
          </w:tcPr>
          <w:p w14:paraId="63F5913F" w14:textId="77777777" w:rsidR="002D2A7A" w:rsidRPr="00E93EDE" w:rsidRDefault="002D2A7A" w:rsidP="002D2A7A">
            <w:pPr>
              <w:spacing w:before="40" w:after="20" w:line="240" w:lineRule="auto"/>
              <w:rPr>
                <w:rFonts w:eastAsia="Times New Roman" w:cs="Times New Roman"/>
                <w:sz w:val="26"/>
                <w:szCs w:val="26"/>
              </w:rPr>
            </w:pPr>
          </w:p>
        </w:tc>
      </w:tr>
    </w:tbl>
    <w:p w14:paraId="39F0D709" w14:textId="153E2C3A" w:rsidR="00DD4ECE" w:rsidRPr="00E93EDE" w:rsidRDefault="00DD4ECE" w:rsidP="0035144D">
      <w:pPr>
        <w:spacing w:before="0" w:after="0" w:line="300" w:lineRule="auto"/>
        <w:ind w:firstLine="561"/>
        <w:rPr>
          <w:rFonts w:eastAsia="Times New Roman" w:cs="Times New Roman"/>
        </w:rPr>
      </w:pPr>
      <w:r w:rsidRPr="00E93EDE">
        <w:rPr>
          <w:rFonts w:eastAsia="Times New Roman" w:cs="Times New Roman"/>
          <w:i/>
          <w:u w:val="single"/>
        </w:rPr>
        <w:t>Đánh giá tác động</w:t>
      </w:r>
      <w:r w:rsidRPr="00E93EDE">
        <w:rPr>
          <w:rFonts w:eastAsia="Times New Roman" w:cs="Times New Roman"/>
          <w:i/>
        </w:rPr>
        <w:t>:</w:t>
      </w:r>
      <w:r w:rsidRPr="00E93EDE">
        <w:rPr>
          <w:rFonts w:eastAsia="Times New Roman" w:cs="Times New Roman"/>
        </w:rPr>
        <w:t xml:space="preserve"> </w:t>
      </w:r>
      <w:r w:rsidRPr="00E93EDE">
        <w:rPr>
          <w:rFonts w:eastAsia="Times New Roman" w:cs="Times New Roman"/>
          <w:lang w:val="pt-BR"/>
        </w:rPr>
        <w:t xml:space="preserve">Nồng độ bụi </w:t>
      </w:r>
      <w:r w:rsidRPr="00E93EDE">
        <w:rPr>
          <w:rFonts w:eastAsia="Times New Roman" w:cs="Times New Roman"/>
        </w:rPr>
        <w:t>phát sinh từ quá trình đào, bốc xúc đất phủ bề mặt tương đối lớn và vượt quy chuẩn cho phép</w:t>
      </w:r>
      <w:r w:rsidRPr="00E93EDE">
        <w:rPr>
          <w:rFonts w:eastAsia="Times New Roman" w:cs="Times New Roman"/>
          <w:b/>
          <w:sz w:val="26"/>
          <w:szCs w:val="26"/>
        </w:rPr>
        <w:t xml:space="preserve"> </w:t>
      </w:r>
      <w:r w:rsidRPr="00E93EDE">
        <w:rPr>
          <w:rFonts w:eastAsia="Times New Roman" w:cs="Times New Roman"/>
        </w:rPr>
        <w:t>(QCVN 05:20</w:t>
      </w:r>
      <w:r w:rsidR="00AC4D80" w:rsidRPr="00E93EDE">
        <w:rPr>
          <w:rFonts w:eastAsia="Times New Roman" w:cs="Times New Roman"/>
        </w:rPr>
        <w:t>2</w:t>
      </w:r>
      <w:r w:rsidRPr="00E93EDE">
        <w:rPr>
          <w:rFonts w:eastAsia="Times New Roman" w:cs="Times New Roman"/>
        </w:rPr>
        <w:t xml:space="preserve">3/BTNMT) ở khoảng cách dưới </w:t>
      </w:r>
      <w:r w:rsidR="00846EA1" w:rsidRPr="00E93EDE">
        <w:rPr>
          <w:rFonts w:eastAsia="Times New Roman" w:cs="Times New Roman"/>
        </w:rPr>
        <w:t>800</w:t>
      </w:r>
      <w:r w:rsidRPr="00E93EDE">
        <w:rPr>
          <w:rFonts w:eastAsia="Times New Roman" w:cs="Times New Roman"/>
        </w:rPr>
        <w:t>m</w:t>
      </w:r>
      <w:r w:rsidRPr="00E93EDE">
        <w:rPr>
          <w:rFonts w:eastAsia="Times New Roman" w:cs="Times New Roman"/>
          <w:noProof/>
          <w:lang w:val="es-CO"/>
        </w:rPr>
        <w:t>.</w:t>
      </w:r>
      <w:r w:rsidRPr="00E93EDE">
        <w:rPr>
          <w:rFonts w:eastAsia="Times New Roman" w:cs="Times New Roman"/>
          <w:lang w:val="es-ES"/>
        </w:rPr>
        <w:t xml:space="preserve"> Nồng độ </w:t>
      </w:r>
      <w:r w:rsidRPr="00E93EDE">
        <w:rPr>
          <w:rFonts w:eastAsia="Times New Roman" w:cs="Times New Roman"/>
        </w:rPr>
        <w:t xml:space="preserve">bụi cao </w:t>
      </w:r>
      <w:r w:rsidRPr="00E93EDE">
        <w:rPr>
          <w:rFonts w:eastAsia="Times New Roman" w:cs="Times New Roman"/>
          <w:lang w:val="es-ES"/>
        </w:rPr>
        <w:t>sẽ tác động trực tiếp đến công nhân làm việc tại công trường</w:t>
      </w:r>
      <w:r w:rsidR="00846EA1" w:rsidRPr="00E93EDE">
        <w:rPr>
          <w:rFonts w:eastAsia="Times New Roman" w:cs="Times New Roman"/>
          <w:lang w:val="es-ES"/>
        </w:rPr>
        <w:t xml:space="preserve"> và người dân thôn Xa Vi</w:t>
      </w:r>
      <w:r w:rsidRPr="00E93EDE">
        <w:rPr>
          <w:rFonts w:eastAsia="Times New Roman" w:cs="Times New Roman"/>
        </w:rPr>
        <w:t>. Thời gian tác động trong suốt quá trình khai thác. Do đó, để giảm thiểu tác động của bụi đến môi trường và công nhân lao động C</w:t>
      </w:r>
      <w:r w:rsidRPr="00E93EDE">
        <w:rPr>
          <w:rFonts w:eastAsia="Times New Roman" w:cs="Times New Roman"/>
          <w:lang w:val="vi-VN"/>
        </w:rPr>
        <w:t>hủ dự án sẽ thực hiện các biện pháp giảm thiểu bụi thích hợp.</w:t>
      </w:r>
    </w:p>
    <w:p w14:paraId="677635FB" w14:textId="77777777" w:rsidR="008E569B" w:rsidRPr="00E93EDE" w:rsidRDefault="008E569B" w:rsidP="0035144D">
      <w:pPr>
        <w:spacing w:before="0" w:after="0" w:line="300" w:lineRule="auto"/>
        <w:ind w:firstLine="567"/>
        <w:rPr>
          <w:rFonts w:eastAsia="Times New Roman" w:cs="Times New Roman"/>
          <w:i/>
          <w:lang w:val="de-DE"/>
        </w:rPr>
      </w:pPr>
      <w:r w:rsidRPr="00E93EDE">
        <w:rPr>
          <w:rFonts w:eastAsia="Times New Roman" w:cs="Times New Roman"/>
          <w:i/>
          <w:u w:val="single"/>
          <w:lang w:val="de-DE"/>
        </w:rPr>
        <w:t>Bụi phát sinh từ quá trình khoan lỗ mìn, bốc xúc, nghiền sàng đá</w:t>
      </w:r>
      <w:r w:rsidRPr="00E93EDE">
        <w:rPr>
          <w:rFonts w:eastAsia="Times New Roman" w:cs="Times New Roman"/>
          <w:i/>
          <w:lang w:val="de-DE"/>
        </w:rPr>
        <w:t>:</w:t>
      </w:r>
    </w:p>
    <w:p w14:paraId="3D01C37D" w14:textId="46CF0BE9" w:rsidR="008E569B" w:rsidRPr="00E93EDE" w:rsidRDefault="008E569B" w:rsidP="0035144D">
      <w:pPr>
        <w:spacing w:before="0" w:after="0" w:line="300" w:lineRule="auto"/>
        <w:ind w:firstLine="567"/>
        <w:rPr>
          <w:rFonts w:eastAsia="Times New Roman" w:cs="Times New Roman"/>
          <w:lang w:val="fr-FR"/>
        </w:rPr>
      </w:pPr>
      <w:r w:rsidRPr="00E93EDE">
        <w:rPr>
          <w:rFonts w:eastAsia="Times New Roman" w:cs="Times New Roman"/>
          <w:lang w:val="vi-VN"/>
        </w:rPr>
        <w:t xml:space="preserve">Với công suất khai thác là: </w:t>
      </w:r>
      <w:r w:rsidR="00946DE9" w:rsidRPr="00E93EDE">
        <w:rPr>
          <w:rFonts w:eastAsia="Times New Roman" w:cs="Times New Roman"/>
        </w:rPr>
        <w:t xml:space="preserve">222.500 </w:t>
      </w:r>
      <w:r w:rsidRPr="00E93EDE">
        <w:rPr>
          <w:rFonts w:eastAsia="Times New Roman" w:cs="Times New Roman"/>
          <w:lang w:val="vi-VN"/>
        </w:rPr>
        <w:t>m</w:t>
      </w:r>
      <w:r w:rsidRPr="00E93EDE">
        <w:rPr>
          <w:rFonts w:eastAsia="Times New Roman" w:cs="Times New Roman"/>
          <w:vertAlign w:val="superscript"/>
          <w:lang w:val="vi-VN"/>
        </w:rPr>
        <w:t>3</w:t>
      </w:r>
      <w:r w:rsidRPr="00E93EDE">
        <w:rPr>
          <w:rFonts w:eastAsia="Times New Roman" w:cs="Times New Roman"/>
          <w:lang w:val="vi-VN"/>
        </w:rPr>
        <w:t xml:space="preserve"> đá </w:t>
      </w:r>
      <w:r w:rsidRPr="00E93EDE">
        <w:rPr>
          <w:rFonts w:eastAsia="Times New Roman" w:cs="Times New Roman"/>
        </w:rPr>
        <w:t>nguyên khối</w:t>
      </w:r>
      <w:r w:rsidRPr="00E93EDE">
        <w:rPr>
          <w:rFonts w:eastAsia="Times New Roman" w:cs="Times New Roman"/>
          <w:lang w:val="vi-VN"/>
        </w:rPr>
        <w:t>/năm</w:t>
      </w:r>
      <w:r w:rsidRPr="00E93EDE">
        <w:rPr>
          <w:rFonts w:eastAsia="Times New Roman" w:cs="Times New Roman"/>
        </w:rPr>
        <w:t xml:space="preserve">, tương đương với </w:t>
      </w:r>
      <w:r w:rsidR="00946DE9" w:rsidRPr="00E93EDE">
        <w:t>597.413</w:t>
      </w:r>
      <w:r w:rsidRPr="00E93EDE">
        <w:t xml:space="preserve"> </w:t>
      </w:r>
      <w:r w:rsidRPr="00E93EDE">
        <w:rPr>
          <w:rFonts w:eastAsia="Times New Roman" w:cs="Times New Roman"/>
          <w:lang w:val="vi-VN"/>
        </w:rPr>
        <w:t>tấn/năm (</w:t>
      </w:r>
      <w:r w:rsidRPr="00E93EDE">
        <w:rPr>
          <w:rFonts w:eastAsia="Times New Roman" w:cs="Times New Roman"/>
        </w:rPr>
        <w:t xml:space="preserve">khối lượng riêng của đá nguyên khai là </w:t>
      </w:r>
      <w:r w:rsidRPr="00E93EDE">
        <w:t xml:space="preserve">2,685 </w:t>
      </w:r>
      <w:r w:rsidRPr="00E93EDE">
        <w:rPr>
          <w:rFonts w:eastAsia="Times New Roman" w:cs="Times New Roman"/>
        </w:rPr>
        <w:t>tấn/m</w:t>
      </w:r>
      <w:r w:rsidRPr="00E93EDE">
        <w:rPr>
          <w:rFonts w:eastAsia="Times New Roman" w:cs="Times New Roman"/>
          <w:vertAlign w:val="superscript"/>
        </w:rPr>
        <w:t>3</w:t>
      </w:r>
      <w:r w:rsidRPr="00E93EDE">
        <w:rPr>
          <w:rFonts w:eastAsia="Times New Roman" w:cs="Times New Roman"/>
          <w:lang w:val="vi-VN"/>
        </w:rPr>
        <w:t xml:space="preserve">) thì </w:t>
      </w:r>
      <w:r w:rsidRPr="00E93EDE">
        <w:rPr>
          <w:rFonts w:eastAsia="Times New Roman" w:cs="Times New Roman"/>
        </w:rPr>
        <w:t>t</w:t>
      </w:r>
      <w:r w:rsidRPr="00E93EDE">
        <w:rPr>
          <w:rFonts w:eastAsia="Times New Roman" w:cs="Times New Roman"/>
          <w:lang w:val="fr-FR"/>
        </w:rPr>
        <w:t>ổng lượng bụi phát sinh từ các hoạt động diễn ra cùng thời điểm gồm: hoạt động khoan lỗ mìn, bốc xúc, chế biến như sau:</w:t>
      </w:r>
    </w:p>
    <w:p w14:paraId="07B55C12" w14:textId="77777777" w:rsidR="008E569B" w:rsidRPr="00E93EDE" w:rsidRDefault="008E569B" w:rsidP="0035144D">
      <w:pPr>
        <w:pStyle w:val="Heading6"/>
        <w:keepLines w:val="0"/>
        <w:spacing w:before="0" w:after="0" w:line="300" w:lineRule="auto"/>
        <w:jc w:val="center"/>
        <w:rPr>
          <w:rFonts w:eastAsia="Times New Roman" w:cs="Times New Roman"/>
          <w:b/>
          <w:i w:val="0"/>
          <w:szCs w:val="24"/>
          <w:lang w:eastAsia="en-US"/>
        </w:rPr>
      </w:pPr>
      <w:bookmarkStart w:id="531" w:name="_Toc194999113"/>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3</w:t>
      </w:r>
      <w:r w:rsidRPr="00E93EDE">
        <w:rPr>
          <w:rFonts w:eastAsia="Times New Roman" w:cs="Times New Roman"/>
          <w:b/>
          <w:i w:val="0"/>
          <w:szCs w:val="24"/>
          <w:lang w:eastAsia="en-US"/>
        </w:rPr>
        <w:t xml:space="preserve">. </w:t>
      </w:r>
      <w:r w:rsidR="00E03DDA" w:rsidRPr="00E93EDE">
        <w:rPr>
          <w:rFonts w:eastAsia="Times New Roman" w:cs="Times New Roman"/>
          <w:b/>
          <w:i w:val="0"/>
          <w:szCs w:val="24"/>
          <w:lang w:eastAsia="en-US"/>
        </w:rPr>
        <w:t>Tải lượng</w:t>
      </w:r>
      <w:r w:rsidRPr="00E93EDE">
        <w:rPr>
          <w:rFonts w:eastAsia="Times New Roman" w:cs="Times New Roman"/>
          <w:b/>
          <w:i w:val="0"/>
          <w:szCs w:val="24"/>
          <w:lang w:eastAsia="en-US"/>
        </w:rPr>
        <w:t xml:space="preserve"> bụi phát </w:t>
      </w:r>
      <w:r w:rsidR="00E03DDA" w:rsidRPr="00E93EDE">
        <w:rPr>
          <w:rFonts w:eastAsia="Times New Roman" w:cs="Times New Roman"/>
          <w:b/>
          <w:i w:val="0"/>
          <w:szCs w:val="24"/>
          <w:lang w:eastAsia="en-US"/>
        </w:rPr>
        <w:t>sinh từ hoạt động khai thác và chế biến đá</w:t>
      </w:r>
      <w:bookmarkEnd w:id="53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118"/>
        <w:gridCol w:w="1417"/>
        <w:gridCol w:w="1560"/>
        <w:gridCol w:w="1320"/>
        <w:gridCol w:w="1083"/>
      </w:tblGrid>
      <w:tr w:rsidR="00E93EDE" w:rsidRPr="00E93EDE" w14:paraId="7424B388" w14:textId="77777777" w:rsidTr="00E74E0C">
        <w:trPr>
          <w:trHeight w:val="20"/>
          <w:tblHead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5399C0DB"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TT</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4C8872BD"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Hoạt động</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9A6AD0E"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Hệ số</w:t>
            </w:r>
          </w:p>
          <w:p w14:paraId="7A49B73E" w14:textId="77777777" w:rsidR="008E569B" w:rsidRPr="00E93EDE" w:rsidRDefault="008E569B" w:rsidP="008E569B">
            <w:pPr>
              <w:spacing w:before="40" w:after="40" w:line="240" w:lineRule="auto"/>
              <w:jc w:val="center"/>
              <w:rPr>
                <w:rFonts w:eastAsia="Times New Roman" w:cs="Times New Roman"/>
                <w:b/>
                <w:sz w:val="26"/>
                <w:szCs w:val="26"/>
              </w:rPr>
            </w:pPr>
            <w:r w:rsidRPr="00E93EDE">
              <w:rPr>
                <w:rFonts w:eastAsia="Times New Roman" w:cs="Times New Roman"/>
                <w:b/>
                <w:sz w:val="26"/>
                <w:szCs w:val="26"/>
              </w:rPr>
              <w:t xml:space="preserve">phát sinh </w:t>
            </w:r>
          </w:p>
          <w:p w14:paraId="7907B876" w14:textId="107796C4" w:rsidR="008E569B" w:rsidRPr="00E93EDE" w:rsidRDefault="008E569B" w:rsidP="008E569B">
            <w:pPr>
              <w:spacing w:before="40" w:after="40" w:line="240" w:lineRule="auto"/>
              <w:jc w:val="center"/>
              <w:rPr>
                <w:rFonts w:eastAsia="Times New Roman" w:cs="Times New Roman"/>
                <w:b/>
                <w:sz w:val="26"/>
                <w:szCs w:val="26"/>
              </w:rPr>
            </w:pPr>
            <w:r w:rsidRPr="00E93EDE">
              <w:rPr>
                <w:rFonts w:eastAsia="Times New Roman" w:cs="Times New Roman"/>
                <w:b/>
                <w:sz w:val="26"/>
                <w:szCs w:val="26"/>
              </w:rPr>
              <w:t>[7] [1</w:t>
            </w:r>
            <w:r w:rsidR="0040296D">
              <w:rPr>
                <w:rFonts w:eastAsia="Times New Roman" w:cs="Times New Roman"/>
                <w:b/>
                <w:sz w:val="26"/>
                <w:szCs w:val="26"/>
              </w:rPr>
              <w:t>7</w:t>
            </w:r>
            <w:r w:rsidRPr="00E93EDE">
              <w:rPr>
                <w:rFonts w:eastAsia="Times New Roman" w:cs="Times New Roman"/>
                <w:b/>
                <w:sz w:val="26"/>
                <w:szCs w:val="26"/>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383C7949"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Công suất khai thác</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0305A716"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Tổng bụi phát sinh (kg)</w:t>
            </w:r>
          </w:p>
        </w:tc>
        <w:tc>
          <w:tcPr>
            <w:tcW w:w="1083" w:type="dxa"/>
            <w:tcBorders>
              <w:top w:val="single" w:sz="4" w:space="0" w:color="000000"/>
              <w:left w:val="single" w:sz="4" w:space="0" w:color="000000"/>
              <w:bottom w:val="single" w:sz="4" w:space="0" w:color="000000"/>
              <w:right w:val="single" w:sz="4" w:space="0" w:color="000000"/>
            </w:tcBorders>
            <w:vAlign w:val="center"/>
          </w:tcPr>
          <w:p w14:paraId="0AE7A800"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Tải lượng (g/s)</w:t>
            </w:r>
          </w:p>
        </w:tc>
      </w:tr>
      <w:tr w:rsidR="00E93EDE" w:rsidRPr="00E93EDE" w14:paraId="01106766" w14:textId="77777777" w:rsidTr="00E74E0C">
        <w:trPr>
          <w:trHeight w:val="129"/>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3F086DB2" w14:textId="77777777" w:rsidR="008E569B" w:rsidRPr="00E93EDE" w:rsidRDefault="008E569B"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1</w:t>
            </w:r>
          </w:p>
        </w:tc>
        <w:tc>
          <w:tcPr>
            <w:tcW w:w="3118" w:type="dxa"/>
            <w:tcBorders>
              <w:top w:val="single" w:sz="4" w:space="0" w:color="000000"/>
              <w:left w:val="single" w:sz="4" w:space="0" w:color="000000"/>
              <w:bottom w:val="single" w:sz="4" w:space="0" w:color="000000"/>
              <w:right w:val="single" w:sz="4" w:space="0" w:color="000000"/>
            </w:tcBorders>
            <w:vAlign w:val="center"/>
          </w:tcPr>
          <w:p w14:paraId="4165159D" w14:textId="77777777" w:rsidR="008E569B" w:rsidRPr="00E93EDE" w:rsidRDefault="008E569B" w:rsidP="00E74E0C">
            <w:pPr>
              <w:spacing w:before="40" w:after="40" w:line="240" w:lineRule="auto"/>
              <w:rPr>
                <w:rFonts w:eastAsia="Times New Roman" w:cs="Times New Roman"/>
                <w:sz w:val="26"/>
                <w:szCs w:val="26"/>
              </w:rPr>
            </w:pPr>
            <w:r w:rsidRPr="00E93EDE">
              <w:rPr>
                <w:rFonts w:eastAsia="Times New Roman" w:cs="Times New Roman"/>
                <w:sz w:val="26"/>
                <w:szCs w:val="26"/>
              </w:rPr>
              <w:t>Khoan đá (tại mỏ đá)</w:t>
            </w:r>
          </w:p>
        </w:tc>
        <w:tc>
          <w:tcPr>
            <w:tcW w:w="1417" w:type="dxa"/>
            <w:tcBorders>
              <w:top w:val="single" w:sz="4" w:space="0" w:color="000000"/>
              <w:left w:val="single" w:sz="4" w:space="0" w:color="000000"/>
              <w:bottom w:val="single" w:sz="4" w:space="0" w:color="000000"/>
              <w:right w:val="single" w:sz="4" w:space="0" w:color="000000"/>
            </w:tcBorders>
            <w:vAlign w:val="center"/>
          </w:tcPr>
          <w:p w14:paraId="5DFAFA9B" w14:textId="77777777" w:rsidR="008E569B" w:rsidRPr="00E93EDE" w:rsidRDefault="008E569B" w:rsidP="00E74E0C">
            <w:pPr>
              <w:spacing w:before="40" w:after="40" w:line="240" w:lineRule="auto"/>
              <w:jc w:val="center"/>
              <w:rPr>
                <w:rFonts w:eastAsia="Times New Roman" w:cs="Times New Roman"/>
                <w:sz w:val="26"/>
                <w:szCs w:val="26"/>
                <w:vertAlign w:val="superscript"/>
              </w:rPr>
            </w:pPr>
            <w:r w:rsidRPr="00E93EDE">
              <w:rPr>
                <w:rFonts w:eastAsia="Times New Roman" w:cs="Times New Roman"/>
                <w:sz w:val="26"/>
                <w:szCs w:val="26"/>
              </w:rPr>
              <w:t>2,6 kg/m</w:t>
            </w:r>
            <w:r w:rsidRPr="00E93EDE">
              <w:rPr>
                <w:rFonts w:eastAsia="Times New Roman" w:cs="Times New Roman"/>
                <w:sz w:val="26"/>
                <w:szCs w:val="26"/>
                <w:vertAlign w:val="superscript"/>
              </w:rPr>
              <w:t>3</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006CEC98" w14:textId="39988673" w:rsidR="008E569B" w:rsidRPr="00E93EDE" w:rsidRDefault="00CF356D"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222.500</w:t>
            </w:r>
            <w:r w:rsidR="008E569B" w:rsidRPr="00E93EDE">
              <w:rPr>
                <w:rFonts w:eastAsia="Times New Roman" w:cs="Times New Roman"/>
                <w:sz w:val="26"/>
                <w:szCs w:val="26"/>
              </w:rPr>
              <w:t xml:space="preserve"> m</w:t>
            </w:r>
            <w:r w:rsidR="008E569B" w:rsidRPr="00E93EDE">
              <w:rPr>
                <w:rFonts w:eastAsia="Times New Roman" w:cs="Times New Roman"/>
                <w:sz w:val="26"/>
                <w:szCs w:val="26"/>
                <w:vertAlign w:val="superscript"/>
              </w:rPr>
              <w:t>3</w:t>
            </w:r>
            <w:r w:rsidR="008E569B" w:rsidRPr="00E93EDE">
              <w:rPr>
                <w:rFonts w:eastAsia="Times New Roman" w:cs="Times New Roman"/>
                <w:sz w:val="26"/>
                <w:szCs w:val="26"/>
              </w:rPr>
              <w:t>/năm</w:t>
            </w:r>
          </w:p>
        </w:tc>
        <w:tc>
          <w:tcPr>
            <w:tcW w:w="1320" w:type="dxa"/>
            <w:tcBorders>
              <w:top w:val="single" w:sz="4" w:space="0" w:color="000000"/>
              <w:left w:val="single" w:sz="4" w:space="0" w:color="000000"/>
              <w:bottom w:val="single" w:sz="4" w:space="0" w:color="000000"/>
              <w:right w:val="single" w:sz="4" w:space="0" w:color="000000"/>
            </w:tcBorders>
            <w:vAlign w:val="center"/>
          </w:tcPr>
          <w:p w14:paraId="6DBD465A" w14:textId="6FCD0D7E" w:rsidR="00AC4D80" w:rsidRPr="00E93EDE" w:rsidRDefault="00CF356D" w:rsidP="00E74E0C">
            <w:pPr>
              <w:spacing w:before="40" w:after="40" w:line="240" w:lineRule="auto"/>
              <w:jc w:val="center"/>
              <w:rPr>
                <w:rFonts w:eastAsia="Times New Roman" w:cs="Times New Roman"/>
                <w:sz w:val="26"/>
                <w:szCs w:val="26"/>
              </w:rPr>
            </w:pPr>
            <w:r w:rsidRPr="00E93EDE">
              <w:rPr>
                <w:sz w:val="26"/>
                <w:szCs w:val="26"/>
              </w:rPr>
              <w:t>578</w:t>
            </w:r>
            <w:r w:rsidR="00846EA1" w:rsidRPr="00E93EDE">
              <w:rPr>
                <w:sz w:val="26"/>
                <w:szCs w:val="26"/>
              </w:rPr>
              <w:t>.</w:t>
            </w:r>
            <w:r w:rsidRPr="00E93EDE">
              <w:rPr>
                <w:sz w:val="26"/>
                <w:szCs w:val="26"/>
              </w:rPr>
              <w:t>5</w:t>
            </w:r>
            <w:r w:rsidR="00846EA1" w:rsidRPr="00E93EDE">
              <w:rPr>
                <w:sz w:val="26"/>
                <w:szCs w:val="26"/>
              </w:rPr>
              <w:t>00</w:t>
            </w:r>
          </w:p>
        </w:tc>
        <w:tc>
          <w:tcPr>
            <w:tcW w:w="1083" w:type="dxa"/>
            <w:tcBorders>
              <w:top w:val="single" w:sz="4" w:space="0" w:color="000000"/>
              <w:left w:val="single" w:sz="4" w:space="0" w:color="000000"/>
              <w:bottom w:val="single" w:sz="4" w:space="0" w:color="000000"/>
              <w:right w:val="single" w:sz="4" w:space="0" w:color="000000"/>
            </w:tcBorders>
            <w:vAlign w:val="center"/>
          </w:tcPr>
          <w:p w14:paraId="1140E150" w14:textId="74B22AB0" w:rsidR="008E569B" w:rsidRPr="00E93EDE" w:rsidRDefault="00CF356D" w:rsidP="00E74E0C">
            <w:pPr>
              <w:spacing w:before="40" w:after="40" w:line="240" w:lineRule="auto"/>
              <w:jc w:val="center"/>
              <w:rPr>
                <w:rFonts w:eastAsia="Times New Roman" w:cs="Times New Roman"/>
                <w:sz w:val="26"/>
                <w:szCs w:val="26"/>
              </w:rPr>
            </w:pPr>
            <w:r w:rsidRPr="00E93EDE">
              <w:rPr>
                <w:sz w:val="26"/>
                <w:szCs w:val="26"/>
              </w:rPr>
              <w:t>66,96</w:t>
            </w:r>
          </w:p>
        </w:tc>
      </w:tr>
      <w:tr w:rsidR="00E93EDE" w:rsidRPr="00E93EDE" w14:paraId="5973C260" w14:textId="77777777" w:rsidTr="00E74E0C">
        <w:trPr>
          <w:trHeight w:val="20"/>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6D5B6368" w14:textId="77777777" w:rsidR="008E569B" w:rsidRPr="00E93EDE" w:rsidRDefault="008E569B"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2</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6018531" w14:textId="77777777" w:rsidR="008E569B" w:rsidRPr="00E93EDE" w:rsidRDefault="008E569B" w:rsidP="00E74E0C">
            <w:pPr>
              <w:spacing w:before="40" w:after="40" w:line="240" w:lineRule="auto"/>
              <w:rPr>
                <w:rFonts w:eastAsia="Times New Roman" w:cs="Times New Roman"/>
                <w:sz w:val="26"/>
                <w:szCs w:val="26"/>
              </w:rPr>
            </w:pPr>
            <w:r w:rsidRPr="00E93EDE">
              <w:rPr>
                <w:rFonts w:eastAsia="Times New Roman" w:cs="Times New Roman"/>
                <w:sz w:val="26"/>
                <w:szCs w:val="26"/>
              </w:rPr>
              <w:t>Bốc xúc đá lên xe tải (tại mỏ đá, bãi chế biến)</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35F8A48" w14:textId="77777777" w:rsidR="008E569B" w:rsidRPr="00E93EDE" w:rsidRDefault="008E569B"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0,17 kg/tấn</w:t>
            </w:r>
          </w:p>
        </w:tc>
        <w:tc>
          <w:tcPr>
            <w:tcW w:w="1560" w:type="dxa"/>
            <w:vMerge w:val="restart"/>
            <w:tcBorders>
              <w:left w:val="single" w:sz="4" w:space="0" w:color="000000"/>
              <w:right w:val="single" w:sz="4" w:space="0" w:color="000000"/>
            </w:tcBorders>
            <w:vAlign w:val="center"/>
            <w:hideMark/>
          </w:tcPr>
          <w:p w14:paraId="6348D20F" w14:textId="3DFDDA64" w:rsidR="008E569B" w:rsidRPr="00E93EDE" w:rsidRDefault="00CF356D"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597.413</w:t>
            </w:r>
            <w:r w:rsidR="008E569B" w:rsidRPr="00E93EDE">
              <w:rPr>
                <w:rFonts w:eastAsia="Times New Roman" w:cs="Times New Roman"/>
                <w:sz w:val="26"/>
                <w:szCs w:val="26"/>
              </w:rPr>
              <w:t xml:space="preserve"> tấn/năm</w:t>
            </w:r>
          </w:p>
        </w:tc>
        <w:tc>
          <w:tcPr>
            <w:tcW w:w="1320" w:type="dxa"/>
            <w:tcBorders>
              <w:top w:val="single" w:sz="4" w:space="0" w:color="000000"/>
              <w:left w:val="single" w:sz="4" w:space="0" w:color="000000"/>
              <w:bottom w:val="single" w:sz="4" w:space="0" w:color="000000"/>
              <w:right w:val="single" w:sz="4" w:space="0" w:color="000000"/>
            </w:tcBorders>
            <w:vAlign w:val="center"/>
            <w:hideMark/>
          </w:tcPr>
          <w:p w14:paraId="7BAF647C" w14:textId="5816B0B7" w:rsidR="008E569B" w:rsidRPr="00E93EDE" w:rsidRDefault="00CF356D" w:rsidP="00E74E0C">
            <w:pPr>
              <w:spacing w:before="40" w:after="40" w:line="240" w:lineRule="auto"/>
              <w:jc w:val="center"/>
              <w:rPr>
                <w:rFonts w:eastAsia="Times New Roman" w:cs="Times New Roman"/>
                <w:sz w:val="26"/>
                <w:szCs w:val="26"/>
              </w:rPr>
            </w:pPr>
            <w:r w:rsidRPr="00E93EDE">
              <w:rPr>
                <w:sz w:val="26"/>
                <w:szCs w:val="26"/>
              </w:rPr>
              <w:t>101.560</w:t>
            </w:r>
          </w:p>
        </w:tc>
        <w:tc>
          <w:tcPr>
            <w:tcW w:w="1083" w:type="dxa"/>
            <w:tcBorders>
              <w:top w:val="single" w:sz="4" w:space="0" w:color="000000"/>
              <w:left w:val="single" w:sz="4" w:space="0" w:color="000000"/>
              <w:bottom w:val="single" w:sz="4" w:space="0" w:color="000000"/>
              <w:right w:val="single" w:sz="4" w:space="0" w:color="000000"/>
            </w:tcBorders>
            <w:vAlign w:val="center"/>
          </w:tcPr>
          <w:p w14:paraId="12AEDD7D" w14:textId="6C50FB0D" w:rsidR="008E569B" w:rsidRPr="00E93EDE" w:rsidRDefault="00CF356D" w:rsidP="00E74E0C">
            <w:pPr>
              <w:spacing w:before="40" w:after="40" w:line="240" w:lineRule="auto"/>
              <w:jc w:val="center"/>
              <w:rPr>
                <w:rFonts w:eastAsia="Times New Roman" w:cs="Times New Roman"/>
                <w:sz w:val="26"/>
                <w:szCs w:val="26"/>
              </w:rPr>
            </w:pPr>
            <w:r w:rsidRPr="00E93EDE">
              <w:rPr>
                <w:sz w:val="26"/>
                <w:szCs w:val="26"/>
              </w:rPr>
              <w:t>11,75</w:t>
            </w:r>
          </w:p>
        </w:tc>
      </w:tr>
      <w:tr w:rsidR="00E93EDE" w:rsidRPr="00E93EDE" w14:paraId="2D864B27" w14:textId="77777777" w:rsidTr="00E74E0C">
        <w:trPr>
          <w:trHeight w:val="20"/>
        </w:trPr>
        <w:tc>
          <w:tcPr>
            <w:tcW w:w="563" w:type="dxa"/>
            <w:tcBorders>
              <w:top w:val="single" w:sz="4" w:space="0" w:color="000000"/>
              <w:left w:val="single" w:sz="4" w:space="0" w:color="000000"/>
              <w:bottom w:val="single" w:sz="4" w:space="0" w:color="000000"/>
              <w:right w:val="single" w:sz="4" w:space="0" w:color="000000"/>
            </w:tcBorders>
            <w:vAlign w:val="center"/>
          </w:tcPr>
          <w:p w14:paraId="48F4BF08" w14:textId="77777777" w:rsidR="008E569B" w:rsidRPr="00E93EDE" w:rsidRDefault="008E569B"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3</w:t>
            </w:r>
          </w:p>
        </w:tc>
        <w:tc>
          <w:tcPr>
            <w:tcW w:w="3118" w:type="dxa"/>
            <w:tcBorders>
              <w:top w:val="single" w:sz="4" w:space="0" w:color="000000"/>
              <w:left w:val="single" w:sz="4" w:space="0" w:color="000000"/>
              <w:bottom w:val="single" w:sz="4" w:space="0" w:color="000000"/>
              <w:right w:val="single" w:sz="4" w:space="0" w:color="000000"/>
            </w:tcBorders>
            <w:vAlign w:val="center"/>
          </w:tcPr>
          <w:p w14:paraId="70516DCB" w14:textId="77777777" w:rsidR="008E569B" w:rsidRPr="00E93EDE" w:rsidRDefault="008E569B" w:rsidP="00E74E0C">
            <w:pPr>
              <w:spacing w:before="40" w:after="40" w:line="240" w:lineRule="auto"/>
              <w:rPr>
                <w:rFonts w:eastAsia="Times New Roman" w:cs="Times New Roman"/>
                <w:sz w:val="26"/>
                <w:szCs w:val="26"/>
              </w:rPr>
            </w:pPr>
            <w:r w:rsidRPr="00E93EDE">
              <w:rPr>
                <w:rFonts w:eastAsia="Times New Roman" w:cs="Times New Roman"/>
                <w:sz w:val="26"/>
                <w:szCs w:val="26"/>
              </w:rPr>
              <w:t>Hoạt động nghiền sàng</w:t>
            </w:r>
          </w:p>
        </w:tc>
        <w:tc>
          <w:tcPr>
            <w:tcW w:w="1417" w:type="dxa"/>
            <w:tcBorders>
              <w:top w:val="single" w:sz="4" w:space="0" w:color="000000"/>
              <w:left w:val="single" w:sz="4" w:space="0" w:color="000000"/>
              <w:bottom w:val="single" w:sz="4" w:space="0" w:color="000000"/>
              <w:right w:val="single" w:sz="4" w:space="0" w:color="000000"/>
            </w:tcBorders>
            <w:vAlign w:val="center"/>
          </w:tcPr>
          <w:p w14:paraId="7EEE076B" w14:textId="77777777" w:rsidR="008E569B" w:rsidRPr="00E93EDE" w:rsidRDefault="008E569B" w:rsidP="00E74E0C">
            <w:pPr>
              <w:spacing w:before="40" w:after="40" w:line="240" w:lineRule="auto"/>
              <w:jc w:val="center"/>
              <w:rPr>
                <w:rFonts w:eastAsia="Times New Roman" w:cs="Times New Roman"/>
                <w:sz w:val="26"/>
                <w:szCs w:val="26"/>
              </w:rPr>
            </w:pPr>
            <w:r w:rsidRPr="00E93EDE">
              <w:rPr>
                <w:rFonts w:eastAsia="Times New Roman" w:cs="Times New Roman"/>
                <w:sz w:val="26"/>
                <w:szCs w:val="26"/>
              </w:rPr>
              <w:t>0,14 kg/tấn</w:t>
            </w:r>
          </w:p>
        </w:tc>
        <w:tc>
          <w:tcPr>
            <w:tcW w:w="1560" w:type="dxa"/>
            <w:vMerge/>
            <w:tcBorders>
              <w:left w:val="single" w:sz="4" w:space="0" w:color="000000"/>
              <w:right w:val="single" w:sz="4" w:space="0" w:color="000000"/>
            </w:tcBorders>
            <w:vAlign w:val="center"/>
          </w:tcPr>
          <w:p w14:paraId="0C9F8BAF" w14:textId="77777777" w:rsidR="008E569B" w:rsidRPr="00E93EDE" w:rsidRDefault="008E569B" w:rsidP="00E74E0C">
            <w:pPr>
              <w:spacing w:before="40" w:after="40" w:line="240" w:lineRule="auto"/>
              <w:jc w:val="center"/>
              <w:rPr>
                <w:rFonts w:eastAsia="Times New Roman" w:cs="Times New Roman"/>
                <w:sz w:val="26"/>
                <w:szCs w:val="26"/>
              </w:rPr>
            </w:pPr>
          </w:p>
        </w:tc>
        <w:tc>
          <w:tcPr>
            <w:tcW w:w="1320" w:type="dxa"/>
            <w:tcBorders>
              <w:top w:val="single" w:sz="4" w:space="0" w:color="000000"/>
              <w:left w:val="single" w:sz="4" w:space="0" w:color="000000"/>
              <w:bottom w:val="single" w:sz="4" w:space="0" w:color="000000"/>
              <w:right w:val="single" w:sz="4" w:space="0" w:color="000000"/>
            </w:tcBorders>
            <w:vAlign w:val="center"/>
          </w:tcPr>
          <w:p w14:paraId="5FBE7D22" w14:textId="03066F5E" w:rsidR="008E569B" w:rsidRPr="00E93EDE" w:rsidRDefault="00CF356D" w:rsidP="00E74E0C">
            <w:pPr>
              <w:spacing w:before="40" w:after="40" w:line="240" w:lineRule="auto"/>
              <w:jc w:val="center"/>
              <w:rPr>
                <w:rFonts w:eastAsia="Times New Roman" w:cs="Times New Roman"/>
                <w:sz w:val="26"/>
                <w:szCs w:val="26"/>
              </w:rPr>
            </w:pPr>
            <w:r w:rsidRPr="00E93EDE">
              <w:rPr>
                <w:sz w:val="26"/>
                <w:szCs w:val="26"/>
              </w:rPr>
              <w:t>83.638</w:t>
            </w:r>
          </w:p>
        </w:tc>
        <w:tc>
          <w:tcPr>
            <w:tcW w:w="1083" w:type="dxa"/>
            <w:tcBorders>
              <w:top w:val="single" w:sz="4" w:space="0" w:color="000000"/>
              <w:left w:val="single" w:sz="4" w:space="0" w:color="000000"/>
              <w:bottom w:val="single" w:sz="4" w:space="0" w:color="000000"/>
              <w:right w:val="single" w:sz="4" w:space="0" w:color="000000"/>
            </w:tcBorders>
            <w:vAlign w:val="center"/>
          </w:tcPr>
          <w:p w14:paraId="29D362E9" w14:textId="05425F0D" w:rsidR="008E569B" w:rsidRPr="00E93EDE" w:rsidRDefault="00CF356D" w:rsidP="00E74E0C">
            <w:pPr>
              <w:spacing w:before="40" w:after="40" w:line="240" w:lineRule="auto"/>
              <w:jc w:val="center"/>
              <w:rPr>
                <w:rFonts w:eastAsia="Times New Roman" w:cs="Times New Roman"/>
                <w:sz w:val="26"/>
                <w:szCs w:val="26"/>
              </w:rPr>
            </w:pPr>
            <w:r w:rsidRPr="00E93EDE">
              <w:rPr>
                <w:sz w:val="26"/>
                <w:szCs w:val="26"/>
              </w:rPr>
              <w:t>9,68</w:t>
            </w:r>
          </w:p>
        </w:tc>
      </w:tr>
      <w:tr w:rsidR="00E93EDE" w:rsidRPr="00E93EDE" w14:paraId="0151EB7F" w14:textId="77777777" w:rsidTr="00CF356D">
        <w:trPr>
          <w:trHeight w:val="70"/>
        </w:trPr>
        <w:tc>
          <w:tcPr>
            <w:tcW w:w="563" w:type="dxa"/>
            <w:tcBorders>
              <w:top w:val="single" w:sz="4" w:space="0" w:color="000000"/>
              <w:left w:val="single" w:sz="4" w:space="0" w:color="000000"/>
              <w:bottom w:val="single" w:sz="4" w:space="0" w:color="000000"/>
              <w:right w:val="single" w:sz="4" w:space="0" w:color="000000"/>
            </w:tcBorders>
            <w:vAlign w:val="center"/>
          </w:tcPr>
          <w:p w14:paraId="13FDEE16" w14:textId="77777777" w:rsidR="008E569B" w:rsidRPr="00E93EDE" w:rsidRDefault="008E569B" w:rsidP="00E74E0C">
            <w:pPr>
              <w:spacing w:before="40" w:after="40" w:line="240" w:lineRule="auto"/>
              <w:jc w:val="center"/>
              <w:rPr>
                <w:rFonts w:eastAsia="Times New Roman" w:cs="Times New Roman"/>
                <w:b/>
                <w:sz w:val="26"/>
                <w:szCs w:val="26"/>
              </w:rPr>
            </w:pP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FA39072" w14:textId="77777777" w:rsidR="008E569B" w:rsidRPr="00E93EDE" w:rsidRDefault="008E569B" w:rsidP="00E74E0C">
            <w:pPr>
              <w:spacing w:before="40" w:after="40" w:line="240" w:lineRule="auto"/>
              <w:jc w:val="center"/>
              <w:rPr>
                <w:rFonts w:eastAsia="Times New Roman" w:cs="Times New Roman"/>
                <w:b/>
                <w:sz w:val="26"/>
                <w:szCs w:val="26"/>
              </w:rPr>
            </w:pPr>
            <w:r w:rsidRPr="00E93EDE">
              <w:rPr>
                <w:rFonts w:eastAsia="Times New Roman" w:cs="Times New Roman"/>
                <w:b/>
                <w:sz w:val="26"/>
                <w:szCs w:val="26"/>
              </w:rPr>
              <w:t>Tổng cộng</w:t>
            </w:r>
          </w:p>
        </w:tc>
        <w:tc>
          <w:tcPr>
            <w:tcW w:w="1417" w:type="dxa"/>
            <w:tcBorders>
              <w:top w:val="single" w:sz="4" w:space="0" w:color="000000"/>
              <w:left w:val="single" w:sz="4" w:space="0" w:color="000000"/>
              <w:bottom w:val="single" w:sz="4" w:space="0" w:color="000000"/>
              <w:right w:val="single" w:sz="4" w:space="0" w:color="000000"/>
            </w:tcBorders>
            <w:vAlign w:val="center"/>
          </w:tcPr>
          <w:p w14:paraId="10E91FB6" w14:textId="77777777" w:rsidR="008E569B" w:rsidRPr="00E93EDE" w:rsidRDefault="008E569B" w:rsidP="00E74E0C">
            <w:pPr>
              <w:spacing w:before="40" w:after="40" w:line="240" w:lineRule="auto"/>
              <w:jc w:val="center"/>
              <w:rPr>
                <w:rFonts w:eastAsia="Times New Roman" w:cs="Times New Roman"/>
                <w:b/>
                <w:sz w:val="26"/>
                <w:szCs w:val="26"/>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7248BB" w14:textId="77777777" w:rsidR="008E569B" w:rsidRPr="00E93EDE" w:rsidRDefault="008E569B" w:rsidP="00E74E0C">
            <w:pPr>
              <w:spacing w:before="40" w:after="40" w:line="240" w:lineRule="auto"/>
              <w:jc w:val="center"/>
              <w:rPr>
                <w:rFonts w:eastAsia="Times New Roman" w:cs="Times New Roman"/>
                <w:b/>
                <w:sz w:val="26"/>
                <w:szCs w:val="26"/>
              </w:rPr>
            </w:pPr>
          </w:p>
        </w:tc>
        <w:tc>
          <w:tcPr>
            <w:tcW w:w="1320" w:type="dxa"/>
            <w:tcBorders>
              <w:top w:val="single" w:sz="4" w:space="0" w:color="000000"/>
              <w:left w:val="single" w:sz="4" w:space="0" w:color="000000"/>
              <w:bottom w:val="single" w:sz="4" w:space="0" w:color="000000"/>
              <w:right w:val="single" w:sz="4" w:space="0" w:color="000000"/>
            </w:tcBorders>
            <w:vAlign w:val="center"/>
          </w:tcPr>
          <w:p w14:paraId="6D5D0FF0" w14:textId="28EB2C96" w:rsidR="008E569B" w:rsidRPr="00E93EDE" w:rsidRDefault="008E569B" w:rsidP="00E74E0C">
            <w:pPr>
              <w:spacing w:before="40" w:after="40" w:line="240" w:lineRule="auto"/>
              <w:jc w:val="center"/>
              <w:rPr>
                <w:b/>
                <w:bCs/>
                <w:sz w:val="26"/>
                <w:szCs w:val="26"/>
              </w:rPr>
            </w:pPr>
          </w:p>
        </w:tc>
        <w:tc>
          <w:tcPr>
            <w:tcW w:w="1083" w:type="dxa"/>
            <w:tcBorders>
              <w:top w:val="single" w:sz="4" w:space="0" w:color="000000"/>
              <w:left w:val="single" w:sz="4" w:space="0" w:color="000000"/>
              <w:bottom w:val="single" w:sz="4" w:space="0" w:color="000000"/>
              <w:right w:val="single" w:sz="4" w:space="0" w:color="000000"/>
            </w:tcBorders>
            <w:vAlign w:val="center"/>
          </w:tcPr>
          <w:p w14:paraId="26395A82" w14:textId="1C1414AE" w:rsidR="008E569B" w:rsidRPr="00E93EDE" w:rsidRDefault="003138E8" w:rsidP="00E74E0C">
            <w:pPr>
              <w:spacing w:before="40" w:after="40" w:line="240" w:lineRule="auto"/>
              <w:jc w:val="center"/>
              <w:rPr>
                <w:b/>
                <w:bCs/>
                <w:sz w:val="26"/>
                <w:szCs w:val="26"/>
              </w:rPr>
            </w:pPr>
            <w:r w:rsidRPr="00E93EDE">
              <w:rPr>
                <w:b/>
                <w:bCs/>
                <w:sz w:val="26"/>
                <w:szCs w:val="26"/>
              </w:rPr>
              <w:t>8</w:t>
            </w:r>
            <w:r w:rsidR="00CF356D" w:rsidRPr="00E93EDE">
              <w:rPr>
                <w:b/>
                <w:bCs/>
                <w:sz w:val="26"/>
                <w:szCs w:val="26"/>
              </w:rPr>
              <w:t>8</w:t>
            </w:r>
            <w:r w:rsidRPr="00E93EDE">
              <w:rPr>
                <w:b/>
                <w:bCs/>
                <w:sz w:val="26"/>
                <w:szCs w:val="26"/>
              </w:rPr>
              <w:t>,39</w:t>
            </w:r>
          </w:p>
        </w:tc>
      </w:tr>
    </w:tbl>
    <w:p w14:paraId="3EC41871" w14:textId="77777777" w:rsidR="008E569B" w:rsidRPr="00E93EDE" w:rsidRDefault="008E569B" w:rsidP="00162BF2">
      <w:pPr>
        <w:spacing w:before="0" w:after="0" w:line="300" w:lineRule="auto"/>
        <w:ind w:firstLine="562"/>
        <w:rPr>
          <w:rFonts w:eastAsia="Times New Roman" w:cs="Times New Roman"/>
          <w:i/>
          <w:sz w:val="26"/>
          <w:szCs w:val="26"/>
        </w:rPr>
      </w:pPr>
      <w:r w:rsidRPr="00E93EDE">
        <w:rPr>
          <w:rFonts w:eastAsia="Times New Roman" w:cs="Times New Roman"/>
          <w:i/>
          <w:sz w:val="26"/>
          <w:szCs w:val="26"/>
          <w:u w:val="single"/>
        </w:rPr>
        <w:t>Ghi chú</w:t>
      </w:r>
      <w:r w:rsidRPr="00E93EDE">
        <w:rPr>
          <w:rFonts w:eastAsia="Times New Roman" w:cs="Times New Roman"/>
          <w:i/>
          <w:sz w:val="26"/>
          <w:szCs w:val="26"/>
        </w:rPr>
        <w:t xml:space="preserve">: </w:t>
      </w:r>
      <w:r w:rsidRPr="00E93EDE">
        <w:rPr>
          <w:rFonts w:eastAsia="Times New Roman" w:cs="Times New Roman"/>
          <w:i/>
        </w:rPr>
        <w:t>T</w:t>
      </w:r>
      <w:r w:rsidRPr="00E93EDE">
        <w:rPr>
          <w:rFonts w:eastAsia="Times New Roman" w:cs="Times New Roman"/>
          <w:i/>
          <w:lang w:val="vi-VN"/>
        </w:rPr>
        <w:t xml:space="preserve">hời gian làm việc </w:t>
      </w:r>
      <w:r w:rsidR="00AC4D80" w:rsidRPr="00E93EDE">
        <w:rPr>
          <w:rFonts w:eastAsia="Times New Roman" w:cs="Times New Roman"/>
          <w:i/>
        </w:rPr>
        <w:t>30</w:t>
      </w:r>
      <w:r w:rsidRPr="00E93EDE">
        <w:rPr>
          <w:rFonts w:eastAsia="Times New Roman" w:cs="Times New Roman"/>
          <w:i/>
        </w:rPr>
        <w:t>0</w:t>
      </w:r>
      <w:r w:rsidRPr="00E93EDE">
        <w:rPr>
          <w:rFonts w:eastAsia="Times New Roman" w:cs="Times New Roman"/>
          <w:i/>
          <w:lang w:val="vi-VN"/>
        </w:rPr>
        <w:t xml:space="preserve"> ngày/năm, </w:t>
      </w:r>
      <w:r w:rsidRPr="00E93EDE">
        <w:rPr>
          <w:rFonts w:eastAsia="Times New Roman" w:cs="Times New Roman"/>
          <w:i/>
        </w:rPr>
        <w:t>8</w:t>
      </w:r>
      <w:r w:rsidRPr="00E93EDE">
        <w:rPr>
          <w:rFonts w:eastAsia="Times New Roman" w:cs="Times New Roman"/>
          <w:i/>
          <w:lang w:val="vi-VN"/>
        </w:rPr>
        <w:t xml:space="preserve"> giờ/ngày</w:t>
      </w:r>
      <w:r w:rsidRPr="00E93EDE">
        <w:rPr>
          <w:rFonts w:eastAsia="Times New Roman" w:cs="Times New Roman"/>
          <w:i/>
        </w:rPr>
        <w:t>.</w:t>
      </w:r>
    </w:p>
    <w:p w14:paraId="03EA6E76" w14:textId="77777777" w:rsidR="008E569B" w:rsidRPr="00E93EDE" w:rsidRDefault="008E569B" w:rsidP="00162BF2">
      <w:pPr>
        <w:spacing w:before="0" w:after="0" w:line="300" w:lineRule="auto"/>
        <w:ind w:firstLine="562"/>
        <w:rPr>
          <w:rFonts w:eastAsia="Times New Roman" w:cs="Times New Roman"/>
        </w:rPr>
      </w:pPr>
      <w:r w:rsidRPr="00E93EDE">
        <w:rPr>
          <w:rFonts w:eastAsia="Times New Roman" w:cs="Times New Roman"/>
        </w:rPr>
        <w:t xml:space="preserve">Trên thực tế do có nhiều điểm phát sinh bụi cùng lúc và hướng gió, vận tốc gió không ổn định (do mỏ có địa hình núi cao) nên rất khó tính toán chính xác được nồng bộ bụi phát tán. Tuy vậy, để có thể định lượng sơ bộ về nồng độ bụi trung bình trong </w:t>
      </w:r>
      <w:r w:rsidRPr="00E93EDE">
        <w:rPr>
          <w:rFonts w:eastAsia="Times New Roman" w:cs="Times New Roman"/>
        </w:rPr>
        <w:lastRenderedPageBreak/>
        <w:t>toàn bộ khu vực khai trường, báo cáo á</w:t>
      </w:r>
      <w:r w:rsidRPr="00E93EDE">
        <w:rPr>
          <w:rFonts w:eastAsia="Times New Roman" w:cs="Times New Roman"/>
          <w:lang w:val="vi-VN"/>
        </w:rPr>
        <w:t>p dụng mô hình khuếch tán nguồn mặt để xác định nồng độ bụi phát tán vào môi trường không khí</w:t>
      </w:r>
      <w:r w:rsidRPr="00E93EDE">
        <w:rPr>
          <w:rFonts w:eastAsia="Times New Roman" w:cs="Times New Roman"/>
        </w:rPr>
        <w:t>.</w:t>
      </w:r>
    </w:p>
    <w:p w14:paraId="539C67C7" w14:textId="77777777" w:rsidR="008E569B" w:rsidRPr="00E93EDE" w:rsidRDefault="008E569B" w:rsidP="00162BF2">
      <w:pPr>
        <w:spacing w:before="0" w:after="0" w:line="300" w:lineRule="auto"/>
        <w:ind w:firstLine="562"/>
        <w:rPr>
          <w:rFonts w:eastAsia="Times New Roman" w:cs="Times New Roman"/>
          <w:lang w:val="vi-VN"/>
        </w:rPr>
      </w:pPr>
      <w:r w:rsidRPr="00E93EDE">
        <w:rPr>
          <w:rFonts w:eastAsia="Times New Roman" w:cs="Times New Roman"/>
          <w:lang w:val="vi-VN"/>
        </w:rPr>
        <w:t xml:space="preserve">Áp dụng mô hình khuếch tán nguồn mặt </w:t>
      </w:r>
      <w:r w:rsidR="008B47E9" w:rsidRPr="00E93EDE">
        <w:rPr>
          <w:rFonts w:eastAsia="Times New Roman" w:cs="Times New Roman"/>
        </w:rPr>
        <w:t>(</w:t>
      </w:r>
      <w:r w:rsidRPr="00E93EDE">
        <w:rPr>
          <w:rFonts w:eastAsia="Times New Roman" w:cs="Times New Roman"/>
        </w:rPr>
        <w:t xml:space="preserve">5) </w:t>
      </w:r>
      <w:r w:rsidRPr="00E93EDE">
        <w:rPr>
          <w:rFonts w:eastAsia="Times New Roman" w:cs="Times New Roman"/>
          <w:lang w:val="vi-VN"/>
        </w:rPr>
        <w:t>để xác định nồng độ bụi</w:t>
      </w:r>
      <w:r w:rsidRPr="00E93EDE">
        <w:rPr>
          <w:rFonts w:eastAsia="Times New Roman" w:cs="Times New Roman"/>
        </w:rPr>
        <w:t xml:space="preserve"> từ hoạt </w:t>
      </w:r>
      <w:r w:rsidRPr="00E93EDE">
        <w:rPr>
          <w:rFonts w:eastAsia="Times New Roman" w:cs="Times New Roman"/>
          <w:lang w:val="fr-FR"/>
        </w:rPr>
        <w:t>động khoan lỗ mìn, bốc xúc, chế biến trong quá trình khai thác ổn định</w:t>
      </w:r>
      <w:r w:rsidRPr="00E93EDE">
        <w:rPr>
          <w:rFonts w:eastAsia="Times New Roman" w:cs="Times New Roman"/>
          <w:lang w:val="vi-VN"/>
        </w:rPr>
        <w:t xml:space="preserve"> phát tán vào môi trường không khí</w:t>
      </w:r>
      <w:r w:rsidRPr="00E93EDE">
        <w:rPr>
          <w:rFonts w:eastAsia="Times New Roman" w:cs="Times New Roman"/>
        </w:rPr>
        <w:t>,</w:t>
      </w:r>
      <w:r w:rsidRPr="00E93EDE">
        <w:rPr>
          <w:rFonts w:eastAsia="Times New Roman" w:cs="Times New Roman"/>
          <w:lang w:val="vi-VN"/>
        </w:rPr>
        <w:t xml:space="preserve"> phương pháp</w:t>
      </w:r>
      <w:r w:rsidRPr="00E93EDE">
        <w:rPr>
          <w:rFonts w:eastAsia="Times New Roman" w:cs="Times New Roman"/>
        </w:rPr>
        <w:t xml:space="preserve"> và</w:t>
      </w:r>
      <w:r w:rsidRPr="00E93EDE">
        <w:rPr>
          <w:rFonts w:eastAsia="Times New Roman" w:cs="Times New Roman"/>
          <w:lang w:val="vi-VN"/>
        </w:rPr>
        <w:t xml:space="preserve"> kết quả tính toán như sau:</w:t>
      </w:r>
    </w:p>
    <w:p w14:paraId="32461F00" w14:textId="77777777" w:rsidR="008E569B" w:rsidRPr="00E93EDE" w:rsidRDefault="008E569B" w:rsidP="00162BF2">
      <w:pPr>
        <w:pStyle w:val="Heading6"/>
        <w:keepLines w:val="0"/>
        <w:spacing w:before="0" w:after="0" w:line="300" w:lineRule="auto"/>
        <w:ind w:firstLine="562"/>
        <w:jc w:val="center"/>
        <w:rPr>
          <w:rFonts w:eastAsia="Times New Roman" w:cs="Times New Roman"/>
          <w:b/>
          <w:i w:val="0"/>
          <w:szCs w:val="24"/>
          <w:lang w:eastAsia="en-US"/>
        </w:rPr>
      </w:pPr>
      <w:bookmarkStart w:id="532" w:name="_Toc194999114"/>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4</w:t>
      </w:r>
      <w:r w:rsidRPr="00E93EDE">
        <w:rPr>
          <w:rFonts w:eastAsia="Times New Roman" w:cs="Times New Roman"/>
          <w:b/>
          <w:i w:val="0"/>
          <w:szCs w:val="24"/>
          <w:lang w:eastAsia="en-US"/>
        </w:rPr>
        <w:t>. Nồng độ bụi từ các hoạt động khai thác, chế biến đá</w:t>
      </w:r>
      <w:bookmarkEnd w:id="532"/>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1701"/>
        <w:gridCol w:w="2268"/>
        <w:gridCol w:w="2035"/>
      </w:tblGrid>
      <w:tr w:rsidR="00E93EDE" w:rsidRPr="00E93EDE" w14:paraId="6E49C8A8" w14:textId="77777777" w:rsidTr="00E74E0C">
        <w:trPr>
          <w:trHeight w:val="20"/>
          <w:tblHeader/>
          <w:jc w:val="center"/>
        </w:trPr>
        <w:tc>
          <w:tcPr>
            <w:tcW w:w="3510" w:type="dxa"/>
            <w:gridSpan w:val="2"/>
            <w:noWrap/>
            <w:vAlign w:val="center"/>
          </w:tcPr>
          <w:p w14:paraId="47201772" w14:textId="77777777" w:rsidR="008D7810" w:rsidRPr="00E93EDE" w:rsidRDefault="008D7810" w:rsidP="00162BF2">
            <w:pPr>
              <w:spacing w:before="20" w:after="20" w:line="240" w:lineRule="auto"/>
              <w:jc w:val="center"/>
              <w:rPr>
                <w:rFonts w:eastAsia="Times New Roman" w:cs="Times New Roman"/>
                <w:b/>
                <w:bCs/>
                <w:sz w:val="26"/>
                <w:szCs w:val="26"/>
              </w:rPr>
            </w:pPr>
            <w:r w:rsidRPr="00E93EDE">
              <w:rPr>
                <w:rFonts w:eastAsia="Times New Roman" w:cs="Times New Roman"/>
                <w:b/>
                <w:bCs/>
                <w:sz w:val="26"/>
                <w:szCs w:val="26"/>
              </w:rPr>
              <w:t>Khoảng cách</w:t>
            </w:r>
          </w:p>
        </w:tc>
        <w:tc>
          <w:tcPr>
            <w:tcW w:w="1701" w:type="dxa"/>
            <w:vMerge w:val="restart"/>
            <w:vAlign w:val="center"/>
          </w:tcPr>
          <w:p w14:paraId="35303F17" w14:textId="77777777" w:rsidR="008D7810" w:rsidRPr="00E93EDE" w:rsidRDefault="008D7810" w:rsidP="00162BF2">
            <w:pPr>
              <w:spacing w:before="20" w:after="20" w:line="240" w:lineRule="auto"/>
              <w:jc w:val="center"/>
              <w:rPr>
                <w:rFonts w:eastAsia="Times New Roman" w:cs="Times New Roman"/>
                <w:b/>
                <w:bCs/>
                <w:sz w:val="26"/>
                <w:szCs w:val="26"/>
              </w:rPr>
            </w:pPr>
            <w:r w:rsidRPr="00E93EDE">
              <w:rPr>
                <w:rFonts w:eastAsia="Times New Roman" w:cs="Times New Roman"/>
                <w:b/>
                <w:bCs/>
                <w:sz w:val="26"/>
                <w:szCs w:val="26"/>
              </w:rPr>
              <w:t>Nồng độ bụi (mg/m</w:t>
            </w:r>
            <w:r w:rsidRPr="00E93EDE">
              <w:rPr>
                <w:rFonts w:eastAsia="Times New Roman" w:cs="Times New Roman"/>
                <w:b/>
                <w:bCs/>
                <w:sz w:val="26"/>
                <w:szCs w:val="26"/>
                <w:vertAlign w:val="superscript"/>
              </w:rPr>
              <w:t>3</w:t>
            </w:r>
            <w:r w:rsidRPr="00E93EDE">
              <w:rPr>
                <w:rFonts w:eastAsia="Times New Roman" w:cs="Times New Roman"/>
                <w:b/>
                <w:bCs/>
                <w:sz w:val="26"/>
                <w:szCs w:val="26"/>
              </w:rPr>
              <w:t>)</w:t>
            </w:r>
          </w:p>
        </w:tc>
        <w:tc>
          <w:tcPr>
            <w:tcW w:w="2268" w:type="dxa"/>
            <w:vMerge w:val="restart"/>
            <w:vAlign w:val="center"/>
          </w:tcPr>
          <w:p w14:paraId="16F1248F" w14:textId="77777777" w:rsidR="008D7810" w:rsidRPr="00E93EDE" w:rsidRDefault="008D7810" w:rsidP="00AC4D80">
            <w:pPr>
              <w:spacing w:before="20" w:after="20" w:line="240" w:lineRule="auto"/>
              <w:jc w:val="center"/>
              <w:rPr>
                <w:rFonts w:eastAsia="Times New Roman" w:cs="Times New Roman"/>
                <w:b/>
                <w:bCs/>
                <w:sz w:val="26"/>
                <w:szCs w:val="26"/>
              </w:rPr>
            </w:pPr>
            <w:r w:rsidRPr="00E93EDE">
              <w:rPr>
                <w:rFonts w:eastAsia="Times New Roman" w:cs="Times New Roman"/>
                <w:b/>
                <w:sz w:val="26"/>
                <w:szCs w:val="26"/>
              </w:rPr>
              <w:t>QCVN 05:20</w:t>
            </w:r>
            <w:r w:rsidR="00AC4D80" w:rsidRPr="00E93EDE">
              <w:rPr>
                <w:rFonts w:eastAsia="Times New Roman" w:cs="Times New Roman"/>
                <w:b/>
                <w:sz w:val="26"/>
                <w:szCs w:val="26"/>
              </w:rPr>
              <w:t>2</w:t>
            </w:r>
            <w:r w:rsidRPr="00E93EDE">
              <w:rPr>
                <w:rFonts w:eastAsia="Times New Roman" w:cs="Times New Roman"/>
                <w:b/>
                <w:sz w:val="26"/>
                <w:szCs w:val="26"/>
              </w:rPr>
              <w:t>3/BTNMT</w:t>
            </w:r>
            <w:r w:rsidRPr="00E93EDE">
              <w:rPr>
                <w:rFonts w:eastAsia="Times New Roman" w:cs="Times New Roman"/>
                <w:b/>
                <w:sz w:val="26"/>
                <w:szCs w:val="26"/>
                <w:lang w:val="pt-BR"/>
              </w:rPr>
              <w:t xml:space="preserve"> (mg/m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c>
          <w:tcPr>
            <w:tcW w:w="2035" w:type="dxa"/>
            <w:vMerge w:val="restart"/>
          </w:tcPr>
          <w:p w14:paraId="3C143533" w14:textId="77777777" w:rsidR="008D7810" w:rsidRPr="00E93EDE" w:rsidRDefault="008D7810" w:rsidP="00162BF2">
            <w:pPr>
              <w:spacing w:before="20" w:after="20" w:line="240" w:lineRule="auto"/>
              <w:jc w:val="center"/>
              <w:rPr>
                <w:rFonts w:eastAsia="Times New Roman" w:cs="Times New Roman"/>
                <w:b/>
                <w:sz w:val="26"/>
                <w:szCs w:val="26"/>
              </w:rPr>
            </w:pPr>
            <w:r w:rsidRPr="00E93EDE">
              <w:rPr>
                <w:rFonts w:eastAsia="Times New Roman" w:cs="Times New Roman"/>
                <w:b/>
                <w:sz w:val="26"/>
                <w:szCs w:val="28"/>
              </w:rPr>
              <w:t>QCVN 02:2019/BYT</w:t>
            </w:r>
            <w:r w:rsidRPr="00E93EDE">
              <w:rPr>
                <w:rFonts w:eastAsia="Times New Roman" w:cs="Times New Roman"/>
                <w:b/>
                <w:sz w:val="26"/>
                <w:szCs w:val="26"/>
                <w:lang w:val="pt-BR"/>
              </w:rPr>
              <w:t xml:space="preserve"> (mg/m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r>
      <w:tr w:rsidR="00E93EDE" w:rsidRPr="00E93EDE" w14:paraId="5BA7DA51" w14:textId="77777777" w:rsidTr="00E74E0C">
        <w:trPr>
          <w:trHeight w:val="20"/>
          <w:tblHeader/>
          <w:jc w:val="center"/>
        </w:trPr>
        <w:tc>
          <w:tcPr>
            <w:tcW w:w="1668" w:type="dxa"/>
            <w:noWrap/>
            <w:vAlign w:val="center"/>
          </w:tcPr>
          <w:p w14:paraId="1FA3BAC9" w14:textId="77777777" w:rsidR="008D7810" w:rsidRPr="00E93EDE" w:rsidRDefault="008D7810" w:rsidP="00162BF2">
            <w:pPr>
              <w:spacing w:before="20" w:after="20" w:line="240" w:lineRule="auto"/>
              <w:jc w:val="center"/>
              <w:rPr>
                <w:rFonts w:eastAsia="Times New Roman" w:cs="Times New Roman"/>
                <w:b/>
                <w:bCs/>
                <w:sz w:val="26"/>
                <w:szCs w:val="26"/>
              </w:rPr>
            </w:pPr>
            <w:r w:rsidRPr="00E93EDE">
              <w:rPr>
                <w:rFonts w:eastAsia="Times New Roman" w:cs="Times New Roman"/>
                <w:b/>
                <w:bCs/>
                <w:sz w:val="26"/>
                <w:szCs w:val="26"/>
              </w:rPr>
              <w:t>Chiều dài l (m)</w:t>
            </w:r>
          </w:p>
        </w:tc>
        <w:tc>
          <w:tcPr>
            <w:tcW w:w="1842" w:type="dxa"/>
            <w:noWrap/>
            <w:vAlign w:val="center"/>
          </w:tcPr>
          <w:p w14:paraId="67417E45" w14:textId="77777777" w:rsidR="008D7810" w:rsidRPr="00E93EDE" w:rsidRDefault="008D7810" w:rsidP="00162BF2">
            <w:pPr>
              <w:spacing w:before="20" w:after="20" w:line="240" w:lineRule="auto"/>
              <w:jc w:val="center"/>
              <w:rPr>
                <w:rFonts w:eastAsia="Times New Roman" w:cs="Times New Roman"/>
                <w:b/>
                <w:bCs/>
                <w:sz w:val="26"/>
                <w:szCs w:val="26"/>
              </w:rPr>
            </w:pPr>
            <w:r w:rsidRPr="00E93EDE">
              <w:rPr>
                <w:rFonts w:eastAsia="Times New Roman" w:cs="Times New Roman"/>
                <w:b/>
                <w:bCs/>
                <w:sz w:val="26"/>
                <w:szCs w:val="26"/>
              </w:rPr>
              <w:t>Chiều rộng b (m)</w:t>
            </w:r>
          </w:p>
        </w:tc>
        <w:tc>
          <w:tcPr>
            <w:tcW w:w="1701" w:type="dxa"/>
            <w:vMerge/>
          </w:tcPr>
          <w:p w14:paraId="56960152" w14:textId="77777777" w:rsidR="008D7810" w:rsidRPr="00E93EDE" w:rsidRDefault="008D7810" w:rsidP="00162BF2">
            <w:pPr>
              <w:spacing w:before="20" w:after="20" w:line="240" w:lineRule="auto"/>
              <w:jc w:val="center"/>
              <w:rPr>
                <w:rFonts w:eastAsia="Times New Roman" w:cs="Times New Roman"/>
                <w:b/>
                <w:bCs/>
                <w:sz w:val="26"/>
                <w:szCs w:val="26"/>
              </w:rPr>
            </w:pPr>
          </w:p>
        </w:tc>
        <w:tc>
          <w:tcPr>
            <w:tcW w:w="2268" w:type="dxa"/>
            <w:vMerge/>
          </w:tcPr>
          <w:p w14:paraId="53BD81FA" w14:textId="77777777" w:rsidR="008D7810" w:rsidRPr="00E93EDE" w:rsidRDefault="008D7810" w:rsidP="00162BF2">
            <w:pPr>
              <w:spacing w:before="20" w:after="20" w:line="240" w:lineRule="auto"/>
              <w:rPr>
                <w:rFonts w:eastAsia="Times New Roman" w:cs="Times New Roman"/>
                <w:b/>
                <w:bCs/>
                <w:sz w:val="26"/>
                <w:szCs w:val="26"/>
              </w:rPr>
            </w:pPr>
          </w:p>
        </w:tc>
        <w:tc>
          <w:tcPr>
            <w:tcW w:w="2035" w:type="dxa"/>
            <w:vMerge/>
          </w:tcPr>
          <w:p w14:paraId="28302FD6" w14:textId="77777777" w:rsidR="008D7810" w:rsidRPr="00E93EDE" w:rsidRDefault="008D7810" w:rsidP="00162BF2">
            <w:pPr>
              <w:spacing w:before="20" w:after="20" w:line="240" w:lineRule="auto"/>
              <w:rPr>
                <w:rFonts w:eastAsia="Times New Roman" w:cs="Times New Roman"/>
                <w:b/>
                <w:bCs/>
                <w:sz w:val="26"/>
                <w:szCs w:val="26"/>
              </w:rPr>
            </w:pPr>
          </w:p>
        </w:tc>
      </w:tr>
      <w:tr w:rsidR="00E93EDE" w:rsidRPr="00E93EDE" w14:paraId="6A4489E8" w14:textId="77777777" w:rsidTr="00E74E0C">
        <w:trPr>
          <w:trHeight w:val="20"/>
          <w:tblHeader/>
          <w:jc w:val="center"/>
        </w:trPr>
        <w:tc>
          <w:tcPr>
            <w:tcW w:w="1668" w:type="dxa"/>
            <w:noWrap/>
            <w:vAlign w:val="center"/>
          </w:tcPr>
          <w:p w14:paraId="516F2A65" w14:textId="77777777" w:rsidR="00162759" w:rsidRPr="00E93EDE" w:rsidRDefault="00162759" w:rsidP="00162BF2">
            <w:pPr>
              <w:spacing w:before="20" w:after="20" w:line="240" w:lineRule="auto"/>
              <w:jc w:val="center"/>
              <w:rPr>
                <w:rFonts w:eastAsia="Times New Roman" w:cs="Times New Roman"/>
                <w:bCs/>
                <w:sz w:val="26"/>
                <w:szCs w:val="26"/>
              </w:rPr>
            </w:pPr>
            <w:r w:rsidRPr="00E93EDE">
              <w:rPr>
                <w:sz w:val="26"/>
                <w:szCs w:val="26"/>
              </w:rPr>
              <w:t>10</w:t>
            </w:r>
          </w:p>
        </w:tc>
        <w:tc>
          <w:tcPr>
            <w:tcW w:w="1842" w:type="dxa"/>
            <w:noWrap/>
            <w:vAlign w:val="center"/>
          </w:tcPr>
          <w:p w14:paraId="30BA3DC8" w14:textId="77777777" w:rsidR="00162759" w:rsidRPr="00E93EDE" w:rsidRDefault="00162759" w:rsidP="00162BF2">
            <w:pPr>
              <w:spacing w:before="20" w:after="20" w:line="240" w:lineRule="auto"/>
              <w:jc w:val="center"/>
              <w:rPr>
                <w:rFonts w:eastAsia="Times New Roman" w:cs="Times New Roman"/>
                <w:bCs/>
                <w:sz w:val="26"/>
                <w:szCs w:val="26"/>
              </w:rPr>
            </w:pPr>
            <w:r w:rsidRPr="00E93EDE">
              <w:rPr>
                <w:sz w:val="26"/>
                <w:szCs w:val="26"/>
              </w:rPr>
              <w:t>10</w:t>
            </w:r>
          </w:p>
        </w:tc>
        <w:tc>
          <w:tcPr>
            <w:tcW w:w="1701" w:type="dxa"/>
            <w:noWrap/>
            <w:vAlign w:val="center"/>
          </w:tcPr>
          <w:p w14:paraId="73E0FA5E" w14:textId="33EDFC60" w:rsidR="00162759" w:rsidRPr="00E93EDE" w:rsidRDefault="003138E8" w:rsidP="00162BF2">
            <w:pPr>
              <w:spacing w:before="20" w:after="20" w:line="240" w:lineRule="auto"/>
              <w:jc w:val="center"/>
              <w:rPr>
                <w:rFonts w:eastAsia="Times New Roman" w:cs="Times New Roman"/>
                <w:sz w:val="26"/>
                <w:szCs w:val="26"/>
              </w:rPr>
            </w:pPr>
            <w:r w:rsidRPr="00E93EDE">
              <w:rPr>
                <w:sz w:val="26"/>
                <w:szCs w:val="26"/>
              </w:rPr>
              <w:t>372,66</w:t>
            </w:r>
          </w:p>
        </w:tc>
        <w:tc>
          <w:tcPr>
            <w:tcW w:w="2268" w:type="dxa"/>
            <w:vMerge w:val="restart"/>
            <w:vAlign w:val="center"/>
          </w:tcPr>
          <w:p w14:paraId="18F1EAC0" w14:textId="77777777" w:rsidR="00162759" w:rsidRPr="00E93EDE" w:rsidRDefault="00162759" w:rsidP="00162BF2">
            <w:pPr>
              <w:spacing w:before="20" w:after="20" w:line="240" w:lineRule="auto"/>
              <w:jc w:val="center"/>
              <w:rPr>
                <w:rFonts w:eastAsia="Times New Roman" w:cs="Times New Roman"/>
                <w:b/>
                <w:sz w:val="26"/>
                <w:szCs w:val="26"/>
              </w:rPr>
            </w:pPr>
            <w:r w:rsidRPr="00E93EDE">
              <w:rPr>
                <w:rFonts w:eastAsia="Times New Roman" w:cs="Times New Roman"/>
                <w:b/>
                <w:sz w:val="26"/>
                <w:szCs w:val="26"/>
                <w:lang w:val="pt-BR"/>
              </w:rPr>
              <w:t>0,3</w:t>
            </w:r>
          </w:p>
        </w:tc>
        <w:tc>
          <w:tcPr>
            <w:tcW w:w="2035" w:type="dxa"/>
            <w:vMerge w:val="restart"/>
            <w:vAlign w:val="center"/>
          </w:tcPr>
          <w:p w14:paraId="13C7924F" w14:textId="77777777" w:rsidR="00162759" w:rsidRPr="00E93EDE" w:rsidRDefault="00162759" w:rsidP="00162BF2">
            <w:pPr>
              <w:spacing w:before="20" w:after="20" w:line="240" w:lineRule="auto"/>
              <w:jc w:val="center"/>
              <w:rPr>
                <w:rFonts w:eastAsia="Times New Roman" w:cs="Times New Roman"/>
                <w:b/>
                <w:sz w:val="26"/>
                <w:szCs w:val="26"/>
                <w:lang w:val="pt-BR"/>
              </w:rPr>
            </w:pPr>
            <w:r w:rsidRPr="00E93EDE">
              <w:rPr>
                <w:rFonts w:eastAsia="Times New Roman" w:cs="Times New Roman"/>
                <w:b/>
                <w:sz w:val="26"/>
                <w:szCs w:val="28"/>
              </w:rPr>
              <w:t>4</w:t>
            </w:r>
          </w:p>
        </w:tc>
      </w:tr>
      <w:tr w:rsidR="00E93EDE" w:rsidRPr="00E93EDE" w14:paraId="3E35FB39" w14:textId="77777777" w:rsidTr="00E74E0C">
        <w:trPr>
          <w:trHeight w:val="20"/>
          <w:tblHeader/>
          <w:jc w:val="center"/>
        </w:trPr>
        <w:tc>
          <w:tcPr>
            <w:tcW w:w="1668" w:type="dxa"/>
            <w:noWrap/>
            <w:vAlign w:val="center"/>
          </w:tcPr>
          <w:p w14:paraId="626B85BC"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50</w:t>
            </w:r>
          </w:p>
        </w:tc>
        <w:tc>
          <w:tcPr>
            <w:tcW w:w="1842" w:type="dxa"/>
            <w:noWrap/>
            <w:vAlign w:val="center"/>
          </w:tcPr>
          <w:p w14:paraId="51F6722F"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50</w:t>
            </w:r>
          </w:p>
        </w:tc>
        <w:tc>
          <w:tcPr>
            <w:tcW w:w="1701" w:type="dxa"/>
            <w:noWrap/>
            <w:vAlign w:val="center"/>
          </w:tcPr>
          <w:p w14:paraId="76875CB2" w14:textId="51366603" w:rsidR="00162759" w:rsidRPr="00E93EDE" w:rsidRDefault="003138E8" w:rsidP="00162759">
            <w:pPr>
              <w:spacing w:before="20" w:after="20" w:line="240" w:lineRule="auto"/>
              <w:jc w:val="center"/>
              <w:rPr>
                <w:rFonts w:eastAsia="Times New Roman" w:cs="Times New Roman"/>
                <w:sz w:val="26"/>
                <w:szCs w:val="26"/>
              </w:rPr>
            </w:pPr>
            <w:r w:rsidRPr="00E93EDE">
              <w:rPr>
                <w:sz w:val="26"/>
                <w:szCs w:val="26"/>
              </w:rPr>
              <w:t>74,69</w:t>
            </w:r>
          </w:p>
        </w:tc>
        <w:tc>
          <w:tcPr>
            <w:tcW w:w="2268" w:type="dxa"/>
            <w:vMerge/>
          </w:tcPr>
          <w:p w14:paraId="41FC20E2" w14:textId="77777777" w:rsidR="00162759" w:rsidRPr="00E93EDE" w:rsidRDefault="00162759" w:rsidP="00162759">
            <w:pPr>
              <w:spacing w:before="20" w:after="20" w:line="240" w:lineRule="auto"/>
              <w:rPr>
                <w:rFonts w:eastAsia="Times New Roman" w:cs="Times New Roman"/>
                <w:sz w:val="26"/>
                <w:szCs w:val="26"/>
              </w:rPr>
            </w:pPr>
          </w:p>
        </w:tc>
        <w:tc>
          <w:tcPr>
            <w:tcW w:w="2035" w:type="dxa"/>
            <w:vMerge/>
          </w:tcPr>
          <w:p w14:paraId="008660A3" w14:textId="77777777" w:rsidR="00162759" w:rsidRPr="00E93EDE" w:rsidRDefault="00162759" w:rsidP="00162759">
            <w:pPr>
              <w:spacing w:before="20" w:after="20" w:line="240" w:lineRule="auto"/>
              <w:rPr>
                <w:rFonts w:eastAsia="Times New Roman" w:cs="Times New Roman"/>
                <w:sz w:val="26"/>
                <w:szCs w:val="26"/>
              </w:rPr>
            </w:pPr>
          </w:p>
        </w:tc>
      </w:tr>
      <w:tr w:rsidR="00E93EDE" w:rsidRPr="00E93EDE" w14:paraId="64D3D5B6" w14:textId="77777777" w:rsidTr="00E74E0C">
        <w:trPr>
          <w:trHeight w:val="20"/>
          <w:tblHeader/>
          <w:jc w:val="center"/>
        </w:trPr>
        <w:tc>
          <w:tcPr>
            <w:tcW w:w="1668" w:type="dxa"/>
            <w:noWrap/>
            <w:vAlign w:val="center"/>
          </w:tcPr>
          <w:p w14:paraId="37F3816A"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100</w:t>
            </w:r>
          </w:p>
        </w:tc>
        <w:tc>
          <w:tcPr>
            <w:tcW w:w="1842" w:type="dxa"/>
            <w:noWrap/>
            <w:vAlign w:val="center"/>
          </w:tcPr>
          <w:p w14:paraId="13B89E4C"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100</w:t>
            </w:r>
          </w:p>
        </w:tc>
        <w:tc>
          <w:tcPr>
            <w:tcW w:w="1701" w:type="dxa"/>
            <w:noWrap/>
            <w:vAlign w:val="center"/>
          </w:tcPr>
          <w:p w14:paraId="2C9D7478" w14:textId="15E57686" w:rsidR="00162759" w:rsidRPr="00E93EDE" w:rsidRDefault="003138E8" w:rsidP="00162759">
            <w:pPr>
              <w:spacing w:before="20" w:after="20" w:line="240" w:lineRule="auto"/>
              <w:jc w:val="center"/>
              <w:rPr>
                <w:rFonts w:eastAsia="Times New Roman" w:cs="Times New Roman"/>
                <w:sz w:val="26"/>
                <w:szCs w:val="26"/>
              </w:rPr>
            </w:pPr>
            <w:r w:rsidRPr="00E93EDE">
              <w:rPr>
                <w:sz w:val="26"/>
                <w:szCs w:val="26"/>
              </w:rPr>
              <w:t>37,45</w:t>
            </w:r>
          </w:p>
        </w:tc>
        <w:tc>
          <w:tcPr>
            <w:tcW w:w="2268" w:type="dxa"/>
            <w:vMerge/>
          </w:tcPr>
          <w:p w14:paraId="2F89F58A" w14:textId="77777777" w:rsidR="00162759" w:rsidRPr="00E93EDE" w:rsidRDefault="00162759" w:rsidP="00162759">
            <w:pPr>
              <w:spacing w:before="20" w:after="20" w:line="240" w:lineRule="auto"/>
              <w:rPr>
                <w:rFonts w:eastAsia="Times New Roman" w:cs="Times New Roman"/>
                <w:sz w:val="26"/>
                <w:szCs w:val="26"/>
              </w:rPr>
            </w:pPr>
          </w:p>
        </w:tc>
        <w:tc>
          <w:tcPr>
            <w:tcW w:w="2035" w:type="dxa"/>
            <w:vMerge/>
          </w:tcPr>
          <w:p w14:paraId="5A9D6FB8" w14:textId="77777777" w:rsidR="00162759" w:rsidRPr="00E93EDE" w:rsidRDefault="00162759" w:rsidP="00162759">
            <w:pPr>
              <w:spacing w:before="20" w:after="20" w:line="240" w:lineRule="auto"/>
              <w:rPr>
                <w:rFonts w:eastAsia="Times New Roman" w:cs="Times New Roman"/>
                <w:sz w:val="26"/>
                <w:szCs w:val="26"/>
              </w:rPr>
            </w:pPr>
          </w:p>
        </w:tc>
      </w:tr>
      <w:tr w:rsidR="00E93EDE" w:rsidRPr="00E93EDE" w14:paraId="73FE9DBE" w14:textId="77777777" w:rsidTr="00E74E0C">
        <w:trPr>
          <w:trHeight w:val="20"/>
          <w:tblHeader/>
          <w:jc w:val="center"/>
        </w:trPr>
        <w:tc>
          <w:tcPr>
            <w:tcW w:w="1668" w:type="dxa"/>
            <w:noWrap/>
            <w:vAlign w:val="center"/>
          </w:tcPr>
          <w:p w14:paraId="2DBA883A"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500</w:t>
            </w:r>
          </w:p>
        </w:tc>
        <w:tc>
          <w:tcPr>
            <w:tcW w:w="1842" w:type="dxa"/>
            <w:noWrap/>
            <w:vAlign w:val="center"/>
          </w:tcPr>
          <w:p w14:paraId="6808DC21"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500</w:t>
            </w:r>
          </w:p>
        </w:tc>
        <w:tc>
          <w:tcPr>
            <w:tcW w:w="1701" w:type="dxa"/>
            <w:noWrap/>
            <w:vAlign w:val="center"/>
          </w:tcPr>
          <w:p w14:paraId="36F1CDA2" w14:textId="143442C1" w:rsidR="00162759" w:rsidRPr="00E93EDE" w:rsidRDefault="003138E8" w:rsidP="00162759">
            <w:pPr>
              <w:spacing w:before="20" w:after="20" w:line="240" w:lineRule="auto"/>
              <w:jc w:val="center"/>
              <w:rPr>
                <w:rFonts w:eastAsia="Times New Roman" w:cs="Times New Roman"/>
                <w:sz w:val="26"/>
                <w:szCs w:val="26"/>
              </w:rPr>
            </w:pPr>
            <w:r w:rsidRPr="00E93EDE">
              <w:rPr>
                <w:sz w:val="26"/>
                <w:szCs w:val="26"/>
              </w:rPr>
              <w:t>7,65</w:t>
            </w:r>
          </w:p>
        </w:tc>
        <w:tc>
          <w:tcPr>
            <w:tcW w:w="2268" w:type="dxa"/>
            <w:vMerge/>
          </w:tcPr>
          <w:p w14:paraId="756A8C0D" w14:textId="77777777" w:rsidR="00162759" w:rsidRPr="00E93EDE" w:rsidRDefault="00162759" w:rsidP="00162759">
            <w:pPr>
              <w:spacing w:before="20" w:after="20" w:line="240" w:lineRule="auto"/>
              <w:rPr>
                <w:rFonts w:eastAsia="Times New Roman" w:cs="Times New Roman"/>
                <w:sz w:val="26"/>
                <w:szCs w:val="26"/>
              </w:rPr>
            </w:pPr>
          </w:p>
        </w:tc>
        <w:tc>
          <w:tcPr>
            <w:tcW w:w="2035" w:type="dxa"/>
            <w:vMerge/>
          </w:tcPr>
          <w:p w14:paraId="138BC483" w14:textId="77777777" w:rsidR="00162759" w:rsidRPr="00E93EDE" w:rsidRDefault="00162759" w:rsidP="00162759">
            <w:pPr>
              <w:spacing w:before="20" w:after="20" w:line="240" w:lineRule="auto"/>
              <w:rPr>
                <w:rFonts w:eastAsia="Times New Roman" w:cs="Times New Roman"/>
                <w:sz w:val="26"/>
                <w:szCs w:val="26"/>
              </w:rPr>
            </w:pPr>
          </w:p>
        </w:tc>
      </w:tr>
      <w:tr w:rsidR="00E93EDE" w:rsidRPr="00E93EDE" w14:paraId="50821446" w14:textId="77777777" w:rsidTr="00E74E0C">
        <w:trPr>
          <w:trHeight w:val="20"/>
          <w:tblHeader/>
          <w:jc w:val="center"/>
        </w:trPr>
        <w:tc>
          <w:tcPr>
            <w:tcW w:w="1668" w:type="dxa"/>
            <w:noWrap/>
            <w:vAlign w:val="center"/>
          </w:tcPr>
          <w:p w14:paraId="09F67F28"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1000</w:t>
            </w:r>
          </w:p>
        </w:tc>
        <w:tc>
          <w:tcPr>
            <w:tcW w:w="1842" w:type="dxa"/>
            <w:noWrap/>
            <w:vAlign w:val="center"/>
          </w:tcPr>
          <w:p w14:paraId="5078E232" w14:textId="77777777" w:rsidR="00162759" w:rsidRPr="00E93EDE" w:rsidRDefault="00162759" w:rsidP="00162759">
            <w:pPr>
              <w:spacing w:before="20" w:after="20" w:line="240" w:lineRule="auto"/>
              <w:jc w:val="center"/>
              <w:rPr>
                <w:rFonts w:eastAsia="Times New Roman" w:cs="Times New Roman"/>
                <w:bCs/>
                <w:sz w:val="26"/>
                <w:szCs w:val="26"/>
              </w:rPr>
            </w:pPr>
            <w:r w:rsidRPr="00E93EDE">
              <w:rPr>
                <w:sz w:val="26"/>
                <w:szCs w:val="26"/>
              </w:rPr>
              <w:t>1000</w:t>
            </w:r>
          </w:p>
        </w:tc>
        <w:tc>
          <w:tcPr>
            <w:tcW w:w="1701" w:type="dxa"/>
            <w:noWrap/>
            <w:vAlign w:val="center"/>
          </w:tcPr>
          <w:p w14:paraId="488A68A3" w14:textId="3E9E2C2C" w:rsidR="00162759" w:rsidRPr="00E93EDE" w:rsidRDefault="003138E8" w:rsidP="00162759">
            <w:pPr>
              <w:spacing w:before="20" w:after="20" w:line="240" w:lineRule="auto"/>
              <w:jc w:val="center"/>
              <w:rPr>
                <w:rFonts w:eastAsia="Times New Roman" w:cs="Times New Roman"/>
                <w:sz w:val="26"/>
                <w:szCs w:val="26"/>
              </w:rPr>
            </w:pPr>
            <w:r w:rsidRPr="00E93EDE">
              <w:rPr>
                <w:sz w:val="26"/>
                <w:szCs w:val="26"/>
              </w:rPr>
              <w:t>3,92</w:t>
            </w:r>
          </w:p>
        </w:tc>
        <w:tc>
          <w:tcPr>
            <w:tcW w:w="2268" w:type="dxa"/>
            <w:vMerge/>
          </w:tcPr>
          <w:p w14:paraId="00DD1234" w14:textId="77777777" w:rsidR="00162759" w:rsidRPr="00E93EDE" w:rsidRDefault="00162759" w:rsidP="00162759">
            <w:pPr>
              <w:spacing w:before="20" w:after="20" w:line="240" w:lineRule="auto"/>
              <w:rPr>
                <w:rFonts w:eastAsia="Times New Roman" w:cs="Times New Roman"/>
                <w:sz w:val="26"/>
                <w:szCs w:val="26"/>
              </w:rPr>
            </w:pPr>
          </w:p>
        </w:tc>
        <w:tc>
          <w:tcPr>
            <w:tcW w:w="2035" w:type="dxa"/>
            <w:vMerge/>
          </w:tcPr>
          <w:p w14:paraId="3C101854" w14:textId="77777777" w:rsidR="00162759" w:rsidRPr="00E93EDE" w:rsidRDefault="00162759" w:rsidP="00162759">
            <w:pPr>
              <w:spacing w:before="20" w:after="20" w:line="240" w:lineRule="auto"/>
              <w:rPr>
                <w:rFonts w:eastAsia="Times New Roman" w:cs="Times New Roman"/>
                <w:sz w:val="26"/>
                <w:szCs w:val="26"/>
              </w:rPr>
            </w:pPr>
          </w:p>
        </w:tc>
      </w:tr>
      <w:tr w:rsidR="00E93EDE" w:rsidRPr="00E93EDE" w14:paraId="2FFEBC6D" w14:textId="77777777" w:rsidTr="003138E8">
        <w:trPr>
          <w:trHeight w:val="54"/>
          <w:tblHeader/>
          <w:jc w:val="center"/>
        </w:trPr>
        <w:tc>
          <w:tcPr>
            <w:tcW w:w="1668" w:type="dxa"/>
            <w:noWrap/>
            <w:vAlign w:val="center"/>
          </w:tcPr>
          <w:p w14:paraId="2950AADB" w14:textId="77777777" w:rsidR="003138E8" w:rsidRPr="00E93EDE" w:rsidRDefault="003138E8" w:rsidP="00162759">
            <w:pPr>
              <w:spacing w:before="20" w:after="20" w:line="240" w:lineRule="auto"/>
              <w:jc w:val="center"/>
              <w:rPr>
                <w:rFonts w:eastAsia="Times New Roman" w:cs="Times New Roman"/>
                <w:bCs/>
                <w:sz w:val="26"/>
                <w:szCs w:val="26"/>
              </w:rPr>
            </w:pPr>
            <w:r w:rsidRPr="00E93EDE">
              <w:rPr>
                <w:rFonts w:eastAsia="Times New Roman" w:cs="Times New Roman"/>
                <w:bCs/>
                <w:sz w:val="26"/>
                <w:szCs w:val="26"/>
              </w:rPr>
              <w:t>2000</w:t>
            </w:r>
          </w:p>
        </w:tc>
        <w:tc>
          <w:tcPr>
            <w:tcW w:w="1842" w:type="dxa"/>
            <w:noWrap/>
            <w:vAlign w:val="center"/>
          </w:tcPr>
          <w:p w14:paraId="16B75CD7" w14:textId="77777777" w:rsidR="003138E8" w:rsidRPr="00E93EDE" w:rsidRDefault="003138E8" w:rsidP="00162759">
            <w:pPr>
              <w:spacing w:before="20" w:after="20" w:line="240" w:lineRule="auto"/>
              <w:jc w:val="center"/>
              <w:rPr>
                <w:rFonts w:eastAsia="Times New Roman" w:cs="Times New Roman"/>
                <w:bCs/>
                <w:sz w:val="26"/>
                <w:szCs w:val="26"/>
              </w:rPr>
            </w:pPr>
            <w:r w:rsidRPr="00E93EDE">
              <w:rPr>
                <w:rFonts w:eastAsia="Times New Roman" w:cs="Times New Roman"/>
                <w:bCs/>
                <w:sz w:val="26"/>
                <w:szCs w:val="26"/>
              </w:rPr>
              <w:t>2000</w:t>
            </w:r>
          </w:p>
        </w:tc>
        <w:tc>
          <w:tcPr>
            <w:tcW w:w="1701" w:type="dxa"/>
            <w:noWrap/>
            <w:vAlign w:val="center"/>
          </w:tcPr>
          <w:p w14:paraId="13717050" w14:textId="4FA82612" w:rsidR="003138E8" w:rsidRPr="00E93EDE" w:rsidRDefault="003138E8" w:rsidP="00162759">
            <w:pPr>
              <w:spacing w:before="20" w:after="20" w:line="240" w:lineRule="auto"/>
              <w:jc w:val="center"/>
              <w:rPr>
                <w:rFonts w:eastAsia="Times New Roman" w:cs="Times New Roman"/>
                <w:sz w:val="26"/>
                <w:szCs w:val="26"/>
              </w:rPr>
            </w:pPr>
            <w:r w:rsidRPr="00E93EDE">
              <w:rPr>
                <w:rFonts w:eastAsia="Times New Roman" w:cs="Times New Roman"/>
                <w:sz w:val="26"/>
                <w:szCs w:val="26"/>
              </w:rPr>
              <w:t>2,06</w:t>
            </w:r>
          </w:p>
        </w:tc>
        <w:tc>
          <w:tcPr>
            <w:tcW w:w="2268" w:type="dxa"/>
            <w:vMerge/>
          </w:tcPr>
          <w:p w14:paraId="01EE5621" w14:textId="77777777" w:rsidR="003138E8" w:rsidRPr="00E93EDE" w:rsidRDefault="003138E8" w:rsidP="00162759">
            <w:pPr>
              <w:spacing w:before="20" w:after="20" w:line="240" w:lineRule="auto"/>
              <w:rPr>
                <w:rFonts w:eastAsia="Times New Roman" w:cs="Times New Roman"/>
                <w:sz w:val="26"/>
                <w:szCs w:val="26"/>
              </w:rPr>
            </w:pPr>
          </w:p>
        </w:tc>
        <w:tc>
          <w:tcPr>
            <w:tcW w:w="2035" w:type="dxa"/>
            <w:vMerge/>
          </w:tcPr>
          <w:p w14:paraId="2F6AD1C8" w14:textId="77777777" w:rsidR="003138E8" w:rsidRPr="00E93EDE" w:rsidRDefault="003138E8" w:rsidP="00162759">
            <w:pPr>
              <w:spacing w:before="20" w:after="20" w:line="240" w:lineRule="auto"/>
              <w:rPr>
                <w:rFonts w:eastAsia="Times New Roman" w:cs="Times New Roman"/>
                <w:sz w:val="26"/>
                <w:szCs w:val="26"/>
              </w:rPr>
            </w:pPr>
          </w:p>
        </w:tc>
      </w:tr>
    </w:tbl>
    <w:p w14:paraId="11CDD166" w14:textId="77777777" w:rsidR="008D7810" w:rsidRPr="00E93EDE" w:rsidRDefault="008D7810" w:rsidP="00162BF2">
      <w:pPr>
        <w:spacing w:before="0" w:after="0" w:line="300" w:lineRule="auto"/>
        <w:ind w:firstLine="562"/>
        <w:rPr>
          <w:lang w:val="nl-NL"/>
        </w:rPr>
      </w:pPr>
      <w:bookmarkStart w:id="533" w:name="_Toc53821552"/>
      <w:bookmarkStart w:id="534" w:name="_Toc54074635"/>
      <w:r w:rsidRPr="00E93EDE">
        <w:t>Như vậy, so sánh với QCVN 05:20</w:t>
      </w:r>
      <w:r w:rsidR="00AC4D80" w:rsidRPr="00E93EDE">
        <w:t>2</w:t>
      </w:r>
      <w:r w:rsidRPr="00E93EDE">
        <w:t xml:space="preserve">3/BTNMT và QCVN 02:2019/BYT cho thấy nồng độ bụi do hoạt động </w:t>
      </w:r>
      <w:r w:rsidRPr="00E93EDE">
        <w:rPr>
          <w:lang w:val="nl-NL"/>
        </w:rPr>
        <w:t>khoan nổ mìn, bốc xúc, chế biến vượt giới hạn cho phép nếu không áp dụng các biện pháp giảm thiểu. Các hoạt động nói trên hầu như diễn ra đồng thời và phát sinh nhiều bụi, do đó Chủ dự án sẽ đặc biệt quan tâm đến tác động này.</w:t>
      </w:r>
      <w:bookmarkEnd w:id="533"/>
      <w:bookmarkEnd w:id="534"/>
    </w:p>
    <w:p w14:paraId="1FE6ECFB" w14:textId="77777777" w:rsidR="008E569B" w:rsidRPr="00E93EDE" w:rsidRDefault="008D7810" w:rsidP="00162BF2">
      <w:pPr>
        <w:spacing w:before="0" w:after="0" w:line="300" w:lineRule="auto"/>
        <w:ind w:firstLine="562"/>
        <w:rPr>
          <w:rFonts w:eastAsia="Times New Roman" w:cs="Times New Roman"/>
          <w:lang w:val="vi-VN"/>
        </w:rPr>
      </w:pPr>
      <w:r w:rsidRPr="00E93EDE">
        <w:rPr>
          <w:rFonts w:eastAsia="Times New Roman" w:cs="Times New Roman"/>
          <w:lang w:val="vi-VN"/>
        </w:rPr>
        <w:t>Để đánh giá chính xác hơn, báo cáo tham khảo nồng độ bụi phát sinh tại một số mỏ đá trên địa bàn tỉnh Quảng Nam trong trường hợp chưa áp dụng các biện pháp khống chế, xử lý bụi được liệt kê trong bảng sau:</w:t>
      </w:r>
    </w:p>
    <w:p w14:paraId="791E1220" w14:textId="77777777" w:rsidR="008D7810" w:rsidRPr="00E93EDE" w:rsidRDefault="008D7810" w:rsidP="0035144D">
      <w:pPr>
        <w:pStyle w:val="Heading6"/>
        <w:keepLines w:val="0"/>
        <w:spacing w:before="0" w:after="0" w:line="300" w:lineRule="auto"/>
        <w:jc w:val="center"/>
        <w:rPr>
          <w:rFonts w:eastAsia="Times New Roman" w:cs="Times New Roman"/>
          <w:b/>
          <w:i w:val="0"/>
          <w:szCs w:val="24"/>
          <w:lang w:eastAsia="en-US"/>
        </w:rPr>
      </w:pPr>
      <w:bookmarkStart w:id="535" w:name="_Toc194999115"/>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5</w:t>
      </w:r>
      <w:r w:rsidRPr="00E93EDE">
        <w:rPr>
          <w:rFonts w:eastAsia="Times New Roman" w:cs="Times New Roman"/>
          <w:b/>
          <w:i w:val="0"/>
          <w:szCs w:val="24"/>
          <w:lang w:eastAsia="en-US"/>
        </w:rPr>
        <w:t>. Nồng độ bụi từ khai thác, chế biến đá khi không có biện pháp xử lý</w:t>
      </w:r>
      <w:bookmarkEnd w:id="5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1415"/>
        <w:gridCol w:w="2552"/>
        <w:gridCol w:w="2265"/>
        <w:gridCol w:w="2265"/>
      </w:tblGrid>
      <w:tr w:rsidR="00E93EDE" w:rsidRPr="00E93EDE" w14:paraId="49671744" w14:textId="77777777" w:rsidTr="00277940">
        <w:trPr>
          <w:trHeight w:val="457"/>
          <w:tblHeader/>
          <w:jc w:val="center"/>
        </w:trPr>
        <w:tc>
          <w:tcPr>
            <w:tcW w:w="311" w:type="pct"/>
            <w:vMerge w:val="restart"/>
            <w:shd w:val="clear" w:color="auto" w:fill="auto"/>
            <w:vAlign w:val="center"/>
          </w:tcPr>
          <w:p w14:paraId="11AA57A1"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TT</w:t>
            </w:r>
          </w:p>
        </w:tc>
        <w:tc>
          <w:tcPr>
            <w:tcW w:w="781" w:type="pct"/>
            <w:vMerge w:val="restart"/>
            <w:shd w:val="clear" w:color="auto" w:fill="auto"/>
            <w:vAlign w:val="center"/>
          </w:tcPr>
          <w:p w14:paraId="4EF074A8"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Vị trí</w:t>
            </w:r>
          </w:p>
        </w:tc>
        <w:tc>
          <w:tcPr>
            <w:tcW w:w="1408" w:type="pct"/>
            <w:shd w:val="clear" w:color="auto" w:fill="auto"/>
            <w:vAlign w:val="center"/>
          </w:tcPr>
          <w:p w14:paraId="79B84192" w14:textId="45BA0E77" w:rsidR="008D7810" w:rsidRPr="00E93EDE" w:rsidRDefault="008D7810" w:rsidP="008D7810">
            <w:pPr>
              <w:spacing w:before="40" w:after="40" w:line="240" w:lineRule="auto"/>
              <w:jc w:val="center"/>
              <w:rPr>
                <w:rFonts w:eastAsia="Times New Roman" w:cs="Times New Roman"/>
                <w:b/>
                <w:sz w:val="26"/>
                <w:szCs w:val="28"/>
              </w:rPr>
            </w:pPr>
            <w:r w:rsidRPr="00E93EDE">
              <w:rPr>
                <w:rFonts w:eastAsia="Times New Roman" w:cs="Times New Roman"/>
                <w:b/>
                <w:sz w:val="26"/>
                <w:szCs w:val="28"/>
              </w:rPr>
              <w:t>Nồng độ (mg/m</w:t>
            </w:r>
            <w:r w:rsidRPr="00E93EDE">
              <w:rPr>
                <w:rFonts w:eastAsia="Times New Roman" w:cs="Times New Roman"/>
                <w:b/>
                <w:sz w:val="26"/>
                <w:szCs w:val="28"/>
                <w:vertAlign w:val="superscript"/>
              </w:rPr>
              <w:t>3</w:t>
            </w:r>
            <w:r w:rsidRPr="00E93EDE">
              <w:rPr>
                <w:rFonts w:eastAsia="Times New Roman" w:cs="Times New Roman"/>
                <w:b/>
                <w:sz w:val="26"/>
                <w:szCs w:val="28"/>
              </w:rPr>
              <w:t>) [</w:t>
            </w:r>
            <w:r w:rsidR="0040296D">
              <w:rPr>
                <w:rFonts w:eastAsia="Times New Roman" w:cs="Times New Roman"/>
                <w:b/>
                <w:sz w:val="26"/>
                <w:szCs w:val="28"/>
              </w:rPr>
              <w:t>19</w:t>
            </w:r>
            <w:r w:rsidRPr="00E93EDE">
              <w:rPr>
                <w:rFonts w:eastAsia="Times New Roman" w:cs="Times New Roman"/>
                <w:b/>
                <w:sz w:val="26"/>
                <w:szCs w:val="28"/>
              </w:rPr>
              <w:t>]</w:t>
            </w:r>
          </w:p>
        </w:tc>
        <w:tc>
          <w:tcPr>
            <w:tcW w:w="1250" w:type="pct"/>
            <w:vMerge w:val="restart"/>
            <w:vAlign w:val="center"/>
          </w:tcPr>
          <w:p w14:paraId="2CB87780" w14:textId="77777777" w:rsidR="008D7810" w:rsidRPr="00E93EDE" w:rsidRDefault="008D7810" w:rsidP="00AC4D80">
            <w:pPr>
              <w:spacing w:before="40" w:after="40" w:line="240" w:lineRule="auto"/>
              <w:jc w:val="center"/>
              <w:rPr>
                <w:rFonts w:eastAsia="Times New Roman" w:cs="Times New Roman"/>
                <w:b/>
                <w:sz w:val="26"/>
                <w:szCs w:val="28"/>
              </w:rPr>
            </w:pPr>
            <w:r w:rsidRPr="00E93EDE">
              <w:rPr>
                <w:rFonts w:eastAsia="Times New Roman" w:cs="Times New Roman"/>
                <w:b/>
                <w:sz w:val="26"/>
                <w:szCs w:val="26"/>
              </w:rPr>
              <w:t>QCVN 05:20</w:t>
            </w:r>
            <w:r w:rsidR="00AC4D80" w:rsidRPr="00E93EDE">
              <w:rPr>
                <w:rFonts w:eastAsia="Times New Roman" w:cs="Times New Roman"/>
                <w:b/>
                <w:sz w:val="26"/>
                <w:szCs w:val="26"/>
              </w:rPr>
              <w:t>2</w:t>
            </w:r>
            <w:r w:rsidRPr="00E93EDE">
              <w:rPr>
                <w:rFonts w:eastAsia="Times New Roman" w:cs="Times New Roman"/>
                <w:b/>
                <w:sz w:val="26"/>
                <w:szCs w:val="26"/>
              </w:rPr>
              <w:t>3/BTNMT</w:t>
            </w:r>
            <w:r w:rsidRPr="00E93EDE">
              <w:rPr>
                <w:rFonts w:eastAsia="Times New Roman" w:cs="Times New Roman"/>
                <w:b/>
                <w:sz w:val="26"/>
                <w:szCs w:val="26"/>
                <w:lang w:val="pt-BR"/>
              </w:rPr>
              <w:t xml:space="preserve"> (mg/m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c>
          <w:tcPr>
            <w:tcW w:w="1250" w:type="pct"/>
            <w:vMerge w:val="restart"/>
            <w:shd w:val="clear" w:color="auto" w:fill="auto"/>
            <w:vAlign w:val="center"/>
          </w:tcPr>
          <w:p w14:paraId="3BCD2DE9"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 xml:space="preserve">QCVN 02:2019/BYT </w:t>
            </w:r>
            <w:r w:rsidRPr="00E93EDE">
              <w:rPr>
                <w:rFonts w:eastAsia="Times New Roman" w:cs="Times New Roman"/>
                <w:b/>
                <w:sz w:val="26"/>
                <w:szCs w:val="26"/>
                <w:lang w:val="pt-BR"/>
              </w:rPr>
              <w:t>(mg/m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r>
      <w:tr w:rsidR="00E93EDE" w:rsidRPr="00E93EDE" w14:paraId="588B5C9C" w14:textId="77777777" w:rsidTr="00277940">
        <w:trPr>
          <w:trHeight w:val="397"/>
          <w:tblHeader/>
          <w:jc w:val="center"/>
        </w:trPr>
        <w:tc>
          <w:tcPr>
            <w:tcW w:w="311" w:type="pct"/>
            <w:vMerge/>
            <w:shd w:val="clear" w:color="auto" w:fill="auto"/>
            <w:vAlign w:val="center"/>
          </w:tcPr>
          <w:p w14:paraId="12F45A75" w14:textId="77777777" w:rsidR="008D7810" w:rsidRPr="00E93EDE" w:rsidRDefault="008D7810" w:rsidP="00E74E0C">
            <w:pPr>
              <w:spacing w:before="40" w:after="40" w:line="240" w:lineRule="auto"/>
              <w:jc w:val="center"/>
              <w:rPr>
                <w:rFonts w:eastAsia="Times New Roman" w:cs="Times New Roman"/>
                <w:sz w:val="26"/>
                <w:szCs w:val="28"/>
              </w:rPr>
            </w:pPr>
          </w:p>
        </w:tc>
        <w:tc>
          <w:tcPr>
            <w:tcW w:w="781" w:type="pct"/>
            <w:vMerge/>
            <w:shd w:val="clear" w:color="auto" w:fill="auto"/>
            <w:vAlign w:val="center"/>
          </w:tcPr>
          <w:p w14:paraId="433EEA4F" w14:textId="77777777" w:rsidR="008D7810" w:rsidRPr="00E93EDE" w:rsidRDefault="008D7810" w:rsidP="00E74E0C">
            <w:pPr>
              <w:spacing w:before="40" w:after="40" w:line="240" w:lineRule="auto"/>
              <w:jc w:val="center"/>
              <w:rPr>
                <w:rFonts w:eastAsia="Times New Roman" w:cs="Times New Roman"/>
                <w:sz w:val="26"/>
                <w:szCs w:val="28"/>
              </w:rPr>
            </w:pPr>
          </w:p>
        </w:tc>
        <w:tc>
          <w:tcPr>
            <w:tcW w:w="1408" w:type="pct"/>
            <w:shd w:val="clear" w:color="auto" w:fill="auto"/>
            <w:vAlign w:val="center"/>
          </w:tcPr>
          <w:p w14:paraId="5FAFAE31"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Khu vực khai thác</w:t>
            </w:r>
          </w:p>
        </w:tc>
        <w:tc>
          <w:tcPr>
            <w:tcW w:w="1250" w:type="pct"/>
            <w:vMerge/>
          </w:tcPr>
          <w:p w14:paraId="71BA714E" w14:textId="77777777" w:rsidR="008D7810" w:rsidRPr="00E93EDE" w:rsidRDefault="008D7810" w:rsidP="00E74E0C">
            <w:pPr>
              <w:spacing w:before="40" w:after="40" w:line="240" w:lineRule="auto"/>
              <w:jc w:val="center"/>
              <w:rPr>
                <w:rFonts w:eastAsia="Times New Roman" w:cs="Times New Roman"/>
                <w:sz w:val="26"/>
                <w:szCs w:val="28"/>
              </w:rPr>
            </w:pPr>
          </w:p>
        </w:tc>
        <w:tc>
          <w:tcPr>
            <w:tcW w:w="1250" w:type="pct"/>
            <w:vMerge/>
            <w:shd w:val="clear" w:color="auto" w:fill="auto"/>
            <w:vAlign w:val="center"/>
          </w:tcPr>
          <w:p w14:paraId="18999F92" w14:textId="77777777" w:rsidR="008D7810" w:rsidRPr="00E93EDE" w:rsidRDefault="008D7810" w:rsidP="00E74E0C">
            <w:pPr>
              <w:spacing w:before="40" w:after="40" w:line="240" w:lineRule="auto"/>
              <w:jc w:val="center"/>
              <w:rPr>
                <w:rFonts w:eastAsia="Times New Roman" w:cs="Times New Roman"/>
                <w:sz w:val="26"/>
                <w:szCs w:val="28"/>
              </w:rPr>
            </w:pPr>
          </w:p>
        </w:tc>
      </w:tr>
      <w:tr w:rsidR="00E93EDE" w:rsidRPr="00E93EDE" w14:paraId="64ED2ED7" w14:textId="77777777" w:rsidTr="00277940">
        <w:trPr>
          <w:trHeight w:val="397"/>
          <w:jc w:val="center"/>
        </w:trPr>
        <w:tc>
          <w:tcPr>
            <w:tcW w:w="311" w:type="pct"/>
            <w:shd w:val="clear" w:color="auto" w:fill="auto"/>
            <w:vAlign w:val="center"/>
          </w:tcPr>
          <w:p w14:paraId="756CABD4" w14:textId="77777777" w:rsidR="008D7810" w:rsidRPr="00E93EDE" w:rsidRDefault="008D7810" w:rsidP="00E74E0C">
            <w:pPr>
              <w:spacing w:before="40" w:after="40" w:line="240" w:lineRule="auto"/>
              <w:jc w:val="center"/>
              <w:rPr>
                <w:rFonts w:eastAsia="Times New Roman" w:cs="Times New Roman"/>
                <w:sz w:val="26"/>
                <w:szCs w:val="28"/>
              </w:rPr>
            </w:pPr>
            <w:r w:rsidRPr="00E93EDE">
              <w:rPr>
                <w:rFonts w:eastAsia="Times New Roman" w:cs="Times New Roman"/>
                <w:sz w:val="26"/>
                <w:szCs w:val="28"/>
              </w:rPr>
              <w:t>1</w:t>
            </w:r>
          </w:p>
        </w:tc>
        <w:tc>
          <w:tcPr>
            <w:tcW w:w="781" w:type="pct"/>
            <w:shd w:val="clear" w:color="auto" w:fill="auto"/>
            <w:vAlign w:val="center"/>
          </w:tcPr>
          <w:p w14:paraId="6508D814" w14:textId="77777777" w:rsidR="008D7810" w:rsidRPr="00E93EDE" w:rsidRDefault="008D7810" w:rsidP="00E74E0C">
            <w:pPr>
              <w:spacing w:before="40" w:after="40" w:line="240" w:lineRule="auto"/>
              <w:jc w:val="center"/>
              <w:rPr>
                <w:rFonts w:eastAsia="Times New Roman" w:cs="Times New Roman"/>
                <w:sz w:val="26"/>
                <w:szCs w:val="28"/>
                <w:vertAlign w:val="subscript"/>
              </w:rPr>
            </w:pPr>
            <w:r w:rsidRPr="00E93EDE">
              <w:rPr>
                <w:rFonts w:eastAsia="Times New Roman" w:cs="Times New Roman"/>
                <w:sz w:val="26"/>
                <w:szCs w:val="28"/>
              </w:rPr>
              <w:t>K</w:t>
            </w:r>
            <w:r w:rsidRPr="00E93EDE">
              <w:rPr>
                <w:rFonts w:eastAsia="Times New Roman" w:cs="Times New Roman"/>
                <w:sz w:val="26"/>
                <w:szCs w:val="28"/>
                <w:vertAlign w:val="subscript"/>
              </w:rPr>
              <w:t>1</w:t>
            </w:r>
          </w:p>
        </w:tc>
        <w:tc>
          <w:tcPr>
            <w:tcW w:w="1408" w:type="pct"/>
            <w:shd w:val="clear" w:color="auto" w:fill="auto"/>
            <w:vAlign w:val="center"/>
          </w:tcPr>
          <w:p w14:paraId="1F565F0B"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8,34</w:t>
            </w:r>
          </w:p>
        </w:tc>
        <w:tc>
          <w:tcPr>
            <w:tcW w:w="1250" w:type="pct"/>
            <w:vMerge w:val="restart"/>
            <w:vAlign w:val="center"/>
          </w:tcPr>
          <w:p w14:paraId="4F88F26D"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0,3</w:t>
            </w:r>
          </w:p>
        </w:tc>
        <w:tc>
          <w:tcPr>
            <w:tcW w:w="1250" w:type="pct"/>
            <w:vMerge w:val="restart"/>
            <w:shd w:val="clear" w:color="auto" w:fill="auto"/>
            <w:vAlign w:val="center"/>
          </w:tcPr>
          <w:p w14:paraId="53C919BC"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4</w:t>
            </w:r>
          </w:p>
        </w:tc>
      </w:tr>
      <w:tr w:rsidR="00E93EDE" w:rsidRPr="00E93EDE" w14:paraId="1C8D471B" w14:textId="77777777" w:rsidTr="00277940">
        <w:trPr>
          <w:trHeight w:val="397"/>
          <w:jc w:val="center"/>
        </w:trPr>
        <w:tc>
          <w:tcPr>
            <w:tcW w:w="311" w:type="pct"/>
            <w:shd w:val="clear" w:color="auto" w:fill="auto"/>
            <w:vAlign w:val="center"/>
          </w:tcPr>
          <w:p w14:paraId="7A2ADD5F" w14:textId="77777777" w:rsidR="008D7810" w:rsidRPr="00E93EDE" w:rsidRDefault="008D7810" w:rsidP="00E74E0C">
            <w:pPr>
              <w:spacing w:before="40" w:after="40" w:line="240" w:lineRule="auto"/>
              <w:jc w:val="center"/>
              <w:rPr>
                <w:rFonts w:eastAsia="Times New Roman" w:cs="Times New Roman"/>
                <w:sz w:val="26"/>
                <w:szCs w:val="28"/>
              </w:rPr>
            </w:pPr>
            <w:r w:rsidRPr="00E93EDE">
              <w:rPr>
                <w:rFonts w:eastAsia="Times New Roman" w:cs="Times New Roman"/>
                <w:sz w:val="26"/>
                <w:szCs w:val="28"/>
              </w:rPr>
              <w:t>2</w:t>
            </w:r>
          </w:p>
        </w:tc>
        <w:tc>
          <w:tcPr>
            <w:tcW w:w="781" w:type="pct"/>
            <w:shd w:val="clear" w:color="auto" w:fill="auto"/>
            <w:vAlign w:val="center"/>
          </w:tcPr>
          <w:p w14:paraId="597B7B99" w14:textId="77777777" w:rsidR="008D7810" w:rsidRPr="00E93EDE" w:rsidRDefault="008D7810" w:rsidP="00E74E0C">
            <w:pPr>
              <w:spacing w:before="40" w:after="40" w:line="240" w:lineRule="auto"/>
              <w:jc w:val="center"/>
              <w:rPr>
                <w:rFonts w:eastAsia="Times New Roman" w:cs="Times New Roman"/>
                <w:sz w:val="26"/>
                <w:szCs w:val="28"/>
                <w:vertAlign w:val="subscript"/>
              </w:rPr>
            </w:pPr>
            <w:r w:rsidRPr="00E93EDE">
              <w:rPr>
                <w:rFonts w:eastAsia="Times New Roman" w:cs="Times New Roman"/>
                <w:sz w:val="26"/>
                <w:szCs w:val="28"/>
              </w:rPr>
              <w:t>K</w:t>
            </w:r>
            <w:r w:rsidRPr="00E93EDE">
              <w:rPr>
                <w:rFonts w:eastAsia="Times New Roman" w:cs="Times New Roman"/>
                <w:sz w:val="26"/>
                <w:szCs w:val="28"/>
                <w:vertAlign w:val="subscript"/>
              </w:rPr>
              <w:t>2</w:t>
            </w:r>
          </w:p>
        </w:tc>
        <w:tc>
          <w:tcPr>
            <w:tcW w:w="1408" w:type="pct"/>
            <w:shd w:val="clear" w:color="auto" w:fill="auto"/>
            <w:vAlign w:val="center"/>
          </w:tcPr>
          <w:p w14:paraId="7141809C"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4,63</w:t>
            </w:r>
          </w:p>
        </w:tc>
        <w:tc>
          <w:tcPr>
            <w:tcW w:w="1250" w:type="pct"/>
            <w:vMerge/>
          </w:tcPr>
          <w:p w14:paraId="78EFCD51" w14:textId="77777777" w:rsidR="008D7810" w:rsidRPr="00E93EDE" w:rsidRDefault="008D7810" w:rsidP="00E74E0C">
            <w:pPr>
              <w:spacing w:before="40" w:after="40" w:line="240" w:lineRule="auto"/>
              <w:jc w:val="center"/>
              <w:rPr>
                <w:rFonts w:eastAsia="Times New Roman" w:cs="Times New Roman"/>
                <w:sz w:val="26"/>
                <w:szCs w:val="28"/>
              </w:rPr>
            </w:pPr>
          </w:p>
        </w:tc>
        <w:tc>
          <w:tcPr>
            <w:tcW w:w="1250" w:type="pct"/>
            <w:vMerge/>
            <w:shd w:val="clear" w:color="auto" w:fill="auto"/>
            <w:vAlign w:val="center"/>
          </w:tcPr>
          <w:p w14:paraId="22A484F4" w14:textId="77777777" w:rsidR="008D7810" w:rsidRPr="00E93EDE" w:rsidRDefault="008D7810" w:rsidP="00E74E0C">
            <w:pPr>
              <w:spacing w:before="40" w:after="40" w:line="240" w:lineRule="auto"/>
              <w:jc w:val="center"/>
              <w:rPr>
                <w:rFonts w:eastAsia="Times New Roman" w:cs="Times New Roman"/>
                <w:sz w:val="26"/>
                <w:szCs w:val="28"/>
              </w:rPr>
            </w:pPr>
          </w:p>
        </w:tc>
      </w:tr>
      <w:tr w:rsidR="00E93EDE" w:rsidRPr="00E93EDE" w14:paraId="6E4E5244" w14:textId="77777777" w:rsidTr="00277940">
        <w:trPr>
          <w:trHeight w:val="397"/>
          <w:jc w:val="center"/>
        </w:trPr>
        <w:tc>
          <w:tcPr>
            <w:tcW w:w="311" w:type="pct"/>
            <w:shd w:val="clear" w:color="auto" w:fill="auto"/>
            <w:vAlign w:val="center"/>
          </w:tcPr>
          <w:p w14:paraId="72ED8EB4" w14:textId="77777777" w:rsidR="008D7810" w:rsidRPr="00E93EDE" w:rsidRDefault="008D7810" w:rsidP="00E74E0C">
            <w:pPr>
              <w:spacing w:before="40" w:after="40" w:line="240" w:lineRule="auto"/>
              <w:jc w:val="center"/>
              <w:rPr>
                <w:rFonts w:eastAsia="Times New Roman" w:cs="Times New Roman"/>
                <w:sz w:val="26"/>
                <w:szCs w:val="28"/>
              </w:rPr>
            </w:pPr>
            <w:r w:rsidRPr="00E93EDE">
              <w:rPr>
                <w:rFonts w:eastAsia="Times New Roman" w:cs="Times New Roman"/>
                <w:sz w:val="26"/>
                <w:szCs w:val="28"/>
              </w:rPr>
              <w:t>3</w:t>
            </w:r>
          </w:p>
        </w:tc>
        <w:tc>
          <w:tcPr>
            <w:tcW w:w="781" w:type="pct"/>
            <w:shd w:val="clear" w:color="auto" w:fill="auto"/>
            <w:vAlign w:val="center"/>
          </w:tcPr>
          <w:p w14:paraId="1E887C90" w14:textId="77777777" w:rsidR="008D7810" w:rsidRPr="00E93EDE" w:rsidRDefault="008D7810" w:rsidP="00E74E0C">
            <w:pPr>
              <w:spacing w:before="40" w:after="40" w:line="240" w:lineRule="auto"/>
              <w:jc w:val="center"/>
              <w:rPr>
                <w:rFonts w:eastAsia="Times New Roman" w:cs="Times New Roman"/>
                <w:sz w:val="26"/>
                <w:szCs w:val="28"/>
                <w:vertAlign w:val="subscript"/>
              </w:rPr>
            </w:pPr>
            <w:r w:rsidRPr="00E93EDE">
              <w:rPr>
                <w:rFonts w:eastAsia="Times New Roman" w:cs="Times New Roman"/>
                <w:sz w:val="26"/>
                <w:szCs w:val="28"/>
              </w:rPr>
              <w:t>K</w:t>
            </w:r>
            <w:r w:rsidRPr="00E93EDE">
              <w:rPr>
                <w:rFonts w:eastAsia="Times New Roman" w:cs="Times New Roman"/>
                <w:sz w:val="26"/>
                <w:szCs w:val="28"/>
                <w:vertAlign w:val="subscript"/>
              </w:rPr>
              <w:t>3</w:t>
            </w:r>
          </w:p>
        </w:tc>
        <w:tc>
          <w:tcPr>
            <w:tcW w:w="1408" w:type="pct"/>
            <w:shd w:val="clear" w:color="auto" w:fill="auto"/>
            <w:vAlign w:val="center"/>
          </w:tcPr>
          <w:p w14:paraId="751F6CD0" w14:textId="77777777" w:rsidR="008D7810" w:rsidRPr="00E93EDE" w:rsidRDefault="008D7810" w:rsidP="00E74E0C">
            <w:pPr>
              <w:spacing w:before="40" w:after="40" w:line="240" w:lineRule="auto"/>
              <w:jc w:val="center"/>
              <w:rPr>
                <w:rFonts w:eastAsia="Times New Roman" w:cs="Times New Roman"/>
                <w:b/>
                <w:sz w:val="26"/>
                <w:szCs w:val="28"/>
              </w:rPr>
            </w:pPr>
            <w:r w:rsidRPr="00E93EDE">
              <w:rPr>
                <w:rFonts w:eastAsia="Times New Roman" w:cs="Times New Roman"/>
                <w:b/>
                <w:sz w:val="26"/>
                <w:szCs w:val="28"/>
              </w:rPr>
              <w:t>6,13</w:t>
            </w:r>
          </w:p>
        </w:tc>
        <w:tc>
          <w:tcPr>
            <w:tcW w:w="1250" w:type="pct"/>
            <w:vMerge/>
          </w:tcPr>
          <w:p w14:paraId="519E52DC" w14:textId="77777777" w:rsidR="008D7810" w:rsidRPr="00E93EDE" w:rsidRDefault="008D7810" w:rsidP="00E74E0C">
            <w:pPr>
              <w:spacing w:before="40" w:after="40" w:line="240" w:lineRule="auto"/>
              <w:jc w:val="center"/>
              <w:rPr>
                <w:rFonts w:eastAsia="Times New Roman" w:cs="Times New Roman"/>
                <w:sz w:val="26"/>
                <w:szCs w:val="28"/>
              </w:rPr>
            </w:pPr>
          </w:p>
        </w:tc>
        <w:tc>
          <w:tcPr>
            <w:tcW w:w="1250" w:type="pct"/>
            <w:vMerge/>
            <w:shd w:val="clear" w:color="auto" w:fill="auto"/>
            <w:vAlign w:val="center"/>
          </w:tcPr>
          <w:p w14:paraId="41DD9FF5" w14:textId="77777777" w:rsidR="008D7810" w:rsidRPr="00E93EDE" w:rsidRDefault="008D7810" w:rsidP="00E74E0C">
            <w:pPr>
              <w:spacing w:before="40" w:after="40" w:line="240" w:lineRule="auto"/>
              <w:jc w:val="center"/>
              <w:rPr>
                <w:rFonts w:eastAsia="Times New Roman" w:cs="Times New Roman"/>
                <w:sz w:val="26"/>
                <w:szCs w:val="28"/>
              </w:rPr>
            </w:pPr>
          </w:p>
        </w:tc>
      </w:tr>
    </w:tbl>
    <w:p w14:paraId="4DB6F9DB" w14:textId="1D9B4AA6"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i/>
          <w:u w:val="single"/>
        </w:rPr>
        <w:t>Đánh giá tác động</w:t>
      </w:r>
      <w:r w:rsidRPr="00E93EDE">
        <w:rPr>
          <w:rFonts w:eastAsia="Times New Roman" w:cs="Times New Roman"/>
          <w:i/>
        </w:rPr>
        <w:t xml:space="preserve">: </w:t>
      </w:r>
      <w:r w:rsidRPr="00E93EDE">
        <w:rPr>
          <w:rFonts w:eastAsia="Times New Roman" w:cs="Times New Roman"/>
          <w:lang w:val="pt-BR"/>
        </w:rPr>
        <w:t xml:space="preserve">Qua kết quả tính toán trên cho thấy nồng độ bụi phát sinh từ quá trình khai thác và chế biến có giá trị lớn, vượt giới hạn quy chuẩn </w:t>
      </w:r>
      <w:r w:rsidR="00AC4D80" w:rsidRPr="00E93EDE">
        <w:rPr>
          <w:rFonts w:eastAsia="Times New Roman" w:cs="Times New Roman"/>
        </w:rPr>
        <w:t>của QCVN 05:202</w:t>
      </w:r>
      <w:r w:rsidRPr="00E93EDE">
        <w:rPr>
          <w:rFonts w:eastAsia="Times New Roman" w:cs="Times New Roman"/>
        </w:rPr>
        <w:t xml:space="preserve">3/BTNMT và </w:t>
      </w:r>
      <w:r w:rsidRPr="00E93EDE">
        <w:rPr>
          <w:rFonts w:eastAsia="Times New Roman" w:cs="Times New Roman"/>
          <w:bCs/>
        </w:rPr>
        <w:t>QCVN 02:2019/BYT</w:t>
      </w:r>
      <w:r w:rsidRPr="00E93EDE">
        <w:rPr>
          <w:rFonts w:eastAsia="Times New Roman" w:cs="Times New Roman"/>
          <w:lang w:val="pt-BR"/>
        </w:rPr>
        <w:t>. Do đó, quá trình khai thác đá cần có các biện pháp xử lý phù hợp ngay tại nguồn phát sinh nhằm tránh các tác động trực tiếp đến sức khỏe CBCNV của Công ty</w:t>
      </w:r>
      <w:r w:rsidR="003138E8" w:rsidRPr="00E93EDE">
        <w:rPr>
          <w:rFonts w:eastAsia="Times New Roman" w:cs="Times New Roman"/>
          <w:lang w:val="pt-BR"/>
        </w:rPr>
        <w:t xml:space="preserve"> và người dân trong khu vực</w:t>
      </w:r>
      <w:r w:rsidRPr="00E93EDE">
        <w:rPr>
          <w:rFonts w:eastAsia="Times New Roman" w:cs="Times New Roman"/>
          <w:lang w:val="pt-BR"/>
        </w:rPr>
        <w:t>.</w:t>
      </w:r>
      <w:r w:rsidRPr="00E93EDE">
        <w:rPr>
          <w:rFonts w:eastAsia="Times New Roman" w:cs="Times New Roman"/>
        </w:rPr>
        <w:t xml:space="preserve"> Như vậy, trong trường hợp không áp dụng các biện pháp khống chế, giảm thiểu bụi phù hợp thì hoạt động khai thác đá chắc chắn sẽ ảnh hưởng đến sức khỏe của cán bộ, công nhân Công ty trực tiếp làm việc tại khai trường và người dân </w:t>
      </w:r>
      <w:r w:rsidR="00162759" w:rsidRPr="00E93EDE">
        <w:rPr>
          <w:rFonts w:eastAsia="Times New Roman" w:cs="Times New Roman"/>
        </w:rPr>
        <w:t>khu vực lân cận Dự án</w:t>
      </w:r>
      <w:r w:rsidRPr="00E93EDE">
        <w:rPr>
          <w:rFonts w:eastAsia="Times New Roman" w:cs="Times New Roman"/>
        </w:rPr>
        <w:t>.</w:t>
      </w:r>
    </w:p>
    <w:p w14:paraId="7F9C29D6" w14:textId="77777777" w:rsidR="008D7810" w:rsidRPr="00E93EDE" w:rsidRDefault="008D7810" w:rsidP="00162BF2">
      <w:pPr>
        <w:spacing w:before="0" w:after="0" w:line="293" w:lineRule="auto"/>
        <w:ind w:firstLine="562"/>
        <w:rPr>
          <w:rFonts w:eastAsia="Times New Roman" w:cs="Times New Roman"/>
          <w:i/>
          <w:lang w:val="de-DE"/>
        </w:rPr>
      </w:pPr>
      <w:r w:rsidRPr="00E93EDE">
        <w:rPr>
          <w:rFonts w:eastAsia="Times New Roman" w:cs="Times New Roman"/>
          <w:i/>
          <w:u w:val="single"/>
          <w:lang w:val="de-DE"/>
        </w:rPr>
        <w:lastRenderedPageBreak/>
        <w:t>Bụi, khí thải phát sinh từ quá trình nổ mìn</w:t>
      </w:r>
      <w:r w:rsidRPr="00E93EDE">
        <w:rPr>
          <w:rFonts w:eastAsia="Times New Roman" w:cs="Times New Roman"/>
          <w:i/>
          <w:lang w:val="de-DE"/>
        </w:rPr>
        <w:t>:</w:t>
      </w:r>
    </w:p>
    <w:p w14:paraId="24FDEA6F" w14:textId="4DB4F75B" w:rsidR="008D7810" w:rsidRPr="00E93EDE" w:rsidRDefault="008D7810" w:rsidP="00162BF2">
      <w:pPr>
        <w:spacing w:before="0" w:after="0" w:line="293" w:lineRule="auto"/>
        <w:ind w:firstLine="567"/>
        <w:rPr>
          <w:lang w:val="nl-NL"/>
        </w:rPr>
      </w:pPr>
      <w:bookmarkStart w:id="536" w:name="_Toc53821553"/>
      <w:bookmarkStart w:id="537" w:name="_Toc54074636"/>
      <w:r w:rsidRPr="00E93EDE">
        <w:rPr>
          <w:lang w:val="nl-NL"/>
        </w:rPr>
        <w:t xml:space="preserve">Khối lượng đất đá từ quá trình nổ mìn trong 01 năm khai thác ổn định theo thiết kế cơ sở là </w:t>
      </w:r>
      <w:r w:rsidR="00CF356D" w:rsidRPr="00E93EDE">
        <w:rPr>
          <w:lang w:val="nl-NL"/>
        </w:rPr>
        <w:t>222.500</w:t>
      </w:r>
      <w:r w:rsidRPr="00E93EDE">
        <w:rPr>
          <w:lang w:val="nl-NL"/>
        </w:rPr>
        <w:t xml:space="preserve"> m</w:t>
      </w:r>
      <w:r w:rsidRPr="00E93EDE">
        <w:rPr>
          <w:vertAlign w:val="superscript"/>
          <w:lang w:val="nl-NL"/>
        </w:rPr>
        <w:t xml:space="preserve">3 </w:t>
      </w:r>
      <w:r w:rsidRPr="00E93EDE">
        <w:rPr>
          <w:lang w:val="nl-NL"/>
        </w:rPr>
        <w:t xml:space="preserve">= </w:t>
      </w:r>
      <w:r w:rsidR="00820F1F" w:rsidRPr="00E93EDE">
        <w:t>597.413</w:t>
      </w:r>
      <w:r w:rsidRPr="00E93EDE">
        <w:t xml:space="preserve"> </w:t>
      </w:r>
      <w:r w:rsidRPr="00E93EDE">
        <w:rPr>
          <w:lang w:val="nl-NL"/>
        </w:rPr>
        <w:t>tấn (dung trọng của đá 2,685 tấn/m</w:t>
      </w:r>
      <w:r w:rsidRPr="00E93EDE">
        <w:rPr>
          <w:vertAlign w:val="superscript"/>
          <w:lang w:val="nl-NL"/>
        </w:rPr>
        <w:t>3</w:t>
      </w:r>
      <w:r w:rsidRPr="00E93EDE">
        <w:rPr>
          <w:lang w:val="nl-NL"/>
        </w:rPr>
        <w:t xml:space="preserve">). Tải lượng bụi từ nổ mìn phá đá là 0,4 kg bụi/tấn quặng [7], vậy tổng lượng bụi phát sinh từ quá trình nổ mìn là </w:t>
      </w:r>
      <w:r w:rsidR="00820F1F" w:rsidRPr="00E93EDE">
        <w:t>597.413</w:t>
      </w:r>
      <w:r w:rsidR="005837B9" w:rsidRPr="00E93EDE">
        <w:t xml:space="preserve"> </w:t>
      </w:r>
      <w:r w:rsidRPr="00E93EDE">
        <w:rPr>
          <w:lang w:val="nl-NL"/>
        </w:rPr>
        <w:t xml:space="preserve">tấn/năm × 0,4  kg bụi/tấn = </w:t>
      </w:r>
      <w:r w:rsidR="00820F1F" w:rsidRPr="00E93EDE">
        <w:rPr>
          <w:lang w:val="nl-NL"/>
        </w:rPr>
        <w:t>238.965,2</w:t>
      </w:r>
      <w:r w:rsidRPr="00E93EDE">
        <w:rPr>
          <w:lang w:val="nl-NL"/>
        </w:rPr>
        <w:t xml:space="preserve"> kg bụi/năm (tương đương </w:t>
      </w:r>
      <w:r w:rsidR="003A12F3" w:rsidRPr="00E93EDE">
        <w:rPr>
          <w:lang w:val="nl-NL"/>
        </w:rPr>
        <w:t>27,</w:t>
      </w:r>
      <w:r w:rsidR="00820F1F" w:rsidRPr="00E93EDE">
        <w:rPr>
          <w:lang w:val="nl-NL"/>
        </w:rPr>
        <w:t>65</w:t>
      </w:r>
      <w:r w:rsidRPr="00E93EDE">
        <w:rPr>
          <w:lang w:val="nl-NL"/>
        </w:rPr>
        <w:t xml:space="preserve"> g/s) (thời gian khai thác </w:t>
      </w:r>
      <w:r w:rsidR="005B4209" w:rsidRPr="00E93EDE">
        <w:rPr>
          <w:lang w:val="nl-NL"/>
        </w:rPr>
        <w:t>300</w:t>
      </w:r>
      <w:r w:rsidRPr="00E93EDE">
        <w:rPr>
          <w:lang w:val="nl-NL"/>
        </w:rPr>
        <w:t xml:space="preserve"> ngày/năm, 8 giờ/ngày).</w:t>
      </w:r>
      <w:bookmarkEnd w:id="536"/>
      <w:bookmarkEnd w:id="537"/>
      <w:r w:rsidRPr="00E93EDE">
        <w:t xml:space="preserve"> </w:t>
      </w:r>
    </w:p>
    <w:p w14:paraId="3C17692F" w14:textId="71B482E2" w:rsidR="008D7810" w:rsidRPr="00E93EDE" w:rsidRDefault="008D7810" w:rsidP="00162BF2">
      <w:pPr>
        <w:spacing w:before="0" w:after="0" w:line="293" w:lineRule="auto"/>
        <w:ind w:firstLine="567"/>
      </w:pPr>
      <w:r w:rsidRPr="00E93EDE">
        <w:rPr>
          <w:rFonts w:eastAsia="Times New Roman" w:cs="Times New Roman"/>
        </w:rPr>
        <w:t>Đối với khí thải từ nổ mìn: Tại mỏ sử dụng hai loại thuốc nổ AnFo và AD1 là hai loại thuốc nổ có cân bằng oxy bằng 0 nên không phát sinh các loại khí độc. Lượng khí thải phát sinh chủ yếu là CO</w:t>
      </w:r>
      <w:r w:rsidRPr="00E93EDE">
        <w:rPr>
          <w:rFonts w:eastAsia="Times New Roman" w:cs="Times New Roman"/>
          <w:vertAlign w:val="subscript"/>
        </w:rPr>
        <w:t>2</w:t>
      </w:r>
      <w:r w:rsidRPr="00E93EDE">
        <w:rPr>
          <w:rFonts w:eastAsia="Times New Roman" w:cs="Times New Roman"/>
        </w:rPr>
        <w:t xml:space="preserve"> và N</w:t>
      </w:r>
      <w:r w:rsidRPr="00E93EDE">
        <w:rPr>
          <w:rFonts w:eastAsia="Times New Roman" w:cs="Times New Roman"/>
          <w:vertAlign w:val="subscript"/>
        </w:rPr>
        <w:t>2</w:t>
      </w:r>
      <w:r w:rsidRPr="00E93EDE">
        <w:rPr>
          <w:rFonts w:eastAsia="Times New Roman" w:cs="Times New Roman"/>
        </w:rPr>
        <w:t>. Tuy nhiên, N</w:t>
      </w:r>
      <w:r w:rsidRPr="00E93EDE">
        <w:rPr>
          <w:rFonts w:eastAsia="Times New Roman" w:cs="Times New Roman"/>
          <w:vertAlign w:val="subscript"/>
        </w:rPr>
        <w:t>2</w:t>
      </w:r>
      <w:r w:rsidRPr="00E93EDE">
        <w:rPr>
          <w:rFonts w:eastAsia="Times New Roman" w:cs="Times New Roman"/>
        </w:rPr>
        <w:t xml:space="preserve"> là một chất khí trơ, do vậy chỉ cần quan tâm tới CO</w:t>
      </w:r>
      <w:r w:rsidRPr="00E93EDE">
        <w:rPr>
          <w:rFonts w:eastAsia="Times New Roman" w:cs="Times New Roman"/>
          <w:vertAlign w:val="subscript"/>
        </w:rPr>
        <w:t>2</w:t>
      </w:r>
      <w:r w:rsidRPr="00E93EDE">
        <w:rPr>
          <w:rFonts w:eastAsia="Times New Roman" w:cs="Times New Roman"/>
        </w:rPr>
        <w:t xml:space="preserve"> là chất khí chủ yếu gây ra “hiệu ứng nhà kính”. Theo “Quản lý môi trường ngành khai thác khoáng và năng lượng Ôxtrâylia”, thì lượng CO</w:t>
      </w:r>
      <w:r w:rsidRPr="00E93EDE">
        <w:rPr>
          <w:rFonts w:eastAsia="Times New Roman" w:cs="Times New Roman"/>
          <w:vertAlign w:val="subscript"/>
        </w:rPr>
        <w:t>2</w:t>
      </w:r>
      <w:r w:rsidRPr="00E93EDE">
        <w:rPr>
          <w:rFonts w:eastAsia="Times New Roman" w:cs="Times New Roman"/>
        </w:rPr>
        <w:t xml:space="preserve"> sinh ra khi đốt 1 tấn thuốc nổ ANFO là 0,075 tấn. Lượng thuốc nổ tối đa tại mỏ là </w:t>
      </w:r>
      <w:r w:rsidR="003A12F3" w:rsidRPr="00E93EDE">
        <w:rPr>
          <w:rFonts w:eastAsia="Times New Roman" w:cs="Times New Roman"/>
        </w:rPr>
        <w:t>3</w:t>
      </w:r>
      <w:r w:rsidR="008C5946" w:rsidRPr="00E93EDE">
        <w:rPr>
          <w:rFonts w:eastAsia="Times New Roman" w:cs="Times New Roman"/>
        </w:rPr>
        <w:t>00</w:t>
      </w:r>
      <w:r w:rsidRPr="00E93EDE">
        <w:rPr>
          <w:rFonts w:eastAsia="Times New Roman" w:cs="Times New Roman"/>
        </w:rPr>
        <w:t>kg/đợt nổ, lượng CO</w:t>
      </w:r>
      <w:r w:rsidRPr="00E93EDE">
        <w:rPr>
          <w:rFonts w:eastAsia="Times New Roman" w:cs="Times New Roman"/>
          <w:vertAlign w:val="subscript"/>
        </w:rPr>
        <w:t>2</w:t>
      </w:r>
      <w:r w:rsidRPr="00E93EDE">
        <w:rPr>
          <w:rFonts w:eastAsia="Times New Roman" w:cs="Times New Roman"/>
        </w:rPr>
        <w:t xml:space="preserve"> phát thải là 0,0</w:t>
      </w:r>
      <w:r w:rsidR="003A12F3" w:rsidRPr="00E93EDE">
        <w:rPr>
          <w:rFonts w:eastAsia="Times New Roman" w:cs="Times New Roman"/>
        </w:rPr>
        <w:t>23</w:t>
      </w:r>
      <w:r w:rsidRPr="00E93EDE">
        <w:rPr>
          <w:rFonts w:eastAsia="Times New Roman" w:cs="Times New Roman"/>
        </w:rPr>
        <w:t xml:space="preserve"> tấn/đợt nổ. </w:t>
      </w:r>
      <w:r w:rsidR="003A12F3" w:rsidRPr="00E93EDE">
        <w:t>Đ</w:t>
      </w:r>
      <w:r w:rsidRPr="00E93EDE">
        <w:t>ối tượng chịu tác động chính là công nhân làm việc trực tiếp tại mỏ</w:t>
      </w:r>
      <w:r w:rsidR="003A12F3" w:rsidRPr="00E93EDE">
        <w:t xml:space="preserve"> và người dân khu vực lân cận</w:t>
      </w:r>
      <w:r w:rsidRPr="00E93EDE">
        <w:t>.</w:t>
      </w:r>
    </w:p>
    <w:p w14:paraId="692B0724" w14:textId="77777777" w:rsidR="008D7810" w:rsidRPr="00E93EDE" w:rsidRDefault="008D7810" w:rsidP="00162BF2">
      <w:pPr>
        <w:spacing w:before="0" w:after="0" w:line="293" w:lineRule="auto"/>
        <w:ind w:firstLine="567"/>
        <w:rPr>
          <w:rFonts w:eastAsia="Times New Roman" w:cs="Times New Roman"/>
          <w:i/>
          <w:lang w:val="de-DE"/>
        </w:rPr>
      </w:pPr>
      <w:r w:rsidRPr="00E93EDE">
        <w:rPr>
          <w:rFonts w:eastAsia="Times New Roman" w:cs="Times New Roman"/>
          <w:i/>
          <w:u w:val="single"/>
          <w:lang w:val="de-DE"/>
        </w:rPr>
        <w:t>Bụi và khí thải từ động cơ phương tiện giao thông trong quá trình vận chuyển sản phẩm, đất san lấp mặt bằng ngoài phạm vi dự án</w:t>
      </w:r>
      <w:r w:rsidRPr="00E93EDE">
        <w:rPr>
          <w:rFonts w:eastAsia="Times New Roman" w:cs="Times New Roman"/>
          <w:lang w:val="de-DE"/>
        </w:rPr>
        <w:t>:</w:t>
      </w:r>
    </w:p>
    <w:p w14:paraId="32BDCC77" w14:textId="77777777" w:rsidR="008D7810" w:rsidRPr="00E93EDE" w:rsidRDefault="008D7810" w:rsidP="00162BF2">
      <w:pPr>
        <w:spacing w:before="0" w:after="0" w:line="293" w:lineRule="auto"/>
        <w:ind w:firstLine="567"/>
        <w:rPr>
          <w:rFonts w:eastAsia="Times New Roman" w:cs="Times New Roman"/>
          <w:lang w:val="de-DE"/>
        </w:rPr>
      </w:pPr>
      <w:r w:rsidRPr="00E93EDE">
        <w:rPr>
          <w:rFonts w:eastAsia="Times New Roman" w:cs="Times New Roman"/>
          <w:lang w:val="de-DE"/>
        </w:rPr>
        <w:t>- Bụi và khí thải từ động cơ xe vận chuyển</w:t>
      </w:r>
    </w:p>
    <w:p w14:paraId="3659C9A6" w14:textId="77777777"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rPr>
        <w:t>Việc sử dụng các phương tiện để vận chuyển nguyên vật liệu, sản phẩm đi tiêu thụ sẽ làm phát sinh lượng khí thải gây ô nhiễm như: Bụi, CO, SO</w:t>
      </w:r>
      <w:r w:rsidRPr="00E93EDE">
        <w:rPr>
          <w:rFonts w:eastAsia="Times New Roman" w:cs="Times New Roman"/>
          <w:vertAlign w:val="subscript"/>
        </w:rPr>
        <w:t>2</w:t>
      </w:r>
      <w:r w:rsidRPr="00E93EDE">
        <w:rPr>
          <w:rFonts w:eastAsia="Times New Roman" w:cs="Times New Roman"/>
        </w:rPr>
        <w:t>, NO</w:t>
      </w:r>
      <w:r w:rsidRPr="00E93EDE">
        <w:rPr>
          <w:rFonts w:eastAsia="Times New Roman" w:cs="Times New Roman"/>
          <w:vertAlign w:val="subscript"/>
        </w:rPr>
        <w:t>x</w:t>
      </w:r>
      <w:r w:rsidRPr="00E93EDE">
        <w:rPr>
          <w:rFonts w:eastAsia="Times New Roman" w:cs="Times New Roman"/>
        </w:rPr>
        <w:t xml:space="preserve">. </w:t>
      </w:r>
    </w:p>
    <w:p w14:paraId="2D99A5AB" w14:textId="77777777"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rPr>
        <w:t>+ Đối với quá trình vận chuyển nguyên vật liệu phục vụ vận hành như thuốc, kíp nổ; nhiên liệu cho máy xúc, ủi, với tần suất khoảng 1 tuần/chuyến.</w:t>
      </w:r>
    </w:p>
    <w:p w14:paraId="7A756C15" w14:textId="34A2051F"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rPr>
        <w:t xml:space="preserve">+ Đối với quá trình vận chuyển đá thành phẩm: Với tổng khối lượng vận chuyển đá thành phẩm </w:t>
      </w:r>
      <w:r w:rsidR="00A645CD" w:rsidRPr="00E93EDE">
        <w:rPr>
          <w:lang w:val="nl-NL"/>
        </w:rPr>
        <w:t>22</w:t>
      </w:r>
      <w:r w:rsidR="00820F1F" w:rsidRPr="00E93EDE">
        <w:rPr>
          <w:lang w:val="nl-NL"/>
        </w:rPr>
        <w:t>2</w:t>
      </w:r>
      <w:r w:rsidRPr="00E93EDE">
        <w:rPr>
          <w:lang w:val="nl-NL"/>
        </w:rPr>
        <w:t>.</w:t>
      </w:r>
      <w:r w:rsidR="00820F1F" w:rsidRPr="00E93EDE">
        <w:rPr>
          <w:lang w:val="nl-NL"/>
        </w:rPr>
        <w:t>5</w:t>
      </w:r>
      <w:r w:rsidRPr="00E93EDE">
        <w:rPr>
          <w:lang w:val="nl-NL"/>
        </w:rPr>
        <w:t>00 m</w:t>
      </w:r>
      <w:r w:rsidRPr="00E93EDE">
        <w:rPr>
          <w:vertAlign w:val="superscript"/>
          <w:lang w:val="nl-NL"/>
        </w:rPr>
        <w:t>3</w:t>
      </w:r>
      <w:r w:rsidRPr="00E93EDE">
        <w:rPr>
          <w:lang w:val="nl-NL"/>
        </w:rPr>
        <w:t>/năm</w:t>
      </w:r>
      <w:r w:rsidRPr="00E93EDE">
        <w:rPr>
          <w:vertAlign w:val="superscript"/>
          <w:lang w:val="nl-NL"/>
        </w:rPr>
        <w:t xml:space="preserve"> </w:t>
      </w:r>
      <w:r w:rsidRPr="00E93EDE">
        <w:rPr>
          <w:lang w:val="nl-NL"/>
        </w:rPr>
        <w:t xml:space="preserve">= </w:t>
      </w:r>
      <w:r w:rsidR="00820F1F" w:rsidRPr="00E93EDE">
        <w:t>597.413</w:t>
      </w:r>
      <w:r w:rsidRPr="00E93EDE">
        <w:t xml:space="preserve"> </w:t>
      </w:r>
      <w:r w:rsidRPr="00E93EDE">
        <w:rPr>
          <w:lang w:val="nl-NL"/>
        </w:rPr>
        <w:t>tấn/năm</w:t>
      </w:r>
      <w:r w:rsidRPr="00E93EDE">
        <w:rPr>
          <w:b/>
          <w:sz w:val="26"/>
          <w:szCs w:val="26"/>
        </w:rPr>
        <w:t xml:space="preserve"> </w:t>
      </w:r>
      <w:r w:rsidRPr="00E93EDE">
        <w:rPr>
          <w:rFonts w:eastAsia="Times New Roman" w:cs="Times New Roman"/>
        </w:rPr>
        <w:t xml:space="preserve">= </w:t>
      </w:r>
      <w:r w:rsidR="00820F1F" w:rsidRPr="00E93EDE">
        <w:rPr>
          <w:rFonts w:eastAsia="Times New Roman" w:cs="Times New Roman"/>
        </w:rPr>
        <w:t>1.991,38</w:t>
      </w:r>
      <w:r w:rsidRPr="00E93EDE">
        <w:rPr>
          <w:rFonts w:eastAsia="Times New Roman" w:cs="Times New Roman"/>
        </w:rPr>
        <w:t xml:space="preserve"> tấn/ngày cần </w:t>
      </w:r>
      <w:r w:rsidR="00A645CD" w:rsidRPr="00E93EDE">
        <w:rPr>
          <w:rFonts w:eastAsia="Times New Roman" w:cs="Times New Roman"/>
        </w:rPr>
        <w:t>16</w:t>
      </w:r>
      <w:r w:rsidR="00820F1F" w:rsidRPr="00E93EDE">
        <w:rPr>
          <w:rFonts w:eastAsia="Times New Roman" w:cs="Times New Roman"/>
        </w:rPr>
        <w:t>6</w:t>
      </w:r>
      <w:r w:rsidRPr="00E93EDE">
        <w:rPr>
          <w:rFonts w:eastAsia="Times New Roman" w:cs="Times New Roman"/>
        </w:rPr>
        <w:t xml:space="preserve"> chuyến xe/ngày (sử dụng xe vận chuyển tải trọng 12 tấn).</w:t>
      </w:r>
    </w:p>
    <w:p w14:paraId="05C04F1A" w14:textId="58F4D431"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rPr>
        <w:t>+ Đối với quá trình vận chuyển đất san lấp mặt bằng</w:t>
      </w:r>
      <w:r w:rsidR="00E03DDA" w:rsidRPr="00E93EDE">
        <w:rPr>
          <w:rFonts w:eastAsia="Times New Roman" w:cs="Times New Roman"/>
        </w:rPr>
        <w:t xml:space="preserve">: Với khối lượng vận chuyển là </w:t>
      </w:r>
      <w:r w:rsidR="00A645CD" w:rsidRPr="00E93EDE">
        <w:rPr>
          <w:rFonts w:eastAsia="Times New Roman" w:cs="Times New Roman"/>
        </w:rPr>
        <w:t>150</w:t>
      </w:r>
      <w:r w:rsidRPr="00E93EDE">
        <w:rPr>
          <w:rFonts w:eastAsia="Times New Roman" w:cs="Times New Roman"/>
        </w:rPr>
        <w:t>.000m</w:t>
      </w:r>
      <w:r w:rsidRPr="00E93EDE">
        <w:rPr>
          <w:rFonts w:eastAsia="Times New Roman" w:cs="Times New Roman"/>
          <w:vertAlign w:val="superscript"/>
        </w:rPr>
        <w:t>3</w:t>
      </w:r>
      <w:r w:rsidR="00E03DDA" w:rsidRPr="00E93EDE">
        <w:rPr>
          <w:rFonts w:eastAsia="Times New Roman" w:cs="Times New Roman"/>
        </w:rPr>
        <w:t>/năm (</w:t>
      </w:r>
      <w:r w:rsidR="005B4209" w:rsidRPr="00E93EDE">
        <w:rPr>
          <w:rFonts w:eastAsia="Times New Roman" w:cs="Times New Roman"/>
        </w:rPr>
        <w:t>2</w:t>
      </w:r>
      <w:r w:rsidR="00A645CD" w:rsidRPr="00E93EDE">
        <w:rPr>
          <w:rFonts w:eastAsia="Times New Roman" w:cs="Times New Roman"/>
        </w:rPr>
        <w:t>1</w:t>
      </w:r>
      <w:r w:rsidR="00E03DDA" w:rsidRPr="00E93EDE">
        <w:rPr>
          <w:rFonts w:eastAsia="Times New Roman" w:cs="Times New Roman"/>
        </w:rPr>
        <w:t>0</w:t>
      </w:r>
      <w:r w:rsidRPr="00E93EDE">
        <w:rPr>
          <w:rFonts w:eastAsia="Times New Roman" w:cs="Times New Roman"/>
        </w:rPr>
        <w:t xml:space="preserve">.000 tấn/năm), tương đương </w:t>
      </w:r>
      <w:r w:rsidR="00A645CD" w:rsidRPr="00E93EDE">
        <w:rPr>
          <w:rFonts w:eastAsia="Times New Roman" w:cs="Times New Roman"/>
        </w:rPr>
        <w:t>700</w:t>
      </w:r>
      <w:r w:rsidRPr="00E93EDE">
        <w:rPr>
          <w:rFonts w:eastAsia="Times New Roman" w:cs="Times New Roman"/>
        </w:rPr>
        <w:t xml:space="preserve"> tấn/ngày cần </w:t>
      </w:r>
      <w:r w:rsidR="00A645CD" w:rsidRPr="00E93EDE">
        <w:rPr>
          <w:rFonts w:eastAsia="Times New Roman" w:cs="Times New Roman"/>
        </w:rPr>
        <w:t xml:space="preserve">59 </w:t>
      </w:r>
      <w:r w:rsidRPr="00E93EDE">
        <w:rPr>
          <w:rFonts w:eastAsia="Times New Roman" w:cs="Times New Roman"/>
        </w:rPr>
        <w:t>chuyến xe/ngày (sử dụng xe vận chuyển tải trọng</w:t>
      </w:r>
      <w:r w:rsidR="00E03DDA" w:rsidRPr="00E93EDE">
        <w:rPr>
          <w:rFonts w:eastAsia="Times New Roman" w:cs="Times New Roman"/>
        </w:rPr>
        <w:t xml:space="preserve"> 10 -</w:t>
      </w:r>
      <w:r w:rsidRPr="00E93EDE">
        <w:rPr>
          <w:rFonts w:eastAsia="Times New Roman" w:cs="Times New Roman"/>
        </w:rPr>
        <w:t xml:space="preserve"> 12 tấn).</w:t>
      </w:r>
    </w:p>
    <w:p w14:paraId="3DA75A75" w14:textId="3394997C" w:rsidR="008D7810" w:rsidRPr="00E93EDE" w:rsidRDefault="008D7810" w:rsidP="00162BF2">
      <w:pPr>
        <w:spacing w:before="0" w:after="0" w:line="293" w:lineRule="auto"/>
        <w:ind w:firstLine="567"/>
        <w:rPr>
          <w:rFonts w:eastAsia="Times New Roman" w:cs="Times New Roman"/>
        </w:rPr>
      </w:pPr>
      <w:r w:rsidRPr="00E93EDE">
        <w:rPr>
          <w:rFonts w:eastAsia="Times New Roman" w:cs="Times New Roman"/>
        </w:rPr>
        <w:t xml:space="preserve">Như vậy, tần suất xe vận chuyển sản phẩm là </w:t>
      </w:r>
      <w:r w:rsidR="00A645CD" w:rsidRPr="00E93EDE">
        <w:rPr>
          <w:rFonts w:eastAsia="Times New Roman" w:cs="Times New Roman"/>
        </w:rPr>
        <w:t>22</w:t>
      </w:r>
      <w:r w:rsidR="00820F1F" w:rsidRPr="00E93EDE">
        <w:rPr>
          <w:rFonts w:eastAsia="Times New Roman" w:cs="Times New Roman"/>
        </w:rPr>
        <w:t>5</w:t>
      </w:r>
      <w:r w:rsidR="00A645CD" w:rsidRPr="00E93EDE">
        <w:rPr>
          <w:rFonts w:eastAsia="Times New Roman" w:cs="Times New Roman"/>
        </w:rPr>
        <w:t xml:space="preserve"> </w:t>
      </w:r>
      <w:r w:rsidRPr="00E93EDE">
        <w:rPr>
          <w:rFonts w:eastAsia="Times New Roman" w:cs="Times New Roman"/>
        </w:rPr>
        <w:t>chuyến/ngày</w:t>
      </w:r>
      <w:r w:rsidR="00877CC1" w:rsidRPr="00E93EDE">
        <w:rPr>
          <w:rFonts w:eastAsia="Times New Roman" w:cs="Times New Roman"/>
        </w:rPr>
        <w:t xml:space="preserve"> tương đường </w:t>
      </w:r>
      <w:r w:rsidR="00A645CD" w:rsidRPr="00E93EDE">
        <w:rPr>
          <w:rFonts w:eastAsia="Times New Roman" w:cs="Times New Roman"/>
        </w:rPr>
        <w:t>29</w:t>
      </w:r>
      <w:r w:rsidRPr="00E93EDE">
        <w:rPr>
          <w:rFonts w:eastAsia="Times New Roman" w:cs="Times New Roman"/>
        </w:rPr>
        <w:t xml:space="preserve"> lượt xe/h.</w:t>
      </w:r>
    </w:p>
    <w:p w14:paraId="58461551" w14:textId="57D6C9C1" w:rsidR="008D7810" w:rsidRPr="00E93EDE" w:rsidRDefault="008D7810" w:rsidP="007347BF">
      <w:pPr>
        <w:spacing w:before="0" w:after="0" w:line="293" w:lineRule="auto"/>
        <w:ind w:firstLine="567"/>
        <w:rPr>
          <w:rFonts w:eastAsia="Times New Roman" w:cs="Times New Roman"/>
          <w:lang w:val="vi-VN"/>
        </w:rPr>
      </w:pPr>
      <w:r w:rsidRPr="00E93EDE">
        <w:rPr>
          <w:rFonts w:eastAsia="Times New Roman" w:cs="Times New Roman"/>
        </w:rPr>
        <w:t xml:space="preserve">Với số lượt xe vận chuyển sản phẩm trung bình là </w:t>
      </w:r>
      <w:r w:rsidR="00A645CD" w:rsidRPr="00E93EDE">
        <w:rPr>
          <w:rFonts w:eastAsia="Times New Roman" w:cs="Times New Roman"/>
        </w:rPr>
        <w:t>29</w:t>
      </w:r>
      <w:r w:rsidRPr="00E93EDE">
        <w:rPr>
          <w:rFonts w:eastAsia="Times New Roman" w:cs="Times New Roman"/>
        </w:rPr>
        <w:t xml:space="preserve"> lượt/h. Dựa vào giá trị giới hạn khí thải động cơ theo QCVN 86:2015/BGTVT. </w:t>
      </w:r>
      <w:r w:rsidRPr="00E93EDE">
        <w:rPr>
          <w:rFonts w:eastAsia="Times New Roman" w:cs="Times New Roman"/>
          <w:lang w:val="vi-VN"/>
        </w:rPr>
        <w:t xml:space="preserve">Để xác định nồng độ phát thải các chất ô nhiễm của động cơ, có thể áp dụng mô hình phát thải nguồn đường để tính toán nồng độ các chất ô nhiễm. Sử dụng </w:t>
      </w:r>
      <w:r w:rsidRPr="00E93EDE">
        <w:rPr>
          <w:rFonts w:eastAsia="Times New Roman" w:cs="Times New Roman"/>
        </w:rPr>
        <w:t>công thức</w:t>
      </w:r>
      <w:r w:rsidRPr="00E93EDE">
        <w:rPr>
          <w:rFonts w:eastAsia="Times New Roman" w:cs="Times New Roman"/>
          <w:lang w:val="vi-VN"/>
        </w:rPr>
        <w:t xml:space="preserve"> Sutton </w:t>
      </w:r>
      <w:r w:rsidRPr="00E93EDE">
        <w:rPr>
          <w:rFonts w:eastAsia="Times New Roman" w:cs="Times New Roman"/>
        </w:rPr>
        <w:t>(</w:t>
      </w:r>
      <w:r w:rsidR="003054BB" w:rsidRPr="00E93EDE">
        <w:rPr>
          <w:rFonts w:eastAsia="Times New Roman" w:cs="Times New Roman"/>
        </w:rPr>
        <w:t>1</w:t>
      </w:r>
      <w:r w:rsidRPr="00E93EDE">
        <w:rPr>
          <w:rFonts w:eastAsia="Times New Roman" w:cs="Times New Roman"/>
        </w:rPr>
        <w:t xml:space="preserve">) </w:t>
      </w:r>
      <w:r w:rsidRPr="00E93EDE">
        <w:rPr>
          <w:rFonts w:eastAsia="Times New Roman" w:cs="Times New Roman"/>
          <w:lang w:val="vi-VN"/>
        </w:rPr>
        <w:t>để xác định nồng độ ô nhiễm, thay các giá trị vào công thức, nồng độ các chất ô nhiễm ở các khoảng cách khác nhau so với nguồn thải được thể hiện như sau:</w:t>
      </w:r>
    </w:p>
    <w:p w14:paraId="13ACA3F6" w14:textId="77777777" w:rsidR="008D7810" w:rsidRPr="00E93EDE" w:rsidRDefault="008D7810" w:rsidP="0035144D">
      <w:pPr>
        <w:pStyle w:val="Heading6"/>
        <w:keepLines w:val="0"/>
        <w:spacing w:before="0" w:after="0" w:line="300" w:lineRule="auto"/>
        <w:jc w:val="center"/>
        <w:rPr>
          <w:rFonts w:eastAsia="Times New Roman" w:cs="Times New Roman"/>
          <w:b/>
          <w:i w:val="0"/>
          <w:szCs w:val="24"/>
          <w:lang w:eastAsia="en-US"/>
        </w:rPr>
      </w:pPr>
      <w:bookmarkStart w:id="538" w:name="_Toc194999116"/>
      <w:r w:rsidRPr="00E93EDE">
        <w:rPr>
          <w:rFonts w:eastAsia="Times New Roman" w:cs="Times New Roman"/>
          <w:b/>
          <w:i w:val="0"/>
          <w:szCs w:val="24"/>
          <w:lang w:eastAsia="en-US"/>
        </w:rPr>
        <w:lastRenderedPageBreak/>
        <w:t>Bảng 3.1</w:t>
      </w:r>
      <w:r w:rsidR="003D65C3" w:rsidRPr="00E93EDE">
        <w:rPr>
          <w:rFonts w:eastAsia="Times New Roman" w:cs="Times New Roman"/>
          <w:b/>
          <w:i w:val="0"/>
          <w:szCs w:val="24"/>
          <w:lang w:eastAsia="en-US"/>
        </w:rPr>
        <w:t>6</w:t>
      </w:r>
      <w:r w:rsidRPr="00E93EDE">
        <w:rPr>
          <w:rFonts w:eastAsia="Times New Roman" w:cs="Times New Roman"/>
          <w:b/>
          <w:i w:val="0"/>
          <w:szCs w:val="24"/>
          <w:lang w:eastAsia="en-US"/>
        </w:rPr>
        <w:t xml:space="preserve">. </w:t>
      </w:r>
      <w:r w:rsidR="00685632" w:rsidRPr="00E93EDE">
        <w:rPr>
          <w:rFonts w:eastAsia="Times New Roman" w:cs="Times New Roman"/>
          <w:b/>
          <w:i w:val="0"/>
          <w:szCs w:val="24"/>
          <w:lang w:eastAsia="en-US"/>
        </w:rPr>
        <w:t>Nồng độ khí thải do động cơ phương tiện vận chuyển</w:t>
      </w:r>
      <w:bookmarkEnd w:id="5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16"/>
        <w:gridCol w:w="989"/>
        <w:gridCol w:w="1265"/>
        <w:gridCol w:w="1265"/>
        <w:gridCol w:w="1265"/>
        <w:gridCol w:w="1263"/>
      </w:tblGrid>
      <w:tr w:rsidR="00E93EDE" w:rsidRPr="00E93EDE" w14:paraId="2CF846D9" w14:textId="77777777" w:rsidTr="0050579F">
        <w:trPr>
          <w:trHeight w:val="277"/>
          <w:tblHeader/>
          <w:jc w:val="center"/>
        </w:trPr>
        <w:tc>
          <w:tcPr>
            <w:tcW w:w="330" w:type="pct"/>
            <w:vMerge w:val="restart"/>
            <w:shd w:val="clear" w:color="auto" w:fill="FFFFFF"/>
            <w:vAlign w:val="center"/>
          </w:tcPr>
          <w:p w14:paraId="611ADE8B" w14:textId="77777777" w:rsidR="00685632" w:rsidRPr="00E93EDE" w:rsidRDefault="00685632" w:rsidP="00376C1F">
            <w:pPr>
              <w:spacing w:before="40" w:after="40" w:line="240" w:lineRule="auto"/>
              <w:jc w:val="center"/>
              <w:rPr>
                <w:rFonts w:eastAsia="Times New Roman" w:cs="Times New Roman"/>
                <w:b/>
                <w:bCs/>
                <w:sz w:val="26"/>
                <w:szCs w:val="26"/>
                <w:lang w:val="en-GB"/>
              </w:rPr>
            </w:pPr>
            <w:r w:rsidRPr="00E93EDE">
              <w:rPr>
                <w:rFonts w:eastAsia="Times New Roman" w:cs="Times New Roman"/>
                <w:b/>
                <w:bCs/>
                <w:sz w:val="26"/>
                <w:szCs w:val="26"/>
                <w:lang w:val="en-GB"/>
              </w:rPr>
              <w:t>TT</w:t>
            </w:r>
          </w:p>
        </w:tc>
        <w:tc>
          <w:tcPr>
            <w:tcW w:w="1333" w:type="pct"/>
            <w:vMerge w:val="restart"/>
            <w:shd w:val="clear" w:color="auto" w:fill="FFFFFF"/>
            <w:vAlign w:val="center"/>
          </w:tcPr>
          <w:p w14:paraId="5ED873F4" w14:textId="77777777" w:rsidR="00685632" w:rsidRPr="00E93EDE" w:rsidRDefault="00685632" w:rsidP="00376C1F">
            <w:pPr>
              <w:spacing w:before="40" w:after="40" w:line="240" w:lineRule="auto"/>
              <w:ind w:left="-108" w:right="-176"/>
              <w:jc w:val="center"/>
              <w:rPr>
                <w:rFonts w:eastAsia="Times New Roman" w:cs="Times New Roman"/>
                <w:b/>
                <w:bCs/>
                <w:sz w:val="26"/>
                <w:szCs w:val="26"/>
                <w:lang w:val="en-GB"/>
              </w:rPr>
            </w:pPr>
            <w:r w:rsidRPr="00E93EDE">
              <w:rPr>
                <w:rFonts w:eastAsia="Times New Roman" w:cs="Times New Roman"/>
                <w:b/>
                <w:bCs/>
                <w:sz w:val="26"/>
                <w:szCs w:val="26"/>
                <w:lang w:val="en-GB"/>
              </w:rPr>
              <w:t>Khoảng cách x(m)</w:t>
            </w:r>
          </w:p>
        </w:tc>
        <w:tc>
          <w:tcPr>
            <w:tcW w:w="546" w:type="pct"/>
            <w:vMerge w:val="restart"/>
            <w:shd w:val="clear" w:color="auto" w:fill="FFFFFF"/>
            <w:vAlign w:val="center"/>
          </w:tcPr>
          <w:p w14:paraId="30E54257" w14:textId="77777777" w:rsidR="00685632" w:rsidRPr="00E93EDE" w:rsidRDefault="00685632" w:rsidP="00376C1F">
            <w:pPr>
              <w:spacing w:before="40" w:after="40" w:line="240" w:lineRule="auto"/>
              <w:jc w:val="center"/>
              <w:rPr>
                <w:rFonts w:eastAsia="Times New Roman" w:cs="Times New Roman"/>
                <w:b/>
                <w:bCs/>
                <w:sz w:val="26"/>
                <w:szCs w:val="26"/>
                <w:lang w:val="en-GB"/>
              </w:rPr>
            </w:pPr>
            <w:r w:rsidRPr="00E93EDE">
              <w:rPr>
                <w:rFonts w:eastAsia="Times New Roman" w:cs="Times New Roman"/>
                <w:b/>
                <w:sz w:val="26"/>
                <w:szCs w:val="26"/>
                <w:lang w:val="en-GB"/>
              </w:rPr>
              <w:sym w:font="Symbol" w:char="F073"/>
            </w:r>
            <w:r w:rsidRPr="00E93EDE">
              <w:rPr>
                <w:rFonts w:eastAsia="Times New Roman" w:cs="Times New Roman"/>
                <w:b/>
                <w:sz w:val="26"/>
                <w:szCs w:val="26"/>
                <w:vertAlign w:val="subscript"/>
                <w:lang w:val="en-GB"/>
              </w:rPr>
              <w:t>z</w:t>
            </w:r>
          </w:p>
        </w:tc>
        <w:tc>
          <w:tcPr>
            <w:tcW w:w="2791" w:type="pct"/>
            <w:gridSpan w:val="4"/>
            <w:shd w:val="clear" w:color="auto" w:fill="FFFFFF"/>
            <w:vAlign w:val="center"/>
          </w:tcPr>
          <w:p w14:paraId="662ED041" w14:textId="77777777" w:rsidR="00685632" w:rsidRPr="00E93EDE" w:rsidRDefault="00685632" w:rsidP="00376C1F">
            <w:pPr>
              <w:spacing w:before="40" w:after="40" w:line="240" w:lineRule="auto"/>
              <w:jc w:val="center"/>
              <w:rPr>
                <w:rFonts w:eastAsia="Times New Roman" w:cs="Times New Roman"/>
                <w:b/>
                <w:bCs/>
                <w:sz w:val="26"/>
                <w:szCs w:val="26"/>
                <w:lang w:val="en-GB"/>
              </w:rPr>
            </w:pPr>
            <w:r w:rsidRPr="00E93EDE">
              <w:rPr>
                <w:rFonts w:eastAsia="Times New Roman" w:cs="Times New Roman"/>
                <w:b/>
                <w:bCs/>
                <w:sz w:val="26"/>
                <w:szCs w:val="26"/>
                <w:lang w:val="en-GB"/>
              </w:rPr>
              <w:t>Nồng độ (mg/m</w:t>
            </w:r>
            <w:r w:rsidRPr="00E93EDE">
              <w:rPr>
                <w:rFonts w:eastAsia="Times New Roman" w:cs="Times New Roman"/>
                <w:b/>
                <w:bCs/>
                <w:sz w:val="26"/>
                <w:szCs w:val="26"/>
                <w:vertAlign w:val="superscript"/>
                <w:lang w:val="en-GB"/>
              </w:rPr>
              <w:t>3</w:t>
            </w:r>
            <w:r w:rsidRPr="00E93EDE">
              <w:rPr>
                <w:rFonts w:eastAsia="Times New Roman" w:cs="Times New Roman"/>
                <w:b/>
                <w:bCs/>
                <w:sz w:val="26"/>
                <w:szCs w:val="26"/>
                <w:lang w:val="en-GB"/>
              </w:rPr>
              <w:t>)</w:t>
            </w:r>
          </w:p>
        </w:tc>
      </w:tr>
      <w:tr w:rsidR="00E93EDE" w:rsidRPr="00E93EDE" w14:paraId="415E4071" w14:textId="77777777" w:rsidTr="0050579F">
        <w:trPr>
          <w:tblHeader/>
          <w:jc w:val="center"/>
        </w:trPr>
        <w:tc>
          <w:tcPr>
            <w:tcW w:w="330" w:type="pct"/>
            <w:vMerge/>
            <w:shd w:val="clear" w:color="auto" w:fill="FFFFFF"/>
            <w:vAlign w:val="center"/>
          </w:tcPr>
          <w:p w14:paraId="4BC2C8A0" w14:textId="77777777" w:rsidR="00685632" w:rsidRPr="00E93EDE" w:rsidRDefault="00685632" w:rsidP="00376C1F">
            <w:pPr>
              <w:spacing w:before="40" w:after="40" w:line="240" w:lineRule="auto"/>
              <w:jc w:val="center"/>
              <w:rPr>
                <w:rFonts w:eastAsia="Times New Roman" w:cs="Times New Roman"/>
                <w:b/>
                <w:bCs/>
                <w:sz w:val="26"/>
                <w:szCs w:val="26"/>
                <w:lang w:val="en-GB"/>
              </w:rPr>
            </w:pPr>
          </w:p>
        </w:tc>
        <w:tc>
          <w:tcPr>
            <w:tcW w:w="1333" w:type="pct"/>
            <w:vMerge/>
            <w:shd w:val="clear" w:color="auto" w:fill="FFFFFF"/>
            <w:vAlign w:val="center"/>
          </w:tcPr>
          <w:p w14:paraId="0A977B25" w14:textId="77777777" w:rsidR="00685632" w:rsidRPr="00E93EDE" w:rsidRDefault="00685632" w:rsidP="00376C1F">
            <w:pPr>
              <w:spacing w:before="40" w:after="40" w:line="240" w:lineRule="auto"/>
              <w:jc w:val="center"/>
              <w:rPr>
                <w:rFonts w:eastAsia="Times New Roman" w:cs="Times New Roman"/>
                <w:b/>
                <w:bCs/>
                <w:sz w:val="26"/>
                <w:szCs w:val="26"/>
                <w:lang w:val="en-GB"/>
              </w:rPr>
            </w:pPr>
          </w:p>
        </w:tc>
        <w:tc>
          <w:tcPr>
            <w:tcW w:w="546" w:type="pct"/>
            <w:vMerge/>
            <w:shd w:val="clear" w:color="auto" w:fill="FFFFFF"/>
            <w:vAlign w:val="center"/>
          </w:tcPr>
          <w:p w14:paraId="705BE5D3" w14:textId="77777777" w:rsidR="00685632" w:rsidRPr="00E93EDE" w:rsidRDefault="00685632" w:rsidP="00376C1F">
            <w:pPr>
              <w:spacing w:before="40" w:after="40" w:line="240" w:lineRule="auto"/>
              <w:jc w:val="center"/>
              <w:rPr>
                <w:rFonts w:eastAsia="Times New Roman" w:cs="Times New Roman"/>
                <w:b/>
                <w:bCs/>
                <w:sz w:val="26"/>
                <w:szCs w:val="26"/>
                <w:lang w:val="en-GB"/>
              </w:rPr>
            </w:pPr>
          </w:p>
        </w:tc>
        <w:tc>
          <w:tcPr>
            <w:tcW w:w="698" w:type="pct"/>
            <w:shd w:val="clear" w:color="auto" w:fill="FFFFFF"/>
            <w:vAlign w:val="center"/>
          </w:tcPr>
          <w:p w14:paraId="108CB003" w14:textId="77777777" w:rsidR="00685632" w:rsidRPr="00E93EDE" w:rsidRDefault="00685632" w:rsidP="00376C1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Cco</w:t>
            </w:r>
          </w:p>
        </w:tc>
        <w:tc>
          <w:tcPr>
            <w:tcW w:w="698" w:type="pct"/>
            <w:shd w:val="clear" w:color="auto" w:fill="FFFFFF"/>
            <w:vAlign w:val="center"/>
          </w:tcPr>
          <w:p w14:paraId="00492D59" w14:textId="77777777" w:rsidR="00685632" w:rsidRPr="00E93EDE" w:rsidRDefault="00685632" w:rsidP="00376C1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C</w:t>
            </w:r>
            <w:r w:rsidRPr="00E93EDE">
              <w:rPr>
                <w:rFonts w:eastAsia="Times New Roman" w:cs="Times New Roman"/>
                <w:b/>
                <w:bCs/>
                <w:sz w:val="26"/>
                <w:szCs w:val="26"/>
                <w:vertAlign w:val="subscript"/>
              </w:rPr>
              <w:t>NOx</w:t>
            </w:r>
          </w:p>
        </w:tc>
        <w:tc>
          <w:tcPr>
            <w:tcW w:w="698" w:type="pct"/>
            <w:shd w:val="clear" w:color="auto" w:fill="FFFFFF"/>
            <w:vAlign w:val="center"/>
          </w:tcPr>
          <w:p w14:paraId="125D6309" w14:textId="77777777" w:rsidR="00685632" w:rsidRPr="00E93EDE" w:rsidRDefault="00685632" w:rsidP="00376C1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C</w:t>
            </w:r>
            <w:r w:rsidRPr="00E93EDE">
              <w:rPr>
                <w:rFonts w:eastAsia="Times New Roman" w:cs="Times New Roman"/>
                <w:b/>
                <w:bCs/>
                <w:sz w:val="26"/>
                <w:szCs w:val="26"/>
                <w:vertAlign w:val="subscript"/>
              </w:rPr>
              <w:t>HC</w:t>
            </w:r>
          </w:p>
        </w:tc>
        <w:tc>
          <w:tcPr>
            <w:tcW w:w="697" w:type="pct"/>
            <w:shd w:val="clear" w:color="auto" w:fill="FFFFFF"/>
            <w:vAlign w:val="center"/>
          </w:tcPr>
          <w:p w14:paraId="23AD107D" w14:textId="77777777" w:rsidR="00685632" w:rsidRPr="00E93EDE" w:rsidRDefault="00685632" w:rsidP="00376C1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Bụi</w:t>
            </w:r>
          </w:p>
        </w:tc>
      </w:tr>
      <w:tr w:rsidR="00E93EDE" w:rsidRPr="00E93EDE" w14:paraId="18E2B501" w14:textId="77777777" w:rsidTr="00DE0CA3">
        <w:trPr>
          <w:jc w:val="center"/>
        </w:trPr>
        <w:tc>
          <w:tcPr>
            <w:tcW w:w="330" w:type="pct"/>
            <w:vAlign w:val="center"/>
          </w:tcPr>
          <w:p w14:paraId="57DB0179" w14:textId="77777777" w:rsidR="00C70160" w:rsidRPr="00E93EDE" w:rsidRDefault="00C70160" w:rsidP="00376C1F">
            <w:pPr>
              <w:spacing w:before="40" w:after="40" w:line="240" w:lineRule="auto"/>
              <w:jc w:val="center"/>
              <w:rPr>
                <w:rFonts w:eastAsia="Times New Roman" w:cs="Times New Roman"/>
                <w:sz w:val="26"/>
                <w:szCs w:val="26"/>
                <w:lang w:val="en-GB"/>
              </w:rPr>
            </w:pPr>
            <w:r w:rsidRPr="00E93EDE">
              <w:rPr>
                <w:rFonts w:eastAsia="Times New Roman" w:cs="Times New Roman"/>
                <w:sz w:val="26"/>
                <w:szCs w:val="26"/>
                <w:lang w:val="en-GB"/>
              </w:rPr>
              <w:t>1</w:t>
            </w:r>
          </w:p>
        </w:tc>
        <w:tc>
          <w:tcPr>
            <w:tcW w:w="1333" w:type="pct"/>
            <w:vAlign w:val="center"/>
          </w:tcPr>
          <w:p w14:paraId="07D4514F" w14:textId="77777777" w:rsidR="00C70160" w:rsidRPr="00E93EDE" w:rsidRDefault="00C70160" w:rsidP="00376C1F">
            <w:pPr>
              <w:spacing w:before="40" w:after="40" w:line="240" w:lineRule="auto"/>
              <w:jc w:val="center"/>
              <w:rPr>
                <w:sz w:val="26"/>
                <w:szCs w:val="26"/>
              </w:rPr>
            </w:pPr>
            <w:r w:rsidRPr="00E93EDE">
              <w:rPr>
                <w:sz w:val="26"/>
                <w:szCs w:val="26"/>
              </w:rPr>
              <w:t>2</w:t>
            </w:r>
          </w:p>
        </w:tc>
        <w:tc>
          <w:tcPr>
            <w:tcW w:w="546" w:type="pct"/>
            <w:vAlign w:val="center"/>
          </w:tcPr>
          <w:p w14:paraId="773FE8B6" w14:textId="77777777" w:rsidR="00C70160" w:rsidRPr="00E93EDE" w:rsidRDefault="00C70160" w:rsidP="00376C1F">
            <w:pPr>
              <w:spacing w:before="40" w:after="40" w:line="240" w:lineRule="auto"/>
              <w:jc w:val="center"/>
              <w:rPr>
                <w:sz w:val="26"/>
                <w:szCs w:val="26"/>
              </w:rPr>
            </w:pPr>
            <w:r w:rsidRPr="00E93EDE">
              <w:rPr>
                <w:sz w:val="26"/>
                <w:szCs w:val="26"/>
              </w:rPr>
              <w:t>0,8791</w:t>
            </w:r>
          </w:p>
        </w:tc>
        <w:tc>
          <w:tcPr>
            <w:tcW w:w="698" w:type="pct"/>
            <w:vAlign w:val="bottom"/>
          </w:tcPr>
          <w:p w14:paraId="69CF83FA" w14:textId="3D289339" w:rsidR="00C70160" w:rsidRPr="00E93EDE" w:rsidRDefault="00C70160" w:rsidP="00376C1F">
            <w:pPr>
              <w:spacing w:before="40" w:after="40" w:line="240" w:lineRule="auto"/>
              <w:jc w:val="center"/>
              <w:rPr>
                <w:sz w:val="26"/>
                <w:szCs w:val="26"/>
              </w:rPr>
            </w:pPr>
            <w:r w:rsidRPr="00E93EDE">
              <w:rPr>
                <w:sz w:val="26"/>
                <w:szCs w:val="26"/>
              </w:rPr>
              <w:t>0,010612</w:t>
            </w:r>
          </w:p>
        </w:tc>
        <w:tc>
          <w:tcPr>
            <w:tcW w:w="698" w:type="pct"/>
            <w:vAlign w:val="bottom"/>
          </w:tcPr>
          <w:p w14:paraId="59070362" w14:textId="44A0315A" w:rsidR="00C70160" w:rsidRPr="00E93EDE" w:rsidRDefault="00C70160" w:rsidP="00376C1F">
            <w:pPr>
              <w:spacing w:before="40" w:after="40" w:line="240" w:lineRule="auto"/>
              <w:jc w:val="right"/>
              <w:rPr>
                <w:sz w:val="26"/>
                <w:szCs w:val="26"/>
              </w:rPr>
            </w:pPr>
            <w:r w:rsidRPr="00E93EDE">
              <w:rPr>
                <w:sz w:val="26"/>
                <w:szCs w:val="26"/>
              </w:rPr>
              <w:t>0,005483</w:t>
            </w:r>
          </w:p>
        </w:tc>
        <w:tc>
          <w:tcPr>
            <w:tcW w:w="698" w:type="pct"/>
            <w:vAlign w:val="bottom"/>
          </w:tcPr>
          <w:p w14:paraId="7D19A036" w14:textId="10647C37" w:rsidR="00C70160" w:rsidRPr="00E93EDE" w:rsidRDefault="00C70160" w:rsidP="00376C1F">
            <w:pPr>
              <w:spacing w:before="40" w:after="40" w:line="240" w:lineRule="auto"/>
              <w:jc w:val="center"/>
              <w:rPr>
                <w:sz w:val="26"/>
                <w:szCs w:val="26"/>
              </w:rPr>
            </w:pPr>
            <w:r w:rsidRPr="00E93EDE">
              <w:rPr>
                <w:sz w:val="26"/>
                <w:szCs w:val="26"/>
              </w:rPr>
              <w:t>0,000990</w:t>
            </w:r>
          </w:p>
        </w:tc>
        <w:tc>
          <w:tcPr>
            <w:tcW w:w="697" w:type="pct"/>
            <w:vAlign w:val="bottom"/>
          </w:tcPr>
          <w:p w14:paraId="5B24411C" w14:textId="1E9572D4" w:rsidR="00C70160" w:rsidRPr="00E93EDE" w:rsidRDefault="00C70160" w:rsidP="00376C1F">
            <w:pPr>
              <w:spacing w:before="40" w:after="40" w:line="240" w:lineRule="auto"/>
              <w:jc w:val="center"/>
              <w:rPr>
                <w:sz w:val="26"/>
                <w:szCs w:val="26"/>
              </w:rPr>
            </w:pPr>
            <w:r w:rsidRPr="00E93EDE">
              <w:rPr>
                <w:sz w:val="26"/>
                <w:szCs w:val="26"/>
              </w:rPr>
              <w:t>0,000849</w:t>
            </w:r>
          </w:p>
        </w:tc>
      </w:tr>
      <w:tr w:rsidR="00E93EDE" w:rsidRPr="00E93EDE" w14:paraId="2C4C36F7" w14:textId="77777777" w:rsidTr="00DE0CA3">
        <w:trPr>
          <w:jc w:val="center"/>
        </w:trPr>
        <w:tc>
          <w:tcPr>
            <w:tcW w:w="330" w:type="pct"/>
            <w:vAlign w:val="center"/>
          </w:tcPr>
          <w:p w14:paraId="4C469512" w14:textId="77777777" w:rsidR="00C70160" w:rsidRPr="00E93EDE" w:rsidRDefault="00C70160" w:rsidP="00376C1F">
            <w:pPr>
              <w:spacing w:before="40" w:after="40" w:line="240" w:lineRule="auto"/>
              <w:jc w:val="center"/>
              <w:rPr>
                <w:rFonts w:eastAsia="Times New Roman" w:cs="Times New Roman"/>
                <w:sz w:val="26"/>
                <w:szCs w:val="26"/>
                <w:lang w:val="en-GB"/>
              </w:rPr>
            </w:pPr>
            <w:r w:rsidRPr="00E93EDE">
              <w:rPr>
                <w:rFonts w:eastAsia="Times New Roman" w:cs="Times New Roman"/>
                <w:sz w:val="26"/>
                <w:szCs w:val="26"/>
                <w:lang w:val="en-GB"/>
              </w:rPr>
              <w:t>2</w:t>
            </w:r>
          </w:p>
        </w:tc>
        <w:tc>
          <w:tcPr>
            <w:tcW w:w="1333" w:type="pct"/>
            <w:vAlign w:val="center"/>
          </w:tcPr>
          <w:p w14:paraId="4AD1A5BC" w14:textId="77777777" w:rsidR="00C70160" w:rsidRPr="00E93EDE" w:rsidRDefault="00C70160" w:rsidP="00376C1F">
            <w:pPr>
              <w:spacing w:before="40" w:after="40" w:line="240" w:lineRule="auto"/>
              <w:jc w:val="center"/>
              <w:rPr>
                <w:sz w:val="26"/>
                <w:szCs w:val="26"/>
              </w:rPr>
            </w:pPr>
            <w:r w:rsidRPr="00E93EDE">
              <w:rPr>
                <w:sz w:val="26"/>
                <w:szCs w:val="26"/>
              </w:rPr>
              <w:t>5</w:t>
            </w:r>
          </w:p>
        </w:tc>
        <w:tc>
          <w:tcPr>
            <w:tcW w:w="546" w:type="pct"/>
            <w:vAlign w:val="center"/>
          </w:tcPr>
          <w:p w14:paraId="67D00119" w14:textId="77777777" w:rsidR="00C70160" w:rsidRPr="00E93EDE" w:rsidRDefault="00C70160" w:rsidP="00376C1F">
            <w:pPr>
              <w:spacing w:before="40" w:after="40" w:line="240" w:lineRule="auto"/>
              <w:jc w:val="center"/>
              <w:rPr>
                <w:sz w:val="26"/>
                <w:szCs w:val="26"/>
              </w:rPr>
            </w:pPr>
            <w:r w:rsidRPr="00E93EDE">
              <w:rPr>
                <w:sz w:val="26"/>
                <w:szCs w:val="26"/>
              </w:rPr>
              <w:t>1,7160</w:t>
            </w:r>
          </w:p>
        </w:tc>
        <w:tc>
          <w:tcPr>
            <w:tcW w:w="698" w:type="pct"/>
            <w:vAlign w:val="bottom"/>
          </w:tcPr>
          <w:p w14:paraId="31C71A30" w14:textId="7A868E38" w:rsidR="00C70160" w:rsidRPr="00E93EDE" w:rsidRDefault="00C70160" w:rsidP="00376C1F">
            <w:pPr>
              <w:spacing w:before="40" w:after="40" w:line="240" w:lineRule="auto"/>
              <w:jc w:val="center"/>
              <w:rPr>
                <w:sz w:val="26"/>
                <w:szCs w:val="26"/>
              </w:rPr>
            </w:pPr>
            <w:r w:rsidRPr="00E93EDE">
              <w:rPr>
                <w:sz w:val="26"/>
                <w:szCs w:val="26"/>
              </w:rPr>
              <w:t>0,015908</w:t>
            </w:r>
          </w:p>
        </w:tc>
        <w:tc>
          <w:tcPr>
            <w:tcW w:w="698" w:type="pct"/>
            <w:vAlign w:val="bottom"/>
          </w:tcPr>
          <w:p w14:paraId="3E4471D0" w14:textId="191E36EC" w:rsidR="00C70160" w:rsidRPr="00E93EDE" w:rsidRDefault="00C70160" w:rsidP="00376C1F">
            <w:pPr>
              <w:spacing w:before="40" w:after="40" w:line="240" w:lineRule="auto"/>
              <w:jc w:val="right"/>
              <w:rPr>
                <w:sz w:val="26"/>
                <w:szCs w:val="26"/>
              </w:rPr>
            </w:pPr>
            <w:r w:rsidRPr="00E93EDE">
              <w:rPr>
                <w:sz w:val="26"/>
                <w:szCs w:val="26"/>
              </w:rPr>
              <w:t>0,008219</w:t>
            </w:r>
          </w:p>
        </w:tc>
        <w:tc>
          <w:tcPr>
            <w:tcW w:w="698" w:type="pct"/>
            <w:vAlign w:val="bottom"/>
          </w:tcPr>
          <w:p w14:paraId="62CF1240" w14:textId="70C1041A" w:rsidR="00C70160" w:rsidRPr="00E93EDE" w:rsidRDefault="00C70160" w:rsidP="00376C1F">
            <w:pPr>
              <w:spacing w:before="40" w:after="40" w:line="240" w:lineRule="auto"/>
              <w:jc w:val="center"/>
              <w:rPr>
                <w:sz w:val="26"/>
                <w:szCs w:val="26"/>
              </w:rPr>
            </w:pPr>
            <w:r w:rsidRPr="00E93EDE">
              <w:rPr>
                <w:sz w:val="26"/>
                <w:szCs w:val="26"/>
              </w:rPr>
              <w:t>0,001485</w:t>
            </w:r>
          </w:p>
        </w:tc>
        <w:tc>
          <w:tcPr>
            <w:tcW w:w="697" w:type="pct"/>
            <w:vAlign w:val="bottom"/>
          </w:tcPr>
          <w:p w14:paraId="3CFC0B59" w14:textId="75346D92" w:rsidR="00C70160" w:rsidRPr="00E93EDE" w:rsidRDefault="00C70160" w:rsidP="00376C1F">
            <w:pPr>
              <w:spacing w:before="40" w:after="40" w:line="240" w:lineRule="auto"/>
              <w:jc w:val="center"/>
              <w:rPr>
                <w:sz w:val="26"/>
                <w:szCs w:val="26"/>
              </w:rPr>
            </w:pPr>
            <w:r w:rsidRPr="00E93EDE">
              <w:rPr>
                <w:sz w:val="26"/>
                <w:szCs w:val="26"/>
              </w:rPr>
              <w:t>0,001273</w:t>
            </w:r>
          </w:p>
        </w:tc>
      </w:tr>
      <w:tr w:rsidR="00E93EDE" w:rsidRPr="00E93EDE" w14:paraId="0CC5597F" w14:textId="77777777" w:rsidTr="00DE0CA3">
        <w:trPr>
          <w:jc w:val="center"/>
        </w:trPr>
        <w:tc>
          <w:tcPr>
            <w:tcW w:w="330" w:type="pct"/>
            <w:vAlign w:val="center"/>
          </w:tcPr>
          <w:p w14:paraId="02E56F36" w14:textId="77777777" w:rsidR="00C70160" w:rsidRPr="00E93EDE" w:rsidRDefault="00C70160" w:rsidP="00376C1F">
            <w:pPr>
              <w:spacing w:before="40" w:after="40" w:line="240" w:lineRule="auto"/>
              <w:jc w:val="center"/>
              <w:rPr>
                <w:rFonts w:eastAsia="Times New Roman" w:cs="Times New Roman"/>
                <w:sz w:val="26"/>
                <w:szCs w:val="26"/>
                <w:lang w:val="en-GB"/>
              </w:rPr>
            </w:pPr>
            <w:r w:rsidRPr="00E93EDE">
              <w:rPr>
                <w:rFonts w:eastAsia="Times New Roman" w:cs="Times New Roman"/>
                <w:sz w:val="26"/>
                <w:szCs w:val="26"/>
                <w:lang w:val="en-GB"/>
              </w:rPr>
              <w:t>3</w:t>
            </w:r>
          </w:p>
        </w:tc>
        <w:tc>
          <w:tcPr>
            <w:tcW w:w="1333" w:type="pct"/>
            <w:vAlign w:val="center"/>
          </w:tcPr>
          <w:p w14:paraId="36E8170D" w14:textId="77777777" w:rsidR="00C70160" w:rsidRPr="00E93EDE" w:rsidRDefault="00C70160" w:rsidP="00376C1F">
            <w:pPr>
              <w:spacing w:before="40" w:after="40" w:line="240" w:lineRule="auto"/>
              <w:jc w:val="center"/>
              <w:rPr>
                <w:sz w:val="26"/>
                <w:szCs w:val="26"/>
              </w:rPr>
            </w:pPr>
            <w:r w:rsidRPr="00E93EDE">
              <w:rPr>
                <w:sz w:val="26"/>
                <w:szCs w:val="26"/>
              </w:rPr>
              <w:t>10</w:t>
            </w:r>
          </w:p>
        </w:tc>
        <w:tc>
          <w:tcPr>
            <w:tcW w:w="546" w:type="pct"/>
            <w:vAlign w:val="center"/>
          </w:tcPr>
          <w:p w14:paraId="00C91C8E" w14:textId="77777777" w:rsidR="00C70160" w:rsidRPr="00E93EDE" w:rsidRDefault="00C70160" w:rsidP="00376C1F">
            <w:pPr>
              <w:spacing w:before="40" w:after="40" w:line="240" w:lineRule="auto"/>
              <w:jc w:val="center"/>
              <w:rPr>
                <w:sz w:val="26"/>
                <w:szCs w:val="26"/>
              </w:rPr>
            </w:pPr>
            <w:r w:rsidRPr="00E93EDE">
              <w:rPr>
                <w:sz w:val="26"/>
                <w:szCs w:val="26"/>
              </w:rPr>
              <w:t>2,8463</w:t>
            </w:r>
          </w:p>
        </w:tc>
        <w:tc>
          <w:tcPr>
            <w:tcW w:w="698" w:type="pct"/>
            <w:vAlign w:val="bottom"/>
          </w:tcPr>
          <w:p w14:paraId="3E591B00" w14:textId="2EB9B1A7" w:rsidR="00C70160" w:rsidRPr="00E93EDE" w:rsidRDefault="00C70160" w:rsidP="00376C1F">
            <w:pPr>
              <w:spacing w:before="40" w:after="40" w:line="240" w:lineRule="auto"/>
              <w:jc w:val="center"/>
              <w:rPr>
                <w:sz w:val="26"/>
                <w:szCs w:val="26"/>
              </w:rPr>
            </w:pPr>
            <w:r w:rsidRPr="00E93EDE">
              <w:rPr>
                <w:sz w:val="26"/>
                <w:szCs w:val="26"/>
              </w:rPr>
              <w:t>0,012231</w:t>
            </w:r>
          </w:p>
        </w:tc>
        <w:tc>
          <w:tcPr>
            <w:tcW w:w="698" w:type="pct"/>
            <w:vAlign w:val="bottom"/>
          </w:tcPr>
          <w:p w14:paraId="7B6D974E" w14:textId="6BC43B1B" w:rsidR="00C70160" w:rsidRPr="00E93EDE" w:rsidRDefault="00C70160" w:rsidP="00376C1F">
            <w:pPr>
              <w:spacing w:before="40" w:after="40" w:line="240" w:lineRule="auto"/>
              <w:jc w:val="right"/>
              <w:rPr>
                <w:sz w:val="26"/>
                <w:szCs w:val="26"/>
              </w:rPr>
            </w:pPr>
            <w:r w:rsidRPr="00E93EDE">
              <w:rPr>
                <w:sz w:val="26"/>
                <w:szCs w:val="26"/>
              </w:rPr>
              <w:t>0,006320</w:t>
            </w:r>
          </w:p>
        </w:tc>
        <w:tc>
          <w:tcPr>
            <w:tcW w:w="698" w:type="pct"/>
            <w:vAlign w:val="bottom"/>
          </w:tcPr>
          <w:p w14:paraId="36527B81" w14:textId="77634DF5" w:rsidR="00C70160" w:rsidRPr="00E93EDE" w:rsidRDefault="00C70160" w:rsidP="00376C1F">
            <w:pPr>
              <w:spacing w:before="40" w:after="40" w:line="240" w:lineRule="auto"/>
              <w:jc w:val="center"/>
              <w:rPr>
                <w:sz w:val="26"/>
                <w:szCs w:val="26"/>
              </w:rPr>
            </w:pPr>
            <w:r w:rsidRPr="00E93EDE">
              <w:rPr>
                <w:sz w:val="26"/>
                <w:szCs w:val="26"/>
              </w:rPr>
              <w:t>0,001142</w:t>
            </w:r>
          </w:p>
        </w:tc>
        <w:tc>
          <w:tcPr>
            <w:tcW w:w="697" w:type="pct"/>
            <w:vAlign w:val="bottom"/>
          </w:tcPr>
          <w:p w14:paraId="1558DA8F" w14:textId="5C5E1B97" w:rsidR="00C70160" w:rsidRPr="00E93EDE" w:rsidRDefault="00C70160" w:rsidP="00376C1F">
            <w:pPr>
              <w:spacing w:before="40" w:after="40" w:line="240" w:lineRule="auto"/>
              <w:jc w:val="center"/>
              <w:rPr>
                <w:sz w:val="26"/>
                <w:szCs w:val="26"/>
              </w:rPr>
            </w:pPr>
            <w:r w:rsidRPr="00E93EDE">
              <w:rPr>
                <w:sz w:val="26"/>
                <w:szCs w:val="26"/>
              </w:rPr>
              <w:t>0,000979</w:t>
            </w:r>
          </w:p>
        </w:tc>
      </w:tr>
      <w:tr w:rsidR="00E93EDE" w:rsidRPr="00E93EDE" w14:paraId="5DD1E999" w14:textId="77777777" w:rsidTr="00DE0CA3">
        <w:trPr>
          <w:jc w:val="center"/>
        </w:trPr>
        <w:tc>
          <w:tcPr>
            <w:tcW w:w="330" w:type="pct"/>
            <w:vAlign w:val="center"/>
          </w:tcPr>
          <w:p w14:paraId="0A0723CC" w14:textId="77777777" w:rsidR="00C70160" w:rsidRPr="00E93EDE" w:rsidRDefault="00C70160" w:rsidP="00376C1F">
            <w:pPr>
              <w:spacing w:before="40" w:after="40" w:line="240" w:lineRule="auto"/>
              <w:jc w:val="center"/>
              <w:rPr>
                <w:rFonts w:eastAsia="Times New Roman" w:cs="Times New Roman"/>
                <w:sz w:val="26"/>
                <w:szCs w:val="26"/>
                <w:lang w:val="en-GB"/>
              </w:rPr>
            </w:pPr>
            <w:r w:rsidRPr="00E93EDE">
              <w:rPr>
                <w:rFonts w:eastAsia="Times New Roman" w:cs="Times New Roman"/>
                <w:sz w:val="26"/>
                <w:szCs w:val="26"/>
                <w:lang w:val="en-GB"/>
              </w:rPr>
              <w:t>4</w:t>
            </w:r>
          </w:p>
        </w:tc>
        <w:tc>
          <w:tcPr>
            <w:tcW w:w="1333" w:type="pct"/>
            <w:vAlign w:val="center"/>
          </w:tcPr>
          <w:p w14:paraId="4EF50799" w14:textId="77777777" w:rsidR="00C70160" w:rsidRPr="00E93EDE" w:rsidRDefault="00C70160" w:rsidP="00376C1F">
            <w:pPr>
              <w:spacing w:before="40" w:after="40" w:line="240" w:lineRule="auto"/>
              <w:jc w:val="center"/>
              <w:rPr>
                <w:sz w:val="26"/>
                <w:szCs w:val="26"/>
              </w:rPr>
            </w:pPr>
            <w:r w:rsidRPr="00E93EDE">
              <w:rPr>
                <w:sz w:val="26"/>
                <w:szCs w:val="26"/>
              </w:rPr>
              <w:t>15</w:t>
            </w:r>
          </w:p>
        </w:tc>
        <w:tc>
          <w:tcPr>
            <w:tcW w:w="546" w:type="pct"/>
            <w:vAlign w:val="center"/>
          </w:tcPr>
          <w:p w14:paraId="29316528" w14:textId="77777777" w:rsidR="00C70160" w:rsidRPr="00E93EDE" w:rsidRDefault="00C70160" w:rsidP="00376C1F">
            <w:pPr>
              <w:spacing w:before="40" w:after="40" w:line="240" w:lineRule="auto"/>
              <w:jc w:val="center"/>
              <w:rPr>
                <w:sz w:val="26"/>
                <w:szCs w:val="26"/>
              </w:rPr>
            </w:pPr>
            <w:r w:rsidRPr="00E93EDE">
              <w:rPr>
                <w:sz w:val="26"/>
                <w:szCs w:val="26"/>
              </w:rPr>
              <w:t>3,8267</w:t>
            </w:r>
          </w:p>
        </w:tc>
        <w:tc>
          <w:tcPr>
            <w:tcW w:w="698" w:type="pct"/>
            <w:vAlign w:val="bottom"/>
          </w:tcPr>
          <w:p w14:paraId="67026A93" w14:textId="610A170C" w:rsidR="00C70160" w:rsidRPr="00E93EDE" w:rsidRDefault="00C70160" w:rsidP="00376C1F">
            <w:pPr>
              <w:spacing w:before="40" w:after="40" w:line="240" w:lineRule="auto"/>
              <w:jc w:val="center"/>
              <w:rPr>
                <w:sz w:val="26"/>
                <w:szCs w:val="26"/>
              </w:rPr>
            </w:pPr>
            <w:r w:rsidRPr="00E93EDE">
              <w:rPr>
                <w:sz w:val="26"/>
                <w:szCs w:val="26"/>
              </w:rPr>
              <w:t>0,009680</w:t>
            </w:r>
          </w:p>
        </w:tc>
        <w:tc>
          <w:tcPr>
            <w:tcW w:w="698" w:type="pct"/>
            <w:vAlign w:val="bottom"/>
          </w:tcPr>
          <w:p w14:paraId="62BF6856" w14:textId="6D727F56" w:rsidR="00C70160" w:rsidRPr="00E93EDE" w:rsidRDefault="00C70160" w:rsidP="00376C1F">
            <w:pPr>
              <w:spacing w:before="40" w:after="40" w:line="240" w:lineRule="auto"/>
              <w:jc w:val="right"/>
              <w:rPr>
                <w:sz w:val="26"/>
                <w:szCs w:val="26"/>
              </w:rPr>
            </w:pPr>
            <w:r w:rsidRPr="00E93EDE">
              <w:rPr>
                <w:sz w:val="26"/>
                <w:szCs w:val="26"/>
              </w:rPr>
              <w:t>0,005001</w:t>
            </w:r>
          </w:p>
        </w:tc>
        <w:tc>
          <w:tcPr>
            <w:tcW w:w="698" w:type="pct"/>
            <w:vAlign w:val="bottom"/>
          </w:tcPr>
          <w:p w14:paraId="64128A66" w14:textId="025EBB0F" w:rsidR="00C70160" w:rsidRPr="00E93EDE" w:rsidRDefault="00C70160" w:rsidP="00376C1F">
            <w:pPr>
              <w:spacing w:before="40" w:after="40" w:line="240" w:lineRule="auto"/>
              <w:jc w:val="center"/>
              <w:rPr>
                <w:sz w:val="26"/>
                <w:szCs w:val="26"/>
              </w:rPr>
            </w:pPr>
            <w:r w:rsidRPr="00E93EDE">
              <w:rPr>
                <w:sz w:val="26"/>
                <w:szCs w:val="26"/>
              </w:rPr>
              <w:t>0,000903</w:t>
            </w:r>
          </w:p>
        </w:tc>
        <w:tc>
          <w:tcPr>
            <w:tcW w:w="697" w:type="pct"/>
            <w:vAlign w:val="bottom"/>
          </w:tcPr>
          <w:p w14:paraId="36545F1F" w14:textId="7A0B267C" w:rsidR="00C70160" w:rsidRPr="00E93EDE" w:rsidRDefault="00C70160" w:rsidP="00376C1F">
            <w:pPr>
              <w:spacing w:before="40" w:after="40" w:line="240" w:lineRule="auto"/>
              <w:jc w:val="center"/>
              <w:rPr>
                <w:sz w:val="26"/>
                <w:szCs w:val="26"/>
              </w:rPr>
            </w:pPr>
            <w:r w:rsidRPr="00E93EDE">
              <w:rPr>
                <w:sz w:val="26"/>
                <w:szCs w:val="26"/>
              </w:rPr>
              <w:t>0,000774</w:t>
            </w:r>
          </w:p>
        </w:tc>
      </w:tr>
      <w:tr w:rsidR="00E93EDE" w:rsidRPr="00E93EDE" w14:paraId="64FF2AF8" w14:textId="77777777" w:rsidTr="00DE0CA3">
        <w:trPr>
          <w:jc w:val="center"/>
        </w:trPr>
        <w:tc>
          <w:tcPr>
            <w:tcW w:w="330" w:type="pct"/>
            <w:vAlign w:val="center"/>
          </w:tcPr>
          <w:p w14:paraId="58FB7B68" w14:textId="77777777" w:rsidR="00C70160" w:rsidRPr="00E93EDE" w:rsidRDefault="00C70160" w:rsidP="00376C1F">
            <w:pPr>
              <w:spacing w:before="40" w:after="40" w:line="240" w:lineRule="auto"/>
              <w:jc w:val="center"/>
              <w:rPr>
                <w:rFonts w:eastAsia="Times New Roman" w:cs="Times New Roman"/>
                <w:sz w:val="26"/>
                <w:szCs w:val="26"/>
                <w:lang w:val="en-GB"/>
              </w:rPr>
            </w:pPr>
            <w:r w:rsidRPr="00E93EDE">
              <w:rPr>
                <w:rFonts w:eastAsia="Times New Roman" w:cs="Times New Roman"/>
                <w:sz w:val="26"/>
                <w:szCs w:val="26"/>
                <w:lang w:val="en-GB"/>
              </w:rPr>
              <w:t>5</w:t>
            </w:r>
          </w:p>
        </w:tc>
        <w:tc>
          <w:tcPr>
            <w:tcW w:w="1333" w:type="pct"/>
            <w:vAlign w:val="center"/>
          </w:tcPr>
          <w:p w14:paraId="42BA230B" w14:textId="77777777" w:rsidR="00C70160" w:rsidRPr="00E93EDE" w:rsidRDefault="00C70160" w:rsidP="00376C1F">
            <w:pPr>
              <w:spacing w:before="40" w:after="40" w:line="240" w:lineRule="auto"/>
              <w:jc w:val="center"/>
              <w:rPr>
                <w:sz w:val="26"/>
                <w:szCs w:val="26"/>
              </w:rPr>
            </w:pPr>
            <w:r w:rsidRPr="00E93EDE">
              <w:rPr>
                <w:sz w:val="26"/>
                <w:szCs w:val="26"/>
              </w:rPr>
              <w:t>20</w:t>
            </w:r>
          </w:p>
        </w:tc>
        <w:tc>
          <w:tcPr>
            <w:tcW w:w="546" w:type="pct"/>
            <w:vAlign w:val="center"/>
          </w:tcPr>
          <w:p w14:paraId="79DF23CD" w14:textId="77777777" w:rsidR="00C70160" w:rsidRPr="00E93EDE" w:rsidRDefault="00C70160" w:rsidP="00376C1F">
            <w:pPr>
              <w:spacing w:before="40" w:after="40" w:line="240" w:lineRule="auto"/>
              <w:jc w:val="center"/>
              <w:rPr>
                <w:sz w:val="26"/>
                <w:szCs w:val="26"/>
              </w:rPr>
            </w:pPr>
            <w:r w:rsidRPr="00E93EDE">
              <w:rPr>
                <w:sz w:val="26"/>
                <w:szCs w:val="26"/>
              </w:rPr>
              <w:t>4,7209</w:t>
            </w:r>
          </w:p>
        </w:tc>
        <w:tc>
          <w:tcPr>
            <w:tcW w:w="698" w:type="pct"/>
            <w:vAlign w:val="bottom"/>
          </w:tcPr>
          <w:p w14:paraId="006D6244" w14:textId="09EFACDB" w:rsidR="00C70160" w:rsidRPr="00E93EDE" w:rsidRDefault="00C70160" w:rsidP="00376C1F">
            <w:pPr>
              <w:spacing w:before="40" w:after="40" w:line="240" w:lineRule="auto"/>
              <w:jc w:val="center"/>
              <w:rPr>
                <w:sz w:val="26"/>
                <w:szCs w:val="26"/>
              </w:rPr>
            </w:pPr>
            <w:r w:rsidRPr="00E93EDE">
              <w:rPr>
                <w:sz w:val="26"/>
                <w:szCs w:val="26"/>
              </w:rPr>
              <w:t>0,008056</w:t>
            </w:r>
          </w:p>
        </w:tc>
        <w:tc>
          <w:tcPr>
            <w:tcW w:w="698" w:type="pct"/>
            <w:vAlign w:val="bottom"/>
          </w:tcPr>
          <w:p w14:paraId="7F5F88AA" w14:textId="4FD8A3EE" w:rsidR="00C70160" w:rsidRPr="00E93EDE" w:rsidRDefault="00C70160" w:rsidP="00376C1F">
            <w:pPr>
              <w:spacing w:before="40" w:after="40" w:line="240" w:lineRule="auto"/>
              <w:jc w:val="right"/>
              <w:rPr>
                <w:sz w:val="26"/>
                <w:szCs w:val="26"/>
              </w:rPr>
            </w:pPr>
            <w:r w:rsidRPr="00E93EDE">
              <w:rPr>
                <w:sz w:val="26"/>
                <w:szCs w:val="26"/>
              </w:rPr>
              <w:t>0,004162</w:t>
            </w:r>
          </w:p>
        </w:tc>
        <w:tc>
          <w:tcPr>
            <w:tcW w:w="698" w:type="pct"/>
            <w:vAlign w:val="bottom"/>
          </w:tcPr>
          <w:p w14:paraId="0F0AEA48" w14:textId="7187FF0F" w:rsidR="00C70160" w:rsidRPr="00E93EDE" w:rsidRDefault="00C70160" w:rsidP="00376C1F">
            <w:pPr>
              <w:spacing w:before="40" w:after="40" w:line="240" w:lineRule="auto"/>
              <w:jc w:val="center"/>
              <w:rPr>
                <w:sz w:val="26"/>
                <w:szCs w:val="26"/>
              </w:rPr>
            </w:pPr>
            <w:r w:rsidRPr="00E93EDE">
              <w:rPr>
                <w:sz w:val="26"/>
                <w:szCs w:val="26"/>
              </w:rPr>
              <w:t>0,000752</w:t>
            </w:r>
          </w:p>
        </w:tc>
        <w:tc>
          <w:tcPr>
            <w:tcW w:w="697" w:type="pct"/>
            <w:vAlign w:val="bottom"/>
          </w:tcPr>
          <w:p w14:paraId="30CA8939" w14:textId="7DDAA095" w:rsidR="00C70160" w:rsidRPr="00E93EDE" w:rsidRDefault="00C70160" w:rsidP="00376C1F">
            <w:pPr>
              <w:spacing w:before="40" w:after="40" w:line="240" w:lineRule="auto"/>
              <w:jc w:val="center"/>
              <w:rPr>
                <w:sz w:val="26"/>
                <w:szCs w:val="26"/>
              </w:rPr>
            </w:pPr>
            <w:r w:rsidRPr="00E93EDE">
              <w:rPr>
                <w:sz w:val="26"/>
                <w:szCs w:val="26"/>
              </w:rPr>
              <w:t>0,000644</w:t>
            </w:r>
          </w:p>
        </w:tc>
      </w:tr>
      <w:tr w:rsidR="00E93EDE" w:rsidRPr="00E93EDE" w14:paraId="110C83BF" w14:textId="77777777" w:rsidTr="0050579F">
        <w:trPr>
          <w:trHeight w:val="299"/>
          <w:jc w:val="center"/>
        </w:trPr>
        <w:tc>
          <w:tcPr>
            <w:tcW w:w="2209" w:type="pct"/>
            <w:gridSpan w:val="3"/>
            <w:vAlign w:val="center"/>
          </w:tcPr>
          <w:p w14:paraId="2C204F13" w14:textId="77777777" w:rsidR="003054BB" w:rsidRPr="00E93EDE" w:rsidRDefault="003054BB" w:rsidP="00376C1F">
            <w:pPr>
              <w:spacing w:before="40" w:after="40" w:line="240" w:lineRule="auto"/>
              <w:ind w:left="-36" w:right="-124"/>
              <w:jc w:val="center"/>
              <w:rPr>
                <w:rFonts w:eastAsia="Times New Roman" w:cs="Times New Roman"/>
                <w:b/>
                <w:sz w:val="26"/>
                <w:szCs w:val="26"/>
              </w:rPr>
            </w:pPr>
            <w:r w:rsidRPr="00E93EDE">
              <w:rPr>
                <w:rFonts w:eastAsia="Times New Roman" w:cs="Times New Roman"/>
                <w:b/>
                <w:sz w:val="26"/>
                <w:szCs w:val="26"/>
              </w:rPr>
              <w:t>QCVN 05:2023/BTNMT (TB 1h)</w:t>
            </w:r>
          </w:p>
        </w:tc>
        <w:tc>
          <w:tcPr>
            <w:tcW w:w="698" w:type="pct"/>
            <w:vAlign w:val="center"/>
          </w:tcPr>
          <w:p w14:paraId="6E8663B7" w14:textId="77777777" w:rsidR="003054BB" w:rsidRPr="00E93EDE" w:rsidRDefault="003054BB" w:rsidP="00376C1F">
            <w:pPr>
              <w:spacing w:before="4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30</w:t>
            </w:r>
          </w:p>
        </w:tc>
        <w:tc>
          <w:tcPr>
            <w:tcW w:w="698" w:type="pct"/>
            <w:vAlign w:val="center"/>
          </w:tcPr>
          <w:p w14:paraId="34AC5F30" w14:textId="77777777" w:rsidR="003054BB" w:rsidRPr="00E93EDE" w:rsidRDefault="003054BB" w:rsidP="00376C1F">
            <w:pPr>
              <w:spacing w:before="4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0,2</w:t>
            </w:r>
          </w:p>
        </w:tc>
        <w:tc>
          <w:tcPr>
            <w:tcW w:w="698" w:type="pct"/>
            <w:vAlign w:val="center"/>
          </w:tcPr>
          <w:p w14:paraId="53CC8A14" w14:textId="77777777" w:rsidR="003054BB" w:rsidRPr="00E93EDE" w:rsidRDefault="003054BB" w:rsidP="00376C1F">
            <w:pPr>
              <w:spacing w:before="4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w:t>
            </w:r>
          </w:p>
        </w:tc>
        <w:tc>
          <w:tcPr>
            <w:tcW w:w="697" w:type="pct"/>
            <w:vAlign w:val="center"/>
          </w:tcPr>
          <w:p w14:paraId="68DA12B4" w14:textId="77777777" w:rsidR="003054BB" w:rsidRPr="00E93EDE" w:rsidRDefault="003054BB" w:rsidP="00376C1F">
            <w:pPr>
              <w:spacing w:before="40" w:after="40" w:line="240" w:lineRule="auto"/>
              <w:jc w:val="center"/>
              <w:rPr>
                <w:rFonts w:eastAsia="Times New Roman" w:cs="Times New Roman"/>
                <w:b/>
                <w:spacing w:val="-6"/>
                <w:sz w:val="26"/>
                <w:szCs w:val="26"/>
                <w:lang w:val="en-GB"/>
              </w:rPr>
            </w:pPr>
            <w:r w:rsidRPr="00E93EDE">
              <w:rPr>
                <w:rFonts w:eastAsia="Times New Roman" w:cs="Times New Roman"/>
                <w:b/>
                <w:spacing w:val="-6"/>
                <w:sz w:val="26"/>
                <w:szCs w:val="26"/>
                <w:lang w:val="en-GB"/>
              </w:rPr>
              <w:t>0,3</w:t>
            </w:r>
          </w:p>
        </w:tc>
      </w:tr>
    </w:tbl>
    <w:p w14:paraId="2826EFA2" w14:textId="59DDA55B" w:rsidR="008D7810" w:rsidRPr="00E93EDE" w:rsidRDefault="00685632" w:rsidP="0035144D">
      <w:pPr>
        <w:spacing w:before="0" w:after="0" w:line="300" w:lineRule="auto"/>
        <w:ind w:firstLine="567"/>
        <w:rPr>
          <w:szCs w:val="27"/>
        </w:rPr>
      </w:pPr>
      <w:r w:rsidRPr="00E93EDE">
        <w:rPr>
          <w:rFonts w:eastAsia="Times New Roman" w:cs="Times New Roman"/>
          <w:i/>
          <w:u w:val="single"/>
        </w:rPr>
        <w:t>Đánh giá tác động</w:t>
      </w:r>
      <w:r w:rsidRPr="00E93EDE">
        <w:rPr>
          <w:rFonts w:eastAsia="Times New Roman" w:cs="Times New Roman"/>
          <w:i/>
        </w:rPr>
        <w:t>:</w:t>
      </w:r>
      <w:r w:rsidRPr="00E93EDE">
        <w:rPr>
          <w:rFonts w:eastAsia="Times New Roman" w:cs="Times New Roman"/>
        </w:rPr>
        <w:t xml:space="preserve"> </w:t>
      </w:r>
      <w:r w:rsidRPr="00E93EDE">
        <w:rPr>
          <w:rFonts w:eastAsia="Times New Roman" w:cs="Times New Roman"/>
          <w:bCs/>
          <w:iCs/>
          <w:lang w:val="es-ES"/>
        </w:rPr>
        <w:t>Khí thải từ động cơ phương tiện giao thông là nguồn thải không cố định và mang tính bất khả kháng, gây ảnh hưởng đến sức khỏe của người dân sống dọc các tuyến đường vận chuyển. Tuy nhiên, qua</w:t>
      </w:r>
      <w:r w:rsidRPr="00E93EDE">
        <w:rPr>
          <w:rFonts w:eastAsia="Times New Roman" w:cs="Times New Roman"/>
        </w:rPr>
        <w:t xml:space="preserve"> kết quả tính toán trên cho thấy, ảnh hưởng của bụi và các chất khí độc hại từ động cơ các phương tiện vận chuyển sản phẩm đi tiêu thụ và đất đá thải là rất nhỏ và nằm trong giới hạn cho phép của QCVN 05:20</w:t>
      </w:r>
      <w:r w:rsidR="00AC4D80" w:rsidRPr="00E93EDE">
        <w:rPr>
          <w:rFonts w:eastAsia="Times New Roman" w:cs="Times New Roman"/>
        </w:rPr>
        <w:t>2</w:t>
      </w:r>
      <w:r w:rsidRPr="00E93EDE">
        <w:rPr>
          <w:rFonts w:eastAsia="Times New Roman" w:cs="Times New Roman"/>
        </w:rPr>
        <w:t>3/BTNMT, nên tác động của khí thải giao thông là không lớn. Phần lớn chủ yếu là bụi phát sinh từ quá trình ma sát giữa mặt đường và lốp xe</w:t>
      </w:r>
      <w:r w:rsidR="00D7422E" w:rsidRPr="00E93EDE">
        <w:rPr>
          <w:rFonts w:eastAsia="Times New Roman" w:cs="Times New Roman"/>
        </w:rPr>
        <w:t>.</w:t>
      </w:r>
    </w:p>
    <w:p w14:paraId="78C3EAFF" w14:textId="77777777" w:rsidR="006D2387" w:rsidRPr="00E93EDE" w:rsidRDefault="006D2387" w:rsidP="0035144D">
      <w:pPr>
        <w:spacing w:before="0" w:after="0" w:line="300" w:lineRule="auto"/>
        <w:ind w:firstLine="561"/>
        <w:rPr>
          <w:i/>
          <w:szCs w:val="27"/>
        </w:rPr>
      </w:pPr>
      <w:r w:rsidRPr="00E93EDE">
        <w:rPr>
          <w:i/>
          <w:szCs w:val="27"/>
        </w:rPr>
        <w:t>b. Tác động đến môi trường nước</w:t>
      </w:r>
    </w:p>
    <w:p w14:paraId="0F1B2DFA" w14:textId="77777777" w:rsidR="00685632" w:rsidRPr="00E93EDE" w:rsidRDefault="00685632" w:rsidP="0035144D">
      <w:pPr>
        <w:spacing w:before="0" w:after="0" w:line="300" w:lineRule="auto"/>
        <w:ind w:firstLine="561"/>
        <w:rPr>
          <w:i/>
          <w:szCs w:val="27"/>
        </w:rPr>
      </w:pPr>
      <w:r w:rsidRPr="00E93EDE">
        <w:rPr>
          <w:i/>
          <w:szCs w:val="27"/>
        </w:rPr>
        <w:t>* Nước thải sản xuất</w:t>
      </w:r>
    </w:p>
    <w:p w14:paraId="6466E3EB" w14:textId="77777777" w:rsidR="00EA1110" w:rsidRPr="00E93EDE" w:rsidRDefault="00685632" w:rsidP="0035144D">
      <w:pPr>
        <w:spacing w:before="0" w:after="0" w:line="300" w:lineRule="auto"/>
        <w:ind w:firstLine="561"/>
        <w:rPr>
          <w:szCs w:val="27"/>
        </w:rPr>
      </w:pPr>
      <w:r w:rsidRPr="00E93EDE">
        <w:rPr>
          <w:szCs w:val="27"/>
        </w:rPr>
        <w:t>Dự án chỉ sử dụng nước phục vụ sản xuất trong công đoạn khoan đá, tưới phun ẩm tại công đoạn nghiền sàng và tưới nước đường vận chuyển để giảm thiểu bụi</w:t>
      </w:r>
      <w:r w:rsidR="00EA1110" w:rsidRPr="00E93EDE">
        <w:rPr>
          <w:szCs w:val="27"/>
        </w:rPr>
        <w:t>.</w:t>
      </w:r>
    </w:p>
    <w:p w14:paraId="20BF94AF" w14:textId="73222073" w:rsidR="00685632" w:rsidRPr="00E93EDE" w:rsidRDefault="00EA1110" w:rsidP="0035144D">
      <w:pPr>
        <w:spacing w:before="0" w:after="0" w:line="300" w:lineRule="auto"/>
        <w:ind w:firstLine="561"/>
        <w:rPr>
          <w:szCs w:val="27"/>
        </w:rPr>
      </w:pPr>
      <w:r w:rsidRPr="00E93EDE">
        <w:rPr>
          <w:szCs w:val="27"/>
        </w:rPr>
        <w:t xml:space="preserve">Trên cơ sở quy mô Dự án và tuyến đường dự kiến phun ẩm, dự báo lượng nước sử dụng cho tưới nước dập bụi các tuyến đường vận chuyển khoảng </w:t>
      </w:r>
      <w:r w:rsidR="000B2DC2" w:rsidRPr="00E93EDE">
        <w:rPr>
          <w:szCs w:val="27"/>
        </w:rPr>
        <w:t>5</w:t>
      </w:r>
      <w:r w:rsidRPr="00E93EDE">
        <w:rPr>
          <w:szCs w:val="27"/>
        </w:rPr>
        <w:t>m</w:t>
      </w:r>
      <w:r w:rsidRPr="00E93EDE">
        <w:rPr>
          <w:szCs w:val="27"/>
          <w:vertAlign w:val="superscript"/>
        </w:rPr>
        <w:t>3</w:t>
      </w:r>
      <w:r w:rsidRPr="00E93EDE">
        <w:rPr>
          <w:szCs w:val="27"/>
        </w:rPr>
        <w:t>/ngày và nước dập bụi khu vực chế biến khoảng 10m</w:t>
      </w:r>
      <w:r w:rsidRPr="00E93EDE">
        <w:rPr>
          <w:szCs w:val="27"/>
          <w:vertAlign w:val="superscript"/>
        </w:rPr>
        <w:t>3</w:t>
      </w:r>
      <w:r w:rsidRPr="00E93EDE">
        <w:rPr>
          <w:szCs w:val="27"/>
        </w:rPr>
        <w:t>/ngày</w:t>
      </w:r>
      <w:r w:rsidR="00685632" w:rsidRPr="00E93EDE">
        <w:rPr>
          <w:szCs w:val="27"/>
        </w:rPr>
        <w:t xml:space="preserve">, lượng nước sử dụng vừa đủ và phần lớn ngấm vào thành phẩm nên không làm phát sinh nước thải sản xuất. </w:t>
      </w:r>
    </w:p>
    <w:p w14:paraId="70B7AE46" w14:textId="77777777" w:rsidR="006D2387" w:rsidRPr="00E93EDE" w:rsidRDefault="006D2387" w:rsidP="0035144D">
      <w:pPr>
        <w:spacing w:before="0" w:after="0" w:line="300" w:lineRule="auto"/>
        <w:ind w:firstLine="561"/>
        <w:rPr>
          <w:i/>
          <w:szCs w:val="27"/>
        </w:rPr>
      </w:pPr>
      <w:r w:rsidRPr="00E93EDE">
        <w:rPr>
          <w:i/>
          <w:szCs w:val="27"/>
        </w:rPr>
        <w:t>* Nước thải sinh hoạt</w:t>
      </w:r>
    </w:p>
    <w:p w14:paraId="51A5B62E" w14:textId="1716D377" w:rsidR="00081E07" w:rsidRPr="00E93EDE" w:rsidRDefault="00685632" w:rsidP="0035144D">
      <w:pPr>
        <w:spacing w:before="0" w:after="0" w:line="300" w:lineRule="auto"/>
        <w:ind w:firstLine="562"/>
        <w:rPr>
          <w:szCs w:val="27"/>
        </w:rPr>
      </w:pPr>
      <w:r w:rsidRPr="00E93EDE">
        <w:rPr>
          <w:rFonts w:eastAsia="Times New Roman" w:cs="Times New Roman"/>
        </w:rPr>
        <w:t>Về nước thải sinh hoạt phát sinh từ h</w:t>
      </w:r>
      <w:r w:rsidRPr="00E93EDE">
        <w:rPr>
          <w:rFonts w:eastAsia="Times New Roman" w:cs="Times New Roman"/>
          <w:lang w:val="vi-VN"/>
        </w:rPr>
        <w:t>oạt động vệ sinh, tắm giặt, sinh hoạt của CBCNV</w:t>
      </w:r>
      <w:r w:rsidRPr="00E93EDE">
        <w:rPr>
          <w:rFonts w:eastAsia="Times New Roman" w:cs="Times New Roman"/>
        </w:rPr>
        <w:t xml:space="preserve"> và</w:t>
      </w:r>
      <w:r w:rsidRPr="00E93EDE">
        <w:rPr>
          <w:rFonts w:eastAsia="Times New Roman" w:cs="Times New Roman"/>
          <w:lang w:val="vi-VN"/>
        </w:rPr>
        <w:t xml:space="preserve"> từ</w:t>
      </w:r>
      <w:r w:rsidRPr="00E93EDE">
        <w:rPr>
          <w:rFonts w:eastAsia="Times New Roman" w:cs="Times New Roman"/>
        </w:rPr>
        <w:t xml:space="preserve"> hoạt động của</w:t>
      </w:r>
      <w:r w:rsidRPr="00E93EDE">
        <w:rPr>
          <w:rFonts w:eastAsia="Times New Roman" w:cs="Times New Roman"/>
          <w:lang w:val="vi-VN"/>
        </w:rPr>
        <w:t xml:space="preserve"> bếp ăn</w:t>
      </w:r>
      <w:r w:rsidRPr="00E93EDE">
        <w:rPr>
          <w:rFonts w:eastAsia="Times New Roman" w:cs="Times New Roman"/>
        </w:rPr>
        <w:t xml:space="preserve">. Với tổng số lượng CBCNV là </w:t>
      </w:r>
      <w:r w:rsidR="00C70160" w:rsidRPr="00E93EDE">
        <w:rPr>
          <w:rFonts w:eastAsia="Times New Roman" w:cs="Times New Roman"/>
        </w:rPr>
        <w:t>40</w:t>
      </w:r>
      <w:r w:rsidRPr="00E93EDE">
        <w:rPr>
          <w:rFonts w:eastAsia="Times New Roman" w:cs="Times New Roman"/>
        </w:rPr>
        <w:t xml:space="preserve"> người thì lượng nước thải phát sinh ước tính khoảng </w:t>
      </w:r>
      <w:r w:rsidR="00C70160" w:rsidRPr="00E93EDE">
        <w:rPr>
          <w:rFonts w:eastAsia="Times New Roman" w:cs="Times New Roman"/>
        </w:rPr>
        <w:t>4</w:t>
      </w:r>
      <w:r w:rsidRPr="00E93EDE">
        <w:rPr>
          <w:rFonts w:eastAsia="Times New Roman" w:cs="Times New Roman"/>
        </w:rPr>
        <w:t>,</w:t>
      </w:r>
      <w:r w:rsidR="00C70160" w:rsidRPr="00E93EDE">
        <w:rPr>
          <w:rFonts w:eastAsia="Times New Roman" w:cs="Times New Roman"/>
        </w:rPr>
        <w:t>0</w:t>
      </w:r>
      <w:r w:rsidRPr="00E93EDE">
        <w:rPr>
          <w:rFonts w:eastAsia="Times New Roman" w:cs="Times New Roman"/>
        </w:rPr>
        <w:t xml:space="preserve"> m</w:t>
      </w:r>
      <w:r w:rsidRPr="00E93EDE">
        <w:rPr>
          <w:rFonts w:eastAsia="Times New Roman" w:cs="Times New Roman"/>
          <w:vertAlign w:val="superscript"/>
        </w:rPr>
        <w:t>3</w:t>
      </w:r>
      <w:r w:rsidRPr="00E93EDE">
        <w:rPr>
          <w:rFonts w:eastAsia="Times New Roman" w:cs="Times New Roman"/>
        </w:rPr>
        <w:t>/ngày (hầu hết công nhân đều được tuyển chọn là người địa phương nên ít ở lại nhà ở của Công ty)</w:t>
      </w:r>
      <w:r w:rsidR="00081E07" w:rsidRPr="00E93EDE">
        <w:rPr>
          <w:szCs w:val="27"/>
        </w:rPr>
        <w:t>.</w:t>
      </w:r>
    </w:p>
    <w:p w14:paraId="5D4ADB33" w14:textId="77777777" w:rsidR="007E2713" w:rsidRPr="00E93EDE" w:rsidRDefault="00685632" w:rsidP="0035144D">
      <w:pPr>
        <w:spacing w:before="0" w:after="0" w:line="300" w:lineRule="auto"/>
        <w:ind w:firstLine="567"/>
      </w:pPr>
      <w:r w:rsidRPr="00E93EDE">
        <w:rPr>
          <w:rFonts w:eastAsia="Times New Roman" w:cs="Times New Roman"/>
          <w:i/>
          <w:u w:val="single"/>
        </w:rPr>
        <w:t>Đánh giá tác động</w:t>
      </w:r>
      <w:r w:rsidRPr="00E93EDE">
        <w:rPr>
          <w:rFonts w:eastAsia="Times New Roman" w:cs="Times New Roman"/>
          <w:i/>
        </w:rPr>
        <w:t>:</w:t>
      </w:r>
      <w:r w:rsidRPr="00E93EDE">
        <w:rPr>
          <w:rFonts w:eastAsia="Times New Roman" w:cs="Times New Roman"/>
        </w:rPr>
        <w:t xml:space="preserve"> Nước thải sinh hoạt thông thường có nồng độ các chất hữu cơ, vi sinh vật vượt giới hạn cho phép nhiều lần. Thành phần chủ yếu chứa các chất hữu cơ dễ phân hủy sinh học nên thường phát sinh mùi hôi khi phân hủy, trở thành nguồn phát sinh lây lan dịch bệnh. Do đó, để giảm thiểu nguồn tác động này Chủ dự án sẽ áp dụng các biện pháp giảm thiểu khi đi vào hoạt động</w:t>
      </w:r>
      <w:r w:rsidR="007E2713" w:rsidRPr="00E93EDE">
        <w:t>.</w:t>
      </w:r>
    </w:p>
    <w:p w14:paraId="1BC8213A" w14:textId="77777777" w:rsidR="006D2387" w:rsidRPr="00E93EDE" w:rsidRDefault="006D2387" w:rsidP="0035144D">
      <w:pPr>
        <w:spacing w:before="0" w:after="0" w:line="300" w:lineRule="auto"/>
        <w:ind w:firstLine="561"/>
        <w:rPr>
          <w:i/>
          <w:szCs w:val="27"/>
        </w:rPr>
      </w:pPr>
      <w:r w:rsidRPr="00E93EDE">
        <w:rPr>
          <w:i/>
          <w:szCs w:val="27"/>
        </w:rPr>
        <w:t>* Nước mưa chảy tràn</w:t>
      </w:r>
    </w:p>
    <w:p w14:paraId="67AF5E8C" w14:textId="41909627" w:rsidR="00685632" w:rsidRPr="00E93EDE" w:rsidRDefault="00685632" w:rsidP="0035144D">
      <w:pPr>
        <w:spacing w:before="0" w:after="0" w:line="300" w:lineRule="auto"/>
        <w:ind w:firstLine="562"/>
        <w:rPr>
          <w:szCs w:val="27"/>
        </w:rPr>
      </w:pPr>
      <w:r w:rsidRPr="00E93EDE">
        <w:rPr>
          <w:szCs w:val="27"/>
        </w:rPr>
        <w:lastRenderedPageBreak/>
        <w:t xml:space="preserve">- Nước mưa chảy tràn qua mỏ khai thác, bãi nghiền sàng sẽ cuốn theo một lượng đất đá, bụi... làm tăng độ đục nguồn tiếp nhận, ô nhiễm nước mặt thủy vực tiếp nhận (khe </w:t>
      </w:r>
      <w:r w:rsidR="00974078" w:rsidRPr="00E93EDE">
        <w:rPr>
          <w:szCs w:val="27"/>
        </w:rPr>
        <w:t>nước tự nhiên</w:t>
      </w:r>
      <w:r w:rsidRPr="00E93EDE">
        <w:rPr>
          <w:szCs w:val="27"/>
        </w:rPr>
        <w:t>), đồng thời nguy cơ bồi lắng các thủy vực này do mức chênh lệch độ cao khá lớn.</w:t>
      </w:r>
    </w:p>
    <w:p w14:paraId="4DCB0EB4" w14:textId="77777777" w:rsidR="00B36CDB" w:rsidRPr="00E93EDE" w:rsidRDefault="00685632" w:rsidP="0035144D">
      <w:pPr>
        <w:spacing w:before="0" w:after="0" w:line="300" w:lineRule="auto"/>
        <w:ind w:firstLine="562"/>
        <w:rPr>
          <w:szCs w:val="27"/>
        </w:rPr>
      </w:pPr>
      <w:r w:rsidRPr="00E93EDE">
        <w:rPr>
          <w:szCs w:val="27"/>
        </w:rPr>
        <w:t xml:space="preserve">- </w:t>
      </w:r>
      <w:r w:rsidR="00024666" w:rsidRPr="00E93EDE">
        <w:rPr>
          <w:szCs w:val="27"/>
        </w:rPr>
        <w:t>Lưu lượng nước mưa chảy tràn trên toàn bộ diện tích Dự án trong giai đoạn này được tính toán tương tự như giai đoạn thi công tại mụ</w:t>
      </w:r>
      <w:r w:rsidR="003B0C43" w:rsidRPr="00E93EDE">
        <w:rPr>
          <w:szCs w:val="27"/>
        </w:rPr>
        <w:t>c 3.1.1.3</w:t>
      </w:r>
      <w:r w:rsidR="00024666" w:rsidRPr="00E93EDE">
        <w:rPr>
          <w:szCs w:val="27"/>
        </w:rPr>
        <w:t>. Theo đó, kết quả tính toán lưu lượng nước mưa chảy tràn trên khu vực Dự án như sau:</w:t>
      </w:r>
    </w:p>
    <w:p w14:paraId="01FFF42C" w14:textId="77777777" w:rsidR="00024666" w:rsidRPr="00E93EDE" w:rsidRDefault="00024666" w:rsidP="0035144D">
      <w:pPr>
        <w:pStyle w:val="Heading6"/>
        <w:keepLines w:val="0"/>
        <w:spacing w:before="0" w:after="0" w:line="300" w:lineRule="auto"/>
        <w:jc w:val="center"/>
        <w:rPr>
          <w:rFonts w:eastAsia="Times New Roman" w:cs="Times New Roman"/>
          <w:b/>
          <w:i w:val="0"/>
          <w:szCs w:val="24"/>
          <w:lang w:eastAsia="en-US"/>
        </w:rPr>
      </w:pPr>
      <w:bookmarkStart w:id="539" w:name="_Toc194999117"/>
      <w:r w:rsidRPr="00E93EDE">
        <w:rPr>
          <w:rFonts w:eastAsia="Times New Roman" w:cs="Times New Roman"/>
          <w:b/>
          <w:i w:val="0"/>
          <w:szCs w:val="24"/>
          <w:lang w:eastAsia="en-US"/>
        </w:rPr>
        <w:t>Bảng 3.1</w:t>
      </w:r>
      <w:r w:rsidR="003D65C3" w:rsidRPr="00E93EDE">
        <w:rPr>
          <w:rFonts w:eastAsia="Times New Roman" w:cs="Times New Roman"/>
          <w:b/>
          <w:i w:val="0"/>
          <w:szCs w:val="24"/>
          <w:lang w:eastAsia="en-US"/>
        </w:rPr>
        <w:t>7</w:t>
      </w:r>
      <w:r w:rsidRPr="00E93EDE">
        <w:rPr>
          <w:rFonts w:eastAsia="Times New Roman" w:cs="Times New Roman"/>
          <w:b/>
          <w:i w:val="0"/>
          <w:szCs w:val="24"/>
          <w:lang w:eastAsia="en-US"/>
        </w:rPr>
        <w:t>. Lượng nước mưa chảy tràn qua khu vực Dự án</w:t>
      </w:r>
      <w:bookmarkEnd w:id="539"/>
    </w:p>
    <w:tbl>
      <w:tblPr>
        <w:tblW w:w="51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300"/>
        <w:gridCol w:w="1277"/>
        <w:gridCol w:w="1556"/>
        <w:gridCol w:w="1277"/>
        <w:gridCol w:w="1414"/>
      </w:tblGrid>
      <w:tr w:rsidR="00E93EDE" w:rsidRPr="00E93EDE" w14:paraId="4F3A694D" w14:textId="77777777" w:rsidTr="00847D8C">
        <w:trPr>
          <w:trHeight w:val="597"/>
          <w:tblHeader/>
        </w:trPr>
        <w:tc>
          <w:tcPr>
            <w:tcW w:w="300" w:type="pct"/>
            <w:vMerge w:val="restart"/>
            <w:shd w:val="clear" w:color="auto" w:fill="auto"/>
            <w:vAlign w:val="center"/>
            <w:hideMark/>
          </w:tcPr>
          <w:p w14:paraId="5346FB39" w14:textId="77777777" w:rsidR="00685632" w:rsidRPr="00E93EDE" w:rsidRDefault="00685632"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TT</w:t>
            </w:r>
          </w:p>
        </w:tc>
        <w:tc>
          <w:tcPr>
            <w:tcW w:w="1758" w:type="pct"/>
            <w:vMerge w:val="restart"/>
            <w:shd w:val="clear" w:color="auto" w:fill="auto"/>
            <w:vAlign w:val="center"/>
            <w:hideMark/>
          </w:tcPr>
          <w:p w14:paraId="65209F3C" w14:textId="77777777" w:rsidR="00685632" w:rsidRPr="00E93EDE" w:rsidRDefault="00685632"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Hạng mục đầu tư</w:t>
            </w:r>
          </w:p>
        </w:tc>
        <w:tc>
          <w:tcPr>
            <w:tcW w:w="680" w:type="pct"/>
            <w:vMerge w:val="restart"/>
            <w:shd w:val="clear" w:color="auto" w:fill="auto"/>
            <w:vAlign w:val="center"/>
            <w:hideMark/>
          </w:tcPr>
          <w:p w14:paraId="2F89B65C" w14:textId="77777777" w:rsidR="00685632" w:rsidRPr="00E93EDE" w:rsidRDefault="00685632" w:rsidP="00685632">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 xml:space="preserve">Hệ số dòng chảy C </w:t>
            </w:r>
          </w:p>
        </w:tc>
        <w:tc>
          <w:tcPr>
            <w:tcW w:w="829" w:type="pct"/>
            <w:vMerge w:val="restart"/>
            <w:shd w:val="clear" w:color="auto" w:fill="auto"/>
            <w:vAlign w:val="center"/>
            <w:hideMark/>
          </w:tcPr>
          <w:p w14:paraId="5125C109" w14:textId="77777777" w:rsidR="00685632" w:rsidRPr="00E93EDE" w:rsidRDefault="00685632"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Lượng mưa lớn nhất (m/ngày)</w:t>
            </w:r>
          </w:p>
        </w:tc>
        <w:tc>
          <w:tcPr>
            <w:tcW w:w="680" w:type="pct"/>
            <w:vMerge w:val="restart"/>
            <w:shd w:val="clear" w:color="auto" w:fill="auto"/>
            <w:vAlign w:val="center"/>
            <w:hideMark/>
          </w:tcPr>
          <w:p w14:paraId="306B5967" w14:textId="77777777" w:rsidR="00685632" w:rsidRPr="00E93EDE" w:rsidRDefault="00685632"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Diện tích (m</w:t>
            </w:r>
            <w:r w:rsidRPr="00E93EDE">
              <w:rPr>
                <w:rFonts w:eastAsia="Times New Roman" w:cs="Times New Roman"/>
                <w:b/>
                <w:bCs/>
                <w:sz w:val="26"/>
                <w:szCs w:val="26"/>
                <w:vertAlign w:val="superscript"/>
                <w:lang w:val="nb-NO"/>
              </w:rPr>
              <w:t>2</w:t>
            </w:r>
            <w:r w:rsidRPr="00E93EDE">
              <w:rPr>
                <w:rFonts w:eastAsia="Times New Roman" w:cs="Times New Roman"/>
                <w:b/>
                <w:bCs/>
                <w:sz w:val="26"/>
                <w:szCs w:val="26"/>
                <w:lang w:val="nb-NO"/>
              </w:rPr>
              <w:t>)</w:t>
            </w:r>
          </w:p>
        </w:tc>
        <w:tc>
          <w:tcPr>
            <w:tcW w:w="753" w:type="pct"/>
            <w:vMerge w:val="restart"/>
            <w:shd w:val="clear" w:color="auto" w:fill="auto"/>
            <w:vAlign w:val="center"/>
            <w:hideMark/>
          </w:tcPr>
          <w:p w14:paraId="215183CF" w14:textId="77777777" w:rsidR="00685632" w:rsidRPr="00E93EDE" w:rsidRDefault="00685632" w:rsidP="00E74E0C">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Lưu lượng (m</w:t>
            </w:r>
            <w:r w:rsidRPr="00E93EDE">
              <w:rPr>
                <w:rFonts w:eastAsia="Times New Roman" w:cs="Times New Roman"/>
                <w:b/>
                <w:bCs/>
                <w:sz w:val="26"/>
                <w:szCs w:val="26"/>
                <w:vertAlign w:val="superscript"/>
              </w:rPr>
              <w:t>3</w:t>
            </w:r>
            <w:r w:rsidRPr="00E93EDE">
              <w:rPr>
                <w:rFonts w:eastAsia="Times New Roman" w:cs="Times New Roman"/>
                <w:b/>
                <w:bCs/>
                <w:sz w:val="26"/>
                <w:szCs w:val="26"/>
              </w:rPr>
              <w:t>/ngày)</w:t>
            </w:r>
          </w:p>
        </w:tc>
      </w:tr>
      <w:tr w:rsidR="00E93EDE" w:rsidRPr="00E93EDE" w14:paraId="2AC01D4D" w14:textId="77777777" w:rsidTr="00554807">
        <w:trPr>
          <w:trHeight w:val="597"/>
          <w:tblHeader/>
        </w:trPr>
        <w:tc>
          <w:tcPr>
            <w:tcW w:w="300" w:type="pct"/>
            <w:vMerge/>
            <w:vAlign w:val="center"/>
            <w:hideMark/>
          </w:tcPr>
          <w:p w14:paraId="0EE6854B" w14:textId="77777777" w:rsidR="00685632" w:rsidRPr="00E93EDE" w:rsidRDefault="00685632" w:rsidP="00E74E0C">
            <w:pPr>
              <w:spacing w:before="40" w:after="40" w:line="240" w:lineRule="auto"/>
              <w:jc w:val="left"/>
              <w:rPr>
                <w:rFonts w:eastAsia="Times New Roman" w:cs="Times New Roman"/>
                <w:b/>
                <w:bCs/>
                <w:sz w:val="26"/>
                <w:szCs w:val="26"/>
              </w:rPr>
            </w:pPr>
          </w:p>
        </w:tc>
        <w:tc>
          <w:tcPr>
            <w:tcW w:w="1758" w:type="pct"/>
            <w:vMerge/>
            <w:vAlign w:val="center"/>
            <w:hideMark/>
          </w:tcPr>
          <w:p w14:paraId="3C944B50" w14:textId="77777777" w:rsidR="00685632" w:rsidRPr="00E93EDE" w:rsidRDefault="00685632" w:rsidP="00E74E0C">
            <w:pPr>
              <w:spacing w:before="40" w:after="40" w:line="240" w:lineRule="auto"/>
              <w:jc w:val="left"/>
              <w:rPr>
                <w:rFonts w:eastAsia="Times New Roman" w:cs="Times New Roman"/>
                <w:b/>
                <w:bCs/>
                <w:sz w:val="26"/>
                <w:szCs w:val="26"/>
              </w:rPr>
            </w:pPr>
          </w:p>
        </w:tc>
        <w:tc>
          <w:tcPr>
            <w:tcW w:w="680" w:type="pct"/>
            <w:vMerge/>
            <w:vAlign w:val="center"/>
            <w:hideMark/>
          </w:tcPr>
          <w:p w14:paraId="201A1754" w14:textId="77777777" w:rsidR="00685632" w:rsidRPr="00E93EDE" w:rsidRDefault="00685632" w:rsidP="00E74E0C">
            <w:pPr>
              <w:spacing w:before="40" w:after="40" w:line="240" w:lineRule="auto"/>
              <w:jc w:val="left"/>
              <w:rPr>
                <w:rFonts w:eastAsia="Times New Roman" w:cs="Times New Roman"/>
                <w:b/>
                <w:bCs/>
                <w:sz w:val="26"/>
                <w:szCs w:val="26"/>
              </w:rPr>
            </w:pPr>
          </w:p>
        </w:tc>
        <w:tc>
          <w:tcPr>
            <w:tcW w:w="829" w:type="pct"/>
            <w:vMerge/>
            <w:vAlign w:val="center"/>
            <w:hideMark/>
          </w:tcPr>
          <w:p w14:paraId="23FDAE22" w14:textId="77777777" w:rsidR="00685632" w:rsidRPr="00E93EDE" w:rsidRDefault="00685632" w:rsidP="00E74E0C">
            <w:pPr>
              <w:spacing w:before="40" w:after="40" w:line="240" w:lineRule="auto"/>
              <w:jc w:val="left"/>
              <w:rPr>
                <w:rFonts w:eastAsia="Times New Roman" w:cs="Times New Roman"/>
                <w:b/>
                <w:bCs/>
                <w:sz w:val="26"/>
                <w:szCs w:val="26"/>
              </w:rPr>
            </w:pPr>
          </w:p>
        </w:tc>
        <w:tc>
          <w:tcPr>
            <w:tcW w:w="680" w:type="pct"/>
            <w:vMerge/>
            <w:vAlign w:val="center"/>
            <w:hideMark/>
          </w:tcPr>
          <w:p w14:paraId="560E262B" w14:textId="77777777" w:rsidR="00685632" w:rsidRPr="00E93EDE" w:rsidRDefault="00685632" w:rsidP="00E74E0C">
            <w:pPr>
              <w:spacing w:before="40" w:after="40" w:line="240" w:lineRule="auto"/>
              <w:jc w:val="left"/>
              <w:rPr>
                <w:rFonts w:eastAsia="Times New Roman" w:cs="Times New Roman"/>
                <w:b/>
                <w:bCs/>
                <w:sz w:val="26"/>
                <w:szCs w:val="26"/>
              </w:rPr>
            </w:pPr>
          </w:p>
        </w:tc>
        <w:tc>
          <w:tcPr>
            <w:tcW w:w="753" w:type="pct"/>
            <w:vMerge/>
            <w:vAlign w:val="center"/>
            <w:hideMark/>
          </w:tcPr>
          <w:p w14:paraId="77DB14F6" w14:textId="77777777" w:rsidR="00685632" w:rsidRPr="00E93EDE" w:rsidRDefault="00685632" w:rsidP="00E74E0C">
            <w:pPr>
              <w:spacing w:before="40" w:after="40" w:line="240" w:lineRule="auto"/>
              <w:jc w:val="left"/>
              <w:rPr>
                <w:rFonts w:eastAsia="Times New Roman" w:cs="Times New Roman"/>
                <w:b/>
                <w:bCs/>
                <w:sz w:val="26"/>
                <w:szCs w:val="26"/>
              </w:rPr>
            </w:pPr>
          </w:p>
        </w:tc>
      </w:tr>
      <w:tr w:rsidR="00E93EDE" w:rsidRPr="00E93EDE" w14:paraId="785A743B" w14:textId="77777777" w:rsidTr="00847D8C">
        <w:trPr>
          <w:trHeight w:val="20"/>
        </w:trPr>
        <w:tc>
          <w:tcPr>
            <w:tcW w:w="300" w:type="pct"/>
            <w:shd w:val="clear" w:color="auto" w:fill="auto"/>
            <w:vAlign w:val="center"/>
            <w:hideMark/>
          </w:tcPr>
          <w:p w14:paraId="7065409D" w14:textId="77777777" w:rsidR="00554807" w:rsidRPr="00E93EDE" w:rsidRDefault="00554807" w:rsidP="00554807">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1</w:t>
            </w:r>
          </w:p>
        </w:tc>
        <w:tc>
          <w:tcPr>
            <w:tcW w:w="1758" w:type="pct"/>
            <w:shd w:val="clear" w:color="auto" w:fill="auto"/>
            <w:vAlign w:val="center"/>
            <w:hideMark/>
          </w:tcPr>
          <w:p w14:paraId="776CAD76" w14:textId="77777777" w:rsidR="00554807" w:rsidRPr="00E93EDE" w:rsidRDefault="00554807" w:rsidP="00554807">
            <w:pPr>
              <w:spacing w:before="40" w:after="40" w:line="240" w:lineRule="auto"/>
              <w:rPr>
                <w:rFonts w:eastAsia="Times New Roman" w:cs="Times New Roman"/>
                <w:b/>
                <w:bCs/>
                <w:sz w:val="26"/>
                <w:szCs w:val="26"/>
              </w:rPr>
            </w:pPr>
            <w:r w:rsidRPr="00E93EDE">
              <w:rPr>
                <w:rFonts w:eastAsia="Times New Roman" w:cs="Times New Roman"/>
                <w:b/>
                <w:bCs/>
                <w:sz w:val="26"/>
                <w:szCs w:val="26"/>
                <w:lang w:val="nb-NO"/>
              </w:rPr>
              <w:t>Khu mỏ khai thác</w:t>
            </w:r>
          </w:p>
        </w:tc>
        <w:tc>
          <w:tcPr>
            <w:tcW w:w="680" w:type="pct"/>
            <w:shd w:val="clear" w:color="auto" w:fill="auto"/>
            <w:vAlign w:val="center"/>
          </w:tcPr>
          <w:p w14:paraId="1F476D66" w14:textId="77777777" w:rsidR="00554807" w:rsidRPr="00E93EDE" w:rsidRDefault="00554807" w:rsidP="00554807">
            <w:pPr>
              <w:spacing w:before="40" w:after="40" w:line="240" w:lineRule="auto"/>
              <w:jc w:val="right"/>
              <w:rPr>
                <w:rFonts w:eastAsia="Times New Roman" w:cs="Times New Roman"/>
                <w:bCs/>
                <w:sz w:val="26"/>
                <w:szCs w:val="26"/>
              </w:rPr>
            </w:pPr>
            <w:r w:rsidRPr="00E93EDE">
              <w:rPr>
                <w:rFonts w:eastAsia="Times New Roman" w:cs="Times New Roman"/>
                <w:bCs/>
                <w:sz w:val="26"/>
                <w:szCs w:val="26"/>
                <w:lang w:val="nb-NO"/>
              </w:rPr>
              <w:t>0,3</w:t>
            </w:r>
          </w:p>
        </w:tc>
        <w:tc>
          <w:tcPr>
            <w:tcW w:w="829" w:type="pct"/>
            <w:shd w:val="clear" w:color="auto" w:fill="auto"/>
            <w:vAlign w:val="center"/>
          </w:tcPr>
          <w:p w14:paraId="123C9A54" w14:textId="01B661B8"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hideMark/>
          </w:tcPr>
          <w:p w14:paraId="39F94BCD" w14:textId="21E8D9F1" w:rsidR="00554807" w:rsidRPr="00E93EDE" w:rsidRDefault="00554807" w:rsidP="00554807">
            <w:pPr>
              <w:spacing w:before="40" w:after="40" w:line="240" w:lineRule="auto"/>
              <w:jc w:val="right"/>
              <w:rPr>
                <w:rFonts w:eastAsia="Times New Roman" w:cs="Times New Roman"/>
                <w:b/>
                <w:bCs/>
                <w:sz w:val="26"/>
                <w:szCs w:val="26"/>
              </w:rPr>
            </w:pPr>
            <w:r w:rsidRPr="00E93EDE">
              <w:rPr>
                <w:rFonts w:cs="Times New Roman"/>
                <w:b/>
                <w:spacing w:val="-2"/>
                <w:sz w:val="26"/>
                <w:szCs w:val="26"/>
                <w:lang w:val="nb-NO"/>
              </w:rPr>
              <w:t>135.000</w:t>
            </w:r>
          </w:p>
        </w:tc>
        <w:tc>
          <w:tcPr>
            <w:tcW w:w="753" w:type="pct"/>
            <w:shd w:val="clear" w:color="auto" w:fill="auto"/>
            <w:vAlign w:val="center"/>
          </w:tcPr>
          <w:p w14:paraId="2BDDD5A9" w14:textId="29BD5553" w:rsidR="00554807" w:rsidRPr="00E93EDE" w:rsidRDefault="00554807" w:rsidP="00554807">
            <w:pPr>
              <w:spacing w:before="40" w:after="40" w:line="240" w:lineRule="auto"/>
              <w:jc w:val="right"/>
              <w:rPr>
                <w:rFonts w:cs="Times New Roman"/>
                <w:b/>
                <w:spacing w:val="-2"/>
                <w:sz w:val="26"/>
                <w:szCs w:val="26"/>
                <w:lang w:val="nb-NO"/>
              </w:rPr>
            </w:pPr>
            <w:r w:rsidRPr="00E93EDE">
              <w:rPr>
                <w:b/>
                <w:bCs/>
                <w:sz w:val="26"/>
                <w:szCs w:val="26"/>
              </w:rPr>
              <w:t>30.375</w:t>
            </w:r>
          </w:p>
        </w:tc>
      </w:tr>
      <w:tr w:rsidR="00E93EDE" w:rsidRPr="00E93EDE" w14:paraId="0B30B0C7" w14:textId="77777777" w:rsidTr="00847D8C">
        <w:trPr>
          <w:trHeight w:val="20"/>
        </w:trPr>
        <w:tc>
          <w:tcPr>
            <w:tcW w:w="300" w:type="pct"/>
            <w:shd w:val="clear" w:color="auto" w:fill="auto"/>
            <w:vAlign w:val="center"/>
            <w:hideMark/>
          </w:tcPr>
          <w:p w14:paraId="4129F258" w14:textId="77777777" w:rsidR="00554807" w:rsidRPr="00E93EDE" w:rsidRDefault="00554807" w:rsidP="00554807">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2</w:t>
            </w:r>
          </w:p>
        </w:tc>
        <w:tc>
          <w:tcPr>
            <w:tcW w:w="1758" w:type="pct"/>
            <w:shd w:val="clear" w:color="auto" w:fill="auto"/>
            <w:vAlign w:val="center"/>
            <w:hideMark/>
          </w:tcPr>
          <w:p w14:paraId="0142FE01" w14:textId="77777777" w:rsidR="00554807" w:rsidRPr="00E93EDE" w:rsidRDefault="00554807" w:rsidP="00554807">
            <w:pPr>
              <w:spacing w:before="40" w:after="40" w:line="240" w:lineRule="auto"/>
              <w:rPr>
                <w:rFonts w:eastAsia="Times New Roman" w:cs="Times New Roman"/>
                <w:b/>
                <w:bCs/>
                <w:sz w:val="26"/>
                <w:szCs w:val="26"/>
              </w:rPr>
            </w:pPr>
            <w:r w:rsidRPr="00E93EDE">
              <w:rPr>
                <w:rFonts w:eastAsia="Times New Roman" w:cs="Times New Roman"/>
                <w:b/>
                <w:bCs/>
                <w:sz w:val="26"/>
                <w:szCs w:val="26"/>
                <w:lang w:val="nb-NO"/>
              </w:rPr>
              <w:t>Khu vực mặt bằng SCN</w:t>
            </w:r>
          </w:p>
        </w:tc>
        <w:tc>
          <w:tcPr>
            <w:tcW w:w="680" w:type="pct"/>
            <w:shd w:val="clear" w:color="auto" w:fill="auto"/>
            <w:vAlign w:val="center"/>
            <w:hideMark/>
          </w:tcPr>
          <w:p w14:paraId="02170C49" w14:textId="77777777" w:rsidR="00554807" w:rsidRPr="00E93EDE" w:rsidRDefault="00554807" w:rsidP="00554807">
            <w:pPr>
              <w:spacing w:before="40" w:after="40" w:line="240" w:lineRule="auto"/>
              <w:jc w:val="right"/>
              <w:rPr>
                <w:rFonts w:eastAsia="Times New Roman" w:cs="Times New Roman"/>
                <w:bCs/>
                <w:sz w:val="26"/>
                <w:szCs w:val="26"/>
              </w:rPr>
            </w:pPr>
            <w:r w:rsidRPr="00E93EDE">
              <w:rPr>
                <w:rFonts w:eastAsia="Times New Roman" w:cs="Times New Roman"/>
                <w:bCs/>
                <w:sz w:val="26"/>
                <w:szCs w:val="26"/>
                <w:lang w:val="nb-NO"/>
              </w:rPr>
              <w:t> </w:t>
            </w:r>
          </w:p>
        </w:tc>
        <w:tc>
          <w:tcPr>
            <w:tcW w:w="829" w:type="pct"/>
            <w:shd w:val="clear" w:color="auto" w:fill="auto"/>
            <w:vAlign w:val="center"/>
            <w:hideMark/>
          </w:tcPr>
          <w:p w14:paraId="493F0E88" w14:textId="77777777" w:rsidR="00554807" w:rsidRPr="00E93EDE" w:rsidRDefault="00554807" w:rsidP="00554807">
            <w:pPr>
              <w:spacing w:before="40" w:after="40" w:line="240" w:lineRule="auto"/>
              <w:jc w:val="right"/>
              <w:rPr>
                <w:rFonts w:eastAsia="Times New Roman" w:cs="Times New Roman"/>
                <w:b/>
                <w:bCs/>
                <w:sz w:val="26"/>
                <w:szCs w:val="26"/>
              </w:rPr>
            </w:pPr>
            <w:r w:rsidRPr="00E93EDE">
              <w:rPr>
                <w:rFonts w:eastAsia="Times New Roman" w:cs="Times New Roman"/>
                <w:b/>
                <w:bCs/>
                <w:sz w:val="26"/>
                <w:szCs w:val="26"/>
                <w:lang w:val="nb-NO"/>
              </w:rPr>
              <w:t> </w:t>
            </w:r>
          </w:p>
        </w:tc>
        <w:tc>
          <w:tcPr>
            <w:tcW w:w="680" w:type="pct"/>
            <w:shd w:val="clear" w:color="auto" w:fill="auto"/>
            <w:vAlign w:val="center"/>
            <w:hideMark/>
          </w:tcPr>
          <w:p w14:paraId="131D5DB9" w14:textId="0A857C92" w:rsidR="00554807" w:rsidRPr="00E93EDE" w:rsidRDefault="00554807" w:rsidP="00554807">
            <w:pPr>
              <w:spacing w:before="40" w:after="40" w:line="240" w:lineRule="auto"/>
              <w:jc w:val="right"/>
              <w:rPr>
                <w:rFonts w:eastAsia="Times New Roman" w:cs="Times New Roman"/>
                <w:b/>
                <w:bCs/>
                <w:sz w:val="26"/>
                <w:szCs w:val="26"/>
              </w:rPr>
            </w:pPr>
            <w:r w:rsidRPr="00E93EDE">
              <w:rPr>
                <w:rFonts w:eastAsia="Times New Roman" w:cs="Times New Roman"/>
                <w:b/>
                <w:bCs/>
                <w:sz w:val="26"/>
                <w:szCs w:val="26"/>
                <w:lang w:val="nb-NO"/>
              </w:rPr>
              <w:t>15.000</w:t>
            </w:r>
          </w:p>
        </w:tc>
        <w:tc>
          <w:tcPr>
            <w:tcW w:w="753" w:type="pct"/>
            <w:shd w:val="clear" w:color="auto" w:fill="auto"/>
            <w:vAlign w:val="center"/>
            <w:hideMark/>
          </w:tcPr>
          <w:p w14:paraId="68A1330F" w14:textId="2B735187" w:rsidR="00554807" w:rsidRPr="00E93EDE" w:rsidRDefault="00554807" w:rsidP="00554807">
            <w:pPr>
              <w:spacing w:before="40" w:after="40" w:line="240" w:lineRule="auto"/>
              <w:jc w:val="right"/>
              <w:rPr>
                <w:rFonts w:cs="Times New Roman"/>
                <w:b/>
                <w:spacing w:val="-2"/>
                <w:sz w:val="26"/>
                <w:szCs w:val="26"/>
                <w:lang w:val="nb-NO"/>
              </w:rPr>
            </w:pPr>
            <w:r w:rsidRPr="00E93EDE">
              <w:rPr>
                <w:b/>
                <w:bCs/>
                <w:sz w:val="26"/>
                <w:szCs w:val="26"/>
              </w:rPr>
              <w:t>3.513</w:t>
            </w:r>
          </w:p>
        </w:tc>
      </w:tr>
      <w:tr w:rsidR="00E93EDE" w:rsidRPr="00E93EDE" w14:paraId="35232E73" w14:textId="77777777" w:rsidTr="00CC2D6A">
        <w:trPr>
          <w:trHeight w:val="20"/>
        </w:trPr>
        <w:tc>
          <w:tcPr>
            <w:tcW w:w="300" w:type="pct"/>
            <w:shd w:val="clear" w:color="auto" w:fill="auto"/>
            <w:vAlign w:val="center"/>
            <w:hideMark/>
          </w:tcPr>
          <w:p w14:paraId="65FA6C1A"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2.1</w:t>
            </w:r>
          </w:p>
        </w:tc>
        <w:tc>
          <w:tcPr>
            <w:tcW w:w="1758" w:type="pct"/>
            <w:shd w:val="clear" w:color="auto" w:fill="auto"/>
            <w:vAlign w:val="center"/>
            <w:hideMark/>
          </w:tcPr>
          <w:p w14:paraId="531208EC" w14:textId="77777777" w:rsidR="00554807" w:rsidRPr="00E93EDE" w:rsidRDefault="00554807" w:rsidP="00554807">
            <w:pPr>
              <w:spacing w:before="40" w:after="40" w:line="240" w:lineRule="auto"/>
              <w:rPr>
                <w:rFonts w:eastAsia="Times New Roman" w:cs="Times New Roman"/>
                <w:sz w:val="26"/>
                <w:szCs w:val="26"/>
              </w:rPr>
            </w:pPr>
            <w:r w:rsidRPr="00E93EDE">
              <w:rPr>
                <w:rFonts w:eastAsia="Times New Roman" w:cs="Times New Roman"/>
                <w:sz w:val="26"/>
                <w:szCs w:val="26"/>
                <w:lang w:val="nb-NO"/>
              </w:rPr>
              <w:t>Nhà bảo vệ</w:t>
            </w:r>
          </w:p>
        </w:tc>
        <w:tc>
          <w:tcPr>
            <w:tcW w:w="680" w:type="pct"/>
            <w:shd w:val="clear" w:color="auto" w:fill="auto"/>
            <w:vAlign w:val="center"/>
            <w:hideMark/>
          </w:tcPr>
          <w:p w14:paraId="75ED19A7" w14:textId="77777777" w:rsidR="00554807" w:rsidRPr="00E93EDE" w:rsidRDefault="00554807" w:rsidP="00554807">
            <w:pPr>
              <w:spacing w:before="40" w:after="40" w:line="240" w:lineRule="auto"/>
              <w:jc w:val="right"/>
              <w:rPr>
                <w:rFonts w:eastAsia="Times New Roman" w:cs="Times New Roman"/>
                <w:bCs/>
                <w:iCs/>
                <w:sz w:val="26"/>
                <w:szCs w:val="26"/>
              </w:rPr>
            </w:pPr>
            <w:r w:rsidRPr="00E93EDE">
              <w:rPr>
                <w:rFonts w:eastAsia="Times New Roman" w:cs="Times New Roman"/>
                <w:bCs/>
                <w:iCs/>
                <w:sz w:val="26"/>
                <w:szCs w:val="26"/>
                <w:lang w:val="nb-NO"/>
              </w:rPr>
              <w:t>0,8</w:t>
            </w:r>
          </w:p>
        </w:tc>
        <w:tc>
          <w:tcPr>
            <w:tcW w:w="829" w:type="pct"/>
            <w:shd w:val="clear" w:color="auto" w:fill="auto"/>
            <w:hideMark/>
          </w:tcPr>
          <w:p w14:paraId="23FE064B" w14:textId="009CA345"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hideMark/>
          </w:tcPr>
          <w:p w14:paraId="63443101" w14:textId="2848E352"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12</w:t>
            </w:r>
          </w:p>
        </w:tc>
        <w:tc>
          <w:tcPr>
            <w:tcW w:w="753" w:type="pct"/>
            <w:shd w:val="clear" w:color="auto" w:fill="auto"/>
            <w:vAlign w:val="center"/>
            <w:hideMark/>
          </w:tcPr>
          <w:p w14:paraId="4A18D153" w14:textId="0A4C9D46"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7</w:t>
            </w:r>
          </w:p>
        </w:tc>
      </w:tr>
      <w:tr w:rsidR="00E93EDE" w:rsidRPr="00E93EDE" w14:paraId="5A69B16A" w14:textId="77777777" w:rsidTr="00CC2D6A">
        <w:trPr>
          <w:trHeight w:val="20"/>
        </w:trPr>
        <w:tc>
          <w:tcPr>
            <w:tcW w:w="300" w:type="pct"/>
            <w:shd w:val="clear" w:color="auto" w:fill="auto"/>
            <w:vAlign w:val="center"/>
            <w:hideMark/>
          </w:tcPr>
          <w:p w14:paraId="21B9CEB1"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2.2</w:t>
            </w:r>
          </w:p>
        </w:tc>
        <w:tc>
          <w:tcPr>
            <w:tcW w:w="1758" w:type="pct"/>
            <w:shd w:val="clear" w:color="auto" w:fill="auto"/>
            <w:vAlign w:val="center"/>
            <w:hideMark/>
          </w:tcPr>
          <w:p w14:paraId="703B18C4" w14:textId="77777777" w:rsidR="00554807" w:rsidRPr="00E93EDE" w:rsidRDefault="00554807" w:rsidP="00554807">
            <w:pPr>
              <w:spacing w:before="40" w:after="40" w:line="240" w:lineRule="auto"/>
              <w:rPr>
                <w:rFonts w:eastAsia="Times New Roman" w:cs="Times New Roman"/>
                <w:sz w:val="26"/>
                <w:szCs w:val="26"/>
              </w:rPr>
            </w:pPr>
            <w:r w:rsidRPr="00E93EDE">
              <w:rPr>
                <w:rFonts w:eastAsia="Times New Roman" w:cs="Times New Roman"/>
                <w:sz w:val="26"/>
                <w:szCs w:val="26"/>
                <w:lang w:val="nb-NO"/>
              </w:rPr>
              <w:t>Kho chứa CTNH</w:t>
            </w:r>
          </w:p>
        </w:tc>
        <w:tc>
          <w:tcPr>
            <w:tcW w:w="680" w:type="pct"/>
            <w:shd w:val="clear" w:color="auto" w:fill="auto"/>
            <w:vAlign w:val="center"/>
            <w:hideMark/>
          </w:tcPr>
          <w:p w14:paraId="26320773" w14:textId="77777777" w:rsidR="00554807" w:rsidRPr="00E93EDE" w:rsidRDefault="00554807" w:rsidP="00554807">
            <w:pPr>
              <w:spacing w:before="40" w:after="40" w:line="240" w:lineRule="auto"/>
              <w:jc w:val="right"/>
              <w:rPr>
                <w:rFonts w:eastAsia="Times New Roman" w:cs="Times New Roman"/>
                <w:bCs/>
                <w:iCs/>
                <w:sz w:val="26"/>
                <w:szCs w:val="26"/>
              </w:rPr>
            </w:pPr>
            <w:r w:rsidRPr="00E93EDE">
              <w:rPr>
                <w:rFonts w:eastAsia="Times New Roman" w:cs="Times New Roman"/>
                <w:bCs/>
                <w:iCs/>
                <w:sz w:val="26"/>
                <w:szCs w:val="26"/>
                <w:lang w:val="nb-NO"/>
              </w:rPr>
              <w:t>0,8</w:t>
            </w:r>
          </w:p>
        </w:tc>
        <w:tc>
          <w:tcPr>
            <w:tcW w:w="829" w:type="pct"/>
            <w:shd w:val="clear" w:color="auto" w:fill="auto"/>
            <w:hideMark/>
          </w:tcPr>
          <w:p w14:paraId="68547E26" w14:textId="1A29E4DA"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hideMark/>
          </w:tcPr>
          <w:p w14:paraId="0C785A90" w14:textId="1A3C8B4D"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38</w:t>
            </w:r>
          </w:p>
        </w:tc>
        <w:tc>
          <w:tcPr>
            <w:tcW w:w="753" w:type="pct"/>
            <w:shd w:val="clear" w:color="auto" w:fill="auto"/>
            <w:vAlign w:val="center"/>
            <w:hideMark/>
          </w:tcPr>
          <w:p w14:paraId="0037093A" w14:textId="2E5BEFF9"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23</w:t>
            </w:r>
          </w:p>
        </w:tc>
      </w:tr>
      <w:tr w:rsidR="00E93EDE" w:rsidRPr="00E93EDE" w14:paraId="281044BA" w14:textId="77777777" w:rsidTr="00CC2D6A">
        <w:trPr>
          <w:trHeight w:val="20"/>
        </w:trPr>
        <w:tc>
          <w:tcPr>
            <w:tcW w:w="300" w:type="pct"/>
            <w:shd w:val="clear" w:color="auto" w:fill="auto"/>
            <w:vAlign w:val="center"/>
            <w:hideMark/>
          </w:tcPr>
          <w:p w14:paraId="23C803F5"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2.3</w:t>
            </w:r>
          </w:p>
        </w:tc>
        <w:tc>
          <w:tcPr>
            <w:tcW w:w="1758" w:type="pct"/>
            <w:shd w:val="clear" w:color="auto" w:fill="auto"/>
            <w:vAlign w:val="center"/>
            <w:hideMark/>
          </w:tcPr>
          <w:p w14:paraId="4B4C84B4" w14:textId="77777777" w:rsidR="00554807" w:rsidRPr="00E93EDE" w:rsidRDefault="00554807" w:rsidP="00554807">
            <w:pPr>
              <w:spacing w:before="40" w:after="40" w:line="240" w:lineRule="auto"/>
              <w:rPr>
                <w:rFonts w:eastAsia="Times New Roman" w:cs="Times New Roman"/>
                <w:sz w:val="26"/>
                <w:szCs w:val="26"/>
              </w:rPr>
            </w:pPr>
            <w:r w:rsidRPr="00E93EDE">
              <w:rPr>
                <w:rFonts w:eastAsia="Times New Roman" w:cs="Times New Roman"/>
                <w:sz w:val="26"/>
                <w:szCs w:val="26"/>
                <w:lang w:val="nb-NO"/>
              </w:rPr>
              <w:t>Trạm biến áp</w:t>
            </w:r>
          </w:p>
        </w:tc>
        <w:tc>
          <w:tcPr>
            <w:tcW w:w="680" w:type="pct"/>
            <w:shd w:val="clear" w:color="auto" w:fill="auto"/>
            <w:vAlign w:val="center"/>
            <w:hideMark/>
          </w:tcPr>
          <w:p w14:paraId="518BB7CB" w14:textId="77777777" w:rsidR="00554807" w:rsidRPr="00E93EDE" w:rsidRDefault="00554807" w:rsidP="00554807">
            <w:pPr>
              <w:spacing w:before="40" w:after="40" w:line="240" w:lineRule="auto"/>
              <w:jc w:val="right"/>
              <w:rPr>
                <w:rFonts w:eastAsia="Times New Roman" w:cs="Times New Roman"/>
                <w:bCs/>
                <w:iCs/>
                <w:sz w:val="26"/>
                <w:szCs w:val="26"/>
              </w:rPr>
            </w:pPr>
            <w:r w:rsidRPr="00E93EDE">
              <w:rPr>
                <w:rFonts w:eastAsia="Times New Roman" w:cs="Times New Roman"/>
                <w:bCs/>
                <w:iCs/>
                <w:sz w:val="26"/>
                <w:szCs w:val="26"/>
                <w:lang w:val="nb-NO"/>
              </w:rPr>
              <w:t>0,8</w:t>
            </w:r>
          </w:p>
        </w:tc>
        <w:tc>
          <w:tcPr>
            <w:tcW w:w="829" w:type="pct"/>
            <w:shd w:val="clear" w:color="auto" w:fill="auto"/>
            <w:hideMark/>
          </w:tcPr>
          <w:p w14:paraId="7816CEBE" w14:textId="4EBD44D4"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hideMark/>
          </w:tcPr>
          <w:p w14:paraId="1E0653B9" w14:textId="00ED8600"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20</w:t>
            </w:r>
          </w:p>
        </w:tc>
        <w:tc>
          <w:tcPr>
            <w:tcW w:w="753" w:type="pct"/>
            <w:shd w:val="clear" w:color="auto" w:fill="auto"/>
            <w:vAlign w:val="center"/>
            <w:hideMark/>
          </w:tcPr>
          <w:p w14:paraId="73C6AE0E" w14:textId="01DC4491"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12</w:t>
            </w:r>
          </w:p>
        </w:tc>
      </w:tr>
      <w:tr w:rsidR="00E93EDE" w:rsidRPr="00E93EDE" w14:paraId="4945C6A1" w14:textId="77777777" w:rsidTr="00CC2D6A">
        <w:trPr>
          <w:trHeight w:val="20"/>
        </w:trPr>
        <w:tc>
          <w:tcPr>
            <w:tcW w:w="300" w:type="pct"/>
            <w:shd w:val="clear" w:color="auto" w:fill="auto"/>
            <w:vAlign w:val="center"/>
            <w:hideMark/>
          </w:tcPr>
          <w:p w14:paraId="13294DF1"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2.4</w:t>
            </w:r>
          </w:p>
        </w:tc>
        <w:tc>
          <w:tcPr>
            <w:tcW w:w="1758" w:type="pct"/>
            <w:shd w:val="clear" w:color="auto" w:fill="auto"/>
            <w:vAlign w:val="center"/>
          </w:tcPr>
          <w:p w14:paraId="329FDD22" w14:textId="77777777" w:rsidR="00554807" w:rsidRPr="00E93EDE" w:rsidRDefault="00554807" w:rsidP="00554807">
            <w:pPr>
              <w:spacing w:before="40" w:after="40" w:line="240" w:lineRule="auto"/>
              <w:rPr>
                <w:rFonts w:eastAsia="Times New Roman" w:cs="Times New Roman"/>
                <w:sz w:val="26"/>
                <w:szCs w:val="26"/>
              </w:rPr>
            </w:pPr>
            <w:r w:rsidRPr="00E93EDE">
              <w:rPr>
                <w:rFonts w:eastAsia="Times New Roman" w:cs="Times New Roman"/>
                <w:sz w:val="26"/>
                <w:szCs w:val="26"/>
                <w:lang w:val="nb-NO"/>
              </w:rPr>
              <w:t>Khu nhà văn phòng</w:t>
            </w:r>
          </w:p>
        </w:tc>
        <w:tc>
          <w:tcPr>
            <w:tcW w:w="680" w:type="pct"/>
            <w:shd w:val="clear" w:color="auto" w:fill="auto"/>
            <w:vAlign w:val="center"/>
          </w:tcPr>
          <w:p w14:paraId="39F33F3D" w14:textId="77777777"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0,8</w:t>
            </w:r>
          </w:p>
        </w:tc>
        <w:tc>
          <w:tcPr>
            <w:tcW w:w="829" w:type="pct"/>
            <w:shd w:val="clear" w:color="auto" w:fill="auto"/>
          </w:tcPr>
          <w:p w14:paraId="43CDD17D" w14:textId="62B6D7F6"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tcPr>
          <w:p w14:paraId="49EA8971" w14:textId="77777777"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100</w:t>
            </w:r>
          </w:p>
        </w:tc>
        <w:tc>
          <w:tcPr>
            <w:tcW w:w="753" w:type="pct"/>
            <w:shd w:val="clear" w:color="auto" w:fill="auto"/>
            <w:vAlign w:val="center"/>
          </w:tcPr>
          <w:p w14:paraId="45A79682" w14:textId="61D1D211"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60</w:t>
            </w:r>
          </w:p>
        </w:tc>
      </w:tr>
      <w:tr w:rsidR="00E93EDE" w:rsidRPr="00E93EDE" w14:paraId="6C690574" w14:textId="77777777" w:rsidTr="00CC2D6A">
        <w:trPr>
          <w:trHeight w:val="20"/>
        </w:trPr>
        <w:tc>
          <w:tcPr>
            <w:tcW w:w="300" w:type="pct"/>
            <w:shd w:val="clear" w:color="auto" w:fill="auto"/>
            <w:vAlign w:val="center"/>
          </w:tcPr>
          <w:p w14:paraId="14E1DA52"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2.5</w:t>
            </w:r>
          </w:p>
        </w:tc>
        <w:tc>
          <w:tcPr>
            <w:tcW w:w="1758" w:type="pct"/>
            <w:shd w:val="clear" w:color="auto" w:fill="auto"/>
            <w:vAlign w:val="center"/>
          </w:tcPr>
          <w:p w14:paraId="3781285F" w14:textId="77777777" w:rsidR="00554807" w:rsidRPr="00E93EDE" w:rsidRDefault="00554807" w:rsidP="00554807">
            <w:pPr>
              <w:spacing w:before="40" w:after="40" w:line="240" w:lineRule="auto"/>
              <w:rPr>
                <w:rFonts w:eastAsia="Times New Roman" w:cs="Times New Roman"/>
                <w:sz w:val="26"/>
                <w:szCs w:val="26"/>
              </w:rPr>
            </w:pPr>
            <w:r w:rsidRPr="00E93EDE">
              <w:rPr>
                <w:rFonts w:eastAsia="Times New Roman" w:cs="Times New Roman"/>
                <w:sz w:val="26"/>
                <w:szCs w:val="26"/>
                <w:lang w:val="nb-NO"/>
              </w:rPr>
              <w:t>Kho vật tư, hàng hóa, dụng cụ</w:t>
            </w:r>
          </w:p>
        </w:tc>
        <w:tc>
          <w:tcPr>
            <w:tcW w:w="680" w:type="pct"/>
            <w:shd w:val="clear" w:color="auto" w:fill="auto"/>
            <w:vAlign w:val="center"/>
          </w:tcPr>
          <w:p w14:paraId="70F6A145" w14:textId="77777777"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0,8</w:t>
            </w:r>
          </w:p>
        </w:tc>
        <w:tc>
          <w:tcPr>
            <w:tcW w:w="829" w:type="pct"/>
            <w:shd w:val="clear" w:color="auto" w:fill="auto"/>
          </w:tcPr>
          <w:p w14:paraId="4095CF53" w14:textId="49CAF10C"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tcPr>
          <w:p w14:paraId="4E3F7559" w14:textId="77777777"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lang w:val="nb-NO"/>
              </w:rPr>
              <w:t>60</w:t>
            </w:r>
          </w:p>
        </w:tc>
        <w:tc>
          <w:tcPr>
            <w:tcW w:w="753" w:type="pct"/>
            <w:shd w:val="clear" w:color="auto" w:fill="auto"/>
            <w:vAlign w:val="center"/>
          </w:tcPr>
          <w:p w14:paraId="7385BB22" w14:textId="1EE7403A"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36</w:t>
            </w:r>
          </w:p>
        </w:tc>
      </w:tr>
      <w:tr w:rsidR="00E93EDE" w:rsidRPr="00E93EDE" w14:paraId="28ED2129" w14:textId="77777777" w:rsidTr="00CC2D6A">
        <w:trPr>
          <w:trHeight w:val="20"/>
        </w:trPr>
        <w:tc>
          <w:tcPr>
            <w:tcW w:w="300" w:type="pct"/>
            <w:shd w:val="clear" w:color="auto" w:fill="auto"/>
            <w:vAlign w:val="center"/>
          </w:tcPr>
          <w:p w14:paraId="140327F5" w14:textId="77777777" w:rsidR="00554807" w:rsidRPr="00E93EDE" w:rsidRDefault="00554807" w:rsidP="00554807">
            <w:pPr>
              <w:spacing w:before="40" w:after="40" w:line="240" w:lineRule="auto"/>
              <w:jc w:val="center"/>
              <w:rPr>
                <w:rFonts w:eastAsia="Times New Roman" w:cs="Times New Roman"/>
                <w:sz w:val="26"/>
                <w:szCs w:val="26"/>
              </w:rPr>
            </w:pPr>
            <w:r w:rsidRPr="00E93EDE">
              <w:rPr>
                <w:rFonts w:eastAsia="Times New Roman" w:cs="Times New Roman"/>
                <w:sz w:val="26"/>
                <w:szCs w:val="26"/>
                <w:lang w:val="nb-NO"/>
              </w:rPr>
              <w:t>2.6</w:t>
            </w:r>
          </w:p>
        </w:tc>
        <w:tc>
          <w:tcPr>
            <w:tcW w:w="1758" w:type="pct"/>
            <w:shd w:val="clear" w:color="auto" w:fill="auto"/>
            <w:vAlign w:val="center"/>
          </w:tcPr>
          <w:p w14:paraId="58209C5F" w14:textId="77777777" w:rsidR="00554807" w:rsidRPr="00E93EDE" w:rsidRDefault="00554807" w:rsidP="00554807">
            <w:pPr>
              <w:spacing w:before="40" w:after="40" w:line="240" w:lineRule="auto"/>
              <w:rPr>
                <w:rFonts w:eastAsia="Times New Roman" w:cs="Times New Roman"/>
                <w:sz w:val="26"/>
                <w:szCs w:val="26"/>
              </w:rPr>
            </w:pPr>
            <w:r w:rsidRPr="00E93EDE">
              <w:rPr>
                <w:rFonts w:eastAsia="DengXian" w:cs="Times New Roman"/>
                <w:spacing w:val="-2"/>
                <w:sz w:val="26"/>
                <w:szCs w:val="26"/>
                <w:lang w:val="nb-NO"/>
              </w:rPr>
              <w:t>Bãi chế biến</w:t>
            </w:r>
          </w:p>
        </w:tc>
        <w:tc>
          <w:tcPr>
            <w:tcW w:w="680" w:type="pct"/>
            <w:shd w:val="clear" w:color="auto" w:fill="auto"/>
            <w:vAlign w:val="center"/>
          </w:tcPr>
          <w:p w14:paraId="761BD574" w14:textId="77777777" w:rsidR="00554807" w:rsidRPr="00E93EDE" w:rsidRDefault="00554807" w:rsidP="00554807">
            <w:pPr>
              <w:spacing w:before="40" w:after="40" w:line="240" w:lineRule="auto"/>
              <w:jc w:val="right"/>
              <w:rPr>
                <w:rFonts w:eastAsia="Times New Roman" w:cs="Times New Roman"/>
                <w:bCs/>
                <w:iCs/>
                <w:sz w:val="26"/>
                <w:szCs w:val="26"/>
              </w:rPr>
            </w:pPr>
            <w:r w:rsidRPr="00E93EDE">
              <w:rPr>
                <w:rFonts w:eastAsia="Times New Roman" w:cs="Times New Roman"/>
                <w:bCs/>
                <w:iCs/>
                <w:sz w:val="26"/>
                <w:szCs w:val="26"/>
                <w:lang w:val="nb-NO"/>
              </w:rPr>
              <w:t>0,3</w:t>
            </w:r>
          </w:p>
        </w:tc>
        <w:tc>
          <w:tcPr>
            <w:tcW w:w="829" w:type="pct"/>
            <w:shd w:val="clear" w:color="auto" w:fill="auto"/>
          </w:tcPr>
          <w:p w14:paraId="24D8C764" w14:textId="30C1CC84"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sz w:val="26"/>
                <w:szCs w:val="26"/>
              </w:rPr>
              <w:t>0,75</w:t>
            </w:r>
          </w:p>
        </w:tc>
        <w:tc>
          <w:tcPr>
            <w:tcW w:w="680" w:type="pct"/>
            <w:shd w:val="clear" w:color="auto" w:fill="auto"/>
            <w:vAlign w:val="center"/>
          </w:tcPr>
          <w:p w14:paraId="2B6611BC" w14:textId="34114BEF" w:rsidR="00554807" w:rsidRPr="00E93EDE" w:rsidRDefault="00554807" w:rsidP="00554807">
            <w:pPr>
              <w:spacing w:before="40" w:after="40" w:line="240" w:lineRule="auto"/>
              <w:jc w:val="right"/>
              <w:rPr>
                <w:rFonts w:eastAsia="Times New Roman" w:cs="Times New Roman"/>
                <w:sz w:val="26"/>
                <w:szCs w:val="26"/>
              </w:rPr>
            </w:pPr>
            <w:r w:rsidRPr="00E93EDE">
              <w:rPr>
                <w:rFonts w:eastAsia="Times New Roman" w:cs="Times New Roman"/>
                <w:bCs/>
                <w:iCs/>
                <w:sz w:val="26"/>
                <w:szCs w:val="26"/>
                <w:lang w:val="nb-NO"/>
              </w:rPr>
              <w:t>15.000</w:t>
            </w:r>
          </w:p>
        </w:tc>
        <w:tc>
          <w:tcPr>
            <w:tcW w:w="753" w:type="pct"/>
            <w:shd w:val="clear" w:color="auto" w:fill="auto"/>
            <w:vAlign w:val="center"/>
          </w:tcPr>
          <w:p w14:paraId="05C31AF0" w14:textId="6044F5DA" w:rsidR="00554807" w:rsidRPr="00E93EDE" w:rsidRDefault="00554807" w:rsidP="00554807">
            <w:pPr>
              <w:spacing w:before="40" w:after="40" w:line="240" w:lineRule="auto"/>
              <w:jc w:val="right"/>
              <w:rPr>
                <w:rFonts w:cs="Times New Roman"/>
                <w:spacing w:val="-2"/>
                <w:sz w:val="26"/>
                <w:szCs w:val="26"/>
                <w:lang w:val="nb-NO"/>
              </w:rPr>
            </w:pPr>
            <w:r w:rsidRPr="00E93EDE">
              <w:rPr>
                <w:sz w:val="26"/>
                <w:szCs w:val="26"/>
              </w:rPr>
              <w:t>3.375</w:t>
            </w:r>
          </w:p>
        </w:tc>
      </w:tr>
      <w:tr w:rsidR="00E93EDE" w:rsidRPr="00E93EDE" w14:paraId="2FFB7335" w14:textId="77777777" w:rsidTr="00847D8C">
        <w:trPr>
          <w:trHeight w:val="70"/>
        </w:trPr>
        <w:tc>
          <w:tcPr>
            <w:tcW w:w="2058" w:type="pct"/>
            <w:gridSpan w:val="2"/>
            <w:shd w:val="clear" w:color="auto" w:fill="auto"/>
            <w:vAlign w:val="center"/>
            <w:hideMark/>
          </w:tcPr>
          <w:p w14:paraId="7E3BF713" w14:textId="77777777" w:rsidR="007A0BDF" w:rsidRPr="00E93EDE" w:rsidRDefault="007A0BDF" w:rsidP="007A0BD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Tổng</w:t>
            </w:r>
          </w:p>
        </w:tc>
        <w:tc>
          <w:tcPr>
            <w:tcW w:w="680" w:type="pct"/>
            <w:shd w:val="clear" w:color="auto" w:fill="auto"/>
            <w:vAlign w:val="center"/>
            <w:hideMark/>
          </w:tcPr>
          <w:p w14:paraId="5D829A19" w14:textId="77777777" w:rsidR="007A0BDF" w:rsidRPr="00E93EDE" w:rsidRDefault="007A0BDF" w:rsidP="007A0BD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 </w:t>
            </w:r>
          </w:p>
        </w:tc>
        <w:tc>
          <w:tcPr>
            <w:tcW w:w="829" w:type="pct"/>
            <w:shd w:val="clear" w:color="auto" w:fill="auto"/>
            <w:vAlign w:val="center"/>
            <w:hideMark/>
          </w:tcPr>
          <w:p w14:paraId="765E9735" w14:textId="77777777" w:rsidR="007A0BDF" w:rsidRPr="00E93EDE" w:rsidRDefault="007A0BDF" w:rsidP="007A0BD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lang w:val="nb-NO"/>
              </w:rPr>
              <w:t> </w:t>
            </w:r>
          </w:p>
        </w:tc>
        <w:tc>
          <w:tcPr>
            <w:tcW w:w="680" w:type="pct"/>
            <w:shd w:val="clear" w:color="auto" w:fill="auto"/>
            <w:vAlign w:val="center"/>
          </w:tcPr>
          <w:p w14:paraId="25DBBC33" w14:textId="1454A2BD" w:rsidR="007A0BDF" w:rsidRPr="00E93EDE" w:rsidRDefault="00554807" w:rsidP="007A0BDF">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150.000</w:t>
            </w:r>
          </w:p>
        </w:tc>
        <w:tc>
          <w:tcPr>
            <w:tcW w:w="753" w:type="pct"/>
            <w:shd w:val="clear" w:color="auto" w:fill="auto"/>
            <w:vAlign w:val="center"/>
            <w:hideMark/>
          </w:tcPr>
          <w:p w14:paraId="79CFB263" w14:textId="2A5E09EF" w:rsidR="007A0BDF" w:rsidRPr="00E93EDE" w:rsidRDefault="00554807" w:rsidP="007A0BDF">
            <w:pPr>
              <w:spacing w:before="40" w:after="40" w:line="240" w:lineRule="auto"/>
              <w:jc w:val="right"/>
              <w:rPr>
                <w:rFonts w:cs="Times New Roman"/>
                <w:b/>
                <w:spacing w:val="-2"/>
                <w:sz w:val="26"/>
                <w:szCs w:val="26"/>
                <w:lang w:val="nb-NO"/>
              </w:rPr>
            </w:pPr>
            <w:r w:rsidRPr="00E93EDE">
              <w:rPr>
                <w:rFonts w:cs="Times New Roman"/>
                <w:b/>
                <w:spacing w:val="-2"/>
                <w:sz w:val="26"/>
                <w:szCs w:val="26"/>
                <w:lang w:val="nb-NO"/>
              </w:rPr>
              <w:t>33.888</w:t>
            </w:r>
          </w:p>
        </w:tc>
      </w:tr>
    </w:tbl>
    <w:p w14:paraId="5C7F79D1" w14:textId="4B9FFDA8" w:rsidR="004C1295" w:rsidRPr="00E93EDE" w:rsidRDefault="00024666" w:rsidP="00376C1F">
      <w:pPr>
        <w:spacing w:before="0" w:after="0" w:line="300" w:lineRule="auto"/>
        <w:ind w:firstLine="540"/>
        <w:rPr>
          <w:i/>
          <w:sz w:val="26"/>
        </w:rPr>
      </w:pPr>
      <w:r w:rsidRPr="00E93EDE">
        <w:rPr>
          <w:i/>
          <w:sz w:val="26"/>
          <w:u w:val="single" w:color="000000"/>
        </w:rPr>
        <w:t>Ghi chú</w:t>
      </w:r>
      <w:r w:rsidRPr="00E93EDE">
        <w:rPr>
          <w:i/>
          <w:sz w:val="26"/>
        </w:rPr>
        <w:t xml:space="preserve">: </w:t>
      </w:r>
    </w:p>
    <w:p w14:paraId="21711E4B" w14:textId="77777777" w:rsidR="004C1295" w:rsidRPr="00E93EDE" w:rsidRDefault="00024666" w:rsidP="00376C1F">
      <w:pPr>
        <w:spacing w:before="0" w:after="0" w:line="300" w:lineRule="auto"/>
        <w:ind w:firstLine="540"/>
        <w:rPr>
          <w:i/>
          <w:sz w:val="26"/>
        </w:rPr>
      </w:pPr>
      <w:r w:rsidRPr="00E93EDE">
        <w:rPr>
          <w:i/>
          <w:sz w:val="26"/>
        </w:rPr>
        <w:t>- Hệ số bề mặt phủ đã có mái che tương ứng với nền bê tông, mái tôn là 0,</w:t>
      </w:r>
      <w:r w:rsidR="00685632" w:rsidRPr="00E93EDE">
        <w:rPr>
          <w:i/>
          <w:sz w:val="26"/>
        </w:rPr>
        <w:t>8</w:t>
      </w:r>
      <w:r w:rsidRPr="00E93EDE">
        <w:rPr>
          <w:i/>
          <w:sz w:val="26"/>
        </w:rPr>
        <w:t xml:space="preserve">  </w:t>
      </w:r>
    </w:p>
    <w:p w14:paraId="0BA3F525" w14:textId="77777777" w:rsidR="00024666" w:rsidRPr="00E93EDE" w:rsidRDefault="00024666" w:rsidP="00376C1F">
      <w:pPr>
        <w:spacing w:before="0" w:after="0" w:line="300" w:lineRule="auto"/>
        <w:ind w:firstLine="540"/>
        <w:rPr>
          <w:rFonts w:eastAsia="Times New Roman" w:cs="Times New Roman"/>
          <w:i/>
          <w:szCs w:val="27"/>
          <w:u w:val="single"/>
          <w:lang w:eastAsia="en-US"/>
        </w:rPr>
      </w:pPr>
      <w:r w:rsidRPr="00E93EDE">
        <w:rPr>
          <w:i/>
          <w:sz w:val="26"/>
        </w:rPr>
        <w:t>- Hệ số bề mặt phủ ngoài trời tương ứng với khuôn viên, cây xanh là 0,</w:t>
      </w:r>
      <w:r w:rsidRPr="00E93EDE">
        <w:rPr>
          <w:sz w:val="26"/>
        </w:rPr>
        <w:t>3</w:t>
      </w:r>
    </w:p>
    <w:p w14:paraId="2C005460" w14:textId="4AEB1727" w:rsidR="00685632" w:rsidRPr="00E93EDE" w:rsidRDefault="00685632" w:rsidP="00376C1F">
      <w:pPr>
        <w:spacing w:before="0" w:after="0" w:line="300" w:lineRule="auto"/>
        <w:ind w:firstLine="561"/>
        <w:rPr>
          <w:rFonts w:eastAsia="Times New Roman" w:cs="Times New Roman"/>
        </w:rPr>
      </w:pPr>
      <w:r w:rsidRPr="00E93EDE">
        <w:rPr>
          <w:rFonts w:eastAsia="Times New Roman" w:cs="Times New Roman"/>
          <w:i/>
          <w:u w:val="single"/>
        </w:rPr>
        <w:t>Đánh giá tác động</w:t>
      </w:r>
      <w:r w:rsidRPr="00E93EDE">
        <w:rPr>
          <w:rFonts w:eastAsia="Times New Roman" w:cs="Times New Roman"/>
          <w:i/>
        </w:rPr>
        <w:t>:</w:t>
      </w:r>
      <w:r w:rsidRPr="00E93EDE">
        <w:rPr>
          <w:rFonts w:eastAsia="Times New Roman" w:cs="Times New Roman"/>
        </w:rPr>
        <w:t xml:space="preserve"> Nước mưa thường chứa rất ít chất ô nhiễm, tuy nhiên khi chảy tràn trên bề mặt có thể cuốn theo đất đá, lá cây,… sẽ làm tăng nồng độ chất rắn lơ lửng, ... đồng thời gây ra các sự cố như ngập úng cục bộ hoặc sạt lở đất</w:t>
      </w:r>
      <w:r w:rsidR="00EE23F4" w:rsidRPr="00E93EDE">
        <w:rPr>
          <w:rFonts w:eastAsia="Times New Roman" w:cs="Times New Roman"/>
        </w:rPr>
        <w:t xml:space="preserve"> gây bồi lấp các khu vực rừng sản xuất giáp khu vực Dự án</w:t>
      </w:r>
      <w:r w:rsidRPr="00E93EDE">
        <w:rPr>
          <w:rFonts w:eastAsia="Times New Roman" w:cs="Times New Roman"/>
        </w:rPr>
        <w:t xml:space="preserve">. Trong đó, hoạt động khai thác, chế biến đá tạo ra nhiều bụi lắng, mịn dễ bị cuốn trôi theo dòng nước đổ vào thủy vực tiếp nhận làm tăng độ đục của </w:t>
      </w:r>
      <w:r w:rsidRPr="00E93EDE">
        <w:rPr>
          <w:rFonts w:eastAsia="Times New Roman" w:cs="Times New Roman"/>
          <w:lang w:val="nl-NL"/>
        </w:rPr>
        <w:t xml:space="preserve">khe </w:t>
      </w:r>
      <w:r w:rsidR="00C70160" w:rsidRPr="00E93EDE">
        <w:rPr>
          <w:rFonts w:eastAsia="Times New Roman" w:cs="Times New Roman"/>
          <w:lang w:val="nl-NL"/>
        </w:rPr>
        <w:t>nước trong khu vực</w:t>
      </w:r>
      <w:r w:rsidRPr="00E93EDE">
        <w:rPr>
          <w:rFonts w:eastAsia="Times New Roman" w:cs="Times New Roman"/>
          <w:lang w:val="nl-NL"/>
        </w:rPr>
        <w:t>, đồng thời gây cản trở dòng chảy do bồi lắng</w:t>
      </w:r>
      <w:r w:rsidRPr="00E93EDE">
        <w:rPr>
          <w:rFonts w:eastAsia="Times New Roman" w:cs="Times New Roman"/>
        </w:rPr>
        <w:t>. Tác động của nước mưa chảy tràn đối với Dự án rất đáng quan tâm. Do đó, Chủ dự án sẽ có biện pháp giảm thiểu đối với nước mưa chảy tràn trước khi chảy ra môi trường xung quanh</w:t>
      </w:r>
      <w:r w:rsidR="004C1295" w:rsidRPr="00E93EDE">
        <w:rPr>
          <w:rFonts w:eastAsia="Times New Roman" w:cs="Times New Roman"/>
        </w:rPr>
        <w:t>.</w:t>
      </w:r>
    </w:p>
    <w:p w14:paraId="23B1A8BD" w14:textId="77777777" w:rsidR="00E452B2" w:rsidRPr="00E93EDE" w:rsidRDefault="00195710" w:rsidP="00376C1F">
      <w:pPr>
        <w:spacing w:before="0" w:after="0" w:line="300" w:lineRule="auto"/>
        <w:ind w:firstLine="561"/>
        <w:rPr>
          <w:i/>
          <w:szCs w:val="27"/>
        </w:rPr>
      </w:pPr>
      <w:r w:rsidRPr="00E93EDE">
        <w:rPr>
          <w:i/>
          <w:szCs w:val="27"/>
        </w:rPr>
        <w:t xml:space="preserve">c. </w:t>
      </w:r>
      <w:r w:rsidR="007368F1" w:rsidRPr="00E93EDE">
        <w:rPr>
          <w:i/>
          <w:szCs w:val="27"/>
        </w:rPr>
        <w:t>C</w:t>
      </w:r>
      <w:r w:rsidR="00E452B2" w:rsidRPr="00E93EDE">
        <w:rPr>
          <w:i/>
          <w:szCs w:val="27"/>
        </w:rPr>
        <w:t>hất thải rắn</w:t>
      </w:r>
      <w:r w:rsidR="007368F1" w:rsidRPr="00E93EDE">
        <w:rPr>
          <w:i/>
          <w:szCs w:val="27"/>
        </w:rPr>
        <w:t xml:space="preserve"> sinh hoạt</w:t>
      </w:r>
    </w:p>
    <w:p w14:paraId="71A32789" w14:textId="055639B6" w:rsidR="00DF1153" w:rsidRPr="00E93EDE" w:rsidRDefault="00DF1153" w:rsidP="00376C1F">
      <w:pPr>
        <w:spacing w:before="0" w:after="0" w:line="300" w:lineRule="auto"/>
        <w:ind w:firstLine="567"/>
        <w:rPr>
          <w:szCs w:val="27"/>
          <w:lang w:val="vi-VN"/>
        </w:rPr>
      </w:pPr>
      <w:r w:rsidRPr="00E93EDE">
        <w:rPr>
          <w:szCs w:val="27"/>
        </w:rPr>
        <w:t xml:space="preserve">- Nguồn phát sinh: </w:t>
      </w:r>
      <w:r w:rsidR="00685632" w:rsidRPr="00E93EDE">
        <w:rPr>
          <w:szCs w:val="27"/>
        </w:rPr>
        <w:t xml:space="preserve">Hoạt động sinh hoạt của </w:t>
      </w:r>
      <w:r w:rsidR="00C70160" w:rsidRPr="00E93EDE">
        <w:rPr>
          <w:szCs w:val="27"/>
        </w:rPr>
        <w:t>40</w:t>
      </w:r>
      <w:r w:rsidR="00685632" w:rsidRPr="00E93EDE">
        <w:rPr>
          <w:szCs w:val="27"/>
        </w:rPr>
        <w:t xml:space="preserve"> CBCNV sẽ phát sinh chất thải rắn có khối lượng khoảng </w:t>
      </w:r>
      <w:r w:rsidR="00C70160" w:rsidRPr="00E93EDE">
        <w:rPr>
          <w:szCs w:val="27"/>
        </w:rPr>
        <w:t>2</w:t>
      </w:r>
      <w:r w:rsidR="00C64723" w:rsidRPr="00E93EDE">
        <w:rPr>
          <w:szCs w:val="27"/>
        </w:rPr>
        <w:t>0</w:t>
      </w:r>
      <w:r w:rsidR="00685632" w:rsidRPr="00E93EDE">
        <w:rPr>
          <w:szCs w:val="27"/>
        </w:rPr>
        <w:t xml:space="preserve"> kg/ngày</w:t>
      </w:r>
      <w:r w:rsidRPr="00E93EDE">
        <w:rPr>
          <w:szCs w:val="27"/>
          <w:lang w:val="vi-VN"/>
        </w:rPr>
        <w:t>.</w:t>
      </w:r>
    </w:p>
    <w:p w14:paraId="1B309A8C" w14:textId="77777777" w:rsidR="00DF1153" w:rsidRPr="00E93EDE" w:rsidRDefault="00DF1153" w:rsidP="00376C1F">
      <w:pPr>
        <w:spacing w:before="0" w:after="0" w:line="300" w:lineRule="auto"/>
        <w:ind w:firstLine="567"/>
        <w:rPr>
          <w:szCs w:val="27"/>
        </w:rPr>
      </w:pPr>
      <w:r w:rsidRPr="00E93EDE">
        <w:rPr>
          <w:szCs w:val="27"/>
        </w:rPr>
        <w:lastRenderedPageBreak/>
        <w:t xml:space="preserve">- Thành phần rác thải bao gồm: </w:t>
      </w:r>
      <w:r w:rsidR="00685632" w:rsidRPr="00E93EDE">
        <w:rPr>
          <w:szCs w:val="27"/>
        </w:rPr>
        <w:t>thức ăn thừa, bao bì nilon, bìa carton, xương động vật,…</w:t>
      </w:r>
      <w:r w:rsidRPr="00E93EDE">
        <w:rPr>
          <w:szCs w:val="27"/>
        </w:rPr>
        <w:t>.</w:t>
      </w:r>
    </w:p>
    <w:p w14:paraId="32A5B65D" w14:textId="77777777" w:rsidR="00024666" w:rsidRPr="00E93EDE" w:rsidRDefault="00024666" w:rsidP="00376C1F">
      <w:pPr>
        <w:spacing w:before="0" w:after="0" w:line="300" w:lineRule="auto"/>
        <w:ind w:left="6" w:right="14" w:firstLine="561"/>
      </w:pPr>
      <w:r w:rsidRPr="00E93EDE">
        <w:rPr>
          <w:i/>
          <w:u w:val="single" w:color="000000"/>
        </w:rPr>
        <w:t>Đánh giá tác động</w:t>
      </w:r>
      <w:r w:rsidRPr="00E93EDE">
        <w:rPr>
          <w:i/>
        </w:rPr>
        <w:t>:</w:t>
      </w:r>
      <w:r w:rsidRPr="00E93EDE">
        <w:t xml:space="preserve"> </w:t>
      </w:r>
      <w:r w:rsidR="00685632" w:rsidRPr="00E93EDE">
        <w:t>CTR sinh hoạt có khối lượng phát sinh không nhiều, tuy nhiên nếu không được thu gom và xử lý thích hợp sẽ gây ảnh hưởng tới mỹ quan của Công ty, đồng thời CTR sinh hoạt chứa nhiều chất hữu cơ dễ phân hủy làm phát sinh mùi hôi nếu để lâu ngày gây ảnh hưởng tới quá trình làm việc của CBCNV</w:t>
      </w:r>
      <w:r w:rsidRPr="00E93EDE">
        <w:t xml:space="preserve">. </w:t>
      </w:r>
    </w:p>
    <w:p w14:paraId="1A51EEE5" w14:textId="77777777" w:rsidR="00353E27" w:rsidRPr="00E93EDE" w:rsidRDefault="007368F1" w:rsidP="00376C1F">
      <w:pPr>
        <w:spacing w:before="0" w:after="0" w:line="300" w:lineRule="auto"/>
        <w:ind w:firstLine="561"/>
        <w:rPr>
          <w:i/>
          <w:szCs w:val="27"/>
        </w:rPr>
      </w:pPr>
      <w:r w:rsidRPr="00E93EDE">
        <w:rPr>
          <w:i/>
          <w:szCs w:val="27"/>
        </w:rPr>
        <w:t xml:space="preserve">d. </w:t>
      </w:r>
      <w:r w:rsidR="00353E27" w:rsidRPr="00E93EDE">
        <w:rPr>
          <w:i/>
          <w:szCs w:val="27"/>
        </w:rPr>
        <w:t xml:space="preserve">CTR </w:t>
      </w:r>
      <w:r w:rsidR="00685632" w:rsidRPr="00E93EDE">
        <w:rPr>
          <w:i/>
          <w:szCs w:val="27"/>
        </w:rPr>
        <w:t>sản xuất</w:t>
      </w:r>
      <w:r w:rsidRPr="00E93EDE">
        <w:rPr>
          <w:i/>
          <w:szCs w:val="27"/>
        </w:rPr>
        <w:t xml:space="preserve"> và CTNH</w:t>
      </w:r>
    </w:p>
    <w:p w14:paraId="54468A40" w14:textId="6E99329E" w:rsidR="00DF1153" w:rsidRPr="00E93EDE" w:rsidRDefault="00DF1153" w:rsidP="00376C1F">
      <w:pPr>
        <w:spacing w:before="0" w:after="0" w:line="300" w:lineRule="auto"/>
        <w:ind w:firstLine="567"/>
        <w:rPr>
          <w:szCs w:val="27"/>
          <w:lang w:val="vi-VN"/>
        </w:rPr>
      </w:pPr>
      <w:r w:rsidRPr="00E93EDE">
        <w:rPr>
          <w:i/>
          <w:szCs w:val="27"/>
        </w:rPr>
        <w:t xml:space="preserve">* CTR </w:t>
      </w:r>
      <w:r w:rsidR="00685632" w:rsidRPr="00E93EDE">
        <w:rPr>
          <w:i/>
          <w:szCs w:val="27"/>
        </w:rPr>
        <w:t>sản xuất</w:t>
      </w:r>
      <w:r w:rsidRPr="00E93EDE">
        <w:rPr>
          <w:i/>
          <w:szCs w:val="27"/>
        </w:rPr>
        <w:t>:</w:t>
      </w:r>
      <w:r w:rsidRPr="00E93EDE">
        <w:rPr>
          <w:szCs w:val="27"/>
        </w:rPr>
        <w:t xml:space="preserve"> </w:t>
      </w:r>
      <w:r w:rsidR="00685632" w:rsidRPr="00E93EDE">
        <w:t xml:space="preserve">Khi triển khai Dự án, một phần đất phong hóa bề mặt được trữ lại trong mỏ để san lấp mặt bằng tại đáy moong và khu vực chế biến để trồng cây CTPHMT với khối lượng khoảng </w:t>
      </w:r>
      <w:r w:rsidR="00560F8E" w:rsidRPr="00E93EDE">
        <w:rPr>
          <w:rFonts w:eastAsia="Times New Roman" w:cs="Times New Roman"/>
        </w:rPr>
        <w:t>150,000</w:t>
      </w:r>
      <w:r w:rsidR="002C0A8D" w:rsidRPr="00E93EDE">
        <w:t xml:space="preserve"> </w:t>
      </w:r>
      <w:r w:rsidR="00685632" w:rsidRPr="00E93EDE">
        <w:t>m</w:t>
      </w:r>
      <w:r w:rsidR="00685632" w:rsidRPr="00E93EDE">
        <w:rPr>
          <w:vertAlign w:val="superscript"/>
        </w:rPr>
        <w:t>3</w:t>
      </w:r>
      <w:r w:rsidR="00685632" w:rsidRPr="00E93EDE">
        <w:t xml:space="preserve">, phần còn lại </w:t>
      </w:r>
      <w:r w:rsidR="00560F8E" w:rsidRPr="00E93EDE">
        <w:t xml:space="preserve">sẽ </w:t>
      </w:r>
      <w:r w:rsidR="00685632" w:rsidRPr="00E93EDE">
        <w:t>đem bán cho các đơn vị có nhu cầu sử dụng đất san lấp mặt bằng</w:t>
      </w:r>
      <w:r w:rsidRPr="00E93EDE">
        <w:rPr>
          <w:szCs w:val="27"/>
          <w:lang w:val="vi-VN"/>
        </w:rPr>
        <w:t>.</w:t>
      </w:r>
    </w:p>
    <w:p w14:paraId="3A7D25FA" w14:textId="20C4589D" w:rsidR="00CB6F3D" w:rsidRPr="00E93EDE" w:rsidRDefault="00CB6F3D" w:rsidP="00376C1F">
      <w:pPr>
        <w:spacing w:before="0" w:after="0" w:line="300" w:lineRule="auto"/>
        <w:ind w:firstLine="567"/>
        <w:rPr>
          <w:szCs w:val="27"/>
        </w:rPr>
      </w:pPr>
      <w:r w:rsidRPr="00E93EDE">
        <w:rPr>
          <w:szCs w:val="27"/>
        </w:rPr>
        <w:t>Vị trí khu vực bãi trữ đất được bố trí trong phạm vi khu vực Dự án nên rất thuận lợi cho việc vận chuyển vật liệu (vận chuyển theo tuyến) về bãi đổ thải. Tuy nhiên, quá trình này sẽ phát sinh các tác động:</w:t>
      </w:r>
    </w:p>
    <w:p w14:paraId="2788380F" w14:textId="038DA958" w:rsidR="00CB6F3D" w:rsidRPr="00E93EDE" w:rsidRDefault="00CB6F3D" w:rsidP="00376C1F">
      <w:pPr>
        <w:spacing w:before="0" w:after="0" w:line="300" w:lineRule="auto"/>
        <w:ind w:firstLine="567"/>
        <w:rPr>
          <w:szCs w:val="27"/>
        </w:rPr>
      </w:pPr>
      <w:r w:rsidRPr="00E93EDE">
        <w:rPr>
          <w:szCs w:val="27"/>
        </w:rPr>
        <w:t>- Bụi bám vào cây xanh ảnh hưởng đến khả năng hô hấp và quang hợp của thực vật, từ đó làm giảm khả năng phát triển của cây và làm giảm năng suất cây trồng của người dân, cũng như sự phát triển của hệ sinh thái rừng tự nhiên lân cận khu vực Dự án.</w:t>
      </w:r>
    </w:p>
    <w:p w14:paraId="6CA63C01" w14:textId="698E0DBD" w:rsidR="00CB6F3D" w:rsidRPr="00E93EDE" w:rsidRDefault="00CB6F3D" w:rsidP="00376C1F">
      <w:pPr>
        <w:spacing w:before="0" w:after="0" w:line="300" w:lineRule="auto"/>
        <w:ind w:firstLine="567"/>
        <w:rPr>
          <w:szCs w:val="27"/>
        </w:rPr>
      </w:pPr>
      <w:r w:rsidRPr="00E93EDE">
        <w:rPr>
          <w:szCs w:val="27"/>
        </w:rPr>
        <w:t>- Tác động đến cảnh quan hệ sinh thái: bụi, khí thải phát sinh sẽ bám vào cây xanh, các công trình xây dựng dọc tuyến đường vận chuyển làm mất mỹ quan khu vực, cũng như sự phát triển hệ sinh thái.</w:t>
      </w:r>
    </w:p>
    <w:p w14:paraId="09B1EC06" w14:textId="4FBAE3B8" w:rsidR="00CB6F3D" w:rsidRPr="00E93EDE" w:rsidRDefault="00CB6F3D" w:rsidP="00376C1F">
      <w:pPr>
        <w:spacing w:before="0" w:after="0" w:line="300" w:lineRule="auto"/>
        <w:ind w:firstLine="567"/>
        <w:rPr>
          <w:szCs w:val="27"/>
        </w:rPr>
      </w:pPr>
      <w:r w:rsidRPr="00E93EDE">
        <w:rPr>
          <w:szCs w:val="27"/>
        </w:rPr>
        <w:t>- Tại khu vực bãi trữ đất, nếu quá trình đổ Công ty không có phương án thi công thích hợp sẽ làm tăng nguy cơ ảnh hưởng đến khu vực như: phát sinh bụi, làm đục nguồn nước khi có mưa, sạt lỡ khu vực bãi thải gây bồi lấp khu vực tắc nghẽn dòng chảy.</w:t>
      </w:r>
    </w:p>
    <w:p w14:paraId="7701F562" w14:textId="7094981A" w:rsidR="00335FCF" w:rsidRPr="00E93EDE" w:rsidRDefault="00335FCF" w:rsidP="00376C1F">
      <w:pPr>
        <w:spacing w:before="0" w:after="0" w:line="300" w:lineRule="auto"/>
        <w:ind w:firstLine="567"/>
        <w:rPr>
          <w:bCs/>
          <w:iCs/>
          <w:szCs w:val="27"/>
        </w:rPr>
      </w:pPr>
      <w:r w:rsidRPr="00E93EDE">
        <w:rPr>
          <w:szCs w:val="27"/>
          <w:lang w:val="nl-NL"/>
        </w:rPr>
        <w:t>- Quá trình tập kết đất tại khu vực nếu đất không được đầm nén, gia cố và tạo các rãnh thoát nước, khi có mưa nước mưa sẽ cuốn trôi, rứa trôi lớp đất phủ tại khu vực, cũng như gây ra hiện tượng sạt lỡ.</w:t>
      </w:r>
    </w:p>
    <w:p w14:paraId="3132A8E5" w14:textId="77777777" w:rsidR="00DF1153" w:rsidRPr="00E93EDE" w:rsidRDefault="00DF1153" w:rsidP="00376C1F">
      <w:pPr>
        <w:spacing w:before="0" w:after="0" w:line="300" w:lineRule="auto"/>
        <w:ind w:firstLine="561"/>
        <w:rPr>
          <w:i/>
          <w:szCs w:val="27"/>
        </w:rPr>
      </w:pPr>
      <w:r w:rsidRPr="00E93EDE">
        <w:rPr>
          <w:i/>
          <w:szCs w:val="27"/>
        </w:rPr>
        <w:t>* Chất thải nguy hại:</w:t>
      </w:r>
    </w:p>
    <w:p w14:paraId="7F862564" w14:textId="5C3887EF" w:rsidR="00685632" w:rsidRPr="00E93EDE" w:rsidRDefault="00685632" w:rsidP="00376C1F">
      <w:pPr>
        <w:spacing w:before="0" w:after="0" w:line="300" w:lineRule="auto"/>
        <w:ind w:firstLine="567"/>
      </w:pPr>
      <w:r w:rsidRPr="00E93EDE">
        <w:t xml:space="preserve">CTNH phát sinh từ hoạt động của Dự án gồm có giẻ lau dính dầu mỡ và bao bì đựng dầu mỡ trong quá trình sửa chữa máy móc thiết bị, bóng đèn huỳnh quang hỏng, mực in từ khu vực văn phòng. Theo thống kê thực tế tại mỏ đá khối B - Tân Lâm của Công ty Cổ phần Thiên Tân (hoạt động khai thác và chế biến đá công suất 150.000 tấn/năm) trong thời gian qua, khối lượng phát sinh CTNH khoảng 5 - 7 kg trong </w:t>
      </w:r>
      <w:r w:rsidR="00C60FB3" w:rsidRPr="00E93EDE">
        <w:t>0</w:t>
      </w:r>
      <w:r w:rsidRPr="00E93EDE">
        <w:t>1 tháng. Thành phần chiếm tỷ lệ lớn nhất chủ yếu là giẻ lau dính dầu và bao bì đựng dầu mỡ.</w:t>
      </w:r>
    </w:p>
    <w:tbl>
      <w:tblPr>
        <w:tblStyle w:val="TableGrid"/>
        <w:tblW w:w="0" w:type="auto"/>
        <w:tblLook w:val="04A0" w:firstRow="1" w:lastRow="0" w:firstColumn="1" w:lastColumn="0" w:noHBand="0" w:noVBand="1"/>
      </w:tblPr>
      <w:tblGrid>
        <w:gridCol w:w="563"/>
        <w:gridCol w:w="4534"/>
        <w:gridCol w:w="1843"/>
        <w:gridCol w:w="2121"/>
      </w:tblGrid>
      <w:tr w:rsidR="00E93EDE" w:rsidRPr="00E93EDE" w14:paraId="5466F8B1" w14:textId="77777777" w:rsidTr="00F96B6F">
        <w:trPr>
          <w:cnfStyle w:val="100000000000" w:firstRow="1" w:lastRow="0" w:firstColumn="0" w:lastColumn="0" w:oddVBand="0" w:evenVBand="0" w:oddHBand="0" w:evenHBand="0" w:firstRowFirstColumn="0" w:firstRowLastColumn="0" w:lastRowFirstColumn="0" w:lastRowLastColumn="0"/>
        </w:trPr>
        <w:tc>
          <w:tcPr>
            <w:tcW w:w="563" w:type="dxa"/>
          </w:tcPr>
          <w:p w14:paraId="11FE0E44" w14:textId="77777777" w:rsidR="00EE3596" w:rsidRPr="00E93EDE" w:rsidRDefault="00EE3596" w:rsidP="00F96B6F">
            <w:pPr>
              <w:pStyle w:val="Normal0"/>
              <w:spacing w:after="60" w:line="240" w:lineRule="auto"/>
              <w:ind w:firstLine="0"/>
              <w:rPr>
                <w:rFonts w:ascii="Times New Roman" w:hAnsi="Times New Roman" w:cs="Times New Roman"/>
                <w:b/>
                <w:szCs w:val="26"/>
                <w:lang w:val="en-SG"/>
              </w:rPr>
            </w:pPr>
            <w:r w:rsidRPr="00E93EDE">
              <w:rPr>
                <w:rFonts w:ascii="Times New Roman" w:hAnsi="Times New Roman" w:cs="Times New Roman"/>
                <w:b/>
                <w:szCs w:val="26"/>
                <w:lang w:val="en-SG"/>
              </w:rPr>
              <w:lastRenderedPageBreak/>
              <w:t>TT</w:t>
            </w:r>
          </w:p>
        </w:tc>
        <w:tc>
          <w:tcPr>
            <w:tcW w:w="4534" w:type="dxa"/>
          </w:tcPr>
          <w:p w14:paraId="5A760FAF" w14:textId="77777777" w:rsidR="00EE3596" w:rsidRPr="00E93EDE" w:rsidRDefault="00EE3596" w:rsidP="00F96B6F">
            <w:pPr>
              <w:pStyle w:val="Normal0"/>
              <w:spacing w:after="60" w:line="240" w:lineRule="auto"/>
              <w:ind w:firstLine="0"/>
              <w:rPr>
                <w:rFonts w:ascii="Times New Roman" w:hAnsi="Times New Roman" w:cs="Times New Roman"/>
                <w:b/>
                <w:szCs w:val="26"/>
                <w:lang w:val="en-SG"/>
              </w:rPr>
            </w:pPr>
            <w:r w:rsidRPr="00E93EDE">
              <w:rPr>
                <w:rFonts w:ascii="Times New Roman" w:hAnsi="Times New Roman" w:cs="Times New Roman"/>
                <w:b/>
                <w:szCs w:val="26"/>
                <w:lang w:val="en-SG"/>
              </w:rPr>
              <w:t>Tên chất thải</w:t>
            </w:r>
          </w:p>
        </w:tc>
        <w:tc>
          <w:tcPr>
            <w:tcW w:w="1843" w:type="dxa"/>
          </w:tcPr>
          <w:p w14:paraId="7E448343" w14:textId="77777777" w:rsidR="00EE3596" w:rsidRPr="00E93EDE" w:rsidRDefault="00EE3596" w:rsidP="00F96B6F">
            <w:pPr>
              <w:pStyle w:val="Normal0"/>
              <w:spacing w:after="60" w:line="240" w:lineRule="auto"/>
              <w:ind w:firstLine="0"/>
              <w:rPr>
                <w:rFonts w:ascii="Times New Roman" w:hAnsi="Times New Roman" w:cs="Times New Roman"/>
                <w:b/>
                <w:szCs w:val="26"/>
                <w:lang w:val="en-SG"/>
              </w:rPr>
            </w:pPr>
            <w:r w:rsidRPr="00E93EDE">
              <w:rPr>
                <w:rFonts w:ascii="Times New Roman" w:hAnsi="Times New Roman" w:cs="Times New Roman"/>
                <w:b/>
                <w:szCs w:val="26"/>
                <w:lang w:val="en-SG"/>
              </w:rPr>
              <w:t>Mã CTNH</w:t>
            </w:r>
          </w:p>
        </w:tc>
        <w:tc>
          <w:tcPr>
            <w:tcW w:w="2121" w:type="dxa"/>
          </w:tcPr>
          <w:p w14:paraId="256CA79D" w14:textId="285E6FCD" w:rsidR="00EE3596" w:rsidRPr="00E93EDE" w:rsidRDefault="00EE3596" w:rsidP="00F96B6F">
            <w:pPr>
              <w:pStyle w:val="Normal0"/>
              <w:spacing w:after="60" w:line="240" w:lineRule="auto"/>
              <w:ind w:firstLine="0"/>
              <w:rPr>
                <w:rFonts w:ascii="Times New Roman" w:hAnsi="Times New Roman" w:cs="Times New Roman"/>
                <w:b/>
                <w:szCs w:val="26"/>
                <w:lang w:val="en-SG"/>
              </w:rPr>
            </w:pPr>
            <w:r w:rsidRPr="00E93EDE">
              <w:rPr>
                <w:rFonts w:ascii="Times New Roman" w:hAnsi="Times New Roman" w:cs="Times New Roman"/>
                <w:b/>
                <w:szCs w:val="26"/>
                <w:lang w:val="en-SG"/>
              </w:rPr>
              <w:t>Khối lượ</w:t>
            </w:r>
            <w:r w:rsidR="00F96B6F" w:rsidRPr="00E93EDE">
              <w:rPr>
                <w:rFonts w:ascii="Times New Roman" w:hAnsi="Times New Roman" w:cs="Times New Roman"/>
                <w:b/>
                <w:szCs w:val="26"/>
                <w:lang w:val="en-SG"/>
              </w:rPr>
              <w:t>ng</w:t>
            </w:r>
          </w:p>
        </w:tc>
      </w:tr>
      <w:tr w:rsidR="00E93EDE" w:rsidRPr="00E93EDE" w14:paraId="39778B68" w14:textId="77777777" w:rsidTr="00F96B6F">
        <w:tc>
          <w:tcPr>
            <w:tcW w:w="563" w:type="dxa"/>
          </w:tcPr>
          <w:p w14:paraId="0D5F8328"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1</w:t>
            </w:r>
          </w:p>
        </w:tc>
        <w:tc>
          <w:tcPr>
            <w:tcW w:w="4534" w:type="dxa"/>
          </w:tcPr>
          <w:p w14:paraId="24375BBE" w14:textId="77777777" w:rsidR="00F96B6F" w:rsidRPr="00E93EDE" w:rsidRDefault="00F96B6F" w:rsidP="00F96B6F">
            <w:pPr>
              <w:pStyle w:val="Normal0"/>
              <w:spacing w:after="60" w:line="240" w:lineRule="auto"/>
              <w:ind w:firstLine="0"/>
              <w:jc w:val="left"/>
              <w:rPr>
                <w:rFonts w:ascii="Times New Roman" w:hAnsi="Times New Roman" w:cs="Times New Roman"/>
                <w:szCs w:val="26"/>
                <w:lang w:val="en-SG"/>
              </w:rPr>
            </w:pPr>
            <w:r w:rsidRPr="00E93EDE">
              <w:rPr>
                <w:rFonts w:ascii="Times New Roman" w:hAnsi="Times New Roman" w:cs="Times New Roman"/>
                <w:szCs w:val="26"/>
                <w:lang w:val="en-SG"/>
              </w:rPr>
              <w:t>Các loại dầu động cơ, hộp số và bôi trơn thải khác</w:t>
            </w:r>
            <w:r w:rsidRPr="00E93EDE">
              <w:rPr>
                <w:rFonts w:ascii="Times New Roman" w:hAnsi="Times New Roman" w:cs="Times New Roman"/>
                <w:szCs w:val="26"/>
              </w:rPr>
              <w:t xml:space="preserve"> </w:t>
            </w:r>
          </w:p>
        </w:tc>
        <w:tc>
          <w:tcPr>
            <w:tcW w:w="1843" w:type="dxa"/>
          </w:tcPr>
          <w:p w14:paraId="7AC74310"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17 02 04</w:t>
            </w:r>
          </w:p>
        </w:tc>
        <w:tc>
          <w:tcPr>
            <w:tcW w:w="2121" w:type="dxa"/>
            <w:vMerge w:val="restart"/>
          </w:tcPr>
          <w:p w14:paraId="4964C21C" w14:textId="61254A6F" w:rsidR="00F96B6F" w:rsidRPr="00E93EDE" w:rsidRDefault="00F96B6F" w:rsidP="00F96B6F">
            <w:pPr>
              <w:pStyle w:val="Normal0"/>
              <w:spacing w:after="60" w:line="240" w:lineRule="auto"/>
              <w:ind w:firstLine="0"/>
              <w:rPr>
                <w:rFonts w:ascii="Times New Roman" w:hAnsi="Times New Roman" w:cs="Times New Roman"/>
                <w:szCs w:val="26"/>
              </w:rPr>
            </w:pPr>
            <w:r w:rsidRPr="00E93EDE">
              <w:rPr>
                <w:rFonts w:ascii="Times New Roman" w:hAnsi="Times New Roman" w:cs="Times New Roman"/>
                <w:szCs w:val="26"/>
              </w:rPr>
              <w:t>5 - 7 kg/tháng</w:t>
            </w:r>
          </w:p>
        </w:tc>
      </w:tr>
      <w:tr w:rsidR="00E93EDE" w:rsidRPr="00E93EDE" w14:paraId="0D3A0B0D" w14:textId="77777777" w:rsidTr="00F96B6F">
        <w:tc>
          <w:tcPr>
            <w:tcW w:w="563" w:type="dxa"/>
          </w:tcPr>
          <w:p w14:paraId="3A2BE973"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2</w:t>
            </w:r>
          </w:p>
        </w:tc>
        <w:tc>
          <w:tcPr>
            <w:tcW w:w="4534" w:type="dxa"/>
          </w:tcPr>
          <w:p w14:paraId="41A7C45B" w14:textId="77777777" w:rsidR="00F96B6F" w:rsidRPr="00E93EDE" w:rsidRDefault="00F96B6F" w:rsidP="00F96B6F">
            <w:pPr>
              <w:pStyle w:val="Normal0"/>
              <w:spacing w:after="60" w:line="240" w:lineRule="auto"/>
              <w:ind w:firstLine="0"/>
              <w:jc w:val="left"/>
              <w:rPr>
                <w:rFonts w:ascii="Times New Roman" w:hAnsi="Times New Roman" w:cs="Times New Roman"/>
                <w:szCs w:val="26"/>
                <w:lang w:val="en-SG"/>
              </w:rPr>
            </w:pPr>
            <w:r w:rsidRPr="00E93EDE">
              <w:rPr>
                <w:rFonts w:ascii="Times New Roman" w:hAnsi="Times New Roman" w:cs="Times New Roman"/>
                <w:bCs/>
                <w:iCs/>
                <w:szCs w:val="26"/>
                <w:lang w:eastAsia="vi-VN"/>
              </w:rPr>
              <w:t>Chất hấp thụ, vật liệu lọc (bao gồm cả vật liệu lọc dầu chưa nêu tại các mã khác), giẻ lau, vải bảo vệ thải bị nhiễm các thành phần nguy hại</w:t>
            </w:r>
          </w:p>
        </w:tc>
        <w:tc>
          <w:tcPr>
            <w:tcW w:w="1843" w:type="dxa"/>
          </w:tcPr>
          <w:p w14:paraId="5C24C042"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18 02 01</w:t>
            </w:r>
          </w:p>
        </w:tc>
        <w:tc>
          <w:tcPr>
            <w:tcW w:w="2121" w:type="dxa"/>
            <w:vMerge/>
          </w:tcPr>
          <w:p w14:paraId="08F07EB8" w14:textId="136C1DC0" w:rsidR="00F96B6F" w:rsidRPr="00E93EDE" w:rsidRDefault="00F96B6F" w:rsidP="00F96B6F">
            <w:pPr>
              <w:pStyle w:val="Normal0"/>
              <w:spacing w:after="60" w:line="240" w:lineRule="auto"/>
              <w:rPr>
                <w:rFonts w:ascii="Times New Roman" w:hAnsi="Times New Roman" w:cs="Times New Roman"/>
                <w:szCs w:val="26"/>
                <w:lang w:val="en-SG"/>
              </w:rPr>
            </w:pPr>
          </w:p>
        </w:tc>
      </w:tr>
      <w:tr w:rsidR="00E93EDE" w:rsidRPr="00E93EDE" w14:paraId="20172383" w14:textId="77777777" w:rsidTr="00F96B6F">
        <w:tc>
          <w:tcPr>
            <w:tcW w:w="563" w:type="dxa"/>
          </w:tcPr>
          <w:p w14:paraId="06C699AA"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3</w:t>
            </w:r>
          </w:p>
        </w:tc>
        <w:tc>
          <w:tcPr>
            <w:tcW w:w="4534" w:type="dxa"/>
          </w:tcPr>
          <w:p w14:paraId="0C01BB1E" w14:textId="77777777" w:rsidR="00F96B6F" w:rsidRPr="00E93EDE" w:rsidRDefault="00F96B6F" w:rsidP="00F96B6F">
            <w:pPr>
              <w:pStyle w:val="Normal0"/>
              <w:spacing w:after="60" w:line="240" w:lineRule="auto"/>
              <w:ind w:firstLine="0"/>
              <w:jc w:val="left"/>
              <w:rPr>
                <w:rFonts w:ascii="Times New Roman" w:hAnsi="Times New Roman" w:cs="Times New Roman"/>
                <w:szCs w:val="26"/>
                <w:lang w:val="en-SG"/>
              </w:rPr>
            </w:pPr>
            <w:r w:rsidRPr="00E93EDE">
              <w:rPr>
                <w:rFonts w:ascii="Times New Roman" w:hAnsi="Times New Roman" w:cs="Times New Roman"/>
                <w:szCs w:val="26"/>
                <w:lang w:val="it-IT" w:eastAsia="vi-VN"/>
              </w:rPr>
              <w:t>Chất thải lẫn dầu</w:t>
            </w:r>
          </w:p>
        </w:tc>
        <w:tc>
          <w:tcPr>
            <w:tcW w:w="1843" w:type="dxa"/>
          </w:tcPr>
          <w:p w14:paraId="397435C1"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19 07 01</w:t>
            </w:r>
          </w:p>
        </w:tc>
        <w:tc>
          <w:tcPr>
            <w:tcW w:w="2121" w:type="dxa"/>
            <w:vMerge/>
          </w:tcPr>
          <w:p w14:paraId="3A3F0E5F" w14:textId="28327653" w:rsidR="00F96B6F" w:rsidRPr="00E93EDE" w:rsidRDefault="00F96B6F" w:rsidP="00F96B6F">
            <w:pPr>
              <w:pStyle w:val="Normal0"/>
              <w:spacing w:after="60" w:line="240" w:lineRule="auto"/>
              <w:rPr>
                <w:rFonts w:ascii="Times New Roman" w:hAnsi="Times New Roman" w:cs="Times New Roman"/>
                <w:szCs w:val="26"/>
              </w:rPr>
            </w:pPr>
          </w:p>
        </w:tc>
      </w:tr>
      <w:tr w:rsidR="00E93EDE" w:rsidRPr="00E93EDE" w14:paraId="376B455E" w14:textId="77777777" w:rsidTr="00F96B6F">
        <w:tc>
          <w:tcPr>
            <w:tcW w:w="563" w:type="dxa"/>
          </w:tcPr>
          <w:p w14:paraId="32BA19A1"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4</w:t>
            </w:r>
          </w:p>
        </w:tc>
        <w:tc>
          <w:tcPr>
            <w:tcW w:w="4534" w:type="dxa"/>
          </w:tcPr>
          <w:p w14:paraId="28760271" w14:textId="77777777" w:rsidR="00F96B6F" w:rsidRPr="00E93EDE" w:rsidRDefault="00F96B6F" w:rsidP="00F96B6F">
            <w:pPr>
              <w:pStyle w:val="Normal0"/>
              <w:spacing w:after="60" w:line="240" w:lineRule="auto"/>
              <w:ind w:firstLine="0"/>
              <w:jc w:val="left"/>
              <w:rPr>
                <w:rFonts w:ascii="Times New Roman" w:hAnsi="Times New Roman" w:cs="Times New Roman"/>
                <w:szCs w:val="26"/>
              </w:rPr>
            </w:pPr>
            <w:r w:rsidRPr="00E93EDE">
              <w:rPr>
                <w:rFonts w:ascii="Times New Roman" w:hAnsi="Times New Roman" w:cs="Times New Roman"/>
                <w:szCs w:val="26"/>
                <w:lang w:val="it-IT" w:eastAsia="vi-VN"/>
              </w:rPr>
              <w:t>Bóng đèn huỳnh quang và các loại thủy tinh hoạt tính thải</w:t>
            </w:r>
          </w:p>
        </w:tc>
        <w:tc>
          <w:tcPr>
            <w:tcW w:w="1843" w:type="dxa"/>
          </w:tcPr>
          <w:p w14:paraId="5248716E"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16 01 06</w:t>
            </w:r>
          </w:p>
        </w:tc>
        <w:tc>
          <w:tcPr>
            <w:tcW w:w="2121" w:type="dxa"/>
            <w:vMerge/>
          </w:tcPr>
          <w:p w14:paraId="403474A2" w14:textId="30D0FEC3" w:rsidR="00F96B6F" w:rsidRPr="00E93EDE" w:rsidRDefault="00F96B6F" w:rsidP="00F96B6F">
            <w:pPr>
              <w:pStyle w:val="Normal0"/>
              <w:spacing w:after="60" w:line="240" w:lineRule="auto"/>
              <w:rPr>
                <w:rFonts w:ascii="Times New Roman" w:hAnsi="Times New Roman" w:cs="Times New Roman"/>
                <w:szCs w:val="26"/>
              </w:rPr>
            </w:pPr>
          </w:p>
        </w:tc>
      </w:tr>
      <w:tr w:rsidR="00E93EDE" w:rsidRPr="00E93EDE" w14:paraId="1F02E307" w14:textId="77777777" w:rsidTr="00F96B6F">
        <w:tc>
          <w:tcPr>
            <w:tcW w:w="563" w:type="dxa"/>
          </w:tcPr>
          <w:p w14:paraId="2950EACF" w14:textId="77777777" w:rsidR="00F96B6F" w:rsidRPr="00E93EDE" w:rsidRDefault="00F96B6F" w:rsidP="00F96B6F">
            <w:pPr>
              <w:pStyle w:val="Normal0"/>
              <w:spacing w:after="60" w:line="240" w:lineRule="auto"/>
              <w:ind w:firstLine="0"/>
              <w:rPr>
                <w:rFonts w:ascii="Times New Roman" w:hAnsi="Times New Roman" w:cs="Times New Roman"/>
                <w:szCs w:val="26"/>
                <w:lang w:val="en-SG"/>
              </w:rPr>
            </w:pPr>
            <w:r w:rsidRPr="00E93EDE">
              <w:rPr>
                <w:rFonts w:ascii="Times New Roman" w:hAnsi="Times New Roman" w:cs="Times New Roman"/>
                <w:bCs/>
                <w:iCs/>
                <w:szCs w:val="26"/>
                <w:lang w:eastAsia="vi-VN"/>
              </w:rPr>
              <w:t>5</w:t>
            </w:r>
          </w:p>
        </w:tc>
        <w:tc>
          <w:tcPr>
            <w:tcW w:w="4534" w:type="dxa"/>
          </w:tcPr>
          <w:p w14:paraId="204CE1DD" w14:textId="77777777" w:rsidR="00F96B6F" w:rsidRPr="00E93EDE" w:rsidRDefault="00F96B6F" w:rsidP="00F96B6F">
            <w:pPr>
              <w:pStyle w:val="Normal0"/>
              <w:spacing w:after="60" w:line="240" w:lineRule="auto"/>
              <w:ind w:firstLine="0"/>
              <w:jc w:val="left"/>
              <w:rPr>
                <w:rFonts w:ascii="Times New Roman" w:hAnsi="Times New Roman" w:cs="Times New Roman"/>
                <w:szCs w:val="26"/>
              </w:rPr>
            </w:pPr>
            <w:r w:rsidRPr="00E93EDE">
              <w:rPr>
                <w:rFonts w:ascii="Times New Roman" w:hAnsi="Times New Roman" w:cs="Times New Roman"/>
                <w:szCs w:val="26"/>
                <w:lang w:val="it-IT" w:eastAsia="vi-VN"/>
              </w:rPr>
              <w:t>Bao bì nhựa cứng (đã chứa chất khi thải ra là CTNH) thải</w:t>
            </w:r>
            <w:r w:rsidRPr="00E93EDE">
              <w:rPr>
                <w:rFonts w:ascii="Times New Roman" w:hAnsi="Times New Roman" w:cs="Times New Roman"/>
                <w:szCs w:val="26"/>
                <w:lang w:eastAsia="vi-VN"/>
              </w:rPr>
              <w:t xml:space="preserve"> </w:t>
            </w:r>
          </w:p>
        </w:tc>
        <w:tc>
          <w:tcPr>
            <w:tcW w:w="1843" w:type="dxa"/>
          </w:tcPr>
          <w:p w14:paraId="4081ACE2" w14:textId="77777777" w:rsidR="00F96B6F" w:rsidRPr="00E93EDE" w:rsidRDefault="00F96B6F" w:rsidP="00F96B6F">
            <w:pPr>
              <w:pStyle w:val="Normal0"/>
              <w:spacing w:after="60" w:line="240" w:lineRule="auto"/>
              <w:ind w:firstLine="0"/>
              <w:rPr>
                <w:rFonts w:ascii="Times New Roman" w:hAnsi="Times New Roman" w:cs="Times New Roman"/>
                <w:szCs w:val="26"/>
              </w:rPr>
            </w:pPr>
            <w:r w:rsidRPr="00E93EDE">
              <w:rPr>
                <w:rFonts w:ascii="Times New Roman" w:hAnsi="Times New Roman" w:cs="Times New Roman"/>
                <w:bCs/>
                <w:iCs/>
                <w:szCs w:val="26"/>
                <w:lang w:eastAsia="vi-VN"/>
              </w:rPr>
              <w:t>18 01 03</w:t>
            </w:r>
          </w:p>
        </w:tc>
        <w:tc>
          <w:tcPr>
            <w:tcW w:w="2121" w:type="dxa"/>
            <w:vMerge/>
          </w:tcPr>
          <w:p w14:paraId="49D22C86" w14:textId="7A33E9DB" w:rsidR="00F96B6F" w:rsidRPr="00E93EDE" w:rsidRDefault="00F96B6F" w:rsidP="00F96B6F">
            <w:pPr>
              <w:pStyle w:val="Normal0"/>
              <w:spacing w:after="60" w:line="240" w:lineRule="auto"/>
              <w:ind w:firstLine="0"/>
              <w:rPr>
                <w:rFonts w:ascii="Times New Roman" w:hAnsi="Times New Roman" w:cs="Times New Roman"/>
                <w:szCs w:val="26"/>
              </w:rPr>
            </w:pPr>
          </w:p>
        </w:tc>
      </w:tr>
      <w:tr w:rsidR="00E93EDE" w:rsidRPr="00E93EDE" w14:paraId="76FAE05B" w14:textId="77777777" w:rsidTr="00F96B6F">
        <w:tc>
          <w:tcPr>
            <w:tcW w:w="563" w:type="dxa"/>
          </w:tcPr>
          <w:p w14:paraId="2BE44C36" w14:textId="1950EB24"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6</w:t>
            </w:r>
          </w:p>
        </w:tc>
        <w:tc>
          <w:tcPr>
            <w:tcW w:w="4534" w:type="dxa"/>
          </w:tcPr>
          <w:p w14:paraId="704C7F38" w14:textId="0159BF76" w:rsidR="00F96B6F" w:rsidRPr="00E93EDE" w:rsidRDefault="00F96B6F" w:rsidP="00F96B6F">
            <w:pPr>
              <w:pStyle w:val="Normal0"/>
              <w:spacing w:after="60" w:line="240" w:lineRule="auto"/>
              <w:ind w:firstLine="0"/>
              <w:jc w:val="left"/>
              <w:rPr>
                <w:rFonts w:ascii="Times New Roman" w:hAnsi="Times New Roman" w:cs="Times New Roman"/>
                <w:szCs w:val="26"/>
                <w:lang w:val="it-IT" w:eastAsia="vi-VN"/>
              </w:rPr>
            </w:pPr>
            <w:r w:rsidRPr="00E93EDE">
              <w:rPr>
                <w:rFonts w:ascii="Times New Roman" w:hAnsi="Times New Roman" w:cs="Times New Roman"/>
                <w:szCs w:val="26"/>
                <w:lang w:val="it-IT" w:eastAsia="vi-VN"/>
              </w:rPr>
              <w:t>Các loại dầu động cơ, hộp số và bôi trơn thải khác</w:t>
            </w:r>
          </w:p>
        </w:tc>
        <w:tc>
          <w:tcPr>
            <w:tcW w:w="1843" w:type="dxa"/>
          </w:tcPr>
          <w:p w14:paraId="41B96BBF" w14:textId="6B12BDFF"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17 02 03</w:t>
            </w:r>
          </w:p>
        </w:tc>
        <w:tc>
          <w:tcPr>
            <w:tcW w:w="2121" w:type="dxa"/>
            <w:vMerge/>
          </w:tcPr>
          <w:p w14:paraId="01676784" w14:textId="77777777" w:rsidR="00F96B6F" w:rsidRPr="00E93EDE" w:rsidRDefault="00F96B6F" w:rsidP="00F96B6F">
            <w:pPr>
              <w:pStyle w:val="Normal0"/>
              <w:spacing w:after="60" w:line="240" w:lineRule="auto"/>
              <w:ind w:firstLine="0"/>
              <w:rPr>
                <w:rFonts w:ascii="Times New Roman" w:hAnsi="Times New Roman" w:cs="Times New Roman"/>
                <w:szCs w:val="26"/>
                <w:lang w:val="vi-VN"/>
              </w:rPr>
            </w:pPr>
          </w:p>
        </w:tc>
      </w:tr>
      <w:tr w:rsidR="00E93EDE" w:rsidRPr="00E93EDE" w14:paraId="6C8EAC8E" w14:textId="77777777" w:rsidTr="00F96B6F">
        <w:tc>
          <w:tcPr>
            <w:tcW w:w="563" w:type="dxa"/>
          </w:tcPr>
          <w:p w14:paraId="57BE2F4D" w14:textId="54D7D624"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7</w:t>
            </w:r>
          </w:p>
        </w:tc>
        <w:tc>
          <w:tcPr>
            <w:tcW w:w="4534" w:type="dxa"/>
          </w:tcPr>
          <w:p w14:paraId="36298234" w14:textId="27AE28FE" w:rsidR="00F96B6F" w:rsidRPr="00E93EDE" w:rsidRDefault="00F96B6F" w:rsidP="00F96B6F">
            <w:pPr>
              <w:pStyle w:val="Normal0"/>
              <w:spacing w:after="60" w:line="240" w:lineRule="auto"/>
              <w:ind w:firstLine="0"/>
              <w:jc w:val="left"/>
              <w:rPr>
                <w:rFonts w:ascii="Times New Roman" w:hAnsi="Times New Roman" w:cs="Times New Roman"/>
                <w:szCs w:val="26"/>
                <w:lang w:val="it-IT" w:eastAsia="vi-VN"/>
              </w:rPr>
            </w:pPr>
            <w:r w:rsidRPr="00E93EDE">
              <w:rPr>
                <w:rFonts w:ascii="Times New Roman" w:hAnsi="Times New Roman" w:cs="Times New Roman"/>
                <w:szCs w:val="26"/>
                <w:lang w:val="it-IT" w:eastAsia="vi-VN"/>
              </w:rPr>
              <w:t>Hộp mực in</w:t>
            </w:r>
          </w:p>
        </w:tc>
        <w:tc>
          <w:tcPr>
            <w:tcW w:w="1843" w:type="dxa"/>
          </w:tcPr>
          <w:p w14:paraId="7174C793" w14:textId="5F6756E9"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08 02 04</w:t>
            </w:r>
          </w:p>
        </w:tc>
        <w:tc>
          <w:tcPr>
            <w:tcW w:w="2121" w:type="dxa"/>
            <w:vMerge/>
          </w:tcPr>
          <w:p w14:paraId="28194592" w14:textId="77777777" w:rsidR="00F96B6F" w:rsidRPr="00E93EDE" w:rsidRDefault="00F96B6F" w:rsidP="00F96B6F">
            <w:pPr>
              <w:pStyle w:val="Normal0"/>
              <w:spacing w:after="60" w:line="240" w:lineRule="auto"/>
              <w:ind w:firstLine="0"/>
              <w:rPr>
                <w:rFonts w:ascii="Times New Roman" w:hAnsi="Times New Roman" w:cs="Times New Roman"/>
                <w:szCs w:val="26"/>
                <w:lang w:val="vi-VN"/>
              </w:rPr>
            </w:pPr>
          </w:p>
        </w:tc>
      </w:tr>
      <w:tr w:rsidR="00E93EDE" w:rsidRPr="00E93EDE" w14:paraId="7C18EE84" w14:textId="77777777" w:rsidTr="00F96B6F">
        <w:tc>
          <w:tcPr>
            <w:tcW w:w="563" w:type="dxa"/>
          </w:tcPr>
          <w:p w14:paraId="3E2B8E2C" w14:textId="6D3B222D"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8</w:t>
            </w:r>
          </w:p>
        </w:tc>
        <w:tc>
          <w:tcPr>
            <w:tcW w:w="4534" w:type="dxa"/>
          </w:tcPr>
          <w:p w14:paraId="27F9F77E" w14:textId="0DAC1628" w:rsidR="00F96B6F" w:rsidRPr="00E93EDE" w:rsidRDefault="00F96B6F" w:rsidP="00F96B6F">
            <w:pPr>
              <w:pStyle w:val="Normal0"/>
              <w:spacing w:after="60" w:line="240" w:lineRule="auto"/>
              <w:ind w:firstLine="0"/>
              <w:jc w:val="left"/>
              <w:rPr>
                <w:rFonts w:ascii="Times New Roman" w:hAnsi="Times New Roman" w:cs="Times New Roman"/>
                <w:szCs w:val="26"/>
                <w:lang w:val="it-IT" w:eastAsia="vi-VN"/>
              </w:rPr>
            </w:pPr>
            <w:r w:rsidRPr="00E93EDE">
              <w:rPr>
                <w:rFonts w:ascii="Times New Roman" w:hAnsi="Times New Roman" w:cs="Times New Roman"/>
                <w:szCs w:val="26"/>
                <w:lang w:val="it-IT" w:eastAsia="vi-VN"/>
              </w:rPr>
              <w:t>Bộ lọc dầu đã qua sử dụng</w:t>
            </w:r>
          </w:p>
        </w:tc>
        <w:tc>
          <w:tcPr>
            <w:tcW w:w="1843" w:type="dxa"/>
          </w:tcPr>
          <w:p w14:paraId="3B985785" w14:textId="1DDABDA5" w:rsidR="00F96B6F" w:rsidRPr="00E93EDE" w:rsidRDefault="00F96B6F" w:rsidP="00F96B6F">
            <w:pPr>
              <w:pStyle w:val="Normal0"/>
              <w:spacing w:after="60" w:line="240" w:lineRule="auto"/>
              <w:ind w:firstLine="0"/>
              <w:rPr>
                <w:rFonts w:ascii="Times New Roman" w:hAnsi="Times New Roman" w:cs="Times New Roman"/>
                <w:bCs/>
                <w:iCs/>
                <w:szCs w:val="26"/>
                <w:lang w:eastAsia="vi-VN"/>
              </w:rPr>
            </w:pPr>
            <w:r w:rsidRPr="00E93EDE">
              <w:rPr>
                <w:rFonts w:ascii="Times New Roman" w:hAnsi="Times New Roman" w:cs="Times New Roman"/>
                <w:bCs/>
                <w:iCs/>
                <w:szCs w:val="26"/>
                <w:lang w:eastAsia="vi-VN"/>
              </w:rPr>
              <w:t>15 01 02</w:t>
            </w:r>
          </w:p>
        </w:tc>
        <w:tc>
          <w:tcPr>
            <w:tcW w:w="2121" w:type="dxa"/>
          </w:tcPr>
          <w:p w14:paraId="5E624C60" w14:textId="77777777" w:rsidR="00F96B6F" w:rsidRPr="00E93EDE" w:rsidRDefault="00F96B6F" w:rsidP="00F96B6F">
            <w:pPr>
              <w:pStyle w:val="Normal0"/>
              <w:spacing w:after="60" w:line="240" w:lineRule="auto"/>
              <w:ind w:firstLine="0"/>
              <w:rPr>
                <w:rFonts w:ascii="Times New Roman" w:hAnsi="Times New Roman" w:cs="Times New Roman"/>
                <w:szCs w:val="26"/>
                <w:lang w:val="vi-VN"/>
              </w:rPr>
            </w:pPr>
          </w:p>
        </w:tc>
      </w:tr>
    </w:tbl>
    <w:p w14:paraId="5855631D" w14:textId="5718674D" w:rsidR="002E46E2" w:rsidRPr="00E93EDE" w:rsidRDefault="00DF1153" w:rsidP="00376C1F">
      <w:pPr>
        <w:spacing w:before="0" w:after="0" w:line="300" w:lineRule="auto"/>
        <w:ind w:firstLine="567"/>
      </w:pPr>
      <w:r w:rsidRPr="00E93EDE">
        <w:rPr>
          <w:i/>
          <w:szCs w:val="27"/>
          <w:u w:val="single"/>
        </w:rPr>
        <w:t>Đánh giá tác động</w:t>
      </w:r>
      <w:r w:rsidRPr="00E93EDE">
        <w:rPr>
          <w:i/>
          <w:szCs w:val="27"/>
        </w:rPr>
        <w:t>:</w:t>
      </w:r>
      <w:r w:rsidRPr="00E93EDE">
        <w:rPr>
          <w:szCs w:val="27"/>
        </w:rPr>
        <w:t xml:space="preserve"> </w:t>
      </w:r>
      <w:r w:rsidR="00685632" w:rsidRPr="00E93EDE">
        <w:rPr>
          <w:szCs w:val="27"/>
        </w:rPr>
        <w:t xml:space="preserve">Các nguồn CTNH này ảnh hưởng lớn đến môi trường đất, các loài côn trùng, động vật trong đất. Dầu mỡ bị cuốn theo nước mưa còn tác động đến môi trường đất tại khu vực mỏ đá, chất lượng nguồn nước mặt khe </w:t>
      </w:r>
      <w:r w:rsidR="00376C1F" w:rsidRPr="00E93EDE">
        <w:rPr>
          <w:szCs w:val="27"/>
        </w:rPr>
        <w:t>nước lân cận khu vực</w:t>
      </w:r>
      <w:r w:rsidRPr="00E93EDE">
        <w:rPr>
          <w:szCs w:val="27"/>
        </w:rPr>
        <w:t>.</w:t>
      </w:r>
    </w:p>
    <w:p w14:paraId="5EC83E0E" w14:textId="77777777" w:rsidR="00E452B2" w:rsidRPr="00E93EDE" w:rsidRDefault="00796368" w:rsidP="00376C1F">
      <w:pPr>
        <w:pStyle w:val="Heading4"/>
        <w:spacing w:before="0" w:after="0" w:line="300" w:lineRule="auto"/>
        <w:rPr>
          <w:color w:val="auto"/>
        </w:rPr>
      </w:pPr>
      <w:r w:rsidRPr="00E93EDE">
        <w:rPr>
          <w:color w:val="auto"/>
        </w:rPr>
        <w:t xml:space="preserve">3.2.1.2. </w:t>
      </w:r>
      <w:r w:rsidR="007F716B" w:rsidRPr="00E93EDE">
        <w:rPr>
          <w:color w:val="auto"/>
        </w:rPr>
        <w:t>Nguồn phát sinh và mức độ của</w:t>
      </w:r>
      <w:r w:rsidR="00E452B2" w:rsidRPr="00E93EDE">
        <w:rPr>
          <w:color w:val="auto"/>
        </w:rPr>
        <w:t xml:space="preserve"> tiếng ồn, độ rung</w:t>
      </w:r>
    </w:p>
    <w:p w14:paraId="430175DA" w14:textId="77777777" w:rsidR="0085282D" w:rsidRPr="00E93EDE" w:rsidRDefault="0085282D" w:rsidP="00376C1F">
      <w:pPr>
        <w:spacing w:before="0" w:after="0" w:line="300" w:lineRule="auto"/>
        <w:ind w:firstLine="567"/>
        <w:rPr>
          <w:i/>
        </w:rPr>
      </w:pPr>
      <w:r w:rsidRPr="00E93EDE">
        <w:rPr>
          <w:i/>
        </w:rPr>
        <w:t>a. Tác động do tiếng ồn</w:t>
      </w:r>
    </w:p>
    <w:p w14:paraId="2A131313" w14:textId="77777777" w:rsidR="00503DB9" w:rsidRPr="00E93EDE" w:rsidRDefault="00503DB9" w:rsidP="00376C1F">
      <w:pPr>
        <w:spacing w:before="0" w:after="0" w:line="300" w:lineRule="auto"/>
        <w:ind w:firstLine="567"/>
      </w:pPr>
      <w:r w:rsidRPr="00E93EDE">
        <w:t>Nguồn phát sinh:</w:t>
      </w:r>
    </w:p>
    <w:p w14:paraId="38CF8270" w14:textId="77777777" w:rsidR="00503DB9" w:rsidRPr="00E93EDE" w:rsidRDefault="00503DB9" w:rsidP="00376C1F">
      <w:pPr>
        <w:spacing w:before="0" w:after="0" w:line="300" w:lineRule="auto"/>
        <w:ind w:firstLine="567"/>
      </w:pPr>
      <w:r w:rsidRPr="00E93EDE">
        <w:t>- Hoạt động của các phương tiện bốc xúc, san ủi, vận tải.</w:t>
      </w:r>
    </w:p>
    <w:p w14:paraId="0BCBE7EB" w14:textId="77777777" w:rsidR="00503DB9" w:rsidRPr="00E93EDE" w:rsidRDefault="00503DB9" w:rsidP="00376C1F">
      <w:pPr>
        <w:spacing w:before="0" w:after="0" w:line="300" w:lineRule="auto"/>
        <w:ind w:firstLine="562"/>
      </w:pPr>
      <w:r w:rsidRPr="00E93EDE">
        <w:t>- Hoạt động khoan đá, nổ mìn.</w:t>
      </w:r>
    </w:p>
    <w:p w14:paraId="288CE50F" w14:textId="77777777" w:rsidR="00503DB9" w:rsidRPr="00E93EDE" w:rsidRDefault="00503DB9" w:rsidP="00376C1F">
      <w:pPr>
        <w:spacing w:before="0" w:after="0" w:line="300" w:lineRule="auto"/>
        <w:ind w:firstLine="561"/>
      </w:pPr>
      <w:r w:rsidRPr="00E93EDE">
        <w:t>- Hoạt động chế biến: nghiền, sàng</w:t>
      </w:r>
    </w:p>
    <w:p w14:paraId="403C3D40" w14:textId="77777777" w:rsidR="00503DB9" w:rsidRPr="00E93EDE" w:rsidRDefault="00503DB9" w:rsidP="00376C1F">
      <w:pPr>
        <w:spacing w:before="0" w:after="0" w:line="300" w:lineRule="auto"/>
        <w:ind w:firstLine="562"/>
      </w:pPr>
      <w:r w:rsidRPr="00E93EDE">
        <w:t>Tiếng ồn phát sinh từ các phương tiện vận tải, máy xúc có cường độ dao động từ 85÷93 dBA, máy khoan là 87dBA [6]. Tiếng ồn phát sinh do hoạt động nổ mìn có cường độ âm thanh lớn, tuy nhiên có tính chất tức thời, trong khoảng thời gian rất ngắn, khoảng 0,25 giây. Thời gian tác động: tác động tức thời, chủ yếu vào thời gian buổi trưa từ 11 đến 12 giờ (giờ nổ mìn).</w:t>
      </w:r>
    </w:p>
    <w:p w14:paraId="6206A10E" w14:textId="77777777" w:rsidR="00503DB9" w:rsidRPr="00E93EDE" w:rsidRDefault="00503DB9" w:rsidP="00376C1F">
      <w:pPr>
        <w:spacing w:before="0" w:after="0" w:line="300" w:lineRule="auto"/>
        <w:ind w:firstLine="562"/>
      </w:pPr>
      <w:r w:rsidRPr="00E93EDE">
        <w:t>Tiếng ồn có tính chất phát sinh thường xuyên tại khu vực khai thác là từ các phương tiện vận chuyển, san ủi, bốc xúc và khoan đá. Do vậy, việc đánh giá khả năng lan truyền tiếng ồn được tính toán theo công thức (4) như sau:</w:t>
      </w:r>
    </w:p>
    <w:p w14:paraId="335D8A00" w14:textId="77777777" w:rsidR="00503DB9" w:rsidRPr="00E93EDE" w:rsidRDefault="00503DB9" w:rsidP="00376C1F">
      <w:pPr>
        <w:pStyle w:val="Heading6"/>
        <w:keepLines w:val="0"/>
        <w:spacing w:before="0" w:after="0" w:line="300" w:lineRule="auto"/>
        <w:jc w:val="center"/>
        <w:rPr>
          <w:rFonts w:eastAsia="Times New Roman" w:cs="Times New Roman"/>
          <w:b/>
          <w:i w:val="0"/>
          <w:szCs w:val="24"/>
          <w:lang w:eastAsia="en-US"/>
        </w:rPr>
      </w:pPr>
      <w:bookmarkStart w:id="540" w:name="_Toc194999118"/>
      <w:r w:rsidRPr="00E93EDE">
        <w:rPr>
          <w:rFonts w:eastAsia="Times New Roman" w:cs="Times New Roman"/>
          <w:b/>
          <w:i w:val="0"/>
          <w:szCs w:val="24"/>
          <w:lang w:eastAsia="en-US"/>
        </w:rPr>
        <w:lastRenderedPageBreak/>
        <w:t>Bảng 3.1</w:t>
      </w:r>
      <w:r w:rsidR="003D65C3" w:rsidRPr="00E93EDE">
        <w:rPr>
          <w:rFonts w:eastAsia="Times New Roman" w:cs="Times New Roman"/>
          <w:b/>
          <w:i w:val="0"/>
          <w:szCs w:val="24"/>
          <w:lang w:eastAsia="en-US"/>
        </w:rPr>
        <w:t>8</w:t>
      </w:r>
      <w:r w:rsidRPr="00E93EDE">
        <w:rPr>
          <w:rFonts w:eastAsia="Times New Roman" w:cs="Times New Roman"/>
          <w:b/>
          <w:i w:val="0"/>
          <w:szCs w:val="24"/>
          <w:lang w:eastAsia="en-US"/>
        </w:rPr>
        <w:t>. Mức độ lan truyền theo khoảng cách đến các đối tượng xung quanh</w:t>
      </w:r>
      <w:bookmarkEnd w:id="5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2421"/>
        <w:gridCol w:w="1914"/>
        <w:gridCol w:w="2017"/>
        <w:gridCol w:w="2017"/>
      </w:tblGrid>
      <w:tr w:rsidR="00E93EDE" w:rsidRPr="00E93EDE" w14:paraId="6D39BC24" w14:textId="77777777" w:rsidTr="00E74E0C">
        <w:trPr>
          <w:cantSplit/>
          <w:trHeight w:val="809"/>
          <w:jc w:val="center"/>
        </w:trPr>
        <w:tc>
          <w:tcPr>
            <w:tcW w:w="382" w:type="pct"/>
            <w:vAlign w:val="center"/>
          </w:tcPr>
          <w:p w14:paraId="2683FBC4"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TT</w:t>
            </w:r>
          </w:p>
        </w:tc>
        <w:tc>
          <w:tcPr>
            <w:tcW w:w="1336" w:type="pct"/>
            <w:vAlign w:val="center"/>
          </w:tcPr>
          <w:p w14:paraId="305E58E8"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Các phương tiện</w:t>
            </w:r>
          </w:p>
        </w:tc>
        <w:tc>
          <w:tcPr>
            <w:tcW w:w="1056" w:type="pct"/>
            <w:vAlign w:val="center"/>
          </w:tcPr>
          <w:p w14:paraId="2E8599CB"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Mức ồn cách nguồn 1m (dBA)</w:t>
            </w:r>
          </w:p>
        </w:tc>
        <w:tc>
          <w:tcPr>
            <w:tcW w:w="1113" w:type="pct"/>
          </w:tcPr>
          <w:p w14:paraId="5669CE98"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Mức ồn cách nguồn 10m (dBA)</w:t>
            </w:r>
          </w:p>
        </w:tc>
        <w:tc>
          <w:tcPr>
            <w:tcW w:w="1113" w:type="pct"/>
            <w:vAlign w:val="center"/>
          </w:tcPr>
          <w:p w14:paraId="342792DB"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Mức ồn cách nguồn 20m (dBA)</w:t>
            </w:r>
          </w:p>
        </w:tc>
      </w:tr>
      <w:tr w:rsidR="00E93EDE" w:rsidRPr="00E93EDE" w14:paraId="0522441D" w14:textId="77777777" w:rsidTr="00E74E0C">
        <w:trPr>
          <w:jc w:val="center"/>
        </w:trPr>
        <w:tc>
          <w:tcPr>
            <w:tcW w:w="382" w:type="pct"/>
            <w:vAlign w:val="center"/>
          </w:tcPr>
          <w:p w14:paraId="5AF39016"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1</w:t>
            </w:r>
          </w:p>
        </w:tc>
        <w:tc>
          <w:tcPr>
            <w:tcW w:w="1336" w:type="pct"/>
            <w:vAlign w:val="center"/>
          </w:tcPr>
          <w:p w14:paraId="4CEB821E" w14:textId="77777777" w:rsidR="00503DB9" w:rsidRPr="00E93EDE" w:rsidRDefault="00503DB9" w:rsidP="00A47A3E">
            <w:pPr>
              <w:spacing w:before="60" w:after="60" w:line="240" w:lineRule="auto"/>
              <w:rPr>
                <w:rFonts w:eastAsia="Times New Roman" w:cs="Times New Roman"/>
                <w:sz w:val="26"/>
                <w:szCs w:val="26"/>
              </w:rPr>
            </w:pPr>
            <w:r w:rsidRPr="00E93EDE">
              <w:rPr>
                <w:rFonts w:eastAsia="Times New Roman" w:cs="Times New Roman"/>
                <w:sz w:val="26"/>
                <w:szCs w:val="26"/>
              </w:rPr>
              <w:t>Máy ủi</w:t>
            </w:r>
          </w:p>
        </w:tc>
        <w:tc>
          <w:tcPr>
            <w:tcW w:w="1056" w:type="pct"/>
            <w:vAlign w:val="center"/>
          </w:tcPr>
          <w:p w14:paraId="01EBA8D8"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93</w:t>
            </w:r>
          </w:p>
        </w:tc>
        <w:tc>
          <w:tcPr>
            <w:tcW w:w="1113" w:type="pct"/>
            <w:vAlign w:val="bottom"/>
          </w:tcPr>
          <w:p w14:paraId="48B9282E"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73</w:t>
            </w:r>
          </w:p>
        </w:tc>
        <w:tc>
          <w:tcPr>
            <w:tcW w:w="1113" w:type="pct"/>
            <w:vAlign w:val="center"/>
          </w:tcPr>
          <w:p w14:paraId="02475205"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67</w:t>
            </w:r>
          </w:p>
        </w:tc>
      </w:tr>
      <w:tr w:rsidR="00E93EDE" w:rsidRPr="00E93EDE" w14:paraId="3CC58814" w14:textId="77777777" w:rsidTr="00E74E0C">
        <w:trPr>
          <w:jc w:val="center"/>
        </w:trPr>
        <w:tc>
          <w:tcPr>
            <w:tcW w:w="382" w:type="pct"/>
            <w:vAlign w:val="center"/>
          </w:tcPr>
          <w:p w14:paraId="0E9BCC28"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2</w:t>
            </w:r>
          </w:p>
        </w:tc>
        <w:tc>
          <w:tcPr>
            <w:tcW w:w="1336" w:type="pct"/>
            <w:vAlign w:val="center"/>
          </w:tcPr>
          <w:p w14:paraId="09F3C6CF" w14:textId="77777777" w:rsidR="00503DB9" w:rsidRPr="00E93EDE" w:rsidRDefault="00503DB9" w:rsidP="00A47A3E">
            <w:pPr>
              <w:spacing w:before="60" w:after="60" w:line="240" w:lineRule="auto"/>
              <w:rPr>
                <w:rFonts w:eastAsia="Times New Roman" w:cs="Times New Roman"/>
                <w:sz w:val="26"/>
                <w:szCs w:val="26"/>
              </w:rPr>
            </w:pPr>
            <w:r w:rsidRPr="00E93EDE">
              <w:rPr>
                <w:rFonts w:eastAsia="Times New Roman" w:cs="Times New Roman"/>
                <w:sz w:val="26"/>
                <w:szCs w:val="26"/>
              </w:rPr>
              <w:t>Máy khoan</w:t>
            </w:r>
          </w:p>
        </w:tc>
        <w:tc>
          <w:tcPr>
            <w:tcW w:w="1056" w:type="pct"/>
            <w:vAlign w:val="center"/>
          </w:tcPr>
          <w:p w14:paraId="681EA4D6"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87</w:t>
            </w:r>
          </w:p>
        </w:tc>
        <w:tc>
          <w:tcPr>
            <w:tcW w:w="1113" w:type="pct"/>
            <w:vAlign w:val="bottom"/>
          </w:tcPr>
          <w:p w14:paraId="7AA69FAF"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67</w:t>
            </w:r>
          </w:p>
        </w:tc>
        <w:tc>
          <w:tcPr>
            <w:tcW w:w="1113" w:type="pct"/>
            <w:vAlign w:val="center"/>
          </w:tcPr>
          <w:p w14:paraId="65490158"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61</w:t>
            </w:r>
          </w:p>
        </w:tc>
      </w:tr>
      <w:tr w:rsidR="00E93EDE" w:rsidRPr="00E93EDE" w14:paraId="3C3FD050" w14:textId="77777777" w:rsidTr="00E74E0C">
        <w:trPr>
          <w:jc w:val="center"/>
        </w:trPr>
        <w:tc>
          <w:tcPr>
            <w:tcW w:w="382" w:type="pct"/>
            <w:vAlign w:val="center"/>
          </w:tcPr>
          <w:p w14:paraId="01022B74"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3</w:t>
            </w:r>
          </w:p>
        </w:tc>
        <w:tc>
          <w:tcPr>
            <w:tcW w:w="1336" w:type="pct"/>
            <w:vAlign w:val="center"/>
          </w:tcPr>
          <w:p w14:paraId="4B49BFDB" w14:textId="77777777" w:rsidR="00503DB9" w:rsidRPr="00E93EDE" w:rsidRDefault="00503DB9" w:rsidP="00A47A3E">
            <w:pPr>
              <w:spacing w:before="60" w:after="60" w:line="240" w:lineRule="auto"/>
              <w:rPr>
                <w:rFonts w:eastAsia="Times New Roman" w:cs="Times New Roman"/>
                <w:sz w:val="26"/>
                <w:szCs w:val="26"/>
              </w:rPr>
            </w:pPr>
            <w:r w:rsidRPr="00E93EDE">
              <w:rPr>
                <w:rFonts w:eastAsia="Times New Roman" w:cs="Times New Roman"/>
                <w:sz w:val="26"/>
                <w:szCs w:val="26"/>
              </w:rPr>
              <w:t>Xe tải</w:t>
            </w:r>
          </w:p>
        </w:tc>
        <w:tc>
          <w:tcPr>
            <w:tcW w:w="1056" w:type="pct"/>
            <w:vAlign w:val="center"/>
          </w:tcPr>
          <w:p w14:paraId="67520FAC"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90</w:t>
            </w:r>
          </w:p>
        </w:tc>
        <w:tc>
          <w:tcPr>
            <w:tcW w:w="1113" w:type="pct"/>
            <w:vAlign w:val="bottom"/>
          </w:tcPr>
          <w:p w14:paraId="523019FE"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70</w:t>
            </w:r>
          </w:p>
        </w:tc>
        <w:tc>
          <w:tcPr>
            <w:tcW w:w="1113" w:type="pct"/>
            <w:vAlign w:val="center"/>
          </w:tcPr>
          <w:p w14:paraId="1A61FD51"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64</w:t>
            </w:r>
          </w:p>
        </w:tc>
      </w:tr>
      <w:tr w:rsidR="00E93EDE" w:rsidRPr="00E93EDE" w14:paraId="6BBBD7A1" w14:textId="77777777" w:rsidTr="00E74E0C">
        <w:trPr>
          <w:jc w:val="center"/>
        </w:trPr>
        <w:tc>
          <w:tcPr>
            <w:tcW w:w="382" w:type="pct"/>
            <w:vAlign w:val="center"/>
          </w:tcPr>
          <w:p w14:paraId="77275644"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4</w:t>
            </w:r>
          </w:p>
        </w:tc>
        <w:tc>
          <w:tcPr>
            <w:tcW w:w="1336" w:type="pct"/>
            <w:vAlign w:val="center"/>
          </w:tcPr>
          <w:p w14:paraId="3B255A4D" w14:textId="77777777" w:rsidR="00503DB9" w:rsidRPr="00E93EDE" w:rsidRDefault="00503DB9" w:rsidP="00A47A3E">
            <w:pPr>
              <w:spacing w:before="60" w:after="60" w:line="240" w:lineRule="auto"/>
              <w:rPr>
                <w:rFonts w:eastAsia="Times New Roman" w:cs="Times New Roman"/>
                <w:sz w:val="26"/>
                <w:szCs w:val="26"/>
              </w:rPr>
            </w:pPr>
            <w:r w:rsidRPr="00E93EDE">
              <w:rPr>
                <w:rFonts w:eastAsia="Times New Roman" w:cs="Times New Roman"/>
                <w:sz w:val="26"/>
                <w:szCs w:val="26"/>
              </w:rPr>
              <w:t>Máy xúc</w:t>
            </w:r>
          </w:p>
        </w:tc>
        <w:tc>
          <w:tcPr>
            <w:tcW w:w="1056" w:type="pct"/>
            <w:vAlign w:val="center"/>
          </w:tcPr>
          <w:p w14:paraId="23060F85"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93</w:t>
            </w:r>
          </w:p>
        </w:tc>
        <w:tc>
          <w:tcPr>
            <w:tcW w:w="1113" w:type="pct"/>
            <w:vAlign w:val="bottom"/>
          </w:tcPr>
          <w:p w14:paraId="3A8E2919"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73</w:t>
            </w:r>
          </w:p>
        </w:tc>
        <w:tc>
          <w:tcPr>
            <w:tcW w:w="1113" w:type="pct"/>
            <w:vAlign w:val="center"/>
          </w:tcPr>
          <w:p w14:paraId="7ACB7E5E" w14:textId="77777777" w:rsidR="00503DB9" w:rsidRPr="00E93EDE" w:rsidRDefault="00503DB9" w:rsidP="00A47A3E">
            <w:pPr>
              <w:spacing w:before="60" w:after="60" w:line="240" w:lineRule="auto"/>
              <w:jc w:val="center"/>
              <w:rPr>
                <w:rFonts w:eastAsia="Times New Roman" w:cs="Times New Roman"/>
                <w:sz w:val="26"/>
                <w:szCs w:val="26"/>
              </w:rPr>
            </w:pPr>
            <w:r w:rsidRPr="00E93EDE">
              <w:rPr>
                <w:rFonts w:eastAsia="Times New Roman" w:cs="Times New Roman"/>
                <w:sz w:val="26"/>
                <w:szCs w:val="26"/>
              </w:rPr>
              <w:t>67</w:t>
            </w:r>
          </w:p>
        </w:tc>
      </w:tr>
      <w:tr w:rsidR="00E93EDE" w:rsidRPr="00E93EDE" w14:paraId="3B67FC74" w14:textId="77777777" w:rsidTr="00E74E0C">
        <w:trPr>
          <w:cantSplit/>
          <w:jc w:val="center"/>
        </w:trPr>
        <w:tc>
          <w:tcPr>
            <w:tcW w:w="1718" w:type="pct"/>
            <w:gridSpan w:val="2"/>
            <w:tcBorders>
              <w:bottom w:val="single" w:sz="4" w:space="0" w:color="auto"/>
            </w:tcBorders>
            <w:vAlign w:val="center"/>
          </w:tcPr>
          <w:p w14:paraId="204C2284" w14:textId="77777777" w:rsidR="00503DB9" w:rsidRPr="00E93EDE" w:rsidRDefault="00503DB9" w:rsidP="00A47A3E">
            <w:pPr>
              <w:spacing w:before="60" w:after="60" w:line="240" w:lineRule="auto"/>
              <w:jc w:val="center"/>
              <w:rPr>
                <w:rFonts w:eastAsia="Times New Roman" w:cs="Times New Roman"/>
                <w:b/>
                <w:sz w:val="26"/>
                <w:szCs w:val="26"/>
              </w:rPr>
            </w:pPr>
            <w:r w:rsidRPr="00E93EDE">
              <w:rPr>
                <w:rFonts w:eastAsia="Times New Roman" w:cs="Times New Roman"/>
                <w:b/>
                <w:sz w:val="26"/>
                <w:szCs w:val="26"/>
              </w:rPr>
              <w:t>QCVN 26:2010/BTNMT</w:t>
            </w:r>
          </w:p>
        </w:tc>
        <w:tc>
          <w:tcPr>
            <w:tcW w:w="3282" w:type="pct"/>
            <w:gridSpan w:val="3"/>
            <w:tcBorders>
              <w:bottom w:val="single" w:sz="4" w:space="0" w:color="auto"/>
            </w:tcBorders>
          </w:tcPr>
          <w:p w14:paraId="23D4F281" w14:textId="77777777" w:rsidR="00503DB9" w:rsidRPr="00E93EDE" w:rsidRDefault="00503DB9" w:rsidP="00A47A3E">
            <w:pPr>
              <w:spacing w:before="60" w:after="60" w:line="240" w:lineRule="auto"/>
              <w:jc w:val="center"/>
              <w:rPr>
                <w:rFonts w:eastAsia="Times New Roman" w:cs="Times New Roman"/>
                <w:b/>
                <w:sz w:val="26"/>
                <w:szCs w:val="26"/>
                <w:lang w:val="pt-BR"/>
              </w:rPr>
            </w:pPr>
            <w:r w:rsidRPr="00E93EDE">
              <w:rPr>
                <w:rFonts w:eastAsia="Times New Roman" w:cs="Times New Roman"/>
                <w:b/>
                <w:sz w:val="26"/>
                <w:szCs w:val="26"/>
                <w:lang w:val="pt-BR"/>
              </w:rPr>
              <w:t>70 dBA (từ 6h đến 21h)</w:t>
            </w:r>
          </w:p>
        </w:tc>
      </w:tr>
    </w:tbl>
    <w:p w14:paraId="1F4CD3D2" w14:textId="77777777" w:rsidR="00503DB9" w:rsidRPr="00E93EDE" w:rsidRDefault="00503DB9" w:rsidP="00C45358">
      <w:pPr>
        <w:spacing w:before="0" w:after="0" w:line="312" w:lineRule="auto"/>
        <w:ind w:firstLine="567"/>
        <w:rPr>
          <w:rFonts w:eastAsia="Times New Roman" w:cs="Times New Roman"/>
        </w:rPr>
      </w:pPr>
      <w:r w:rsidRPr="00E93EDE">
        <w:rPr>
          <w:rFonts w:eastAsia="Times New Roman" w:cs="Times New Roman"/>
        </w:rPr>
        <w:t>Để đánh giá chính xác mức độ tiếng ồn của hoạt động khai thác đá, báo cáo tham khảo kết quả giám sát môi trường của mỏ khai thác đá khối B - Tân Lâm làm vật liệu xây dựng thông thường của Công ty Cổ phần Thiên Tân năm 20</w:t>
      </w:r>
      <w:r w:rsidR="00813C2E" w:rsidRPr="00E93EDE">
        <w:rPr>
          <w:rFonts w:eastAsia="Times New Roman" w:cs="Times New Roman"/>
        </w:rPr>
        <w:t>23</w:t>
      </w:r>
      <w:r w:rsidRPr="00E93EDE">
        <w:rPr>
          <w:rFonts w:eastAsia="Times New Roman" w:cs="Times New Roman"/>
        </w:rPr>
        <w:t xml:space="preserve"> và có kết quả đợt 1</w:t>
      </w:r>
      <w:r w:rsidR="00813C2E" w:rsidRPr="00E93EDE">
        <w:rPr>
          <w:rFonts w:eastAsia="Times New Roman" w:cs="Times New Roman"/>
        </w:rPr>
        <w:t xml:space="preserve">: tại khu vực nghiền </w:t>
      </w:r>
      <w:r w:rsidRPr="00E93EDE">
        <w:rPr>
          <w:rFonts w:eastAsia="Times New Roman" w:cs="Times New Roman"/>
        </w:rPr>
        <w:t xml:space="preserve">là </w:t>
      </w:r>
      <w:r w:rsidR="00813C2E" w:rsidRPr="00E93EDE">
        <w:rPr>
          <w:rFonts w:eastAsia="Times New Roman" w:cs="Times New Roman"/>
        </w:rPr>
        <w:t>74,8</w:t>
      </w:r>
      <w:r w:rsidRPr="00E93EDE">
        <w:rPr>
          <w:rFonts w:eastAsia="Times New Roman" w:cs="Times New Roman"/>
        </w:rPr>
        <w:t>dBA</w:t>
      </w:r>
      <w:r w:rsidR="00813C2E" w:rsidRPr="00E93EDE">
        <w:rPr>
          <w:rFonts w:eastAsia="Times New Roman" w:cs="Times New Roman"/>
        </w:rPr>
        <w:t>, tại khu cực cưa xẻ đá 72,7dBA và tại cuối khu vực mỏ là  71,6dBA; đợt 2: tại khu vực nghiền là 71,4dBA, tại khu cực cưa xẻ đá 72,5dBA và tại cuối khu vực mỏ là  67,4dBA</w:t>
      </w:r>
      <w:r w:rsidRPr="00E93EDE">
        <w:rPr>
          <w:rFonts w:eastAsia="Times New Roman" w:cs="Times New Roman"/>
        </w:rPr>
        <w:t xml:space="preserve">. </w:t>
      </w:r>
    </w:p>
    <w:p w14:paraId="6166E56C" w14:textId="77777777" w:rsidR="00503DB9" w:rsidRPr="00E93EDE" w:rsidRDefault="00503DB9" w:rsidP="00C45358">
      <w:pPr>
        <w:spacing w:before="0" w:after="0" w:line="312" w:lineRule="auto"/>
        <w:ind w:firstLine="562"/>
        <w:rPr>
          <w:rFonts w:eastAsia="Times New Roman" w:cs="Times New Roman"/>
        </w:rPr>
      </w:pPr>
      <w:r w:rsidRPr="00E93EDE">
        <w:rPr>
          <w:rFonts w:eastAsia="Times New Roman" w:cs="Times New Roman"/>
          <w:bCs/>
          <w:iCs/>
        </w:rPr>
        <w:t xml:space="preserve">Mức ồn do các hoạt động khai thác tại mỏ đá khi lan truyền ra môi trường không khí xung quanh trong phạm vi 10m vượt QCVN 26:2010/BTNMT. Ở khoảng cách lớn hơn 20m, mức ồn nằm trong giới hạn cho phép. </w:t>
      </w:r>
      <w:r w:rsidRPr="00E93EDE">
        <w:rPr>
          <w:rFonts w:eastAsia="Times New Roman" w:cs="Times New Roman"/>
        </w:rPr>
        <w:t>Tiếng ồn phát sinh tại khu vực khai thác, chế biến đá; khu vực đổ thải sẽ tác động đến công nhân lao động trực tiếp. Việc thường xuyên tiếp xúc với môi trường có mức ồn lớn sẽ tác động đến hệ thần kinh, gây cảm giác mệt mỏi, khó chịu làm mất tập trung, dễ xảy ra tai nạn lao động.</w:t>
      </w:r>
    </w:p>
    <w:p w14:paraId="437C3AAC" w14:textId="78943999" w:rsidR="00503DB9" w:rsidRPr="00E93EDE" w:rsidRDefault="00503DB9" w:rsidP="00C45358">
      <w:pPr>
        <w:spacing w:before="0" w:after="0" w:line="312" w:lineRule="auto"/>
        <w:ind w:firstLine="561"/>
        <w:rPr>
          <w:i/>
          <w:szCs w:val="27"/>
        </w:rPr>
      </w:pPr>
      <w:r w:rsidRPr="00E93EDE">
        <w:rPr>
          <w:rFonts w:eastAsia="Times New Roman" w:cs="Times New Roman"/>
        </w:rPr>
        <w:t>Đối với các cụm dân cư tập trung</w:t>
      </w:r>
      <w:r w:rsidR="0081325D" w:rsidRPr="00E93EDE">
        <w:rPr>
          <w:rFonts w:eastAsia="Times New Roman" w:cs="Times New Roman"/>
        </w:rPr>
        <w:t xml:space="preserve"> lân cận dự án như</w:t>
      </w:r>
      <w:r w:rsidRPr="00E93EDE">
        <w:rPr>
          <w:rFonts w:eastAsia="Times New Roman" w:cs="Times New Roman"/>
        </w:rPr>
        <w:t xml:space="preserve"> thôn</w:t>
      </w:r>
      <w:r w:rsidR="002C0A8D" w:rsidRPr="00E93EDE">
        <w:rPr>
          <w:rFonts w:eastAsia="Times New Roman" w:cs="Times New Roman"/>
        </w:rPr>
        <w:t xml:space="preserve"> </w:t>
      </w:r>
      <w:r w:rsidR="004C15B9" w:rsidRPr="00E93EDE">
        <w:rPr>
          <w:rFonts w:eastAsia="Times New Roman" w:cs="Times New Roman"/>
        </w:rPr>
        <w:t>Xa Vi</w:t>
      </w:r>
      <w:r w:rsidRPr="00E93EDE">
        <w:rPr>
          <w:rFonts w:eastAsia="Times New Roman" w:cs="Times New Roman"/>
        </w:rPr>
        <w:t xml:space="preserve">, xã </w:t>
      </w:r>
      <w:r w:rsidR="004C15B9" w:rsidRPr="00E93EDE">
        <w:rPr>
          <w:rFonts w:eastAsia="Times New Roman" w:cs="Times New Roman"/>
        </w:rPr>
        <w:t>Hướng Hiệp</w:t>
      </w:r>
      <w:r w:rsidRPr="00E93EDE">
        <w:rPr>
          <w:rFonts w:eastAsia="Times New Roman" w:cs="Times New Roman"/>
        </w:rPr>
        <w:t xml:space="preserve"> do ở </w:t>
      </w:r>
      <w:r w:rsidR="002C0A8D" w:rsidRPr="00E93EDE">
        <w:rPr>
          <w:rFonts w:eastAsia="Times New Roman" w:cs="Times New Roman"/>
        </w:rPr>
        <w:t>xa khu vực khai thác (khoảng &gt;</w:t>
      </w:r>
      <w:r w:rsidR="004C15B9" w:rsidRPr="00E93EDE">
        <w:rPr>
          <w:rFonts w:eastAsia="Times New Roman" w:cs="Times New Roman"/>
        </w:rPr>
        <w:t>3</w:t>
      </w:r>
      <w:r w:rsidR="002C0A8D" w:rsidRPr="00E93EDE">
        <w:rPr>
          <w:rFonts w:eastAsia="Times New Roman" w:cs="Times New Roman"/>
        </w:rPr>
        <w:t>0</w:t>
      </w:r>
      <w:r w:rsidRPr="00E93EDE">
        <w:rPr>
          <w:rFonts w:eastAsia="Times New Roman" w:cs="Times New Roman"/>
        </w:rPr>
        <w:t>0m), mức ồn khi lan truyền đến khu vực này rất thấp, nằm trong giới hạn cho phép nên nguồn ồn phát sinh ảnh hưởng không đáng kể. Đối tượng chịu tác động chủ yếu là công nhân lao động trực tiếp tại mỏ đá</w:t>
      </w:r>
      <w:r w:rsidR="0081325D" w:rsidRPr="00E93EDE">
        <w:rPr>
          <w:rFonts w:eastAsia="Times New Roman" w:cs="Times New Roman"/>
        </w:rPr>
        <w:t>.</w:t>
      </w:r>
    </w:p>
    <w:p w14:paraId="0FE3BB8B" w14:textId="77777777" w:rsidR="0085282D" w:rsidRPr="00E93EDE" w:rsidRDefault="0085282D" w:rsidP="00C45358">
      <w:pPr>
        <w:spacing w:before="0" w:after="0" w:line="312" w:lineRule="auto"/>
        <w:ind w:firstLine="567"/>
        <w:rPr>
          <w:i/>
        </w:rPr>
      </w:pPr>
      <w:r w:rsidRPr="00E93EDE">
        <w:rPr>
          <w:i/>
        </w:rPr>
        <w:t>b. Tác động do độ rung</w:t>
      </w:r>
    </w:p>
    <w:p w14:paraId="2E9E7BEB" w14:textId="77777777" w:rsidR="0085282D" w:rsidRPr="00E93EDE" w:rsidRDefault="0085282D" w:rsidP="00C45358">
      <w:pPr>
        <w:spacing w:before="0" w:after="0" w:line="312" w:lineRule="auto"/>
        <w:ind w:firstLine="567"/>
        <w:rPr>
          <w:i/>
        </w:rPr>
      </w:pPr>
      <w:r w:rsidRPr="00E93EDE">
        <w:rPr>
          <w:i/>
        </w:rPr>
        <w:t>* Đối với hoạt động khai thác chế biến</w:t>
      </w:r>
    </w:p>
    <w:p w14:paraId="1104B799" w14:textId="77777777" w:rsidR="0085282D" w:rsidRPr="00E93EDE" w:rsidRDefault="0085282D" w:rsidP="00C45358">
      <w:pPr>
        <w:spacing w:before="0" w:after="0" w:line="312" w:lineRule="auto"/>
        <w:ind w:firstLine="567"/>
        <w:rPr>
          <w:rFonts w:eastAsia="Times New Roman" w:cs="Times New Roman"/>
        </w:rPr>
      </w:pPr>
      <w:r w:rsidRPr="00E93EDE">
        <w:rPr>
          <w:rFonts w:eastAsia="Times New Roman" w:cs="Times New Roman"/>
        </w:rPr>
        <w:t>Trong hoạt động khai thác đá, ảnh hưởng của độ rung do khoan nổ mìn đến chất lượng các công trình xây dựng xung quanh mỏ là rất lớn. Để đánh giá ảnh hưởng của độ rung đến các đối tượng xung quanh, kết quả đo độ rung tại các mỏ đá của tỉnh Đồng Nai do Trung tâm Địa vật lý - Liên đoàn Bản đồ địa chất miền Nam thực hiện được sử dụng để tham khảo như sau:</w:t>
      </w:r>
    </w:p>
    <w:p w14:paraId="7D041828" w14:textId="77777777" w:rsidR="0085282D" w:rsidRPr="00E93EDE" w:rsidRDefault="006F6BD8" w:rsidP="00C45358">
      <w:pPr>
        <w:pStyle w:val="Heading6"/>
        <w:keepLines w:val="0"/>
        <w:spacing w:before="0" w:after="0" w:line="312" w:lineRule="auto"/>
        <w:jc w:val="center"/>
        <w:rPr>
          <w:rFonts w:eastAsia="Times New Roman" w:cs="Times New Roman"/>
          <w:b/>
          <w:i w:val="0"/>
          <w:szCs w:val="24"/>
          <w:lang w:eastAsia="en-US"/>
        </w:rPr>
      </w:pPr>
      <w:bookmarkStart w:id="541" w:name="_Toc194999119"/>
      <w:r w:rsidRPr="00E93EDE">
        <w:rPr>
          <w:rFonts w:eastAsia="Times New Roman" w:cs="Times New Roman"/>
          <w:b/>
          <w:i w:val="0"/>
          <w:szCs w:val="24"/>
          <w:lang w:eastAsia="en-US"/>
        </w:rPr>
        <w:t>B</w:t>
      </w:r>
      <w:r w:rsidR="0085282D" w:rsidRPr="00E93EDE">
        <w:rPr>
          <w:rFonts w:eastAsia="Times New Roman" w:cs="Times New Roman"/>
          <w:b/>
          <w:i w:val="0"/>
          <w:szCs w:val="24"/>
          <w:lang w:eastAsia="en-US"/>
        </w:rPr>
        <w:t>ảng 3.</w:t>
      </w:r>
      <w:r w:rsidR="003D65C3" w:rsidRPr="00E93EDE">
        <w:rPr>
          <w:rFonts w:eastAsia="Times New Roman" w:cs="Times New Roman"/>
          <w:b/>
          <w:i w:val="0"/>
          <w:szCs w:val="24"/>
          <w:lang w:eastAsia="en-US"/>
        </w:rPr>
        <w:t>19</w:t>
      </w:r>
      <w:r w:rsidR="0085282D" w:rsidRPr="00E93EDE">
        <w:rPr>
          <w:rFonts w:eastAsia="Times New Roman" w:cs="Times New Roman"/>
          <w:b/>
          <w:i w:val="0"/>
          <w:szCs w:val="24"/>
          <w:lang w:eastAsia="en-US"/>
        </w:rPr>
        <w:t>. Độ rung do nổ mìn</w:t>
      </w:r>
      <w:bookmarkEnd w:id="5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927"/>
        <w:gridCol w:w="1929"/>
        <w:gridCol w:w="1896"/>
      </w:tblGrid>
      <w:tr w:rsidR="00E93EDE" w:rsidRPr="00E93EDE" w14:paraId="51C9FC29" w14:textId="77777777" w:rsidTr="00277940">
        <w:trPr>
          <w:jc w:val="center"/>
        </w:trPr>
        <w:tc>
          <w:tcPr>
            <w:tcW w:w="3369" w:type="dxa"/>
            <w:vAlign w:val="center"/>
          </w:tcPr>
          <w:p w14:paraId="211FC3D9"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Mỏ</w:t>
            </w:r>
          </w:p>
        </w:tc>
        <w:tc>
          <w:tcPr>
            <w:tcW w:w="1983" w:type="dxa"/>
            <w:vAlign w:val="center"/>
          </w:tcPr>
          <w:p w14:paraId="5AA9257C"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Hang Nai</w:t>
            </w:r>
          </w:p>
        </w:tc>
        <w:tc>
          <w:tcPr>
            <w:tcW w:w="1984" w:type="dxa"/>
            <w:vAlign w:val="center"/>
          </w:tcPr>
          <w:p w14:paraId="260FF518"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Tân Hạnh</w:t>
            </w:r>
          </w:p>
        </w:tc>
        <w:tc>
          <w:tcPr>
            <w:tcW w:w="1951" w:type="dxa"/>
            <w:vAlign w:val="center"/>
          </w:tcPr>
          <w:p w14:paraId="4D3A5489"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Sok Lu 6</w:t>
            </w:r>
          </w:p>
        </w:tc>
      </w:tr>
      <w:tr w:rsidR="00E93EDE" w:rsidRPr="00E93EDE" w14:paraId="2628C144" w14:textId="77777777" w:rsidTr="00277940">
        <w:trPr>
          <w:jc w:val="center"/>
        </w:trPr>
        <w:tc>
          <w:tcPr>
            <w:tcW w:w="3369" w:type="dxa"/>
            <w:vAlign w:val="center"/>
          </w:tcPr>
          <w:p w14:paraId="4CDB9C6B"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Thuốc nổ (kg)</w:t>
            </w:r>
          </w:p>
        </w:tc>
        <w:tc>
          <w:tcPr>
            <w:tcW w:w="1983" w:type="dxa"/>
            <w:vAlign w:val="center"/>
          </w:tcPr>
          <w:p w14:paraId="200C8173"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850</w:t>
            </w:r>
          </w:p>
        </w:tc>
        <w:tc>
          <w:tcPr>
            <w:tcW w:w="1984" w:type="dxa"/>
            <w:vAlign w:val="center"/>
          </w:tcPr>
          <w:p w14:paraId="1ACEE4AF"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1.428</w:t>
            </w:r>
          </w:p>
        </w:tc>
        <w:tc>
          <w:tcPr>
            <w:tcW w:w="1951" w:type="dxa"/>
            <w:vAlign w:val="center"/>
          </w:tcPr>
          <w:p w14:paraId="0E27C121"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2.900</w:t>
            </w:r>
          </w:p>
        </w:tc>
      </w:tr>
      <w:tr w:rsidR="00E93EDE" w:rsidRPr="00E93EDE" w14:paraId="7D6532AB" w14:textId="77777777" w:rsidTr="00277940">
        <w:trPr>
          <w:jc w:val="center"/>
        </w:trPr>
        <w:tc>
          <w:tcPr>
            <w:tcW w:w="3369" w:type="dxa"/>
            <w:vAlign w:val="center"/>
          </w:tcPr>
          <w:p w14:paraId="048B22FA"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lastRenderedPageBreak/>
              <w:t>Khoảng cách đến điểm nổ</w:t>
            </w:r>
          </w:p>
        </w:tc>
        <w:tc>
          <w:tcPr>
            <w:tcW w:w="1983" w:type="dxa"/>
            <w:vAlign w:val="center"/>
          </w:tcPr>
          <w:p w14:paraId="68C9790E"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100</w:t>
            </w:r>
          </w:p>
        </w:tc>
        <w:tc>
          <w:tcPr>
            <w:tcW w:w="1984" w:type="dxa"/>
            <w:vAlign w:val="center"/>
          </w:tcPr>
          <w:p w14:paraId="1435FCAF"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300</w:t>
            </w:r>
          </w:p>
        </w:tc>
        <w:tc>
          <w:tcPr>
            <w:tcW w:w="1951" w:type="dxa"/>
            <w:vAlign w:val="center"/>
          </w:tcPr>
          <w:p w14:paraId="762B7CF1"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170</w:t>
            </w:r>
          </w:p>
        </w:tc>
      </w:tr>
      <w:tr w:rsidR="00E93EDE" w:rsidRPr="00E93EDE" w14:paraId="58F2717D" w14:textId="77777777" w:rsidTr="00277940">
        <w:trPr>
          <w:jc w:val="center"/>
        </w:trPr>
        <w:tc>
          <w:tcPr>
            <w:tcW w:w="3369" w:type="dxa"/>
            <w:vAlign w:val="center"/>
          </w:tcPr>
          <w:p w14:paraId="2E55B38C"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Độ rung (dB)</w:t>
            </w:r>
          </w:p>
        </w:tc>
        <w:tc>
          <w:tcPr>
            <w:tcW w:w="1983" w:type="dxa"/>
            <w:vAlign w:val="center"/>
          </w:tcPr>
          <w:p w14:paraId="28D5CB37"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47,4</w:t>
            </w:r>
          </w:p>
        </w:tc>
        <w:tc>
          <w:tcPr>
            <w:tcW w:w="1984" w:type="dxa"/>
            <w:vAlign w:val="center"/>
          </w:tcPr>
          <w:p w14:paraId="2CE1D027"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68,78</w:t>
            </w:r>
          </w:p>
        </w:tc>
        <w:tc>
          <w:tcPr>
            <w:tcW w:w="1951" w:type="dxa"/>
            <w:vAlign w:val="center"/>
          </w:tcPr>
          <w:p w14:paraId="6DFB3378" w14:textId="77777777" w:rsidR="0085282D" w:rsidRPr="00E93EDE" w:rsidRDefault="0085282D" w:rsidP="00C45358">
            <w:pPr>
              <w:spacing w:before="60" w:after="60" w:line="240" w:lineRule="auto"/>
              <w:jc w:val="center"/>
              <w:rPr>
                <w:rFonts w:eastAsia="Times New Roman" w:cs="Times New Roman"/>
                <w:sz w:val="26"/>
                <w:szCs w:val="26"/>
              </w:rPr>
            </w:pPr>
            <w:r w:rsidRPr="00E93EDE">
              <w:rPr>
                <w:rFonts w:eastAsia="Times New Roman" w:cs="Times New Roman"/>
                <w:sz w:val="26"/>
                <w:szCs w:val="26"/>
              </w:rPr>
              <w:t>74,7</w:t>
            </w:r>
          </w:p>
        </w:tc>
      </w:tr>
      <w:tr w:rsidR="00E93EDE" w:rsidRPr="00E93EDE" w14:paraId="6D60CABE" w14:textId="77777777" w:rsidTr="00277940">
        <w:trPr>
          <w:jc w:val="center"/>
        </w:trPr>
        <w:tc>
          <w:tcPr>
            <w:tcW w:w="3369" w:type="dxa"/>
            <w:tcBorders>
              <w:bottom w:val="single" w:sz="4" w:space="0" w:color="auto"/>
            </w:tcBorders>
            <w:vAlign w:val="center"/>
          </w:tcPr>
          <w:p w14:paraId="67F89BA7"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QCVN 27:2010/BTNMT</w:t>
            </w:r>
          </w:p>
        </w:tc>
        <w:tc>
          <w:tcPr>
            <w:tcW w:w="5918" w:type="dxa"/>
            <w:gridSpan w:val="3"/>
            <w:tcBorders>
              <w:bottom w:val="single" w:sz="4" w:space="0" w:color="auto"/>
            </w:tcBorders>
            <w:vAlign w:val="center"/>
          </w:tcPr>
          <w:p w14:paraId="47784E4D" w14:textId="77777777" w:rsidR="0085282D" w:rsidRPr="00E93EDE" w:rsidRDefault="0085282D" w:rsidP="00C45358">
            <w:pPr>
              <w:spacing w:before="60" w:after="60" w:line="240" w:lineRule="auto"/>
              <w:jc w:val="center"/>
              <w:rPr>
                <w:rFonts w:eastAsia="Times New Roman" w:cs="Times New Roman"/>
                <w:b/>
                <w:sz w:val="26"/>
                <w:szCs w:val="26"/>
              </w:rPr>
            </w:pPr>
            <w:r w:rsidRPr="00E93EDE">
              <w:rPr>
                <w:rFonts w:eastAsia="Times New Roman" w:cs="Times New Roman"/>
                <w:b/>
                <w:sz w:val="26"/>
                <w:szCs w:val="26"/>
              </w:rPr>
              <w:t>75</w:t>
            </w:r>
          </w:p>
        </w:tc>
      </w:tr>
    </w:tbl>
    <w:p w14:paraId="354ED502" w14:textId="77777777" w:rsidR="0085282D" w:rsidRPr="00E93EDE" w:rsidRDefault="0085282D" w:rsidP="0035144D">
      <w:pPr>
        <w:spacing w:before="0" w:after="0" w:line="300" w:lineRule="auto"/>
        <w:ind w:firstLine="567"/>
        <w:rPr>
          <w:rFonts w:eastAsia="Times New Roman" w:cs="Times New Roman"/>
        </w:rPr>
      </w:pPr>
      <w:r w:rsidRPr="00E93EDE">
        <w:rPr>
          <w:rFonts w:eastAsia="Times New Roman" w:cs="Times New Roman"/>
        </w:rPr>
        <w:t xml:space="preserve">Với khối lượng nổ mìn phá đá nguyên khai cho một đợt nổ của Dự án là </w:t>
      </w:r>
      <w:r w:rsidR="004230A1" w:rsidRPr="00E93EDE">
        <w:rPr>
          <w:rFonts w:eastAsia="Times New Roman" w:cs="Times New Roman"/>
        </w:rPr>
        <w:t>10</w:t>
      </w:r>
      <w:r w:rsidR="00E05D16" w:rsidRPr="00E93EDE">
        <w:rPr>
          <w:rFonts w:eastAsia="Times New Roman" w:cs="Times New Roman"/>
        </w:rPr>
        <w:t>00</w:t>
      </w:r>
      <w:r w:rsidRPr="00E93EDE">
        <w:rPr>
          <w:rFonts w:eastAsia="Times New Roman" w:cs="Times New Roman"/>
        </w:rPr>
        <w:t xml:space="preserve">kg. Khoảng cách an toàn do hoạt động khoan nổ mìn được xác định </w:t>
      </w:r>
      <w:r w:rsidRPr="00E93EDE">
        <w:rPr>
          <w:rFonts w:eastAsia="Times New Roman" w:cs="Times New Roman"/>
          <w:i/>
        </w:rPr>
        <w:t xml:space="preserve">theo phụ lục 7 - QCVN 01:2019/BCT - Quy chuẩn kỹ thuật quốc gia về an toàn trong sản xuất, thử nghiệm, nghiệm thu, bảo quản, vận chuyển, sử dụng, tiêu hủy vật liệu nổ công nghiệp và bảo quản tiền chất thuốc nổ </w:t>
      </w:r>
      <w:r w:rsidR="004230A1" w:rsidRPr="00E93EDE">
        <w:rPr>
          <w:rFonts w:eastAsia="Times New Roman" w:cs="Times New Roman"/>
          <w:lang w:val="nb-NO"/>
        </w:rPr>
        <w:t>như sau:</w:t>
      </w:r>
    </w:p>
    <w:p w14:paraId="2C4E7C7A" w14:textId="77777777" w:rsidR="0085282D" w:rsidRPr="00E93EDE" w:rsidRDefault="0085282D" w:rsidP="0035144D">
      <w:pPr>
        <w:widowControl w:val="0"/>
        <w:spacing w:before="0" w:after="0" w:line="300" w:lineRule="auto"/>
        <w:ind w:firstLine="567"/>
        <w:rPr>
          <w:rFonts w:eastAsia="Times New Roman" w:cs="Times New Roman"/>
          <w:iCs/>
        </w:rPr>
      </w:pPr>
      <w:r w:rsidRPr="00E93EDE">
        <w:rPr>
          <w:rFonts w:eastAsia="Times New Roman" w:cs="Times New Roman"/>
          <w:iCs/>
        </w:rPr>
        <w:t xml:space="preserve">- Khoảng cách an toàn chấn động khi nổ đối với công trình: </w:t>
      </w:r>
    </w:p>
    <w:p w14:paraId="5A0A2A7D" w14:textId="34FFE97D" w:rsidR="0085282D" w:rsidRPr="00E93EDE" w:rsidRDefault="0085282D" w:rsidP="00A433DD">
      <w:pPr>
        <w:widowControl w:val="0"/>
        <w:spacing w:before="0" w:after="0" w:line="300" w:lineRule="auto"/>
        <w:ind w:firstLine="567"/>
        <w:jc w:val="center"/>
        <w:rPr>
          <w:rFonts w:eastAsia="Times New Roman" w:cs="Times New Roman"/>
        </w:rPr>
      </w:pPr>
      <w:r w:rsidRPr="00E93EDE">
        <w:rPr>
          <w:rFonts w:eastAsia="Times New Roman" w:cs="Times New Roman"/>
        </w:rPr>
        <w:t>R</w:t>
      </w:r>
      <w:r w:rsidRPr="00E93EDE">
        <w:rPr>
          <w:rFonts w:eastAsia="Times New Roman" w:cs="Times New Roman"/>
          <w:vertAlign w:val="subscript"/>
        </w:rPr>
        <w:t xml:space="preserve">c </w:t>
      </w:r>
      <w:r w:rsidRPr="00E93EDE">
        <w:rPr>
          <w:rFonts w:eastAsia="Times New Roman" w:cs="Times New Roman"/>
        </w:rPr>
        <w:t>= K</w:t>
      </w:r>
      <w:r w:rsidRPr="00E93EDE">
        <w:rPr>
          <w:rFonts w:eastAsia="Times New Roman" w:cs="Times New Roman"/>
          <w:vertAlign w:val="subscript"/>
        </w:rPr>
        <w:t xml:space="preserve">c </w:t>
      </w:r>
      <w:r w:rsidRPr="00E93EDE">
        <w:rPr>
          <w:rFonts w:eastAsia="Times New Roman" w:cs="Times New Roman"/>
        </w:rPr>
        <w:t xml:space="preserve">x </w:t>
      </w:r>
      <w:r w:rsidR="0052298F" w:rsidRPr="00E93EDE">
        <w:rPr>
          <w:rFonts w:eastAsia="Times New Roman" w:cs="Times New Roman"/>
        </w:rPr>
        <w:sym w:font="Symbol" w:char="F061"/>
      </w:r>
      <w:r w:rsidRPr="00E93EDE">
        <w:rPr>
          <w:rFonts w:eastAsia="Times New Roman" w:cs="Times New Roman"/>
        </w:rPr>
        <w:t xml:space="preserve"> x</w:t>
      </w:r>
      <m:oMath>
        <m:rad>
          <m:radPr>
            <m:ctrlPr>
              <w:rPr>
                <w:rFonts w:ascii="Cambria Math" w:eastAsia="Times New Roman" w:hAnsi="Cambria Math" w:cs="Times New Roman"/>
                <w:bCs/>
                <w:i/>
                <w:lang w:val="fr-FR"/>
              </w:rPr>
            </m:ctrlPr>
          </m:radPr>
          <m:deg>
            <m:r>
              <w:rPr>
                <w:rFonts w:ascii="Cambria Math" w:eastAsia="Times New Roman" w:cs="Times New Roman"/>
                <w:lang w:val="fr-FR"/>
              </w:rPr>
              <m:t>3</m:t>
            </m:r>
          </m:deg>
          <m:e>
            <m:r>
              <w:rPr>
                <w:rFonts w:ascii="Cambria Math" w:eastAsia="Times New Roman" w:cs="Times New Roman"/>
                <w:lang w:val="fr-FR"/>
              </w:rPr>
              <m:t>Q</m:t>
            </m:r>
          </m:e>
        </m:rad>
      </m:oMath>
      <w:r w:rsidR="00A433DD" w:rsidRPr="00E93EDE">
        <w:rPr>
          <w:rFonts w:eastAsia="Times New Roman" w:cs="Times New Roman"/>
        </w:rPr>
        <w:t xml:space="preserve"> </w:t>
      </w:r>
      <w:r w:rsidRPr="00E93EDE">
        <w:rPr>
          <w:rFonts w:eastAsia="Times New Roman" w:cs="Times New Roman"/>
        </w:rPr>
        <w:t>(m)</w:t>
      </w:r>
    </w:p>
    <w:p w14:paraId="530CD2E7" w14:textId="77777777" w:rsidR="0085282D" w:rsidRPr="00E93EDE" w:rsidRDefault="0085282D" w:rsidP="0035144D">
      <w:pPr>
        <w:spacing w:before="0" w:after="0" w:line="300" w:lineRule="auto"/>
        <w:ind w:firstLine="567"/>
        <w:rPr>
          <w:rFonts w:eastAsia="Times New Roman" w:cs="Times New Roman"/>
        </w:rPr>
      </w:pPr>
      <w:r w:rsidRPr="00E93EDE">
        <w:rPr>
          <w:rFonts w:eastAsia="Times New Roman" w:cs="Times New Roman"/>
        </w:rPr>
        <w:t xml:space="preserve">Trong đó: </w:t>
      </w:r>
    </w:p>
    <w:p w14:paraId="2E03CB6D" w14:textId="77777777" w:rsidR="0085282D" w:rsidRPr="00E93EDE" w:rsidRDefault="0085282D" w:rsidP="0035144D">
      <w:pPr>
        <w:spacing w:before="0" w:after="0" w:line="300" w:lineRule="auto"/>
        <w:ind w:firstLine="709"/>
        <w:rPr>
          <w:rFonts w:eastAsia="Times New Roman" w:cs="Times New Roman"/>
          <w:snapToGrid w:val="0"/>
          <w:lang w:val="fr-FR"/>
        </w:rPr>
      </w:pPr>
      <w:r w:rsidRPr="00E93EDE">
        <w:rPr>
          <w:rFonts w:eastAsia="Times New Roman" w:cs="Times New Roman"/>
        </w:rPr>
        <w:t xml:space="preserve">+ </w:t>
      </w:r>
      <w:r w:rsidRPr="00E93EDE">
        <w:rPr>
          <w:rFonts w:eastAsia="Times New Roman" w:cs="Times New Roman"/>
          <w:snapToGrid w:val="0"/>
          <w:lang w:val="fr-FR"/>
        </w:rPr>
        <w:t>R</w:t>
      </w:r>
      <w:r w:rsidRPr="00E93EDE">
        <w:rPr>
          <w:rFonts w:eastAsia="Times New Roman" w:cs="Times New Roman"/>
          <w:snapToGrid w:val="0"/>
          <w:vertAlign w:val="subscript"/>
          <w:lang w:val="fr-FR"/>
        </w:rPr>
        <w:t>c</w:t>
      </w:r>
      <w:r w:rsidRPr="00E93EDE">
        <w:rPr>
          <w:rFonts w:eastAsia="Times New Roman" w:cs="Times New Roman"/>
          <w:snapToGrid w:val="0"/>
          <w:lang w:val="fr-FR"/>
        </w:rPr>
        <w:t xml:space="preserve"> là khoảng cách an toàn, (m);</w:t>
      </w:r>
    </w:p>
    <w:p w14:paraId="629FD077" w14:textId="0075D5FE" w:rsidR="0085282D" w:rsidRPr="00E93EDE" w:rsidRDefault="0085282D" w:rsidP="0035144D">
      <w:pPr>
        <w:spacing w:before="0" w:after="0" w:line="300" w:lineRule="auto"/>
        <w:ind w:firstLine="709"/>
        <w:rPr>
          <w:rFonts w:eastAsia="Times New Roman" w:cs="Times New Roman"/>
          <w:snapToGrid w:val="0"/>
          <w:lang w:val="fr-FR"/>
        </w:rPr>
      </w:pPr>
      <w:r w:rsidRPr="00E93EDE">
        <w:rPr>
          <w:rFonts w:eastAsia="Times New Roman" w:cs="Times New Roman"/>
          <w:snapToGrid w:val="0"/>
          <w:lang w:val="fr-FR"/>
        </w:rPr>
        <w:t>+ K</w:t>
      </w:r>
      <w:r w:rsidRPr="00E93EDE">
        <w:rPr>
          <w:rFonts w:eastAsia="Times New Roman" w:cs="Times New Roman"/>
          <w:snapToGrid w:val="0"/>
          <w:vertAlign w:val="subscript"/>
          <w:lang w:val="fr-FR"/>
        </w:rPr>
        <w:t>c</w:t>
      </w:r>
      <w:r w:rsidRPr="00E93EDE">
        <w:rPr>
          <w:rFonts w:eastAsia="Times New Roman" w:cs="Times New Roman"/>
          <w:snapToGrid w:val="0"/>
          <w:lang w:val="fr-FR"/>
        </w:rPr>
        <w:t xml:space="preserve"> là hệ số phụ thuộc vào tính chất đất nền của công trình cần bảo vệ, (K</w:t>
      </w:r>
      <w:r w:rsidRPr="00E93EDE">
        <w:rPr>
          <w:rFonts w:eastAsia="Times New Roman" w:cs="Times New Roman"/>
          <w:snapToGrid w:val="0"/>
          <w:vertAlign w:val="subscript"/>
          <w:lang w:val="fr-FR"/>
        </w:rPr>
        <w:t>c</w:t>
      </w:r>
      <w:r w:rsidRPr="00E93EDE">
        <w:rPr>
          <w:rFonts w:eastAsia="Times New Roman" w:cs="Times New Roman"/>
          <w:snapToGrid w:val="0"/>
          <w:lang w:val="fr-FR"/>
        </w:rPr>
        <w:t xml:space="preserve"> = </w:t>
      </w:r>
      <w:r w:rsidR="0052298F" w:rsidRPr="00E93EDE">
        <w:rPr>
          <w:rFonts w:eastAsia="Times New Roman" w:cs="Times New Roman"/>
          <w:snapToGrid w:val="0"/>
          <w:lang w:val="fr-FR"/>
        </w:rPr>
        <w:t>7</w:t>
      </w:r>
      <w:r w:rsidRPr="00E93EDE">
        <w:rPr>
          <w:rFonts w:eastAsia="Times New Roman" w:cs="Times New Roman"/>
          <w:snapToGrid w:val="0"/>
          <w:lang w:val="fr-FR"/>
        </w:rPr>
        <w:t>);</w:t>
      </w:r>
    </w:p>
    <w:p w14:paraId="280D4417" w14:textId="1D787014" w:rsidR="0085282D" w:rsidRPr="00E93EDE" w:rsidRDefault="0085282D" w:rsidP="0035144D">
      <w:pPr>
        <w:spacing w:before="0" w:after="0" w:line="300" w:lineRule="auto"/>
        <w:ind w:firstLine="709"/>
        <w:rPr>
          <w:rFonts w:eastAsia="Times New Roman" w:cs="Times New Roman"/>
          <w:snapToGrid w:val="0"/>
          <w:lang w:val="fr-FR"/>
        </w:rPr>
      </w:pPr>
      <w:r w:rsidRPr="00E93EDE">
        <w:rPr>
          <w:rFonts w:eastAsia="Times New Roman" w:cs="Times New Roman"/>
        </w:rPr>
        <w:t xml:space="preserve">+ </w:t>
      </w:r>
      <w:r w:rsidRPr="00E93EDE">
        <w:rPr>
          <w:rFonts w:eastAsia="Times New Roman" w:cs="Times New Roman"/>
        </w:rPr>
        <w:sym w:font="Symbol" w:char="F061"/>
      </w:r>
      <w:r w:rsidRPr="00E93EDE">
        <w:rPr>
          <w:rFonts w:eastAsia="Times New Roman" w:cs="Times New Roman"/>
          <w:snapToGrid w:val="0"/>
          <w:lang w:val="fr-FR"/>
        </w:rPr>
        <w:t xml:space="preserve"> là hệ số phụ thuộc vào chỉ số tác động nổ n, (</w:t>
      </w:r>
      <w:r w:rsidR="0052298F" w:rsidRPr="00E93EDE">
        <w:rPr>
          <w:rFonts w:eastAsia="Times New Roman" w:cs="Times New Roman"/>
        </w:rPr>
        <w:sym w:font="Symbol" w:char="F061"/>
      </w:r>
      <w:r w:rsidRPr="00E93EDE">
        <w:rPr>
          <w:rFonts w:eastAsia="Times New Roman" w:cs="Times New Roman"/>
          <w:snapToGrid w:val="0"/>
          <w:lang w:val="fr-FR"/>
        </w:rPr>
        <w:t>=</w:t>
      </w:r>
      <w:r w:rsidR="0052298F" w:rsidRPr="00E93EDE">
        <w:rPr>
          <w:rFonts w:eastAsia="Times New Roman" w:cs="Times New Roman"/>
          <w:snapToGrid w:val="0"/>
          <w:lang w:val="fr-FR"/>
        </w:rPr>
        <w:t>1,2</w:t>
      </w:r>
      <w:r w:rsidRPr="00E93EDE">
        <w:rPr>
          <w:rFonts w:eastAsia="Times New Roman" w:cs="Times New Roman"/>
          <w:snapToGrid w:val="0"/>
          <w:lang w:val="fr-FR"/>
        </w:rPr>
        <w:t>);</w:t>
      </w:r>
    </w:p>
    <w:p w14:paraId="1FF9FE8C" w14:textId="77777777" w:rsidR="0085282D" w:rsidRPr="00E93EDE" w:rsidRDefault="0085282D" w:rsidP="0035144D">
      <w:pPr>
        <w:spacing w:before="0" w:after="0" w:line="300" w:lineRule="auto"/>
        <w:ind w:firstLine="709"/>
        <w:rPr>
          <w:rFonts w:eastAsia="Times New Roman" w:cs="Times New Roman"/>
          <w:snapToGrid w:val="0"/>
          <w:lang w:val="fr-FR"/>
        </w:rPr>
      </w:pPr>
      <w:r w:rsidRPr="00E93EDE">
        <w:rPr>
          <w:rFonts w:eastAsia="Times New Roman" w:cs="Times New Roman"/>
          <w:snapToGrid w:val="0"/>
          <w:lang w:val="fr-FR"/>
        </w:rPr>
        <w:t>+ Q là khối lượng toàn bộ của phát mìn, (kg).</w:t>
      </w:r>
    </w:p>
    <w:p w14:paraId="54A712AE" w14:textId="0A21E184" w:rsidR="0085282D" w:rsidRPr="00E93EDE" w:rsidRDefault="0085282D" w:rsidP="0035144D">
      <w:pPr>
        <w:widowControl w:val="0"/>
        <w:spacing w:before="0" w:after="0" w:line="300" w:lineRule="auto"/>
        <w:ind w:firstLine="567"/>
        <w:rPr>
          <w:rFonts w:eastAsia="Times New Roman" w:cs="Times New Roman"/>
        </w:rPr>
      </w:pPr>
      <w:r w:rsidRPr="00E93EDE">
        <w:rPr>
          <w:rFonts w:eastAsia="Times New Roman" w:cs="Times New Roman"/>
        </w:rPr>
        <w:sym w:font="Wingdings" w:char="F0E0"/>
      </w:r>
      <w:r w:rsidRPr="00E93EDE">
        <w:rPr>
          <w:rFonts w:eastAsia="Times New Roman" w:cs="Times New Roman"/>
        </w:rPr>
        <w:t xml:space="preserve"> Như vậy: R</w:t>
      </w:r>
      <w:r w:rsidRPr="00E93EDE">
        <w:rPr>
          <w:rFonts w:eastAsia="Times New Roman" w:cs="Times New Roman"/>
          <w:vertAlign w:val="subscript"/>
        </w:rPr>
        <w:t xml:space="preserve">c </w:t>
      </w:r>
      <w:r w:rsidRPr="00E93EDE">
        <w:rPr>
          <w:rFonts w:eastAsia="Times New Roman" w:cs="Times New Roman"/>
        </w:rPr>
        <w:t xml:space="preserve">= </w:t>
      </w:r>
      <w:r w:rsidR="00476DBB" w:rsidRPr="00E93EDE">
        <w:rPr>
          <w:rFonts w:eastAsia="Times New Roman" w:cs="Times New Roman"/>
        </w:rPr>
        <w:t>7</w:t>
      </w:r>
      <w:r w:rsidRPr="00E93EDE">
        <w:rPr>
          <w:rFonts w:eastAsia="Times New Roman" w:cs="Times New Roman"/>
          <w:vertAlign w:val="subscript"/>
        </w:rPr>
        <w:t xml:space="preserve"> </w:t>
      </w:r>
      <w:r w:rsidRPr="00E93EDE">
        <w:rPr>
          <w:rFonts w:eastAsia="Times New Roman" w:cs="Times New Roman"/>
        </w:rPr>
        <w:t xml:space="preserve">× </w:t>
      </w:r>
      <w:r w:rsidR="009B74FC" w:rsidRPr="00E93EDE">
        <w:rPr>
          <w:rFonts w:eastAsia="Times New Roman" w:cs="Times New Roman"/>
        </w:rPr>
        <w:t>1</w:t>
      </w:r>
      <w:r w:rsidR="0052298F" w:rsidRPr="00E93EDE">
        <w:rPr>
          <w:rFonts w:eastAsia="Times New Roman" w:cs="Times New Roman"/>
        </w:rPr>
        <w:t>,2</w:t>
      </w:r>
      <w:r w:rsidRPr="00E93EDE">
        <w:rPr>
          <w:rFonts w:eastAsia="Times New Roman" w:cs="Times New Roman"/>
        </w:rPr>
        <w:t xml:space="preserve"> × </w:t>
      </w:r>
      <m:oMath>
        <m:rad>
          <m:radPr>
            <m:ctrlPr>
              <w:rPr>
                <w:rFonts w:ascii="Cambria Math" w:eastAsia="Times New Roman" w:hAnsi="Cambria Math" w:cs="Times New Roman"/>
                <w:i/>
              </w:rPr>
            </m:ctrlPr>
          </m:radPr>
          <m:deg>
            <m:r>
              <w:rPr>
                <w:rFonts w:ascii="Cambria Math" w:eastAsia="Times New Roman" w:hAnsi="Cambria Math" w:cs="Times New Roman"/>
              </w:rPr>
              <m:t>3</m:t>
            </m:r>
          </m:deg>
          <m:e>
            <m:r>
              <w:rPr>
                <w:rFonts w:ascii="Cambria Math" w:eastAsia="Times New Roman" w:hAnsi="Cambria Math" w:cs="Times New Roman"/>
              </w:rPr>
              <m:t>300</m:t>
            </m:r>
          </m:e>
        </m:rad>
      </m:oMath>
      <w:r w:rsidRPr="00E93EDE">
        <w:rPr>
          <w:rFonts w:eastAsia="Times New Roman" w:cs="Times New Roman"/>
          <w:bCs/>
          <w:lang w:val="fr-FR"/>
        </w:rPr>
        <w:t xml:space="preserve"> </w:t>
      </w:r>
      <w:r w:rsidRPr="00E93EDE">
        <w:rPr>
          <w:rFonts w:eastAsia="Times New Roman" w:cs="Times New Roman"/>
        </w:rPr>
        <w:t>=</w:t>
      </w:r>
      <w:r w:rsidRPr="00E93EDE">
        <w:rPr>
          <w:rFonts w:eastAsia="Times New Roman" w:cs="Times New Roman"/>
          <w:bCs/>
        </w:rPr>
        <w:t xml:space="preserve"> </w:t>
      </w:r>
      <w:r w:rsidR="00476DBB" w:rsidRPr="00E93EDE">
        <w:rPr>
          <w:rFonts w:eastAsia="Times New Roman" w:cs="Times New Roman"/>
          <w:bCs/>
        </w:rPr>
        <w:t>56,23</w:t>
      </w:r>
      <w:r w:rsidR="00E05D16" w:rsidRPr="00E93EDE">
        <w:rPr>
          <w:rFonts w:eastAsia="Times New Roman" w:cs="Times New Roman"/>
          <w:bCs/>
        </w:rPr>
        <w:t xml:space="preserve"> </w:t>
      </w:r>
      <w:r w:rsidRPr="00E93EDE">
        <w:rPr>
          <w:rFonts w:eastAsia="Times New Roman" w:cs="Times New Roman"/>
        </w:rPr>
        <w:t xml:space="preserve">m. </w:t>
      </w:r>
    </w:p>
    <w:p w14:paraId="5E641853" w14:textId="72EEF30D" w:rsidR="00476DBB" w:rsidRPr="00E93EDE" w:rsidRDefault="00476DBB" w:rsidP="00476DBB">
      <w:pPr>
        <w:spacing w:before="0" w:after="0" w:line="300" w:lineRule="auto"/>
        <w:ind w:firstLine="709"/>
        <w:rPr>
          <w:rFonts w:eastAsia="Times New Roman" w:cs="Times New Roman"/>
          <w:snapToGrid w:val="0"/>
          <w:lang w:val="fr-FR"/>
        </w:rPr>
      </w:pPr>
      <w:r w:rsidRPr="00E93EDE">
        <w:rPr>
          <w:rFonts w:eastAsia="Times New Roman" w:cs="Times New Roman"/>
          <w:snapToGrid w:val="0"/>
          <w:lang w:val="fr-FR"/>
        </w:rPr>
        <w:tab/>
        <w:t>Trong trường hợp nổ mìn mỏ lộ thiên, việc nổ mìn được lặp đi lặp lại nhiều lần nên khoảng cách tính toán được nâng lên 2 lần là 112,46m</w:t>
      </w:r>
    </w:p>
    <w:p w14:paraId="2884848A" w14:textId="11B16B0A" w:rsidR="0085282D" w:rsidRPr="00E93EDE" w:rsidRDefault="0085282D" w:rsidP="0035144D">
      <w:pPr>
        <w:widowControl w:val="0"/>
        <w:spacing w:before="0" w:after="0" w:line="300" w:lineRule="auto"/>
        <w:ind w:firstLine="567"/>
        <w:rPr>
          <w:rFonts w:eastAsia="Times New Roman" w:cs="Times New Roman"/>
          <w:iCs/>
        </w:rPr>
      </w:pPr>
      <w:r w:rsidRPr="00E93EDE">
        <w:rPr>
          <w:rFonts w:eastAsia="Times New Roman" w:cs="Times New Roman"/>
          <w:iCs/>
        </w:rPr>
        <w:t>- Khoảng cách an toàn do tác động của sóng đập không khí tới công trình không còn đủ cường độ gây tác hại:</w:t>
      </w:r>
    </w:p>
    <w:p w14:paraId="7EDD681D" w14:textId="428E40D7" w:rsidR="0085282D" w:rsidRPr="00E93EDE" w:rsidRDefault="0085282D" w:rsidP="00A433DD">
      <w:pPr>
        <w:widowControl w:val="0"/>
        <w:spacing w:before="0" w:after="0" w:line="300" w:lineRule="auto"/>
        <w:ind w:firstLine="567"/>
        <w:jc w:val="center"/>
        <w:rPr>
          <w:rFonts w:eastAsia="Times New Roman" w:cs="Times New Roman"/>
        </w:rPr>
      </w:pPr>
      <w:r w:rsidRPr="00E93EDE">
        <w:rPr>
          <w:rFonts w:eastAsia="Times New Roman" w:cs="Times New Roman"/>
        </w:rPr>
        <w:t>r</w:t>
      </w:r>
      <w:r w:rsidRPr="00E93EDE">
        <w:rPr>
          <w:rFonts w:eastAsia="Times New Roman" w:cs="Times New Roman"/>
          <w:vertAlign w:val="subscript"/>
        </w:rPr>
        <w:t xml:space="preserve">s </w:t>
      </w:r>
      <w:r w:rsidRPr="00E93EDE">
        <w:rPr>
          <w:rFonts w:eastAsia="Times New Roman" w:cs="Times New Roman"/>
        </w:rPr>
        <w:t>= k</w:t>
      </w:r>
      <w:r w:rsidRPr="00E93EDE">
        <w:rPr>
          <w:rFonts w:eastAsia="Times New Roman" w:cs="Times New Roman"/>
          <w:vertAlign w:val="subscript"/>
        </w:rPr>
        <w:t>s</w:t>
      </w:r>
      <w:r w:rsidRPr="00E93EDE">
        <w:rPr>
          <w:rFonts w:eastAsia="Times New Roman" w:cs="Times New Roman"/>
        </w:rPr>
        <w:t xml:space="preserve"> x</w:t>
      </w:r>
      <m:oMath>
        <m:rad>
          <m:radPr>
            <m:degHide m:val="1"/>
            <m:ctrlPr>
              <w:rPr>
                <w:rFonts w:ascii="Cambria Math" w:eastAsia="Times New Roman" w:hAnsi="Cambria Math" w:cs="Times New Roman"/>
                <w:bCs/>
                <w:i/>
                <w:lang w:val="fr-FR"/>
              </w:rPr>
            </m:ctrlPr>
          </m:radPr>
          <m:deg/>
          <m:e>
            <m:r>
              <w:rPr>
                <w:rFonts w:ascii="Cambria Math" w:eastAsia="Times New Roman" w:cs="Times New Roman"/>
                <w:lang w:val="fr-FR"/>
              </w:rPr>
              <m:t>Q</m:t>
            </m:r>
          </m:e>
        </m:rad>
      </m:oMath>
      <w:r w:rsidRPr="00E93EDE">
        <w:rPr>
          <w:rFonts w:eastAsia="Times New Roman" w:cs="Times New Roman"/>
          <w:bCs/>
        </w:rPr>
        <w:t xml:space="preserve"> </w:t>
      </w:r>
    </w:p>
    <w:p w14:paraId="0EF01367" w14:textId="77777777" w:rsidR="0085282D" w:rsidRPr="00E93EDE" w:rsidRDefault="0085282D" w:rsidP="0035144D">
      <w:pPr>
        <w:spacing w:before="0" w:after="0" w:line="300" w:lineRule="auto"/>
        <w:ind w:firstLine="567"/>
        <w:rPr>
          <w:rFonts w:eastAsia="Times New Roman" w:cs="Times New Roman"/>
          <w:snapToGrid w:val="0"/>
        </w:rPr>
      </w:pPr>
      <w:r w:rsidRPr="00E93EDE">
        <w:rPr>
          <w:rFonts w:eastAsia="Times New Roman" w:cs="Times New Roman"/>
          <w:snapToGrid w:val="0"/>
        </w:rPr>
        <w:t>Trong đó:</w:t>
      </w:r>
    </w:p>
    <w:p w14:paraId="2B251B6E" w14:textId="77777777" w:rsidR="0085282D" w:rsidRPr="00E93EDE" w:rsidRDefault="0085282D" w:rsidP="00621D9D">
      <w:pPr>
        <w:spacing w:before="0" w:after="0" w:line="300" w:lineRule="auto"/>
        <w:ind w:firstLine="720"/>
        <w:rPr>
          <w:rFonts w:eastAsia="Times New Roman" w:cs="Times New Roman"/>
          <w:snapToGrid w:val="0"/>
        </w:rPr>
      </w:pPr>
      <w:r w:rsidRPr="00E93EDE">
        <w:rPr>
          <w:rFonts w:eastAsia="Times New Roman" w:cs="Times New Roman"/>
          <w:snapToGrid w:val="0"/>
        </w:rPr>
        <w:t>+ r</w:t>
      </w:r>
      <w:r w:rsidRPr="00E93EDE">
        <w:rPr>
          <w:rFonts w:eastAsia="Times New Roman" w:cs="Times New Roman"/>
          <w:snapToGrid w:val="0"/>
          <w:vertAlign w:val="subscript"/>
        </w:rPr>
        <w:t>s</w:t>
      </w:r>
      <w:r w:rsidRPr="00E93EDE">
        <w:rPr>
          <w:rFonts w:eastAsia="Times New Roman" w:cs="Times New Roman"/>
          <w:snapToGrid w:val="0"/>
        </w:rPr>
        <w:t xml:space="preserve"> là khoảng cách an toàn về tác động của sóng không khí, (m);</w:t>
      </w:r>
    </w:p>
    <w:p w14:paraId="499A099A" w14:textId="77777777" w:rsidR="0085282D" w:rsidRPr="00E93EDE" w:rsidRDefault="0085282D" w:rsidP="00621D9D">
      <w:pPr>
        <w:spacing w:before="0" w:after="0" w:line="300" w:lineRule="auto"/>
        <w:ind w:firstLine="720"/>
        <w:rPr>
          <w:rFonts w:eastAsia="Times New Roman" w:cs="Times New Roman"/>
          <w:snapToGrid w:val="0"/>
        </w:rPr>
      </w:pPr>
      <w:r w:rsidRPr="00E93EDE">
        <w:rPr>
          <w:rFonts w:eastAsia="Times New Roman" w:cs="Times New Roman"/>
          <w:snapToGrid w:val="0"/>
        </w:rPr>
        <w:t>+</w:t>
      </w:r>
      <w:r w:rsidR="00621D9D" w:rsidRPr="00E93EDE">
        <w:rPr>
          <w:rFonts w:eastAsia="Times New Roman" w:cs="Times New Roman"/>
          <w:snapToGrid w:val="0"/>
        </w:rPr>
        <w:t xml:space="preserve"> </w:t>
      </w:r>
      <w:r w:rsidRPr="00E93EDE">
        <w:rPr>
          <w:rFonts w:eastAsia="Times New Roman" w:cs="Times New Roman"/>
          <w:snapToGrid w:val="0"/>
        </w:rPr>
        <w:t>Q là tổng số khối thuốc nổ, (kg)</w:t>
      </w:r>
      <w:r w:rsidR="00621D9D" w:rsidRPr="00E93EDE">
        <w:rPr>
          <w:rFonts w:eastAsia="Times New Roman" w:cs="Times New Roman"/>
          <w:snapToGrid w:val="0"/>
        </w:rPr>
        <w:t>.</w:t>
      </w:r>
    </w:p>
    <w:p w14:paraId="356F2D17" w14:textId="77059D6C" w:rsidR="0085282D" w:rsidRPr="00E93EDE" w:rsidRDefault="0085282D" w:rsidP="00621D9D">
      <w:pPr>
        <w:spacing w:before="0" w:after="0" w:line="300" w:lineRule="auto"/>
        <w:ind w:firstLine="720"/>
        <w:rPr>
          <w:rFonts w:eastAsia="Times New Roman" w:cs="Times New Roman"/>
          <w:snapToGrid w:val="0"/>
        </w:rPr>
      </w:pPr>
      <w:r w:rsidRPr="00E93EDE">
        <w:rPr>
          <w:rFonts w:eastAsia="Times New Roman" w:cs="Times New Roman"/>
          <w:snapToGrid w:val="0"/>
        </w:rPr>
        <w:t>+ k</w:t>
      </w:r>
      <w:r w:rsidRPr="00E93EDE">
        <w:rPr>
          <w:rFonts w:eastAsia="Times New Roman" w:cs="Times New Roman"/>
          <w:snapToGrid w:val="0"/>
          <w:vertAlign w:val="subscript"/>
        </w:rPr>
        <w:t>s</w:t>
      </w:r>
      <w:r w:rsidRPr="00E93EDE">
        <w:rPr>
          <w:rFonts w:eastAsia="Times New Roman" w:cs="Times New Roman"/>
          <w:snapToGrid w:val="0"/>
        </w:rPr>
        <w:t xml:space="preserve"> là hệ số phụ thuộc vào các điều kiện phân bổ vị trí độ lớn phát mìn, mức độ hư hại, k</w:t>
      </w:r>
      <w:r w:rsidRPr="00E93EDE">
        <w:rPr>
          <w:rFonts w:eastAsia="Times New Roman" w:cs="Times New Roman"/>
          <w:snapToGrid w:val="0"/>
          <w:vertAlign w:val="subscript"/>
        </w:rPr>
        <w:t xml:space="preserve">s </w:t>
      </w:r>
      <w:r w:rsidRPr="00E93EDE">
        <w:rPr>
          <w:rFonts w:eastAsia="Times New Roman" w:cs="Times New Roman"/>
          <w:snapToGrid w:val="0"/>
        </w:rPr>
        <w:t>= 20 (phát t</w:t>
      </w:r>
      <w:r w:rsidR="00476DBB" w:rsidRPr="00E93EDE">
        <w:rPr>
          <w:rFonts w:eastAsia="Times New Roman" w:cs="Times New Roman"/>
          <w:snapToGrid w:val="0"/>
        </w:rPr>
        <w:t>huốc đặt ngầm, bậc an toàn bậc 2</w:t>
      </w:r>
      <w:r w:rsidRPr="00E93EDE">
        <w:rPr>
          <w:rFonts w:eastAsia="Times New Roman" w:cs="Times New Roman"/>
          <w:snapToGrid w:val="0"/>
        </w:rPr>
        <w:t>)</w:t>
      </w:r>
    </w:p>
    <w:p w14:paraId="0521A486" w14:textId="2BB64E2A" w:rsidR="0085282D" w:rsidRPr="00E93EDE" w:rsidRDefault="0085282D" w:rsidP="0035144D">
      <w:pPr>
        <w:widowControl w:val="0"/>
        <w:spacing w:before="0" w:after="0" w:line="300" w:lineRule="auto"/>
        <w:ind w:firstLine="567"/>
        <w:rPr>
          <w:rFonts w:eastAsia="Times New Roman" w:cs="Times New Roman"/>
        </w:rPr>
      </w:pPr>
      <w:r w:rsidRPr="00E93EDE">
        <w:rPr>
          <w:rFonts w:eastAsia="Times New Roman" w:cs="Times New Roman"/>
          <w:snapToGrid w:val="0"/>
        </w:rPr>
        <w:sym w:font="Wingdings" w:char="F0E0"/>
      </w:r>
      <w:r w:rsidRPr="00E93EDE">
        <w:rPr>
          <w:rFonts w:eastAsia="Times New Roman" w:cs="Times New Roman"/>
          <w:snapToGrid w:val="0"/>
        </w:rPr>
        <w:t xml:space="preserve"> Như vậy: </w:t>
      </w:r>
      <w:r w:rsidRPr="00E93EDE">
        <w:rPr>
          <w:rFonts w:eastAsia="Times New Roman" w:cs="Times New Roman"/>
        </w:rPr>
        <w:t>r</w:t>
      </w:r>
      <w:r w:rsidRPr="00E93EDE">
        <w:rPr>
          <w:rFonts w:eastAsia="Times New Roman" w:cs="Times New Roman"/>
          <w:vertAlign w:val="subscript"/>
        </w:rPr>
        <w:t xml:space="preserve">s </w:t>
      </w:r>
      <w:r w:rsidRPr="00E93EDE">
        <w:rPr>
          <w:rFonts w:eastAsia="Times New Roman" w:cs="Times New Roman"/>
        </w:rPr>
        <w:t xml:space="preserve">= </w:t>
      </w:r>
      <w:r w:rsidR="00476DBB" w:rsidRPr="00E93EDE">
        <w:rPr>
          <w:rFonts w:eastAsia="Times New Roman" w:cs="Times New Roman"/>
        </w:rPr>
        <w:t>10</w:t>
      </w:r>
      <w:r w:rsidRPr="00E93EDE">
        <w:rPr>
          <w:rFonts w:eastAsia="Times New Roman" w:cs="Times New Roman"/>
        </w:rPr>
        <w:t xml:space="preserve"> × </w:t>
      </w:r>
      <m:oMath>
        <m:rad>
          <m:radPr>
            <m:degHide m:val="1"/>
            <m:ctrlPr>
              <w:rPr>
                <w:rFonts w:ascii="Cambria Math" w:eastAsia="Times New Roman" w:hAnsi="Cambria Math" w:cs="Times New Roman"/>
                <w:i/>
              </w:rPr>
            </m:ctrlPr>
          </m:radPr>
          <m:deg/>
          <m:e>
            <m:r>
              <w:rPr>
                <w:rFonts w:ascii="Cambria Math" w:eastAsia="Times New Roman" w:hAnsi="Cambria Math" w:cs="Times New Roman"/>
              </w:rPr>
              <m:t>300</m:t>
            </m:r>
          </m:e>
        </m:rad>
      </m:oMath>
      <w:r w:rsidR="00E05D16" w:rsidRPr="00E93EDE">
        <w:rPr>
          <w:rFonts w:eastAsia="Times New Roman" w:cs="Times New Roman"/>
          <w:bCs/>
          <w:lang w:val="fr-FR"/>
        </w:rPr>
        <w:t xml:space="preserve">  = </w:t>
      </w:r>
      <w:r w:rsidR="00476DBB" w:rsidRPr="00E93EDE">
        <w:rPr>
          <w:rFonts w:eastAsia="Times New Roman" w:cs="Times New Roman"/>
          <w:bCs/>
          <w:lang w:val="fr-FR"/>
        </w:rPr>
        <w:t>173,21</w:t>
      </w:r>
      <w:r w:rsidR="00E05D16" w:rsidRPr="00E93EDE">
        <w:rPr>
          <w:rFonts w:eastAsia="Times New Roman" w:cs="Times New Roman"/>
          <w:bCs/>
          <w:lang w:val="fr-FR"/>
        </w:rPr>
        <w:t xml:space="preserve"> </w:t>
      </w:r>
      <w:r w:rsidRPr="00E93EDE">
        <w:rPr>
          <w:rFonts w:eastAsia="Times New Roman" w:cs="Times New Roman"/>
          <w:bCs/>
          <w:lang w:val="fr-FR"/>
        </w:rPr>
        <w:t>m</w:t>
      </w:r>
      <w:r w:rsidR="00621D9D" w:rsidRPr="00E93EDE">
        <w:rPr>
          <w:rFonts w:eastAsia="Times New Roman" w:cs="Times New Roman"/>
          <w:bCs/>
          <w:lang w:val="fr-FR"/>
        </w:rPr>
        <w:t>.</w:t>
      </w:r>
    </w:p>
    <w:p w14:paraId="76B161FF" w14:textId="77777777" w:rsidR="0085282D" w:rsidRPr="00E93EDE" w:rsidRDefault="0085282D" w:rsidP="0035144D">
      <w:pPr>
        <w:widowControl w:val="0"/>
        <w:spacing w:before="0" w:after="0" w:line="300" w:lineRule="auto"/>
        <w:ind w:firstLine="567"/>
        <w:rPr>
          <w:rFonts w:eastAsia="Times New Roman" w:cs="Times New Roman"/>
        </w:rPr>
      </w:pPr>
      <w:r w:rsidRPr="00E93EDE">
        <w:rPr>
          <w:rFonts w:eastAsia="Times New Roman" w:cs="Times New Roman"/>
        </w:rPr>
        <w:t>- Khoảng cách vùng an toàn về sóng</w:t>
      </w:r>
      <w:r w:rsidR="004230A1" w:rsidRPr="00E93EDE">
        <w:rPr>
          <w:rFonts w:eastAsia="Times New Roman" w:cs="Times New Roman"/>
        </w:rPr>
        <w:t xml:space="preserve"> xung kích trong</w:t>
      </w:r>
      <w:r w:rsidRPr="00E93EDE">
        <w:rPr>
          <w:rFonts w:eastAsia="Times New Roman" w:cs="Times New Roman"/>
        </w:rPr>
        <w:t xml:space="preserve"> không khí đối với người theo yêu cầu công việc phải tiếp cận tối đa tới chỗ nổ mìn:</w:t>
      </w:r>
    </w:p>
    <w:p w14:paraId="0E09721E" w14:textId="366CB044" w:rsidR="0085282D" w:rsidRPr="00E93EDE" w:rsidRDefault="0085282D" w:rsidP="00A433DD">
      <w:pPr>
        <w:widowControl w:val="0"/>
        <w:spacing w:before="0" w:after="0" w:line="300" w:lineRule="auto"/>
        <w:ind w:firstLine="567"/>
        <w:jc w:val="center"/>
        <w:rPr>
          <w:rFonts w:eastAsia="Times New Roman" w:cs="Times New Roman"/>
          <w:bCs/>
          <w:lang w:val="fr-FR"/>
        </w:rPr>
      </w:pPr>
      <w:r w:rsidRPr="00E93EDE">
        <w:rPr>
          <w:rFonts w:eastAsia="Times New Roman" w:cs="Times New Roman"/>
        </w:rPr>
        <w:t>r</w:t>
      </w:r>
      <w:r w:rsidRPr="00E93EDE">
        <w:rPr>
          <w:rFonts w:eastAsia="Times New Roman" w:cs="Times New Roman"/>
          <w:vertAlign w:val="subscript"/>
        </w:rPr>
        <w:t>min</w:t>
      </w:r>
      <w:r w:rsidRPr="00E93EDE">
        <w:rPr>
          <w:rFonts w:eastAsia="Times New Roman" w:cs="Times New Roman"/>
        </w:rPr>
        <w:t xml:space="preserve"> = 15 x </w:t>
      </w:r>
      <m:oMath>
        <m:rad>
          <m:radPr>
            <m:ctrlPr>
              <w:rPr>
                <w:rFonts w:ascii="Cambria Math" w:eastAsia="Times New Roman" w:hAnsi="Cambria Math" w:cs="Times New Roman"/>
                <w:bCs/>
                <w:i/>
                <w:lang w:val="fr-FR"/>
              </w:rPr>
            </m:ctrlPr>
          </m:radPr>
          <m:deg>
            <m:r>
              <w:rPr>
                <w:rFonts w:ascii="Cambria Math" w:eastAsia="Times New Roman" w:cs="Times New Roman"/>
                <w:lang w:val="fr-FR"/>
              </w:rPr>
              <m:t>3</m:t>
            </m:r>
          </m:deg>
          <m:e>
            <m:r>
              <w:rPr>
                <w:rFonts w:ascii="Cambria Math" w:eastAsia="Times New Roman" w:cs="Times New Roman"/>
                <w:lang w:val="fr-FR"/>
              </w:rPr>
              <m:t>Q</m:t>
            </m:r>
          </m:e>
        </m:rad>
      </m:oMath>
    </w:p>
    <w:p w14:paraId="1B6BB3C1" w14:textId="77777777" w:rsidR="0085282D" w:rsidRPr="00E93EDE" w:rsidRDefault="0085282D" w:rsidP="0035144D">
      <w:pPr>
        <w:spacing w:before="0" w:after="0" w:line="300" w:lineRule="auto"/>
        <w:ind w:firstLine="567"/>
        <w:rPr>
          <w:rFonts w:eastAsia="Times New Roman" w:cs="Times New Roman"/>
          <w:snapToGrid w:val="0"/>
        </w:rPr>
      </w:pPr>
      <w:r w:rsidRPr="00E93EDE">
        <w:rPr>
          <w:rFonts w:eastAsia="Times New Roman" w:cs="Times New Roman"/>
          <w:snapToGrid w:val="0"/>
        </w:rPr>
        <w:t>Trong đó: Q là tổng số khối thuốc nổ, (kg)</w:t>
      </w:r>
    </w:p>
    <w:p w14:paraId="0DDBB833" w14:textId="4D7ED979" w:rsidR="0085282D" w:rsidRPr="00E93EDE" w:rsidRDefault="0085282D" w:rsidP="0035144D">
      <w:pPr>
        <w:widowControl w:val="0"/>
        <w:spacing w:before="0" w:after="0" w:line="300" w:lineRule="auto"/>
        <w:ind w:firstLine="567"/>
        <w:rPr>
          <w:rFonts w:eastAsia="Times New Roman" w:cs="Times New Roman"/>
          <w:bCs/>
          <w:lang w:val="fr-FR"/>
        </w:rPr>
      </w:pPr>
      <w:r w:rsidRPr="00E93EDE">
        <w:rPr>
          <w:rFonts w:eastAsia="Times New Roman" w:cs="Times New Roman"/>
        </w:rPr>
        <w:sym w:font="Wingdings" w:char="F0E0"/>
      </w:r>
      <w:r w:rsidRPr="00E93EDE">
        <w:rPr>
          <w:rFonts w:eastAsia="Times New Roman" w:cs="Times New Roman"/>
        </w:rPr>
        <w:t xml:space="preserve"> Như vậy: r</w:t>
      </w:r>
      <w:r w:rsidRPr="00E93EDE">
        <w:rPr>
          <w:rFonts w:eastAsia="Times New Roman" w:cs="Times New Roman"/>
          <w:vertAlign w:val="subscript"/>
        </w:rPr>
        <w:t>min</w:t>
      </w:r>
      <w:r w:rsidRPr="00E93EDE">
        <w:rPr>
          <w:rFonts w:eastAsia="Times New Roman" w:cs="Times New Roman"/>
        </w:rPr>
        <w:t xml:space="preserve"> = 15 × </w:t>
      </w:r>
      <m:oMath>
        <m:rad>
          <m:radPr>
            <m:ctrlPr>
              <w:rPr>
                <w:rFonts w:ascii="Cambria Math" w:eastAsia="Times New Roman" w:hAnsi="Cambria Math" w:cs="Times New Roman"/>
                <w:i/>
              </w:rPr>
            </m:ctrlPr>
          </m:radPr>
          <m:deg>
            <m:r>
              <w:rPr>
                <w:rFonts w:ascii="Cambria Math" w:eastAsia="Times New Roman" w:hAnsi="Cambria Math" w:cs="Times New Roman"/>
              </w:rPr>
              <m:t>3</m:t>
            </m:r>
          </m:deg>
          <m:e>
            <m:r>
              <w:rPr>
                <w:rFonts w:ascii="Cambria Math" w:eastAsia="Times New Roman" w:hAnsi="Cambria Math" w:cs="Times New Roman"/>
              </w:rPr>
              <m:t>300</m:t>
            </m:r>
          </m:e>
        </m:rad>
      </m:oMath>
      <w:r w:rsidRPr="00E93EDE">
        <w:rPr>
          <w:rFonts w:eastAsia="Times New Roman" w:cs="Times New Roman"/>
          <w:bCs/>
          <w:lang w:val="fr-FR"/>
        </w:rPr>
        <w:t xml:space="preserve">  = </w:t>
      </w:r>
      <w:r w:rsidR="00476DBB" w:rsidRPr="00E93EDE">
        <w:rPr>
          <w:rFonts w:eastAsia="Times New Roman" w:cs="Times New Roman"/>
          <w:bCs/>
          <w:lang w:val="fr-FR"/>
        </w:rPr>
        <w:t>100,4</w:t>
      </w:r>
      <w:r w:rsidRPr="00E93EDE">
        <w:rPr>
          <w:rFonts w:eastAsia="Times New Roman" w:cs="Times New Roman"/>
          <w:bCs/>
          <w:lang w:val="fr-FR"/>
        </w:rPr>
        <w:t xml:space="preserve"> m</w:t>
      </w:r>
      <w:r w:rsidR="00621D9D" w:rsidRPr="00E93EDE">
        <w:rPr>
          <w:rFonts w:eastAsia="Times New Roman" w:cs="Times New Roman"/>
          <w:bCs/>
          <w:lang w:val="fr-FR"/>
        </w:rPr>
        <w:t>.</w:t>
      </w:r>
    </w:p>
    <w:p w14:paraId="41364223" w14:textId="77777777" w:rsidR="009B74FC" w:rsidRPr="00E93EDE" w:rsidRDefault="0085282D" w:rsidP="00047719">
      <w:pPr>
        <w:widowControl w:val="0"/>
        <w:spacing w:before="0" w:after="0" w:line="300" w:lineRule="auto"/>
        <w:ind w:firstLine="567"/>
        <w:rPr>
          <w:rFonts w:eastAsia="Times New Roman" w:cs="Times New Roman"/>
          <w:iCs/>
        </w:rPr>
      </w:pPr>
      <w:r w:rsidRPr="00E93EDE">
        <w:rPr>
          <w:rFonts w:eastAsia="Times New Roman" w:cs="Times New Roman"/>
          <w:iCs/>
        </w:rPr>
        <w:t xml:space="preserve">- </w:t>
      </w:r>
      <w:r w:rsidR="009B74FC" w:rsidRPr="00E93EDE">
        <w:rPr>
          <w:rFonts w:eastAsia="Times New Roman" w:cs="Times New Roman"/>
          <w:iCs/>
        </w:rPr>
        <w:t>Bán kính vùng nguy hiểm có mảnh đất đá văng xa khi nổ mìn</w:t>
      </w:r>
      <w:r w:rsidRPr="00E93EDE">
        <w:rPr>
          <w:rFonts w:eastAsia="Times New Roman" w:cs="Times New Roman"/>
          <w:iCs/>
        </w:rPr>
        <w:t xml:space="preserve">: </w:t>
      </w:r>
    </w:p>
    <w:p w14:paraId="599408BD" w14:textId="4A86B611" w:rsidR="009B74FC" w:rsidRPr="00E93EDE" w:rsidRDefault="009B74FC" w:rsidP="00047719">
      <w:pPr>
        <w:widowControl w:val="0"/>
        <w:spacing w:before="0" w:after="0" w:line="300" w:lineRule="auto"/>
        <w:ind w:firstLine="567"/>
        <w:rPr>
          <w:rFonts w:eastAsia="Times New Roman" w:cs="Times New Roman"/>
          <w:iCs/>
          <w:spacing w:val="-2"/>
        </w:rPr>
      </w:pPr>
      <w:r w:rsidRPr="00E93EDE">
        <w:rPr>
          <w:rFonts w:eastAsia="Times New Roman" w:cs="Times New Roman"/>
          <w:iCs/>
          <w:spacing w:val="-2"/>
        </w:rPr>
        <w:t xml:space="preserve">Khi nổ mìn định hướng và nổ mìn văng xa, bán kính nguy hiểm (khoảng cách tối </w:t>
      </w:r>
      <w:r w:rsidRPr="00E93EDE">
        <w:rPr>
          <w:rFonts w:eastAsia="Times New Roman" w:cs="Times New Roman"/>
          <w:iCs/>
          <w:spacing w:val="-2"/>
        </w:rPr>
        <w:lastRenderedPageBreak/>
        <w:t>thiểu đảm bảo an toàn) do mảnh đất đá văng đối với người và thiết bị, công trình phụ thuộc vào chỉ số tác động n của phát mìn và trị số đường cản ngắn nhất w. Theo hồ sơ thuyết minh dự án thì chỉ số tác động của phát mìn n = 1</w:t>
      </w:r>
      <w:r w:rsidR="00476DBB" w:rsidRPr="00E93EDE">
        <w:rPr>
          <w:rFonts w:eastAsia="Times New Roman" w:cs="Times New Roman"/>
          <w:iCs/>
          <w:spacing w:val="-2"/>
        </w:rPr>
        <w:t>,2</w:t>
      </w:r>
      <w:r w:rsidRPr="00E93EDE">
        <w:rPr>
          <w:rFonts w:eastAsia="Times New Roman" w:cs="Times New Roman"/>
          <w:iCs/>
          <w:spacing w:val="-2"/>
        </w:rPr>
        <w:t xml:space="preserve"> và trị số đường cản ngắn nhất w = 4. Theo đó căn cứ theo quy định tại Thông tư số 32</w:t>
      </w:r>
      <w:r w:rsidR="00621D9D" w:rsidRPr="00E93EDE">
        <w:rPr>
          <w:rFonts w:eastAsia="Times New Roman" w:cs="Times New Roman"/>
          <w:iCs/>
          <w:spacing w:val="-2"/>
        </w:rPr>
        <w:t>/2019/TT-BCT của Bộ Công thương về</w:t>
      </w:r>
      <w:r w:rsidRPr="00E93EDE">
        <w:rPr>
          <w:rFonts w:eastAsia="Times New Roman" w:cs="Times New Roman"/>
          <w:iCs/>
          <w:spacing w:val="-2"/>
        </w:rPr>
        <w:t xml:space="preserve"> Ban hành Quy chuẩn kỹ thuật quốc gia về an toàn trong sản xuất, thử nghiệm, nghiệm thu, bảo quản, vận chuyển, sử dụng, tiêu hủy vật liệu nổ công nghiệp và bảo quản tiền chất thuốc nổ</w:t>
      </w:r>
      <w:r w:rsidR="00621D9D" w:rsidRPr="00E93EDE">
        <w:rPr>
          <w:rFonts w:eastAsia="Times New Roman" w:cs="Times New Roman"/>
          <w:iCs/>
          <w:spacing w:val="-2"/>
        </w:rPr>
        <w:t>, k</w:t>
      </w:r>
      <w:r w:rsidRPr="00E93EDE">
        <w:rPr>
          <w:rFonts w:eastAsia="Times New Roman" w:cs="Times New Roman"/>
          <w:iCs/>
          <w:spacing w:val="-2"/>
        </w:rPr>
        <w:t>hi nổ một phát mìn thì</w:t>
      </w:r>
      <w:r w:rsidR="00621D9D" w:rsidRPr="00E93EDE">
        <w:rPr>
          <w:rFonts w:eastAsia="Times New Roman" w:cs="Times New Roman"/>
          <w:iCs/>
          <w:spacing w:val="-2"/>
        </w:rPr>
        <w:t xml:space="preserve"> trị số bán kính vùng nguy hiểm quy định (Đối với với Bảng 7.8, Phụ lục 7 của Thông số 32/2019/TT-BCT):</w:t>
      </w:r>
    </w:p>
    <w:p w14:paraId="1F201434" w14:textId="12B2D228" w:rsidR="00621D9D" w:rsidRPr="00E93EDE" w:rsidRDefault="004230A1" w:rsidP="00047719">
      <w:pPr>
        <w:widowControl w:val="0"/>
        <w:spacing w:before="0" w:after="0" w:line="300" w:lineRule="auto"/>
        <w:ind w:firstLine="567"/>
        <w:rPr>
          <w:rFonts w:eastAsia="Times New Roman" w:cs="Times New Roman"/>
          <w:iCs/>
        </w:rPr>
      </w:pPr>
      <w:r w:rsidRPr="00E93EDE">
        <w:rPr>
          <w:rFonts w:eastAsia="Times New Roman" w:cs="Times New Roman"/>
          <w:iCs/>
        </w:rPr>
        <w:t>+</w:t>
      </w:r>
      <w:r w:rsidR="00621D9D" w:rsidRPr="00E93EDE">
        <w:rPr>
          <w:rFonts w:eastAsia="Times New Roman" w:cs="Times New Roman"/>
          <w:iCs/>
        </w:rPr>
        <w:t xml:space="preserve"> Đối với người: </w:t>
      </w:r>
      <w:r w:rsidR="00350EF3" w:rsidRPr="00E93EDE">
        <w:rPr>
          <w:rFonts w:eastAsia="Times New Roman" w:cs="Times New Roman"/>
          <w:iCs/>
        </w:rPr>
        <w:t>3</w:t>
      </w:r>
      <w:r w:rsidR="00621D9D" w:rsidRPr="00E93EDE">
        <w:rPr>
          <w:rFonts w:eastAsia="Times New Roman" w:cs="Times New Roman"/>
          <w:iCs/>
        </w:rPr>
        <w:t>00m;</w:t>
      </w:r>
    </w:p>
    <w:p w14:paraId="2CB3C4B1" w14:textId="3846EEAC" w:rsidR="00621D9D" w:rsidRPr="00E93EDE" w:rsidRDefault="004230A1" w:rsidP="00047719">
      <w:pPr>
        <w:widowControl w:val="0"/>
        <w:spacing w:before="0" w:after="0" w:line="300" w:lineRule="auto"/>
        <w:ind w:firstLine="567"/>
        <w:rPr>
          <w:rFonts w:eastAsia="Times New Roman" w:cs="Times New Roman"/>
          <w:iCs/>
        </w:rPr>
      </w:pPr>
      <w:r w:rsidRPr="00E93EDE">
        <w:rPr>
          <w:rFonts w:eastAsia="Times New Roman" w:cs="Times New Roman"/>
          <w:iCs/>
        </w:rPr>
        <w:t>+</w:t>
      </w:r>
      <w:r w:rsidR="00621D9D" w:rsidRPr="00E93EDE">
        <w:rPr>
          <w:rFonts w:eastAsia="Times New Roman" w:cs="Times New Roman"/>
          <w:iCs/>
        </w:rPr>
        <w:t xml:space="preserve"> Đối với thiết bị, công trình: </w:t>
      </w:r>
      <w:r w:rsidR="00350EF3" w:rsidRPr="00E93EDE">
        <w:rPr>
          <w:rFonts w:eastAsia="Times New Roman" w:cs="Times New Roman"/>
          <w:iCs/>
        </w:rPr>
        <w:t>1</w:t>
      </w:r>
      <w:r w:rsidR="00476DBB" w:rsidRPr="00E93EDE">
        <w:rPr>
          <w:rFonts w:eastAsia="Times New Roman" w:cs="Times New Roman"/>
          <w:iCs/>
        </w:rPr>
        <w:t>5</w:t>
      </w:r>
      <w:r w:rsidR="00621D9D" w:rsidRPr="00E93EDE">
        <w:rPr>
          <w:rFonts w:eastAsia="Times New Roman" w:cs="Times New Roman"/>
          <w:iCs/>
        </w:rPr>
        <w:t>0m.</w:t>
      </w:r>
    </w:p>
    <w:p w14:paraId="078D7DD1" w14:textId="77777777" w:rsidR="00503DB9" w:rsidRPr="00E93EDE" w:rsidRDefault="0085282D" w:rsidP="0035144D">
      <w:pPr>
        <w:widowControl w:val="0"/>
        <w:spacing w:before="0" w:after="0" w:line="300" w:lineRule="auto"/>
        <w:ind w:firstLine="567"/>
        <w:rPr>
          <w:i/>
          <w:lang w:val="es-ES" w:eastAsia="en-US"/>
        </w:rPr>
      </w:pPr>
      <w:r w:rsidRPr="00E93EDE">
        <w:rPr>
          <w:rFonts w:eastAsia="Times New Roman" w:cs="Times New Roman"/>
          <w:lang w:val="fr-FR"/>
        </w:rPr>
        <w:t>Theo khoảng cách tính toán ở trên, trong phạm vi quy định không có nhà dân hoặc công trình dân dụng nào khác nằm tro</w:t>
      </w:r>
      <w:r w:rsidR="009B74FC" w:rsidRPr="00E93EDE">
        <w:rPr>
          <w:rFonts w:eastAsia="Times New Roman" w:cs="Times New Roman"/>
          <w:lang w:val="fr-FR"/>
        </w:rPr>
        <w:t xml:space="preserve">ng giới hạn an toàn khi nổ mìn. </w:t>
      </w:r>
      <w:r w:rsidRPr="00E93EDE">
        <w:rPr>
          <w:rFonts w:eastAsia="Times New Roman" w:cs="Times New Roman"/>
          <w:lang w:val="fr-FR"/>
        </w:rPr>
        <w:t>Trong phạm vi bán kính nổ mìn của Dự án, các đối tượng có khả năng bị tác động như: khu chế biến và khu văn phòng của Dự án, đường vận chuyển vào mỏ. Do đó, Công ty sẽ có biện pháp giảm thiểu sự cố khi nổ mìn trong phạm vi khai thác.</w:t>
      </w:r>
    </w:p>
    <w:p w14:paraId="5A20614A" w14:textId="77777777" w:rsidR="0085282D" w:rsidRPr="00E93EDE" w:rsidRDefault="00C37226" w:rsidP="0035144D">
      <w:pPr>
        <w:widowControl w:val="0"/>
        <w:spacing w:before="0" w:after="0" w:line="300" w:lineRule="auto"/>
        <w:rPr>
          <w:i/>
          <w:lang w:val="es-ES" w:eastAsia="en-US"/>
        </w:rPr>
      </w:pPr>
      <w:r w:rsidRPr="00E93EDE">
        <w:rPr>
          <w:i/>
          <w:lang w:val="es-ES" w:eastAsia="en-US"/>
        </w:rPr>
        <w:t xml:space="preserve">3.2.1.3. Tác động </w:t>
      </w:r>
      <w:r w:rsidR="0085282D" w:rsidRPr="00E93EDE">
        <w:rPr>
          <w:i/>
          <w:lang w:val="es-ES" w:eastAsia="en-US"/>
        </w:rPr>
        <w:t xml:space="preserve">đến đa dạng sinh học, di sản thiên nhiên, di tích lịch sử - văn hóa, các yếu tố nhạy cảm khác </w:t>
      </w:r>
    </w:p>
    <w:p w14:paraId="27412DB9" w14:textId="77777777" w:rsidR="0085282D" w:rsidRPr="00E93EDE" w:rsidRDefault="0085282D" w:rsidP="0035144D">
      <w:pPr>
        <w:widowControl w:val="0"/>
        <w:spacing w:before="0" w:after="0" w:line="300" w:lineRule="auto"/>
        <w:ind w:left="720" w:hanging="153"/>
        <w:rPr>
          <w:rFonts w:eastAsia="Times New Roman" w:cs="Times New Roman"/>
          <w:i/>
          <w:lang w:val="fr-FR"/>
        </w:rPr>
      </w:pPr>
      <w:r w:rsidRPr="00E93EDE">
        <w:rPr>
          <w:rFonts w:eastAsia="Times New Roman" w:cs="Times New Roman"/>
          <w:i/>
          <w:lang w:val="fr-FR"/>
        </w:rPr>
        <w:t>* Tác động đến đa dạng sinh học</w:t>
      </w:r>
    </w:p>
    <w:p w14:paraId="0A83E3E2" w14:textId="77777777" w:rsidR="0085282D" w:rsidRPr="00E93EDE" w:rsidRDefault="0085282D" w:rsidP="0035144D">
      <w:pPr>
        <w:spacing w:before="0" w:after="0" w:line="300" w:lineRule="auto"/>
        <w:ind w:firstLine="567"/>
        <w:rPr>
          <w:spacing w:val="-2"/>
        </w:rPr>
      </w:pPr>
      <w:r w:rsidRPr="00E93EDE">
        <w:rPr>
          <w:spacing w:val="-2"/>
        </w:rPr>
        <w:t xml:space="preserve">- Đối với thực vật: Hoạt động giải phóng mặt bằng và thi công xây dựng tại khu vực Dự án sẽ làm mất đi hoàn toàn lớp phủ thực vật trên diện tích được cấp phép, toàn bộ cảnh quan thực vật sẽ bị thay thế bằng đất trống, dẫn tới nguy cơ như sạt lở, rửa trôi bề mặt có thể xảy ra. Việc phát quang thực vật sẽ làm thay đổi lớn về cảnh quan và mất đi hoàn toàn tài nguyên thực vật trên phạm vi đó. Tuy nhiên, khu vực là đất đất canh tác rừng trồng của người dân, định kỳ 5 năm một lần người dân vẫn khai thác nên việc phát quang này không ảnh hưởng lớn đến tài nguyên sinh vật của khu vực. </w:t>
      </w:r>
    </w:p>
    <w:p w14:paraId="00CA0822" w14:textId="078FAC12" w:rsidR="00446B9E" w:rsidRPr="00E93EDE" w:rsidRDefault="0085282D" w:rsidP="0035144D">
      <w:pPr>
        <w:spacing w:before="0" w:after="0" w:line="300" w:lineRule="auto"/>
        <w:ind w:firstLine="567"/>
        <w:rPr>
          <w:szCs w:val="27"/>
        </w:rPr>
      </w:pPr>
      <w:r w:rsidRPr="00E93EDE">
        <w:t>- Đối với động vật: Quá trình phát quang thảm thực vật sẽ làm mất đi nơi cư trú cũng như nguồn thức ăn của các loài động vật. Đồng thời việc tập trung lượng lớn người và thiết bị máy móc trên công trường. Đặc biệt, các hoạt động phát sinh tiếng ồn và độ rung lớn sẽ gây ra sự hoảng sợ đối với các loài động vật, bắt buộc chúng phải di chuyển đến nơi khác để tồn tại. Đối với các loài động vật trưởng thành có khả năng di chuyển nhanh sẽ tồn tại, còn các loài động vật chưa trưởng thành (chim non, trứng); tổ của các loài côn trùng (tổ kiến, ong,…) sẽ bị mất đi</w:t>
      </w:r>
      <w:r w:rsidR="00933ED6" w:rsidRPr="00E93EDE">
        <w:rPr>
          <w:szCs w:val="27"/>
        </w:rPr>
        <w:t>.</w:t>
      </w:r>
    </w:p>
    <w:p w14:paraId="10EC68CB" w14:textId="77777777" w:rsidR="00816C4D" w:rsidRPr="00E93EDE" w:rsidRDefault="00816C4D" w:rsidP="00816C4D">
      <w:pPr>
        <w:spacing w:before="0" w:after="0" w:line="300" w:lineRule="auto"/>
        <w:ind w:firstLine="567"/>
        <w:rPr>
          <w:szCs w:val="27"/>
        </w:rPr>
      </w:pPr>
      <w:r w:rsidRPr="00E93EDE">
        <w:rPr>
          <w:szCs w:val="27"/>
        </w:rPr>
        <w:t>- Hệ sinh thái thuỷ sinh: Hoạt động thi công làm rơi vãi đất, đá xuống lòng khe suối lân cận.</w:t>
      </w:r>
    </w:p>
    <w:p w14:paraId="587CDBC2" w14:textId="77777777" w:rsidR="00816C4D" w:rsidRPr="00E93EDE" w:rsidRDefault="00816C4D" w:rsidP="00816C4D">
      <w:pPr>
        <w:spacing w:before="0" w:after="0" w:line="300" w:lineRule="auto"/>
        <w:ind w:firstLine="567"/>
        <w:rPr>
          <w:szCs w:val="27"/>
        </w:rPr>
      </w:pPr>
      <w:r w:rsidRPr="00E93EDE">
        <w:rPr>
          <w:szCs w:val="27"/>
        </w:rPr>
        <w:t xml:space="preserve">+ Độ đục của nước là do các chất lơ lửng (các chất không tan, các chất keo có nguồn gốc vô cơ và hữu cơ) gây ra, độ đục lớn thì khả năng xuyên sâu của ánh sáng </w:t>
      </w:r>
      <w:r w:rsidRPr="00E93EDE">
        <w:rPr>
          <w:szCs w:val="27"/>
        </w:rPr>
        <w:lastRenderedPageBreak/>
        <w:t>vào nguồn nước bị giảm, nên hạn chế quá trình quang hợp của các sinh vật tự dưỡng trong nước, nồng độ ôxy hoà tan trong nước sẽ giảm, ảnh hưởng xấu đến sự ổn định hệ sinh thái thủy sinh ở khu vực thi công.</w:t>
      </w:r>
    </w:p>
    <w:p w14:paraId="49077B2A" w14:textId="77777777" w:rsidR="00816C4D" w:rsidRPr="00E93EDE" w:rsidRDefault="00816C4D" w:rsidP="00816C4D">
      <w:pPr>
        <w:spacing w:before="0" w:after="0" w:line="300" w:lineRule="auto"/>
        <w:ind w:firstLine="567"/>
        <w:rPr>
          <w:szCs w:val="27"/>
        </w:rPr>
      </w:pPr>
      <w:r w:rsidRPr="00E93EDE">
        <w:rPr>
          <w:szCs w:val="27"/>
        </w:rPr>
        <w:t>+ Nước mưa chảy tràn cuốn theo đất đá rơi vãi, chất thải sinh hoạt, dầu mỡ làm ảnh hưởng xấu đến hệ sinh thái thuỷ sinh nếu như không có biện pháp thu gom xử lý tốt. Một số loài có thể bị hạn chế phát triển do thay đổi chất lượng nước.</w:t>
      </w:r>
    </w:p>
    <w:p w14:paraId="3F0CE45B" w14:textId="4E120B99" w:rsidR="00816C4D" w:rsidRPr="00E93EDE" w:rsidRDefault="00816C4D" w:rsidP="00816C4D">
      <w:pPr>
        <w:spacing w:before="0" w:after="0" w:line="300" w:lineRule="auto"/>
        <w:ind w:firstLine="567"/>
        <w:rPr>
          <w:szCs w:val="27"/>
        </w:rPr>
      </w:pPr>
      <w:r w:rsidRPr="00E93EDE">
        <w:rPr>
          <w:szCs w:val="27"/>
        </w:rPr>
        <w:t>- Hệ sinh thái trên cạn: Thực vật tại khu vực Dự án phần lớn là cây tr</w:t>
      </w:r>
      <w:r w:rsidR="00422A63" w:rsidRPr="00E93EDE">
        <w:rPr>
          <w:szCs w:val="27"/>
        </w:rPr>
        <w:t>à</w:t>
      </w:r>
      <w:r w:rsidRPr="00E93EDE">
        <w:rPr>
          <w:szCs w:val="27"/>
        </w:rPr>
        <w:t>m. Quá trình thực hiện Dự án chỉ thực hiện không ảnh hưởng đến hệ sinh thái trên cạn đối với việc phá bỏ lớp thực vật mà tạo ra một lượng bụi khá lớn nên ảnh hưởng đến quá trình quang hợp của cây trồng, dẫn đến ảnh hưởng đến khả năng sinh trưởng và phát triển. Hầu như mọi quá trình xảy ra trong đất đều có sự tham gia trực tiếp hoặc gián tiếp của vi sinh vật. Chúng tác động đến môi trường sống của cây, hỗ trợ các quá trình sinh lí sinh hóa trong cây. Do đó, việc bóc lớp phong hoá, khai thác đất sẽ làm suy giảm sinh vật đất kéo theo đó là suy thoái đất.</w:t>
      </w:r>
    </w:p>
    <w:p w14:paraId="2DC8DA26" w14:textId="03E177F3" w:rsidR="00816C4D" w:rsidRPr="00E93EDE" w:rsidRDefault="00816C4D" w:rsidP="00816C4D">
      <w:pPr>
        <w:spacing w:before="0" w:after="0" w:line="300" w:lineRule="auto"/>
        <w:ind w:firstLine="567"/>
        <w:rPr>
          <w:szCs w:val="27"/>
        </w:rPr>
      </w:pPr>
      <w:r w:rsidRPr="00E93EDE">
        <w:rPr>
          <w:szCs w:val="27"/>
        </w:rPr>
        <w:t xml:space="preserve">Ngoài ra, quá trình khai thác và vận chuyển đất sẽ làm phát sinh bụi gây ảnh hưởng đến quá trình phát triển và quang hợp của cây trồng của các hộ dân có đất rừng sản xuất liền kề khu mỏ và dọc tuyến đường vận chuyển, từ đó làm giảm năng </w:t>
      </w:r>
      <w:r w:rsidR="00422A63" w:rsidRPr="00E93EDE">
        <w:rPr>
          <w:szCs w:val="27"/>
        </w:rPr>
        <w:t xml:space="preserve">suất </w:t>
      </w:r>
      <w:r w:rsidRPr="00E93EDE">
        <w:rPr>
          <w:szCs w:val="27"/>
        </w:rPr>
        <w:t>trồng rừng. Tuy nhiên quanh khu vực Dự án hầu hết đều là rừng trồng thuần loài Keo lai có khả năng phát triển mạnh, do đó tác động này thấp hơn nhiều.</w:t>
      </w:r>
    </w:p>
    <w:p w14:paraId="61A6A836" w14:textId="77777777" w:rsidR="0085282D" w:rsidRPr="00E93EDE" w:rsidRDefault="0085282D" w:rsidP="0035144D">
      <w:pPr>
        <w:widowControl w:val="0"/>
        <w:spacing w:before="0" w:after="0" w:line="300" w:lineRule="auto"/>
        <w:ind w:left="720" w:hanging="153"/>
        <w:rPr>
          <w:rFonts w:eastAsia="Times New Roman" w:cs="Times New Roman"/>
          <w:i/>
          <w:lang w:val="fr-FR"/>
        </w:rPr>
      </w:pPr>
      <w:r w:rsidRPr="00E93EDE">
        <w:rPr>
          <w:rFonts w:eastAsia="Times New Roman" w:cs="Times New Roman"/>
          <w:i/>
          <w:lang w:val="fr-FR"/>
        </w:rPr>
        <w:t>* Tác động đến di sản thiên nhiên, di tích lịch sử - văn hóa</w:t>
      </w:r>
    </w:p>
    <w:p w14:paraId="519011BC" w14:textId="77777777" w:rsidR="0085282D" w:rsidRPr="00E93EDE" w:rsidRDefault="0085282D" w:rsidP="0035144D">
      <w:pPr>
        <w:spacing w:before="0" w:after="0" w:line="300" w:lineRule="auto"/>
        <w:ind w:firstLine="567"/>
        <w:rPr>
          <w:szCs w:val="27"/>
        </w:rPr>
      </w:pPr>
      <w:r w:rsidRPr="00E93EDE">
        <w:rPr>
          <w:szCs w:val="27"/>
        </w:rPr>
        <w:t>Trong vòng bán kính 1 km không có các công trình di tích hay văn hóa lịch sử nào nên trong giai đoạn này không tác động đến văn hóa - lịch sử tại khu vực.</w:t>
      </w:r>
    </w:p>
    <w:p w14:paraId="1F0530BE" w14:textId="77777777" w:rsidR="00763CCF" w:rsidRPr="00E93EDE" w:rsidRDefault="00763CCF" w:rsidP="0035144D">
      <w:pPr>
        <w:widowControl w:val="0"/>
        <w:spacing w:before="0" w:after="0" w:line="300" w:lineRule="auto"/>
        <w:rPr>
          <w:i/>
          <w:lang w:val="es-ES" w:eastAsia="en-US"/>
        </w:rPr>
      </w:pPr>
      <w:r w:rsidRPr="00E93EDE">
        <w:rPr>
          <w:i/>
          <w:lang w:val="es-ES" w:eastAsia="en-US"/>
        </w:rPr>
        <w:t xml:space="preserve">3.2.1.4. Tác động </w:t>
      </w:r>
      <w:r w:rsidR="00E74E0C" w:rsidRPr="00E93EDE">
        <w:rPr>
          <w:i/>
          <w:lang w:val="es-ES" w:eastAsia="en-US"/>
        </w:rPr>
        <w:t>đến hoạt động giao thông vận tải trong khu vực</w:t>
      </w:r>
    </w:p>
    <w:p w14:paraId="252B9B87" w14:textId="77777777" w:rsidR="00E74E0C" w:rsidRPr="00E93EDE" w:rsidRDefault="00E74E0C" w:rsidP="0035144D">
      <w:pPr>
        <w:spacing w:before="0" w:after="0" w:line="300" w:lineRule="auto"/>
        <w:ind w:firstLine="567"/>
        <w:rPr>
          <w:szCs w:val="27"/>
        </w:rPr>
      </w:pPr>
      <w:r w:rsidRPr="00E93EDE">
        <w:rPr>
          <w:szCs w:val="27"/>
        </w:rPr>
        <w:t xml:space="preserve">- Hoạt động của Dự án sẽ làm rơi vãi đất đá rơi xuống hệ thống giao thông công cộng sẽ có nguy cơ gây tai nạn, nguy hiểm cho người đi đường và làm mất vệ sinh cảnh quan trên tuyến đường. </w:t>
      </w:r>
    </w:p>
    <w:p w14:paraId="4AF3C4DE" w14:textId="0ACA8E49" w:rsidR="00422A63" w:rsidRPr="00E93EDE" w:rsidRDefault="00422A63" w:rsidP="00422A63">
      <w:pPr>
        <w:spacing w:before="0" w:after="0" w:line="300" w:lineRule="auto"/>
        <w:ind w:firstLine="567"/>
        <w:rPr>
          <w:szCs w:val="27"/>
        </w:rPr>
      </w:pPr>
      <w:r w:rsidRPr="00E93EDE">
        <w:rPr>
          <w:szCs w:val="27"/>
        </w:rPr>
        <w:t xml:space="preserve">- Gia tăng mật độ xe (29 xe/giờ) làm ảnh hưởng đến hoạt động đi lại của các phương tiện lưu thông khác, đặc biệt là trên tuyến đường </w:t>
      </w:r>
      <w:r w:rsidR="0040296D">
        <w:rPr>
          <w:szCs w:val="27"/>
        </w:rPr>
        <w:t>đất vào khu vực dự án</w:t>
      </w:r>
      <w:r w:rsidRPr="00E93EDE">
        <w:rPr>
          <w:szCs w:val="27"/>
        </w:rPr>
        <w:t xml:space="preserve"> và Quốc lộ 9 mà Công ty sử dụng để vận chuyển đá đi tiêu thụ sản phẩm. Đặc biệt, khi cả 3 dự án khai thác đá đi vào hoạt động, bao gồm dự án Khai thác mỏ đá của </w:t>
      </w:r>
      <w:r w:rsidR="00560F8E" w:rsidRPr="00E93EDE">
        <w:rPr>
          <w:szCs w:val="27"/>
        </w:rPr>
        <w:t>Công ty TNHH MTV Sơn Dũng Quảng Trị</w:t>
      </w:r>
      <w:r w:rsidRPr="00E93EDE">
        <w:rPr>
          <w:szCs w:val="27"/>
        </w:rPr>
        <w:t xml:space="preserve"> với tần suất dự kiến </w:t>
      </w:r>
      <w:r w:rsidR="00560F8E" w:rsidRPr="00E93EDE">
        <w:rPr>
          <w:szCs w:val="27"/>
        </w:rPr>
        <w:t>28</w:t>
      </w:r>
      <w:r w:rsidRPr="00E93EDE">
        <w:rPr>
          <w:szCs w:val="27"/>
        </w:rPr>
        <w:t xml:space="preserve"> xe/giờ và Khai thác mỏ đá của </w:t>
      </w:r>
      <w:r w:rsidR="00560F8E" w:rsidRPr="00E93EDE">
        <w:rPr>
          <w:szCs w:val="27"/>
        </w:rPr>
        <w:t>Công ty TNHH Hải Lệ QT</w:t>
      </w:r>
      <w:r w:rsidRPr="00E93EDE">
        <w:rPr>
          <w:szCs w:val="27"/>
        </w:rPr>
        <w:t xml:space="preserve"> với tần suất </w:t>
      </w:r>
      <w:r w:rsidR="00560F8E" w:rsidRPr="00E93EDE">
        <w:rPr>
          <w:szCs w:val="27"/>
        </w:rPr>
        <w:t xml:space="preserve">22 </w:t>
      </w:r>
      <w:r w:rsidRPr="00E93EDE">
        <w:rPr>
          <w:szCs w:val="27"/>
        </w:rPr>
        <w:t>xe/giờ.</w:t>
      </w:r>
    </w:p>
    <w:p w14:paraId="61898CCB" w14:textId="77777777" w:rsidR="00E74E0C" w:rsidRPr="00E93EDE" w:rsidRDefault="00E74E0C" w:rsidP="0035144D">
      <w:pPr>
        <w:spacing w:before="0" w:after="0" w:line="300" w:lineRule="auto"/>
        <w:ind w:firstLine="567"/>
        <w:rPr>
          <w:szCs w:val="27"/>
        </w:rPr>
      </w:pPr>
      <w:r w:rsidRPr="00E93EDE">
        <w:rPr>
          <w:szCs w:val="27"/>
        </w:rPr>
        <w:t xml:space="preserve">- Sự gia tăng mật độ xe cộ lưu thông sẽ làm xuống cấp hệ thống đường giao thông công cộng, gây tai nạn và ách tắc giao thông, mất an toàn khi người dân đi lại. Đây là điều không tránh khỏi, tuy nhiên quá trình triển khai dự án, Chủ dự án sẽ phối hợp với </w:t>
      </w:r>
      <w:r w:rsidR="0081325D" w:rsidRPr="00E93EDE">
        <w:rPr>
          <w:szCs w:val="27"/>
        </w:rPr>
        <w:t>chính quyền địa phương</w:t>
      </w:r>
      <w:r w:rsidRPr="00E93EDE">
        <w:rPr>
          <w:szCs w:val="27"/>
        </w:rPr>
        <w:t xml:space="preserve"> trích kinh phí duy tu, bảo dưỡng mặt đường. </w:t>
      </w:r>
    </w:p>
    <w:p w14:paraId="74EB3776" w14:textId="20127887" w:rsidR="00763CCF" w:rsidRPr="00E93EDE" w:rsidRDefault="00E74E0C" w:rsidP="001B7D22">
      <w:pPr>
        <w:spacing w:before="0" w:after="0" w:line="300" w:lineRule="auto"/>
        <w:ind w:firstLine="567"/>
        <w:rPr>
          <w:szCs w:val="27"/>
        </w:rPr>
      </w:pPr>
      <w:r w:rsidRPr="00E93EDE">
        <w:rPr>
          <w:szCs w:val="27"/>
        </w:rPr>
        <w:lastRenderedPageBreak/>
        <w:t xml:space="preserve">- Phát sinh bụi, khí thải trên đường ảnh hưởng đến lưu thông của các phương tiện khác và các hộ dân sống dọc theo </w:t>
      </w:r>
      <w:r w:rsidR="0081325D" w:rsidRPr="00E93EDE">
        <w:rPr>
          <w:szCs w:val="27"/>
        </w:rPr>
        <w:t>tuyến đường vận chuyển.</w:t>
      </w:r>
    </w:p>
    <w:p w14:paraId="3599EA6D" w14:textId="77777777" w:rsidR="00422A63" w:rsidRPr="00E93EDE" w:rsidRDefault="00422A63" w:rsidP="00422A63">
      <w:pPr>
        <w:widowControl w:val="0"/>
        <w:spacing w:before="0" w:after="0" w:line="300" w:lineRule="auto"/>
        <w:rPr>
          <w:i/>
          <w:lang w:val="es-ES" w:eastAsia="en-US"/>
        </w:rPr>
      </w:pPr>
      <w:r w:rsidRPr="00E93EDE">
        <w:rPr>
          <w:i/>
          <w:lang w:val="es-ES" w:eastAsia="en-US"/>
        </w:rPr>
        <w:t>3.2.1.5. Tác động cộng hưởng của các dự án đến khu vực xung quanh</w:t>
      </w:r>
    </w:p>
    <w:p w14:paraId="6CC31C4E" w14:textId="3F2D20E6" w:rsidR="00422A63" w:rsidRPr="00E93EDE" w:rsidRDefault="00422A63" w:rsidP="00422A63">
      <w:pPr>
        <w:spacing w:before="0" w:after="0" w:line="300" w:lineRule="auto"/>
        <w:ind w:firstLine="567"/>
        <w:rPr>
          <w:szCs w:val="27"/>
        </w:rPr>
      </w:pPr>
      <w:r w:rsidRPr="00E93EDE">
        <w:rPr>
          <w:szCs w:val="27"/>
        </w:rPr>
        <w:t xml:space="preserve">Hiện tại, trong vùng Dự án được quy hoạch cho 3 dự án khai thác đá (của 03 Công ty gồm: Công ty Cổ phần Mineral Việt Nam; Công ty TNHH MTV Sơn Dũng Quảng Trị và </w:t>
      </w:r>
      <w:r w:rsidR="004A2783" w:rsidRPr="00E93EDE">
        <w:rPr>
          <w:szCs w:val="27"/>
        </w:rPr>
        <w:t>Công ty TNHH Hải Lệ QT</w:t>
      </w:r>
      <w:r w:rsidRPr="00E93EDE">
        <w:rPr>
          <w:szCs w:val="27"/>
        </w:rPr>
        <w:t xml:space="preserve">. Vào thời điểm 03 dự án cùng khai thác sẽ có tác động cộng hưởng đến các đối tượng xung quanh như đường giao thông, khu dân cư thôn Xavi, thôn </w:t>
      </w:r>
      <w:r w:rsidR="004A2783" w:rsidRPr="00E93EDE">
        <w:rPr>
          <w:szCs w:val="27"/>
        </w:rPr>
        <w:t>Xa Rúc</w:t>
      </w:r>
      <w:r w:rsidRPr="00E93EDE">
        <w:rPr>
          <w:szCs w:val="27"/>
        </w:rPr>
        <w:t xml:space="preserve">. Đáng quan tâm ở đây là hoạt động vận chuyển của xe tải trọng lớn với mật độ cao và hoạt động nổ mìn gây ồn, rung chấn. Tính toán lưu lượng phương tiện vận chuyển khi cả 3 dự án cùng hoạt động như sau: </w:t>
      </w:r>
    </w:p>
    <w:p w14:paraId="7FA69B1F" w14:textId="4153EE06" w:rsidR="004A2783" w:rsidRPr="00E93EDE" w:rsidRDefault="004A2783">
      <w:pPr>
        <w:rPr>
          <w:szCs w:val="27"/>
        </w:rPr>
      </w:pPr>
      <w:r w:rsidRPr="00E93EDE">
        <w:rPr>
          <w:szCs w:val="27"/>
        </w:rPr>
        <w:br w:type="page"/>
      </w:r>
    </w:p>
    <w:p w14:paraId="6BC1DEA8" w14:textId="77777777" w:rsidR="004A2783" w:rsidRPr="00E93EDE" w:rsidRDefault="004A2783" w:rsidP="004A2783">
      <w:pPr>
        <w:pStyle w:val="Heading6"/>
        <w:keepLines w:val="0"/>
        <w:spacing w:before="0" w:after="0" w:line="300" w:lineRule="auto"/>
        <w:jc w:val="center"/>
        <w:rPr>
          <w:rFonts w:eastAsia="Times New Roman" w:cs="Times New Roman"/>
          <w:b/>
          <w:i w:val="0"/>
          <w:szCs w:val="24"/>
          <w:lang w:eastAsia="en-US"/>
        </w:rPr>
        <w:sectPr w:rsidR="004A2783" w:rsidRPr="00E93EDE" w:rsidSect="009C0A2F">
          <w:pgSz w:w="11906" w:h="16838"/>
          <w:pgMar w:top="709" w:right="1134" w:bottom="1134" w:left="1701" w:header="567" w:footer="567" w:gutter="0"/>
          <w:cols w:space="720"/>
        </w:sectPr>
      </w:pPr>
    </w:p>
    <w:p w14:paraId="68D6298C" w14:textId="3BA95F82" w:rsidR="004A2783" w:rsidRPr="00E93EDE" w:rsidRDefault="004A2783" w:rsidP="004A2783">
      <w:pPr>
        <w:pStyle w:val="Heading6"/>
        <w:keepLines w:val="0"/>
        <w:spacing w:before="0" w:after="0" w:line="300" w:lineRule="auto"/>
        <w:jc w:val="center"/>
        <w:rPr>
          <w:rFonts w:eastAsia="Times New Roman" w:cs="Times New Roman"/>
          <w:b/>
          <w:i w:val="0"/>
          <w:szCs w:val="24"/>
          <w:lang w:eastAsia="en-US"/>
        </w:rPr>
      </w:pPr>
      <w:bookmarkStart w:id="542" w:name="_Toc194999120"/>
      <w:r w:rsidRPr="00E93EDE">
        <w:rPr>
          <w:rFonts w:eastAsia="Times New Roman" w:cs="Times New Roman"/>
          <w:b/>
          <w:i w:val="0"/>
          <w:szCs w:val="24"/>
          <w:lang w:eastAsia="en-US"/>
        </w:rPr>
        <w:lastRenderedPageBreak/>
        <w:t>Bảng 3.20. Lưu Lượng phương tiện ra vào khu vực của 3 dự án</w:t>
      </w:r>
      <w:bookmarkEnd w:id="542"/>
    </w:p>
    <w:tbl>
      <w:tblPr>
        <w:tblStyle w:val="TableGrid"/>
        <w:tblW w:w="14879" w:type="dxa"/>
        <w:jc w:val="center"/>
        <w:tblLook w:val="04A0" w:firstRow="1" w:lastRow="0" w:firstColumn="1" w:lastColumn="0" w:noHBand="0" w:noVBand="1"/>
      </w:tblPr>
      <w:tblGrid>
        <w:gridCol w:w="2644"/>
        <w:gridCol w:w="1062"/>
        <w:gridCol w:w="1061"/>
        <w:gridCol w:w="893"/>
        <w:gridCol w:w="889"/>
        <w:gridCol w:w="1140"/>
        <w:gridCol w:w="1140"/>
        <w:gridCol w:w="1140"/>
        <w:gridCol w:w="1246"/>
        <w:gridCol w:w="1138"/>
        <w:gridCol w:w="2526"/>
      </w:tblGrid>
      <w:tr w:rsidR="00E93EDE" w:rsidRPr="00E93EDE" w14:paraId="72849A84" w14:textId="77777777" w:rsidTr="00C97182">
        <w:trPr>
          <w:cnfStyle w:val="100000000000" w:firstRow="1" w:lastRow="0" w:firstColumn="0" w:lastColumn="0" w:oddVBand="0" w:evenVBand="0" w:oddHBand="0" w:evenHBand="0" w:firstRowFirstColumn="0" w:firstRowLastColumn="0" w:lastRowFirstColumn="0" w:lastRowLastColumn="0"/>
          <w:jc w:val="center"/>
        </w:trPr>
        <w:tc>
          <w:tcPr>
            <w:tcW w:w="2644" w:type="dxa"/>
            <w:vMerge w:val="restart"/>
          </w:tcPr>
          <w:p w14:paraId="7DB36049"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Chủ dự án</w:t>
            </w:r>
          </w:p>
        </w:tc>
        <w:tc>
          <w:tcPr>
            <w:tcW w:w="2123" w:type="dxa"/>
            <w:gridSpan w:val="2"/>
          </w:tcPr>
          <w:p w14:paraId="6581DEBB"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Công suất (m</w:t>
            </w:r>
            <w:r w:rsidRPr="00E93EDE">
              <w:rPr>
                <w:rFonts w:eastAsia="Times New Roman" w:cs="Times New Roman"/>
                <w:b/>
                <w:sz w:val="26"/>
                <w:szCs w:val="26"/>
                <w:vertAlign w:val="superscript"/>
              </w:rPr>
              <w:t>3</w:t>
            </w:r>
            <w:r w:rsidRPr="00E93EDE">
              <w:rPr>
                <w:rFonts w:eastAsia="Times New Roman" w:cs="Times New Roman"/>
                <w:b/>
                <w:sz w:val="26"/>
                <w:szCs w:val="26"/>
              </w:rPr>
              <w:t>)</w:t>
            </w:r>
          </w:p>
        </w:tc>
        <w:tc>
          <w:tcPr>
            <w:tcW w:w="1782" w:type="dxa"/>
            <w:gridSpan w:val="2"/>
          </w:tcPr>
          <w:p w14:paraId="424AA2D8"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Tỷ trọng quy đổi (kg/m</w:t>
            </w:r>
            <w:r w:rsidRPr="00E93EDE">
              <w:rPr>
                <w:rFonts w:eastAsia="Times New Roman" w:cs="Times New Roman"/>
                <w:b/>
                <w:sz w:val="26"/>
                <w:szCs w:val="26"/>
                <w:vertAlign w:val="superscript"/>
              </w:rPr>
              <w:t>3</w:t>
            </w:r>
            <w:r w:rsidRPr="00E93EDE">
              <w:rPr>
                <w:rFonts w:eastAsia="Times New Roman" w:cs="Times New Roman"/>
                <w:b/>
                <w:sz w:val="26"/>
                <w:szCs w:val="26"/>
              </w:rPr>
              <w:t>)</w:t>
            </w:r>
          </w:p>
        </w:tc>
        <w:tc>
          <w:tcPr>
            <w:tcW w:w="3420" w:type="dxa"/>
            <w:gridSpan w:val="3"/>
          </w:tcPr>
          <w:p w14:paraId="44561C6C"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Khối lượng (tấn)</w:t>
            </w:r>
          </w:p>
        </w:tc>
        <w:tc>
          <w:tcPr>
            <w:tcW w:w="2384" w:type="dxa"/>
            <w:gridSpan w:val="2"/>
          </w:tcPr>
          <w:p w14:paraId="368D40EA"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Số lượng xe                      vận chuyển</w:t>
            </w:r>
          </w:p>
        </w:tc>
        <w:tc>
          <w:tcPr>
            <w:tcW w:w="2526" w:type="dxa"/>
            <w:vMerge w:val="restart"/>
          </w:tcPr>
          <w:p w14:paraId="64001724"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Ghi chú</w:t>
            </w:r>
          </w:p>
        </w:tc>
      </w:tr>
      <w:tr w:rsidR="00E93EDE" w:rsidRPr="00E93EDE" w14:paraId="051514E1" w14:textId="77777777" w:rsidTr="00C97182">
        <w:trPr>
          <w:jc w:val="center"/>
        </w:trPr>
        <w:tc>
          <w:tcPr>
            <w:tcW w:w="2644" w:type="dxa"/>
            <w:vMerge/>
          </w:tcPr>
          <w:p w14:paraId="64289D02" w14:textId="77777777" w:rsidR="004A2783" w:rsidRPr="00E93EDE" w:rsidRDefault="004A2783" w:rsidP="00C97182">
            <w:pPr>
              <w:rPr>
                <w:rFonts w:eastAsia="Times New Roman" w:cs="Times New Roman"/>
                <w:sz w:val="26"/>
                <w:szCs w:val="26"/>
              </w:rPr>
            </w:pPr>
          </w:p>
        </w:tc>
        <w:tc>
          <w:tcPr>
            <w:tcW w:w="1062" w:type="dxa"/>
          </w:tcPr>
          <w:p w14:paraId="051C34AA"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Đá</w:t>
            </w:r>
          </w:p>
        </w:tc>
        <w:tc>
          <w:tcPr>
            <w:tcW w:w="1061" w:type="dxa"/>
          </w:tcPr>
          <w:p w14:paraId="261D168E"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Đất</w:t>
            </w:r>
          </w:p>
        </w:tc>
        <w:tc>
          <w:tcPr>
            <w:tcW w:w="893" w:type="dxa"/>
          </w:tcPr>
          <w:p w14:paraId="44F71349"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Đá</w:t>
            </w:r>
          </w:p>
        </w:tc>
        <w:tc>
          <w:tcPr>
            <w:tcW w:w="889" w:type="dxa"/>
          </w:tcPr>
          <w:p w14:paraId="55ABBF38"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Đất</w:t>
            </w:r>
          </w:p>
        </w:tc>
        <w:tc>
          <w:tcPr>
            <w:tcW w:w="1140" w:type="dxa"/>
          </w:tcPr>
          <w:p w14:paraId="38D3B02B"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Đá</w:t>
            </w:r>
          </w:p>
        </w:tc>
        <w:tc>
          <w:tcPr>
            <w:tcW w:w="1140" w:type="dxa"/>
          </w:tcPr>
          <w:p w14:paraId="2C1A3FE2"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Đất</w:t>
            </w:r>
          </w:p>
        </w:tc>
        <w:tc>
          <w:tcPr>
            <w:tcW w:w="1140" w:type="dxa"/>
          </w:tcPr>
          <w:p w14:paraId="061187EA"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Tổng</w:t>
            </w:r>
          </w:p>
        </w:tc>
        <w:tc>
          <w:tcPr>
            <w:tcW w:w="1246" w:type="dxa"/>
          </w:tcPr>
          <w:p w14:paraId="6997C212" w14:textId="155E0157" w:rsidR="004A2783" w:rsidRPr="00E93EDE" w:rsidRDefault="008F2285" w:rsidP="00C97182">
            <w:pPr>
              <w:rPr>
                <w:rFonts w:eastAsia="Times New Roman" w:cs="Times New Roman"/>
                <w:sz w:val="26"/>
                <w:szCs w:val="26"/>
              </w:rPr>
            </w:pPr>
            <w:r w:rsidRPr="00E93EDE">
              <w:rPr>
                <w:rFonts w:eastAsia="Times New Roman" w:cs="Times New Roman"/>
                <w:sz w:val="26"/>
                <w:szCs w:val="26"/>
              </w:rPr>
              <w:t>xe</w:t>
            </w:r>
            <w:r w:rsidR="004A2783" w:rsidRPr="00E93EDE">
              <w:rPr>
                <w:rFonts w:eastAsia="Times New Roman" w:cs="Times New Roman"/>
                <w:sz w:val="26"/>
                <w:szCs w:val="26"/>
              </w:rPr>
              <w:t>/năm</w:t>
            </w:r>
          </w:p>
        </w:tc>
        <w:tc>
          <w:tcPr>
            <w:tcW w:w="1138" w:type="dxa"/>
          </w:tcPr>
          <w:p w14:paraId="7DFD10DD" w14:textId="731B0720" w:rsidR="004A2783" w:rsidRPr="00E93EDE" w:rsidRDefault="008F2285" w:rsidP="00C97182">
            <w:pPr>
              <w:rPr>
                <w:rFonts w:eastAsia="Times New Roman" w:cs="Times New Roman"/>
                <w:sz w:val="26"/>
                <w:szCs w:val="26"/>
              </w:rPr>
            </w:pPr>
            <w:r w:rsidRPr="00E93EDE">
              <w:rPr>
                <w:rFonts w:eastAsia="Times New Roman" w:cs="Times New Roman"/>
                <w:sz w:val="26"/>
                <w:szCs w:val="26"/>
              </w:rPr>
              <w:t>xe</w:t>
            </w:r>
            <w:r w:rsidR="004A2783" w:rsidRPr="00E93EDE">
              <w:rPr>
                <w:rFonts w:eastAsia="Times New Roman" w:cs="Times New Roman"/>
                <w:sz w:val="26"/>
                <w:szCs w:val="26"/>
              </w:rPr>
              <w:t>/giờ</w:t>
            </w:r>
          </w:p>
        </w:tc>
        <w:tc>
          <w:tcPr>
            <w:tcW w:w="2526" w:type="dxa"/>
            <w:vMerge/>
          </w:tcPr>
          <w:p w14:paraId="707CF6CD" w14:textId="77777777" w:rsidR="004A2783" w:rsidRPr="00E93EDE" w:rsidRDefault="004A2783" w:rsidP="00C97182">
            <w:pPr>
              <w:rPr>
                <w:rFonts w:eastAsia="Times New Roman" w:cs="Times New Roman"/>
                <w:sz w:val="26"/>
                <w:szCs w:val="26"/>
              </w:rPr>
            </w:pPr>
          </w:p>
        </w:tc>
      </w:tr>
      <w:tr w:rsidR="00E93EDE" w:rsidRPr="00E93EDE" w14:paraId="7A146CD6" w14:textId="77777777" w:rsidTr="00C97182">
        <w:trPr>
          <w:jc w:val="center"/>
        </w:trPr>
        <w:tc>
          <w:tcPr>
            <w:tcW w:w="2644" w:type="dxa"/>
          </w:tcPr>
          <w:p w14:paraId="14CEBFB4" w14:textId="150D0712" w:rsidR="004A2783" w:rsidRPr="00E93EDE" w:rsidRDefault="004A2783" w:rsidP="00C97182">
            <w:pPr>
              <w:rPr>
                <w:rFonts w:eastAsia="Times New Roman" w:cs="Times New Roman"/>
                <w:sz w:val="26"/>
                <w:szCs w:val="26"/>
              </w:rPr>
            </w:pPr>
            <w:r w:rsidRPr="00E93EDE">
              <w:rPr>
                <w:rFonts w:eastAsia="Times New Roman" w:cs="Times New Roman"/>
                <w:sz w:val="26"/>
                <w:szCs w:val="26"/>
              </w:rPr>
              <w:t>Công ty Cổ phần Mineral Việt Nam</w:t>
            </w:r>
          </w:p>
        </w:tc>
        <w:tc>
          <w:tcPr>
            <w:tcW w:w="1062" w:type="dxa"/>
          </w:tcPr>
          <w:p w14:paraId="5A9D0633" w14:textId="58A74D3B" w:rsidR="004A2783" w:rsidRPr="00E93EDE" w:rsidRDefault="00820F1F" w:rsidP="00C97182">
            <w:pPr>
              <w:rPr>
                <w:rFonts w:eastAsia="Times New Roman" w:cs="Times New Roman"/>
                <w:sz w:val="26"/>
                <w:szCs w:val="26"/>
              </w:rPr>
            </w:pPr>
            <w:r w:rsidRPr="00E93EDE">
              <w:rPr>
                <w:rFonts w:eastAsia="Times New Roman" w:cs="Times New Roman"/>
                <w:sz w:val="26"/>
                <w:szCs w:val="26"/>
              </w:rPr>
              <w:t>222.500</w:t>
            </w:r>
          </w:p>
        </w:tc>
        <w:tc>
          <w:tcPr>
            <w:tcW w:w="1061" w:type="dxa"/>
          </w:tcPr>
          <w:p w14:paraId="5503BA01" w14:textId="0DE64AA0" w:rsidR="004A2783" w:rsidRPr="00E93EDE" w:rsidRDefault="0062596C" w:rsidP="00C97182">
            <w:pPr>
              <w:rPr>
                <w:rFonts w:eastAsia="Times New Roman" w:cs="Times New Roman"/>
                <w:sz w:val="26"/>
                <w:szCs w:val="26"/>
              </w:rPr>
            </w:pPr>
            <w:r w:rsidRPr="00E93EDE">
              <w:rPr>
                <w:rFonts w:eastAsia="Times New Roman" w:cs="Times New Roman"/>
                <w:sz w:val="26"/>
                <w:szCs w:val="26"/>
              </w:rPr>
              <w:t>1</w:t>
            </w:r>
            <w:r w:rsidR="004A2783" w:rsidRPr="00E93EDE">
              <w:rPr>
                <w:rFonts w:eastAsia="Times New Roman" w:cs="Times New Roman"/>
                <w:sz w:val="26"/>
                <w:szCs w:val="26"/>
              </w:rPr>
              <w:t>50.000</w:t>
            </w:r>
          </w:p>
        </w:tc>
        <w:tc>
          <w:tcPr>
            <w:tcW w:w="893" w:type="dxa"/>
          </w:tcPr>
          <w:p w14:paraId="0B038C49"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2,685</w:t>
            </w:r>
          </w:p>
        </w:tc>
        <w:tc>
          <w:tcPr>
            <w:tcW w:w="889" w:type="dxa"/>
          </w:tcPr>
          <w:p w14:paraId="222990C8"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1,4</w:t>
            </w:r>
          </w:p>
        </w:tc>
        <w:tc>
          <w:tcPr>
            <w:tcW w:w="1140" w:type="dxa"/>
          </w:tcPr>
          <w:p w14:paraId="2FA40E57" w14:textId="1F276901" w:rsidR="004A2783" w:rsidRPr="00E93EDE" w:rsidRDefault="00820F1F" w:rsidP="00C97182">
            <w:pPr>
              <w:rPr>
                <w:rFonts w:eastAsia="Times New Roman" w:cs="Times New Roman"/>
                <w:sz w:val="26"/>
                <w:szCs w:val="26"/>
              </w:rPr>
            </w:pPr>
            <w:r w:rsidRPr="00E93EDE">
              <w:rPr>
                <w:rFonts w:eastAsia="Times New Roman" w:cs="Times New Roman"/>
                <w:sz w:val="26"/>
                <w:szCs w:val="26"/>
              </w:rPr>
              <w:t>597.413</w:t>
            </w:r>
          </w:p>
        </w:tc>
        <w:tc>
          <w:tcPr>
            <w:tcW w:w="1140" w:type="dxa"/>
          </w:tcPr>
          <w:p w14:paraId="43C6F699" w14:textId="2317C413" w:rsidR="004A2783" w:rsidRPr="00E93EDE" w:rsidRDefault="0062596C" w:rsidP="00C97182">
            <w:pPr>
              <w:rPr>
                <w:rFonts w:eastAsia="Times New Roman" w:cs="Times New Roman"/>
                <w:sz w:val="26"/>
                <w:szCs w:val="26"/>
              </w:rPr>
            </w:pPr>
            <w:r w:rsidRPr="00E93EDE">
              <w:rPr>
                <w:rFonts w:eastAsia="Times New Roman" w:cs="Times New Roman"/>
                <w:sz w:val="26"/>
                <w:szCs w:val="26"/>
              </w:rPr>
              <w:t>210.000</w:t>
            </w:r>
          </w:p>
        </w:tc>
        <w:tc>
          <w:tcPr>
            <w:tcW w:w="1140" w:type="dxa"/>
          </w:tcPr>
          <w:p w14:paraId="42EF2100" w14:textId="3F45ED4F" w:rsidR="004A2783" w:rsidRPr="00E93EDE" w:rsidRDefault="00820F1F" w:rsidP="00C97182">
            <w:pPr>
              <w:rPr>
                <w:rFonts w:eastAsia="Times New Roman" w:cs="Times New Roman"/>
                <w:sz w:val="26"/>
                <w:szCs w:val="26"/>
              </w:rPr>
            </w:pPr>
            <w:r w:rsidRPr="00E93EDE">
              <w:rPr>
                <w:rFonts w:eastAsia="Times New Roman" w:cs="Times New Roman"/>
                <w:sz w:val="26"/>
                <w:szCs w:val="26"/>
              </w:rPr>
              <w:t>807.413</w:t>
            </w:r>
          </w:p>
        </w:tc>
        <w:tc>
          <w:tcPr>
            <w:tcW w:w="1246" w:type="dxa"/>
          </w:tcPr>
          <w:p w14:paraId="6AD1D989" w14:textId="075411EE" w:rsidR="004A2783" w:rsidRPr="00E93EDE" w:rsidRDefault="008F2285" w:rsidP="00C97182">
            <w:pPr>
              <w:rPr>
                <w:rFonts w:eastAsia="Times New Roman" w:cs="Times New Roman"/>
                <w:sz w:val="26"/>
                <w:szCs w:val="26"/>
              </w:rPr>
            </w:pPr>
            <w:r w:rsidRPr="00E93EDE">
              <w:rPr>
                <w:rFonts w:eastAsia="Times New Roman" w:cs="Times New Roman"/>
                <w:sz w:val="26"/>
                <w:szCs w:val="26"/>
              </w:rPr>
              <w:t>67.844</w:t>
            </w:r>
          </w:p>
        </w:tc>
        <w:tc>
          <w:tcPr>
            <w:tcW w:w="1138" w:type="dxa"/>
          </w:tcPr>
          <w:p w14:paraId="0F934320" w14:textId="22AFC1CA" w:rsidR="004A2783" w:rsidRPr="00E93EDE" w:rsidRDefault="008F2285" w:rsidP="00C97182">
            <w:pPr>
              <w:rPr>
                <w:rFonts w:eastAsia="Times New Roman" w:cs="Times New Roman"/>
                <w:sz w:val="26"/>
                <w:szCs w:val="26"/>
              </w:rPr>
            </w:pPr>
            <w:r w:rsidRPr="00E93EDE">
              <w:rPr>
                <w:rFonts w:eastAsia="Times New Roman" w:cs="Times New Roman"/>
                <w:sz w:val="26"/>
                <w:szCs w:val="26"/>
              </w:rPr>
              <w:t>29</w:t>
            </w:r>
          </w:p>
        </w:tc>
        <w:tc>
          <w:tcPr>
            <w:tcW w:w="2526" w:type="dxa"/>
          </w:tcPr>
          <w:p w14:paraId="1F82DAE6" w14:textId="77777777" w:rsidR="004A2783" w:rsidRPr="00E93EDE" w:rsidRDefault="004A2783" w:rsidP="00C97182">
            <w:pPr>
              <w:rPr>
                <w:rFonts w:eastAsia="Times New Roman" w:cs="Times New Roman"/>
                <w:sz w:val="26"/>
                <w:szCs w:val="26"/>
              </w:rPr>
            </w:pPr>
            <w:r w:rsidRPr="00E93EDE">
              <w:rPr>
                <w:rFonts w:eastAsia="Times New Roman" w:cs="Times New Roman"/>
                <w:sz w:val="26"/>
                <w:szCs w:val="26"/>
              </w:rPr>
              <w:t>Khai thác 300 ngày/năm, sử dụng xe trong tải 10-12 tấn</w:t>
            </w:r>
          </w:p>
        </w:tc>
      </w:tr>
      <w:tr w:rsidR="00E93EDE" w:rsidRPr="00E93EDE" w14:paraId="5715FF49" w14:textId="77777777" w:rsidTr="00C97182">
        <w:trPr>
          <w:trHeight w:val="77"/>
          <w:jc w:val="center"/>
        </w:trPr>
        <w:tc>
          <w:tcPr>
            <w:tcW w:w="2644" w:type="dxa"/>
          </w:tcPr>
          <w:p w14:paraId="7CA05249" w14:textId="4DD5E95E" w:rsidR="0062596C" w:rsidRPr="00E93EDE" w:rsidRDefault="0062596C" w:rsidP="0062596C">
            <w:pPr>
              <w:rPr>
                <w:rFonts w:eastAsia="Times New Roman" w:cs="Times New Roman"/>
                <w:sz w:val="26"/>
                <w:szCs w:val="26"/>
              </w:rPr>
            </w:pPr>
            <w:r w:rsidRPr="00E93EDE">
              <w:rPr>
                <w:rFonts w:eastAsia="Times New Roman" w:cs="Times New Roman"/>
                <w:sz w:val="26"/>
                <w:szCs w:val="26"/>
              </w:rPr>
              <w:t>Công ty TNHH MTV Sơn Dũng Quảng Trị</w:t>
            </w:r>
          </w:p>
        </w:tc>
        <w:tc>
          <w:tcPr>
            <w:tcW w:w="1062" w:type="dxa"/>
          </w:tcPr>
          <w:p w14:paraId="2D81C729" w14:textId="6DA21C91" w:rsidR="0062596C" w:rsidRPr="00E93EDE" w:rsidRDefault="0062596C" w:rsidP="0062596C">
            <w:pPr>
              <w:rPr>
                <w:rFonts w:eastAsia="Times New Roman" w:cs="Times New Roman"/>
                <w:sz w:val="26"/>
                <w:szCs w:val="26"/>
              </w:rPr>
            </w:pPr>
            <w:r w:rsidRPr="00E93EDE">
              <w:rPr>
                <w:rFonts w:eastAsia="Times New Roman" w:cs="Times New Roman"/>
                <w:sz w:val="26"/>
                <w:szCs w:val="26"/>
              </w:rPr>
              <w:t>220.000</w:t>
            </w:r>
          </w:p>
        </w:tc>
        <w:tc>
          <w:tcPr>
            <w:tcW w:w="1061" w:type="dxa"/>
          </w:tcPr>
          <w:p w14:paraId="66C2477C" w14:textId="499DD9F5" w:rsidR="0062596C" w:rsidRPr="00E93EDE" w:rsidRDefault="0062596C" w:rsidP="0062596C">
            <w:pPr>
              <w:rPr>
                <w:rFonts w:eastAsia="Times New Roman" w:cs="Times New Roman"/>
                <w:sz w:val="26"/>
                <w:szCs w:val="26"/>
              </w:rPr>
            </w:pPr>
            <w:r w:rsidRPr="00E93EDE">
              <w:rPr>
                <w:rFonts w:eastAsia="Times New Roman" w:cs="Times New Roman"/>
                <w:sz w:val="26"/>
                <w:szCs w:val="26"/>
              </w:rPr>
              <w:t>150.000</w:t>
            </w:r>
          </w:p>
        </w:tc>
        <w:tc>
          <w:tcPr>
            <w:tcW w:w="893" w:type="dxa"/>
          </w:tcPr>
          <w:p w14:paraId="463D46D9" w14:textId="77777777" w:rsidR="0062596C" w:rsidRPr="00E93EDE" w:rsidRDefault="0062596C" w:rsidP="0062596C">
            <w:pPr>
              <w:rPr>
                <w:rFonts w:eastAsia="Times New Roman" w:cs="Times New Roman"/>
                <w:sz w:val="26"/>
                <w:szCs w:val="26"/>
              </w:rPr>
            </w:pPr>
            <w:r w:rsidRPr="00E93EDE">
              <w:rPr>
                <w:rFonts w:eastAsia="Times New Roman" w:cs="Times New Roman"/>
                <w:sz w:val="26"/>
                <w:szCs w:val="26"/>
              </w:rPr>
              <w:t>2,685</w:t>
            </w:r>
          </w:p>
        </w:tc>
        <w:tc>
          <w:tcPr>
            <w:tcW w:w="889" w:type="dxa"/>
          </w:tcPr>
          <w:p w14:paraId="37D3D4C4" w14:textId="77777777" w:rsidR="0062596C" w:rsidRPr="00E93EDE" w:rsidRDefault="0062596C" w:rsidP="0062596C">
            <w:pPr>
              <w:rPr>
                <w:rFonts w:eastAsia="Times New Roman" w:cs="Times New Roman"/>
                <w:sz w:val="26"/>
                <w:szCs w:val="26"/>
              </w:rPr>
            </w:pPr>
            <w:r w:rsidRPr="00E93EDE">
              <w:rPr>
                <w:rFonts w:eastAsia="Times New Roman" w:cs="Times New Roman"/>
                <w:sz w:val="26"/>
                <w:szCs w:val="26"/>
              </w:rPr>
              <w:t>1,4</w:t>
            </w:r>
          </w:p>
        </w:tc>
        <w:tc>
          <w:tcPr>
            <w:tcW w:w="1140" w:type="dxa"/>
          </w:tcPr>
          <w:p w14:paraId="54962630" w14:textId="7F090C20" w:rsidR="0062596C" w:rsidRPr="00E93EDE" w:rsidRDefault="0062596C" w:rsidP="0062596C">
            <w:pPr>
              <w:rPr>
                <w:rFonts w:eastAsia="Times New Roman" w:cs="Times New Roman"/>
                <w:sz w:val="26"/>
                <w:szCs w:val="26"/>
              </w:rPr>
            </w:pPr>
            <w:r w:rsidRPr="00E93EDE">
              <w:rPr>
                <w:rFonts w:eastAsia="Times New Roman" w:cs="Times New Roman"/>
                <w:sz w:val="26"/>
                <w:szCs w:val="26"/>
              </w:rPr>
              <w:t>590.700</w:t>
            </w:r>
          </w:p>
        </w:tc>
        <w:tc>
          <w:tcPr>
            <w:tcW w:w="1140" w:type="dxa"/>
          </w:tcPr>
          <w:p w14:paraId="1F43E81D" w14:textId="69B48641" w:rsidR="0062596C" w:rsidRPr="00E93EDE" w:rsidRDefault="0062596C" w:rsidP="0062596C">
            <w:pPr>
              <w:rPr>
                <w:rFonts w:eastAsia="Times New Roman" w:cs="Times New Roman"/>
                <w:sz w:val="26"/>
                <w:szCs w:val="26"/>
              </w:rPr>
            </w:pPr>
            <w:r w:rsidRPr="00E93EDE">
              <w:rPr>
                <w:rFonts w:eastAsia="Times New Roman" w:cs="Times New Roman"/>
                <w:sz w:val="26"/>
                <w:szCs w:val="26"/>
              </w:rPr>
              <w:t>210.000</w:t>
            </w:r>
          </w:p>
        </w:tc>
        <w:tc>
          <w:tcPr>
            <w:tcW w:w="1140" w:type="dxa"/>
          </w:tcPr>
          <w:p w14:paraId="0B2C70DD" w14:textId="5E00890B" w:rsidR="0062596C" w:rsidRPr="00E93EDE" w:rsidRDefault="0062596C" w:rsidP="0062596C">
            <w:pPr>
              <w:rPr>
                <w:rFonts w:eastAsia="Times New Roman" w:cs="Times New Roman"/>
                <w:sz w:val="26"/>
                <w:szCs w:val="26"/>
              </w:rPr>
            </w:pPr>
            <w:r w:rsidRPr="00E93EDE">
              <w:rPr>
                <w:rFonts w:eastAsia="Times New Roman" w:cs="Times New Roman"/>
                <w:sz w:val="26"/>
                <w:szCs w:val="26"/>
              </w:rPr>
              <w:t>800.700</w:t>
            </w:r>
          </w:p>
        </w:tc>
        <w:tc>
          <w:tcPr>
            <w:tcW w:w="1246" w:type="dxa"/>
          </w:tcPr>
          <w:p w14:paraId="42F276F9" w14:textId="08CE4751" w:rsidR="0062596C" w:rsidRPr="00E93EDE" w:rsidRDefault="008F2285" w:rsidP="0062596C">
            <w:pPr>
              <w:rPr>
                <w:rFonts w:eastAsia="Times New Roman" w:cs="Times New Roman"/>
                <w:sz w:val="26"/>
                <w:szCs w:val="26"/>
              </w:rPr>
            </w:pPr>
            <w:r w:rsidRPr="00E93EDE">
              <w:rPr>
                <w:rFonts w:eastAsia="Times New Roman" w:cs="Times New Roman"/>
                <w:sz w:val="26"/>
                <w:szCs w:val="26"/>
              </w:rPr>
              <w:t>66.725</w:t>
            </w:r>
          </w:p>
        </w:tc>
        <w:tc>
          <w:tcPr>
            <w:tcW w:w="1138" w:type="dxa"/>
          </w:tcPr>
          <w:p w14:paraId="6ACAFA22" w14:textId="2EA095D0" w:rsidR="0062596C" w:rsidRPr="00E93EDE" w:rsidRDefault="008F2285" w:rsidP="0062596C">
            <w:pPr>
              <w:rPr>
                <w:rFonts w:eastAsia="Times New Roman" w:cs="Times New Roman"/>
                <w:sz w:val="26"/>
                <w:szCs w:val="26"/>
              </w:rPr>
            </w:pPr>
            <w:r w:rsidRPr="00E93EDE">
              <w:rPr>
                <w:rFonts w:eastAsia="Times New Roman" w:cs="Times New Roman"/>
                <w:sz w:val="26"/>
                <w:szCs w:val="26"/>
              </w:rPr>
              <w:t>28</w:t>
            </w:r>
          </w:p>
        </w:tc>
        <w:tc>
          <w:tcPr>
            <w:tcW w:w="2526" w:type="dxa"/>
          </w:tcPr>
          <w:p w14:paraId="07EAD5BA" w14:textId="2E2A7AFF" w:rsidR="0062596C" w:rsidRPr="00E93EDE" w:rsidRDefault="0062596C" w:rsidP="0062596C">
            <w:pPr>
              <w:rPr>
                <w:rFonts w:eastAsia="Times New Roman" w:cs="Times New Roman"/>
                <w:sz w:val="26"/>
                <w:szCs w:val="26"/>
              </w:rPr>
            </w:pPr>
            <w:r w:rsidRPr="00E93EDE">
              <w:rPr>
                <w:rFonts w:eastAsia="Times New Roman" w:cs="Times New Roman"/>
                <w:sz w:val="26"/>
                <w:szCs w:val="26"/>
              </w:rPr>
              <w:t>Khai thác 300 ngày/năm, sử dụng xe trong tải 10-12 tấn</w:t>
            </w:r>
          </w:p>
        </w:tc>
      </w:tr>
      <w:tr w:rsidR="00E93EDE" w:rsidRPr="00E93EDE" w14:paraId="3A4075DD" w14:textId="77777777" w:rsidTr="00C97182">
        <w:trPr>
          <w:jc w:val="center"/>
        </w:trPr>
        <w:tc>
          <w:tcPr>
            <w:tcW w:w="2644" w:type="dxa"/>
          </w:tcPr>
          <w:p w14:paraId="01EF6EA3" w14:textId="7FD96E8E" w:rsidR="0062596C" w:rsidRPr="00E93EDE" w:rsidRDefault="0062596C" w:rsidP="0062596C">
            <w:pPr>
              <w:rPr>
                <w:rFonts w:eastAsia="Times New Roman" w:cs="Times New Roman"/>
                <w:sz w:val="26"/>
                <w:szCs w:val="26"/>
              </w:rPr>
            </w:pPr>
            <w:r w:rsidRPr="00E93EDE">
              <w:rPr>
                <w:rFonts w:cs="Times New Roman"/>
                <w:sz w:val="26"/>
                <w:szCs w:val="26"/>
              </w:rPr>
              <w:t>Công ty TNHH Hải Lệ QT</w:t>
            </w:r>
          </w:p>
        </w:tc>
        <w:tc>
          <w:tcPr>
            <w:tcW w:w="1062" w:type="dxa"/>
          </w:tcPr>
          <w:p w14:paraId="597411E5" w14:textId="25221FEA" w:rsidR="0062596C" w:rsidRPr="00E93EDE" w:rsidRDefault="0062596C" w:rsidP="0062596C">
            <w:pPr>
              <w:rPr>
                <w:rFonts w:eastAsia="Times New Roman" w:cs="Times New Roman"/>
                <w:sz w:val="26"/>
                <w:szCs w:val="26"/>
              </w:rPr>
            </w:pPr>
            <w:r w:rsidRPr="00E93EDE">
              <w:rPr>
                <w:rFonts w:eastAsia="Times New Roman" w:cs="Times New Roman"/>
                <w:sz w:val="26"/>
                <w:szCs w:val="26"/>
              </w:rPr>
              <w:t>175.000</w:t>
            </w:r>
          </w:p>
        </w:tc>
        <w:tc>
          <w:tcPr>
            <w:tcW w:w="1061" w:type="dxa"/>
          </w:tcPr>
          <w:p w14:paraId="54DF5E40" w14:textId="70D5473F" w:rsidR="0062596C" w:rsidRPr="00E93EDE" w:rsidRDefault="0062596C" w:rsidP="0062596C">
            <w:pPr>
              <w:rPr>
                <w:rFonts w:eastAsia="Times New Roman" w:cs="Times New Roman"/>
                <w:sz w:val="26"/>
                <w:szCs w:val="26"/>
              </w:rPr>
            </w:pPr>
            <w:r w:rsidRPr="00E93EDE">
              <w:rPr>
                <w:rFonts w:cs="Times New Roman"/>
                <w:sz w:val="26"/>
                <w:szCs w:val="26"/>
              </w:rPr>
              <w:t>100.000</w:t>
            </w:r>
          </w:p>
        </w:tc>
        <w:tc>
          <w:tcPr>
            <w:tcW w:w="893" w:type="dxa"/>
          </w:tcPr>
          <w:p w14:paraId="182FA8DA" w14:textId="77777777" w:rsidR="0062596C" w:rsidRPr="00E93EDE" w:rsidRDefault="0062596C" w:rsidP="0062596C">
            <w:pPr>
              <w:rPr>
                <w:rFonts w:eastAsia="Times New Roman" w:cs="Times New Roman"/>
                <w:sz w:val="26"/>
                <w:szCs w:val="26"/>
              </w:rPr>
            </w:pPr>
            <w:r w:rsidRPr="00E93EDE">
              <w:rPr>
                <w:rFonts w:eastAsia="Times New Roman" w:cs="Times New Roman"/>
                <w:sz w:val="26"/>
                <w:szCs w:val="26"/>
              </w:rPr>
              <w:t>2,685</w:t>
            </w:r>
          </w:p>
        </w:tc>
        <w:tc>
          <w:tcPr>
            <w:tcW w:w="889" w:type="dxa"/>
          </w:tcPr>
          <w:p w14:paraId="776D6060" w14:textId="77777777" w:rsidR="0062596C" w:rsidRPr="00E93EDE" w:rsidRDefault="0062596C" w:rsidP="0062596C">
            <w:pPr>
              <w:rPr>
                <w:rFonts w:eastAsia="Times New Roman" w:cs="Times New Roman"/>
                <w:sz w:val="26"/>
                <w:szCs w:val="26"/>
              </w:rPr>
            </w:pPr>
            <w:r w:rsidRPr="00E93EDE">
              <w:rPr>
                <w:rFonts w:eastAsia="Times New Roman" w:cs="Times New Roman"/>
                <w:sz w:val="26"/>
                <w:szCs w:val="26"/>
              </w:rPr>
              <w:t>1,4</w:t>
            </w:r>
          </w:p>
        </w:tc>
        <w:tc>
          <w:tcPr>
            <w:tcW w:w="1140" w:type="dxa"/>
          </w:tcPr>
          <w:p w14:paraId="3A173105" w14:textId="07A28AB1" w:rsidR="0062596C" w:rsidRPr="00E93EDE" w:rsidRDefault="0062596C" w:rsidP="0062596C">
            <w:pPr>
              <w:rPr>
                <w:rFonts w:eastAsia="Times New Roman" w:cs="Times New Roman"/>
                <w:sz w:val="26"/>
                <w:szCs w:val="26"/>
              </w:rPr>
            </w:pPr>
            <w:r w:rsidRPr="00E93EDE">
              <w:rPr>
                <w:rFonts w:eastAsia="Times New Roman" w:cs="Times New Roman"/>
                <w:sz w:val="26"/>
                <w:szCs w:val="26"/>
              </w:rPr>
              <w:t>469.875</w:t>
            </w:r>
          </w:p>
        </w:tc>
        <w:tc>
          <w:tcPr>
            <w:tcW w:w="1140" w:type="dxa"/>
          </w:tcPr>
          <w:p w14:paraId="26C06742" w14:textId="11C50DA8" w:rsidR="0062596C" w:rsidRPr="00E93EDE" w:rsidRDefault="0062596C" w:rsidP="0062596C">
            <w:pPr>
              <w:rPr>
                <w:rFonts w:eastAsia="Times New Roman" w:cs="Times New Roman"/>
                <w:sz w:val="26"/>
                <w:szCs w:val="26"/>
              </w:rPr>
            </w:pPr>
            <w:r w:rsidRPr="00E93EDE">
              <w:rPr>
                <w:rFonts w:eastAsia="Times New Roman" w:cs="Times New Roman"/>
                <w:sz w:val="26"/>
                <w:szCs w:val="26"/>
              </w:rPr>
              <w:t>140.000</w:t>
            </w:r>
          </w:p>
        </w:tc>
        <w:tc>
          <w:tcPr>
            <w:tcW w:w="1140" w:type="dxa"/>
          </w:tcPr>
          <w:p w14:paraId="3E460BAB" w14:textId="40B4031F" w:rsidR="0062596C" w:rsidRPr="00E93EDE" w:rsidRDefault="0062596C" w:rsidP="0062596C">
            <w:pPr>
              <w:rPr>
                <w:rFonts w:eastAsia="Times New Roman" w:cs="Times New Roman"/>
                <w:sz w:val="26"/>
                <w:szCs w:val="26"/>
              </w:rPr>
            </w:pPr>
            <w:r w:rsidRPr="00E93EDE">
              <w:rPr>
                <w:rFonts w:eastAsia="Times New Roman" w:cs="Times New Roman"/>
                <w:sz w:val="26"/>
                <w:szCs w:val="26"/>
              </w:rPr>
              <w:t>609.875</w:t>
            </w:r>
          </w:p>
        </w:tc>
        <w:tc>
          <w:tcPr>
            <w:tcW w:w="1246" w:type="dxa"/>
          </w:tcPr>
          <w:p w14:paraId="203A7DE8" w14:textId="3AD52C2C" w:rsidR="0062596C" w:rsidRPr="00E93EDE" w:rsidRDefault="008F2285" w:rsidP="0062596C">
            <w:pPr>
              <w:rPr>
                <w:rFonts w:eastAsia="Times New Roman" w:cs="Times New Roman"/>
                <w:sz w:val="26"/>
                <w:szCs w:val="26"/>
              </w:rPr>
            </w:pPr>
            <w:r w:rsidRPr="00E93EDE">
              <w:rPr>
                <w:rFonts w:eastAsia="Times New Roman" w:cs="Times New Roman"/>
                <w:sz w:val="26"/>
                <w:szCs w:val="26"/>
              </w:rPr>
              <w:t>50.822</w:t>
            </w:r>
          </w:p>
        </w:tc>
        <w:tc>
          <w:tcPr>
            <w:tcW w:w="1138" w:type="dxa"/>
          </w:tcPr>
          <w:p w14:paraId="7EFCFE80" w14:textId="6D02E1B4" w:rsidR="0062596C" w:rsidRPr="00E93EDE" w:rsidRDefault="008F2285" w:rsidP="0062596C">
            <w:pPr>
              <w:rPr>
                <w:rFonts w:eastAsia="Times New Roman" w:cs="Times New Roman"/>
                <w:sz w:val="26"/>
                <w:szCs w:val="26"/>
              </w:rPr>
            </w:pPr>
            <w:r w:rsidRPr="00E93EDE">
              <w:rPr>
                <w:rFonts w:eastAsia="Times New Roman" w:cs="Times New Roman"/>
                <w:sz w:val="26"/>
                <w:szCs w:val="26"/>
              </w:rPr>
              <w:t>22</w:t>
            </w:r>
          </w:p>
        </w:tc>
        <w:tc>
          <w:tcPr>
            <w:tcW w:w="2526" w:type="dxa"/>
          </w:tcPr>
          <w:p w14:paraId="4ABC70CE" w14:textId="6F3B7913" w:rsidR="0062596C" w:rsidRPr="00E93EDE" w:rsidRDefault="0062596C" w:rsidP="0062596C">
            <w:pPr>
              <w:rPr>
                <w:rFonts w:eastAsia="Times New Roman" w:cs="Times New Roman"/>
                <w:sz w:val="26"/>
                <w:szCs w:val="26"/>
              </w:rPr>
            </w:pPr>
            <w:r w:rsidRPr="00E93EDE">
              <w:rPr>
                <w:rFonts w:eastAsia="Times New Roman" w:cs="Times New Roman"/>
                <w:sz w:val="26"/>
                <w:szCs w:val="26"/>
              </w:rPr>
              <w:t>Khai thác 300 ngày/năm, sử dụng xe trong tải 10-12 tấn</w:t>
            </w:r>
          </w:p>
        </w:tc>
      </w:tr>
      <w:tr w:rsidR="00E93EDE" w:rsidRPr="00E93EDE" w14:paraId="4EE74B4C" w14:textId="77777777" w:rsidTr="00C97182">
        <w:trPr>
          <w:jc w:val="center"/>
        </w:trPr>
        <w:tc>
          <w:tcPr>
            <w:tcW w:w="2644" w:type="dxa"/>
          </w:tcPr>
          <w:p w14:paraId="55F66FC2"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Tổng cộng</w:t>
            </w:r>
          </w:p>
        </w:tc>
        <w:tc>
          <w:tcPr>
            <w:tcW w:w="1062" w:type="dxa"/>
          </w:tcPr>
          <w:p w14:paraId="6A2A4276" w14:textId="77777777" w:rsidR="004A2783" w:rsidRPr="00E93EDE" w:rsidRDefault="004A2783" w:rsidP="00C97182">
            <w:pPr>
              <w:rPr>
                <w:rFonts w:eastAsia="Times New Roman" w:cs="Times New Roman"/>
                <w:b/>
                <w:sz w:val="26"/>
                <w:szCs w:val="26"/>
              </w:rPr>
            </w:pPr>
          </w:p>
        </w:tc>
        <w:tc>
          <w:tcPr>
            <w:tcW w:w="1061" w:type="dxa"/>
          </w:tcPr>
          <w:p w14:paraId="724492AA" w14:textId="77777777" w:rsidR="004A2783" w:rsidRPr="00E93EDE" w:rsidRDefault="004A2783" w:rsidP="00C97182">
            <w:pPr>
              <w:rPr>
                <w:rFonts w:eastAsia="Times New Roman" w:cs="Times New Roman"/>
                <w:b/>
                <w:sz w:val="26"/>
                <w:szCs w:val="26"/>
              </w:rPr>
            </w:pPr>
          </w:p>
        </w:tc>
        <w:tc>
          <w:tcPr>
            <w:tcW w:w="893" w:type="dxa"/>
          </w:tcPr>
          <w:p w14:paraId="4BBB6FE1" w14:textId="77777777" w:rsidR="004A2783" w:rsidRPr="00E93EDE" w:rsidRDefault="004A2783" w:rsidP="00C97182">
            <w:pPr>
              <w:rPr>
                <w:rFonts w:eastAsia="Times New Roman" w:cs="Times New Roman"/>
                <w:b/>
                <w:sz w:val="26"/>
                <w:szCs w:val="26"/>
              </w:rPr>
            </w:pPr>
          </w:p>
        </w:tc>
        <w:tc>
          <w:tcPr>
            <w:tcW w:w="889" w:type="dxa"/>
          </w:tcPr>
          <w:p w14:paraId="70BFE8C5" w14:textId="77777777" w:rsidR="004A2783" w:rsidRPr="00E93EDE" w:rsidRDefault="004A2783" w:rsidP="00C97182">
            <w:pPr>
              <w:rPr>
                <w:rFonts w:eastAsia="Times New Roman" w:cs="Times New Roman"/>
                <w:b/>
                <w:sz w:val="26"/>
                <w:szCs w:val="26"/>
              </w:rPr>
            </w:pPr>
          </w:p>
        </w:tc>
        <w:tc>
          <w:tcPr>
            <w:tcW w:w="1140" w:type="dxa"/>
          </w:tcPr>
          <w:p w14:paraId="0D51CC33" w14:textId="77777777" w:rsidR="004A2783" w:rsidRPr="00E93EDE" w:rsidRDefault="004A2783" w:rsidP="00C97182">
            <w:pPr>
              <w:rPr>
                <w:rFonts w:eastAsia="Times New Roman" w:cs="Times New Roman"/>
                <w:b/>
                <w:sz w:val="26"/>
                <w:szCs w:val="26"/>
              </w:rPr>
            </w:pPr>
          </w:p>
        </w:tc>
        <w:tc>
          <w:tcPr>
            <w:tcW w:w="1140" w:type="dxa"/>
          </w:tcPr>
          <w:p w14:paraId="1613731B" w14:textId="77777777" w:rsidR="004A2783" w:rsidRPr="00E93EDE" w:rsidRDefault="004A2783" w:rsidP="00C97182">
            <w:pPr>
              <w:rPr>
                <w:rFonts w:eastAsia="Times New Roman" w:cs="Times New Roman"/>
                <w:b/>
                <w:sz w:val="26"/>
                <w:szCs w:val="26"/>
              </w:rPr>
            </w:pPr>
          </w:p>
        </w:tc>
        <w:tc>
          <w:tcPr>
            <w:tcW w:w="1140" w:type="dxa"/>
          </w:tcPr>
          <w:p w14:paraId="03339D97" w14:textId="77777777" w:rsidR="004A2783" w:rsidRPr="00E93EDE" w:rsidRDefault="004A2783" w:rsidP="00C97182">
            <w:pPr>
              <w:rPr>
                <w:rFonts w:eastAsia="Times New Roman" w:cs="Times New Roman"/>
                <w:b/>
                <w:sz w:val="26"/>
                <w:szCs w:val="26"/>
              </w:rPr>
            </w:pPr>
          </w:p>
        </w:tc>
        <w:tc>
          <w:tcPr>
            <w:tcW w:w="1246" w:type="dxa"/>
          </w:tcPr>
          <w:p w14:paraId="6E3167F8"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189.111</w:t>
            </w:r>
          </w:p>
        </w:tc>
        <w:tc>
          <w:tcPr>
            <w:tcW w:w="1138" w:type="dxa"/>
          </w:tcPr>
          <w:p w14:paraId="786E8530" w14:textId="77777777" w:rsidR="004A2783" w:rsidRPr="00E93EDE" w:rsidRDefault="004A2783" w:rsidP="00C97182">
            <w:pPr>
              <w:rPr>
                <w:rFonts w:eastAsia="Times New Roman" w:cs="Times New Roman"/>
                <w:b/>
                <w:sz w:val="26"/>
                <w:szCs w:val="26"/>
              </w:rPr>
            </w:pPr>
            <w:r w:rsidRPr="00E93EDE">
              <w:rPr>
                <w:rFonts w:eastAsia="Times New Roman" w:cs="Times New Roman"/>
                <w:b/>
                <w:sz w:val="26"/>
                <w:szCs w:val="26"/>
              </w:rPr>
              <w:t>85</w:t>
            </w:r>
          </w:p>
        </w:tc>
        <w:tc>
          <w:tcPr>
            <w:tcW w:w="2526" w:type="dxa"/>
          </w:tcPr>
          <w:p w14:paraId="42F8692A" w14:textId="77777777" w:rsidR="004A2783" w:rsidRPr="00E93EDE" w:rsidRDefault="004A2783" w:rsidP="00C97182">
            <w:pPr>
              <w:rPr>
                <w:rFonts w:eastAsia="Times New Roman" w:cs="Times New Roman"/>
                <w:sz w:val="26"/>
                <w:szCs w:val="26"/>
              </w:rPr>
            </w:pPr>
          </w:p>
        </w:tc>
      </w:tr>
    </w:tbl>
    <w:p w14:paraId="01A2E2CA" w14:textId="66425DAF" w:rsidR="008F2285" w:rsidRPr="00E93EDE" w:rsidRDefault="008F2285" w:rsidP="008F2285">
      <w:pPr>
        <w:tabs>
          <w:tab w:val="left" w:pos="1500"/>
        </w:tabs>
        <w:spacing w:before="0" w:after="0"/>
        <w:ind w:firstLine="562"/>
        <w:rPr>
          <w:rFonts w:eastAsia="Times New Roman" w:cs="Times New Roman"/>
        </w:rPr>
      </w:pPr>
      <w:r w:rsidRPr="00E93EDE">
        <w:rPr>
          <w:rFonts w:eastAsia="Times New Roman" w:cs="Times New Roman"/>
          <w:u w:val="single"/>
        </w:rPr>
        <w:t>Nhận xét</w:t>
      </w:r>
      <w:r w:rsidRPr="00E93EDE">
        <w:rPr>
          <w:rFonts w:eastAsia="Times New Roman" w:cs="Times New Roman"/>
        </w:rPr>
        <w:t>: Qua ước tính cho thấy, số lượt xe vận chuyển phụ thuộc và tải trọng xe và thời gian khai thác. Nếu cả 3 dự án hoạt động đồng thời sẽ gây ra các tác động cộng hưởng, cụ thể là riêng Dự án ước tính trung bình 27 xe/giờ và 3 cả dự án sẽ là 79 xe/giờ.</w:t>
      </w:r>
    </w:p>
    <w:p w14:paraId="7F6F25BF" w14:textId="32B88128" w:rsidR="008F2285" w:rsidRPr="00E93EDE" w:rsidRDefault="008F2285" w:rsidP="008F2285">
      <w:pPr>
        <w:rPr>
          <w:szCs w:val="27"/>
        </w:rPr>
        <w:sectPr w:rsidR="008F2285" w:rsidRPr="00E93EDE" w:rsidSect="004A2783">
          <w:pgSz w:w="16838" w:h="11906" w:orient="landscape"/>
          <w:pgMar w:top="830" w:right="709" w:bottom="1134" w:left="1134" w:header="567" w:footer="567" w:gutter="0"/>
          <w:cols w:space="720"/>
        </w:sectPr>
      </w:pPr>
    </w:p>
    <w:p w14:paraId="3C17B378" w14:textId="1C0096E9" w:rsidR="00FF2A2B" w:rsidRPr="00E93EDE" w:rsidRDefault="00FF2A2B" w:rsidP="00EE4948">
      <w:pPr>
        <w:spacing w:before="0" w:after="0" w:line="300" w:lineRule="auto"/>
        <w:ind w:firstLine="567"/>
        <w:rPr>
          <w:szCs w:val="27"/>
        </w:rPr>
      </w:pPr>
      <w:r w:rsidRPr="00E93EDE">
        <w:rPr>
          <w:szCs w:val="27"/>
        </w:rPr>
        <w:lastRenderedPageBreak/>
        <w:t>Khi cả 03 dự án cùng đi vào hoạt động khai thác sẽ có tác động cộng hưởng đến các đối tượng xung quanh như đường giao thông, khu dân cư thôn Xavi, cụ thể:</w:t>
      </w:r>
    </w:p>
    <w:p w14:paraId="744CDE61" w14:textId="05DBAC78" w:rsidR="00FF2A2B" w:rsidRPr="00E93EDE" w:rsidRDefault="00FF2A2B" w:rsidP="00EE4948">
      <w:pPr>
        <w:spacing w:before="0" w:after="0" w:line="300" w:lineRule="auto"/>
        <w:ind w:firstLine="567"/>
        <w:rPr>
          <w:szCs w:val="27"/>
        </w:rPr>
      </w:pPr>
      <w:r w:rsidRPr="00E93EDE">
        <w:rPr>
          <w:szCs w:val="27"/>
        </w:rPr>
        <w:t>- Đối với hoạt động giao thông: sẽ gia tăng mật độ các phương tiện trên các tuyến đường. Đặc biệt việc vận chuyển lượng sản phẩm sẽ là nguy cơ gây tai nạn giao thông và làm hư hỏng, xuống cấp các tuyến đường. Đối với tuyến đường vận chuyển đoạn Quốc lộ 9 có tải trọng trên trục xe là 18 tấn, việc vận chuyển sử dụng xe 12 tấn đảm bảo sức chịu tải của Quốc lộ 9, thực tế cho thấy tuyến đường đảm bảo lưu thông được các phương tiện siêu trường, siêu trọng. Tuy nhiên đoạn đường từ Quốc lộ 9 vào khu mỏ có tải trọng nhỏ, do đó, Chủ dự án sẽ phối hợp với đơn vị còn lại tiến hành cải tạo các đoạn đường này.</w:t>
      </w:r>
    </w:p>
    <w:p w14:paraId="43FC33A3" w14:textId="77777777" w:rsidR="00FF2A2B" w:rsidRPr="00E93EDE" w:rsidRDefault="00FF2A2B" w:rsidP="00EE4948">
      <w:pPr>
        <w:spacing w:before="0" w:after="0" w:line="300" w:lineRule="auto"/>
        <w:ind w:firstLine="567"/>
        <w:rPr>
          <w:szCs w:val="27"/>
        </w:rPr>
      </w:pPr>
      <w:r w:rsidRPr="00E93EDE">
        <w:rPr>
          <w:szCs w:val="27"/>
        </w:rPr>
        <w:t>- Đối với hoạt động nổ mìn: Quá trình nổ mìn sẽ gây ồn và rung chấn đối với khu vực xung quanh, do đó nếu 03 đơn vị không có phương án phối hợp trong công tác nổ mìn sẽ gây tác động rất lớn về tiếng ồn, đặc biệt rung chấn ảnh hưởng đến chất lượng công trình và địa chất của khu vực.</w:t>
      </w:r>
    </w:p>
    <w:p w14:paraId="3D55CC8E" w14:textId="6BCEAAE3" w:rsidR="00FF2A2B" w:rsidRPr="00E93EDE" w:rsidRDefault="00FF2A2B" w:rsidP="00EE4948">
      <w:pPr>
        <w:spacing w:before="0" w:after="0" w:line="300" w:lineRule="auto"/>
        <w:ind w:firstLine="567"/>
        <w:rPr>
          <w:szCs w:val="27"/>
        </w:rPr>
      </w:pPr>
      <w:r w:rsidRPr="00E93EDE">
        <w:rPr>
          <w:szCs w:val="27"/>
        </w:rPr>
        <w:t>Bên cạnh đó, vị trí của Dự án nằm gần vị trí 02 khu vực mỏ của Công ty TNHH MTV Sơn Dũng Quảng Trị và Công ty TNHH Hải Lệ QT. Do đó quá trình triển khai dự án, nếu 03 Công ty không có cơ chế phối hợp và phương án thiết kế thích hợp sẽ có nguy cơ gây ảnh hưởng đến hoạt động của 03 đơn vị, cũng như chất lượng môi trường và nguy cơ cao gây sạt lỡ, đặc biệt là vị trí khu vực nằm giáp vị trí Dự án với khu vực mỏ của Công ty TNHH MTV Sơn Dũng Quảng Trị.</w:t>
      </w:r>
    </w:p>
    <w:p w14:paraId="1F954359" w14:textId="77777777" w:rsidR="00FF2A2B" w:rsidRPr="00E93EDE" w:rsidRDefault="00FF2A2B" w:rsidP="00EE4948">
      <w:pPr>
        <w:spacing w:before="0" w:after="0" w:line="300" w:lineRule="auto"/>
        <w:ind w:firstLine="567"/>
        <w:rPr>
          <w:szCs w:val="27"/>
        </w:rPr>
      </w:pPr>
      <w:r w:rsidRPr="00E93EDE">
        <w:rPr>
          <w:szCs w:val="27"/>
        </w:rPr>
        <w:t xml:space="preserve">- Đối với hoạt động an ninh - trật tự: Với số lượng CBCNV của mỗi dự án bình quân từ 20-30 người thì quá trình đi vào hoạt động sẽ tập trung số lượng công nhân động trên địa bàn sẽ gây nguy cơ mất an ninh trật như mâu thuẫn CBCNV giữa các đơn vị hay mâu thuẫn giữa CBCNV với người dân trên địa bàn. Do đó, Chủ dự án và 02 đơn vị sẽ có biện pháp nhằm đảm bảo an ninh trật tự trong suốt quá trình hoạt động dự án. </w:t>
      </w:r>
    </w:p>
    <w:p w14:paraId="7EBBA366" w14:textId="0F246271" w:rsidR="0021719F" w:rsidRPr="00E93EDE" w:rsidRDefault="00E74E0C" w:rsidP="00EE4948">
      <w:pPr>
        <w:widowControl w:val="0"/>
        <w:spacing w:before="0" w:after="0" w:line="288" w:lineRule="auto"/>
        <w:rPr>
          <w:i/>
          <w:lang w:val="es-ES" w:eastAsia="en-US"/>
        </w:rPr>
      </w:pPr>
      <w:r w:rsidRPr="00E93EDE">
        <w:rPr>
          <w:i/>
          <w:lang w:val="es-ES" w:eastAsia="en-US"/>
        </w:rPr>
        <w:t>3.2.1.</w:t>
      </w:r>
      <w:r w:rsidR="00422A63" w:rsidRPr="00E93EDE">
        <w:rPr>
          <w:i/>
          <w:lang w:val="es-ES" w:eastAsia="en-US"/>
        </w:rPr>
        <w:t>6</w:t>
      </w:r>
      <w:r w:rsidR="000C6638" w:rsidRPr="00E93EDE">
        <w:rPr>
          <w:i/>
          <w:lang w:val="es-ES" w:eastAsia="en-US"/>
        </w:rPr>
        <w:t>. Tác độ</w:t>
      </w:r>
      <w:r w:rsidR="00457C6A" w:rsidRPr="00E93EDE">
        <w:rPr>
          <w:i/>
          <w:lang w:val="es-ES" w:eastAsia="en-US"/>
        </w:rPr>
        <w:t xml:space="preserve">ng </w:t>
      </w:r>
      <w:r w:rsidR="0021719F" w:rsidRPr="00E93EDE">
        <w:rPr>
          <w:i/>
          <w:lang w:val="es-ES" w:eastAsia="en-US"/>
        </w:rPr>
        <w:t>đến kinh tế - xã hội</w:t>
      </w:r>
    </w:p>
    <w:p w14:paraId="7F7871DE" w14:textId="77777777" w:rsidR="00457C6A" w:rsidRPr="00E93EDE" w:rsidRDefault="00457C6A" w:rsidP="00EE4948">
      <w:pPr>
        <w:spacing w:before="0" w:after="0" w:line="288" w:lineRule="auto"/>
        <w:ind w:firstLine="561"/>
        <w:rPr>
          <w:i/>
          <w:szCs w:val="27"/>
        </w:rPr>
      </w:pPr>
      <w:r w:rsidRPr="00E93EDE">
        <w:rPr>
          <w:i/>
          <w:szCs w:val="27"/>
        </w:rPr>
        <w:t>* Tích cực:</w:t>
      </w:r>
    </w:p>
    <w:p w14:paraId="4AB54E8E" w14:textId="77777777" w:rsidR="00E74E0C" w:rsidRPr="00E93EDE" w:rsidRDefault="00E74E0C" w:rsidP="00EE4948">
      <w:pPr>
        <w:spacing w:before="0" w:after="0" w:line="288" w:lineRule="auto"/>
        <w:ind w:firstLine="567"/>
        <w:rPr>
          <w:szCs w:val="27"/>
        </w:rPr>
      </w:pPr>
      <w:r w:rsidRPr="00E93EDE">
        <w:rPr>
          <w:szCs w:val="27"/>
        </w:rPr>
        <w:t>- Dự án triển khai sẽ cung cấp đá thành phẩm làm VLXDTT và đất san lấp mặt bằng cho các công trình xây dựng trên địa bàn.</w:t>
      </w:r>
    </w:p>
    <w:p w14:paraId="28936FA2" w14:textId="77777777" w:rsidR="00E74E0C" w:rsidRPr="00E93EDE" w:rsidRDefault="00E74E0C" w:rsidP="00EE4948">
      <w:pPr>
        <w:spacing w:before="0" w:after="0" w:line="288" w:lineRule="auto"/>
        <w:ind w:firstLine="567"/>
        <w:rPr>
          <w:szCs w:val="27"/>
        </w:rPr>
      </w:pPr>
      <w:r w:rsidRPr="00E93EDE">
        <w:rPr>
          <w:szCs w:val="27"/>
        </w:rPr>
        <w:t>- Dự án cũng sẽ góp phần giải quyết công ăn việc làm cho người lao động địa phương. Tăng ngân sách cho địa phương thông qua việc nộp thuế, phí và lệ phí.</w:t>
      </w:r>
    </w:p>
    <w:p w14:paraId="3B2E6FB8" w14:textId="77777777" w:rsidR="00E74E0C" w:rsidRPr="00E93EDE" w:rsidRDefault="00E74E0C" w:rsidP="00EE4948">
      <w:pPr>
        <w:spacing w:before="0" w:after="0" w:line="288" w:lineRule="auto"/>
        <w:ind w:firstLine="567"/>
        <w:rPr>
          <w:szCs w:val="27"/>
        </w:rPr>
      </w:pPr>
      <w:r w:rsidRPr="00E93EDE">
        <w:rPr>
          <w:szCs w:val="27"/>
        </w:rPr>
        <w:t>- Hỗ trợ nguồn khi phí để thực hiện các công trình dân sinh tại các xã có Dự án.</w:t>
      </w:r>
    </w:p>
    <w:p w14:paraId="7F80C5D3" w14:textId="77777777" w:rsidR="00E74E0C" w:rsidRPr="00E93EDE" w:rsidRDefault="00E74E0C" w:rsidP="00EE4948">
      <w:pPr>
        <w:spacing w:before="0" w:after="0" w:line="288" w:lineRule="auto"/>
        <w:ind w:firstLine="567"/>
        <w:rPr>
          <w:szCs w:val="27"/>
        </w:rPr>
      </w:pPr>
      <w:r w:rsidRPr="00E93EDE">
        <w:rPr>
          <w:szCs w:val="27"/>
        </w:rPr>
        <w:t>- Tuyến đường vận chuyển vào mỏ được nâng cấp tạo điều kiện đi lại thuận lợi cho người dân canh tác nông nghiệp.</w:t>
      </w:r>
    </w:p>
    <w:p w14:paraId="0A3223A5" w14:textId="77777777" w:rsidR="00457C6A" w:rsidRPr="00E93EDE" w:rsidRDefault="00E74E0C" w:rsidP="00EE4948">
      <w:pPr>
        <w:spacing w:before="0" w:after="0" w:line="288" w:lineRule="auto"/>
        <w:ind w:firstLine="567"/>
        <w:rPr>
          <w:szCs w:val="27"/>
        </w:rPr>
      </w:pPr>
      <w:r w:rsidRPr="00E93EDE">
        <w:rPr>
          <w:szCs w:val="27"/>
        </w:rPr>
        <w:t>- Góp phần vào kinh tế của Tỉnh theo hướng công nghiệp, tạo thu hút lớn đối với các nhà đầu tư về Việt Nam và tỉnh Quảng Trị</w:t>
      </w:r>
      <w:r w:rsidR="00457C6A" w:rsidRPr="00E93EDE">
        <w:rPr>
          <w:szCs w:val="27"/>
        </w:rPr>
        <w:t>.</w:t>
      </w:r>
    </w:p>
    <w:p w14:paraId="408E2B50" w14:textId="77777777" w:rsidR="00457C6A" w:rsidRPr="00E93EDE" w:rsidRDefault="00457C6A" w:rsidP="00EE4948">
      <w:pPr>
        <w:spacing w:before="0" w:after="0" w:line="300" w:lineRule="auto"/>
        <w:ind w:firstLine="561"/>
        <w:rPr>
          <w:i/>
          <w:szCs w:val="27"/>
        </w:rPr>
      </w:pPr>
      <w:r w:rsidRPr="00E93EDE">
        <w:rPr>
          <w:i/>
          <w:szCs w:val="27"/>
        </w:rPr>
        <w:lastRenderedPageBreak/>
        <w:t>* Tiêu cực:</w:t>
      </w:r>
    </w:p>
    <w:p w14:paraId="664A809F" w14:textId="2D124CF2" w:rsidR="00C45358" w:rsidRPr="00E93EDE" w:rsidRDefault="00F96B6F" w:rsidP="00EE4948">
      <w:pPr>
        <w:spacing w:before="0" w:after="0" w:line="300" w:lineRule="auto"/>
        <w:ind w:firstLine="567"/>
        <w:rPr>
          <w:szCs w:val="27"/>
        </w:rPr>
      </w:pPr>
      <w:r w:rsidRPr="00E93EDE">
        <w:rPr>
          <w:szCs w:val="27"/>
        </w:rPr>
        <w:t xml:space="preserve">- Hoạt động nổ mìn trong quá trình khai thác sẽ phát các rung chấn, sóng xung kích gây ảnh hưởng đến công trình và con người. bên cạnh đó quá trình này sẽ phát sinh cac mãnh đá văng xa khi nổ mìn theo tính toán thì khoảng cách an toàn </w:t>
      </w:r>
      <w:r w:rsidR="00EE4948" w:rsidRPr="00E93EDE">
        <w:rPr>
          <w:szCs w:val="27"/>
        </w:rPr>
        <w:t>3</w:t>
      </w:r>
      <w:r w:rsidRPr="00E93EDE">
        <w:rPr>
          <w:szCs w:val="27"/>
        </w:rPr>
        <w:t xml:space="preserve">00m đối với người và </w:t>
      </w:r>
      <w:r w:rsidR="00EE4948" w:rsidRPr="00E93EDE">
        <w:rPr>
          <w:szCs w:val="27"/>
        </w:rPr>
        <w:t>15</w:t>
      </w:r>
      <w:r w:rsidRPr="00E93EDE">
        <w:rPr>
          <w:szCs w:val="27"/>
        </w:rPr>
        <w:t>0m đối với thiết bị công trình. Theo đó, quá trình khai thác sẽ ảnh hưởng đến người dân khi đến canh tác lâm nghiệp tại khu vực và thiết bị, phương tiện vào khai thác.</w:t>
      </w:r>
    </w:p>
    <w:p w14:paraId="292062A6" w14:textId="7421704D" w:rsidR="00E74E0C" w:rsidRPr="00E93EDE" w:rsidRDefault="00E74E0C" w:rsidP="00EE4948">
      <w:pPr>
        <w:spacing w:before="0" w:after="0" w:line="300" w:lineRule="auto"/>
        <w:ind w:firstLine="567"/>
        <w:rPr>
          <w:szCs w:val="27"/>
        </w:rPr>
      </w:pPr>
      <w:r w:rsidRPr="00E93EDE">
        <w:rPr>
          <w:szCs w:val="27"/>
        </w:rPr>
        <w:t xml:space="preserve">- Hoạt động khai thác sẽ gây ra các tác động tiêu cực tới môi trường đặc biệt là bụi, tiếng ồn, độ rung từ công tác khoan, nổ mìn, chế biến. </w:t>
      </w:r>
    </w:p>
    <w:p w14:paraId="6E4F1B08" w14:textId="77777777" w:rsidR="00B04253" w:rsidRPr="00E93EDE" w:rsidRDefault="00B04253" w:rsidP="00B04253">
      <w:pPr>
        <w:spacing w:before="0" w:after="0"/>
        <w:ind w:firstLine="567"/>
        <w:rPr>
          <w:szCs w:val="27"/>
        </w:rPr>
      </w:pPr>
      <w:r w:rsidRPr="00E93EDE">
        <w:rPr>
          <w:szCs w:val="27"/>
        </w:rPr>
        <w:t>- Dự án triển khai sẽ gia tăng mật độ các phương tiện trên các tuyến đường. Đặc biệt việc vận chuyển lượng sản phẩm sẽ là nguy cơ gây tai nạn giao thông và làm hư hỏng, xuống cấp các tuyến đường. Đối với tuyến đường vận chuyển đoạn Quốc lộ 9 có tải trọng trên trục xe là 18 tấn, việc vận chuyển sử dụng xe 12 tấn đảm bảo sức chịu tải của Quốc lộ 9, thực tế cho thấy tuyến đường đảm bảo lưu thông được các phương tiện siêu trường, siêu trọng. Tuy nhiên đoạn đường từ quốc lộ 9 vào khu mỏ có tải trọng nhỏ, do đó, Chủ dự án sẽ cải tạo các đoạn đường này khi quá trình vận chuyển có hư hỏng xảy ra.</w:t>
      </w:r>
    </w:p>
    <w:p w14:paraId="5D055C58" w14:textId="77777777" w:rsidR="0021719F" w:rsidRPr="00E93EDE" w:rsidRDefault="00E74E0C" w:rsidP="00EE4948">
      <w:pPr>
        <w:spacing w:before="0" w:after="0" w:line="300" w:lineRule="auto"/>
        <w:ind w:firstLine="567"/>
        <w:rPr>
          <w:rFonts w:eastAsia="Times New Roman" w:cs="Times New Roman"/>
          <w:szCs w:val="27"/>
          <w:lang w:eastAsia="en-US"/>
        </w:rPr>
      </w:pPr>
      <w:r w:rsidRPr="00E93EDE">
        <w:rPr>
          <w:szCs w:val="27"/>
        </w:rPr>
        <w:t>- Hoạt động tập trung đông công nhân sẽ gây mất an ninh trật tự, tuy nhiên hầu hết công nhân được tuyển chọn tại địa phương nên tác động này khó có thể xảy ra</w:t>
      </w:r>
      <w:r w:rsidR="00457C6A" w:rsidRPr="00E93EDE">
        <w:rPr>
          <w:szCs w:val="27"/>
        </w:rPr>
        <w:t>.</w:t>
      </w:r>
    </w:p>
    <w:p w14:paraId="31B47D01" w14:textId="4242C217" w:rsidR="00F401B5" w:rsidRPr="00E93EDE" w:rsidRDefault="007C7A14" w:rsidP="00277940">
      <w:pPr>
        <w:pStyle w:val="Heading4"/>
        <w:spacing w:before="0" w:after="0" w:line="300" w:lineRule="auto"/>
        <w:rPr>
          <w:color w:val="auto"/>
          <w:lang w:eastAsia="zh-CN"/>
        </w:rPr>
      </w:pPr>
      <w:bookmarkStart w:id="543" w:name="_Toc28331260"/>
      <w:bookmarkStart w:id="544" w:name="_Toc34025602"/>
      <w:bookmarkStart w:id="545" w:name="_Toc430593837"/>
      <w:bookmarkStart w:id="546" w:name="_Toc430593620"/>
      <w:bookmarkStart w:id="547" w:name="_Toc430265602"/>
      <w:bookmarkStart w:id="548" w:name="_Toc430265035"/>
      <w:bookmarkStart w:id="549" w:name="_Toc429148128"/>
      <w:bookmarkStart w:id="550" w:name="_Toc429147789"/>
      <w:bookmarkStart w:id="551" w:name="_Toc411151541"/>
      <w:bookmarkStart w:id="552" w:name="_Toc411150856"/>
      <w:bookmarkStart w:id="553" w:name="_Toc401923358"/>
      <w:bookmarkStart w:id="554" w:name="_Toc401923188"/>
      <w:bookmarkStart w:id="555" w:name="_Toc402303431"/>
      <w:bookmarkStart w:id="556" w:name="_Toc402302138"/>
      <w:bookmarkStart w:id="557" w:name="_Toc402299907"/>
      <w:bookmarkStart w:id="558" w:name="_Toc401734945"/>
      <w:bookmarkStart w:id="559" w:name="_Toc400723337"/>
      <w:bookmarkStart w:id="560" w:name="_Toc400702417"/>
      <w:bookmarkStart w:id="561" w:name="_Toc375904339"/>
      <w:bookmarkStart w:id="562" w:name="_Toc375578346"/>
      <w:bookmarkStart w:id="563" w:name="_Toc369333298"/>
      <w:bookmarkStart w:id="564" w:name="_Toc369329800"/>
      <w:bookmarkStart w:id="565" w:name="_Toc369329176"/>
      <w:bookmarkStart w:id="566" w:name="_Toc369328803"/>
      <w:bookmarkStart w:id="567" w:name="_Toc369328059"/>
      <w:r w:rsidRPr="00E93EDE">
        <w:rPr>
          <w:color w:val="auto"/>
        </w:rPr>
        <w:t>3.2.1.</w:t>
      </w:r>
      <w:r w:rsidR="00422A63" w:rsidRPr="00E93EDE">
        <w:rPr>
          <w:color w:val="auto"/>
        </w:rPr>
        <w:t>7</w:t>
      </w:r>
      <w:r w:rsidR="002F105A" w:rsidRPr="00E93EDE">
        <w:rPr>
          <w:color w:val="auto"/>
        </w:rPr>
        <w:t>.</w:t>
      </w:r>
      <w:r w:rsidR="00E46E58" w:rsidRPr="00E93EDE">
        <w:rPr>
          <w:color w:val="auto"/>
        </w:rPr>
        <w:t xml:space="preserve"> </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002F105A" w:rsidRPr="00E93EDE">
        <w:rPr>
          <w:color w:val="auto"/>
        </w:rPr>
        <w:t>Nhận dạng, đánh giá sự cố môi trường có thể xảy ra của dự án</w:t>
      </w:r>
    </w:p>
    <w:p w14:paraId="742C4B74" w14:textId="77777777" w:rsidR="0021719F" w:rsidRPr="00E93EDE" w:rsidRDefault="00C676AD" w:rsidP="00277940">
      <w:pPr>
        <w:spacing w:before="0" w:after="0" w:line="300" w:lineRule="auto"/>
        <w:ind w:firstLine="561"/>
        <w:rPr>
          <w:i/>
          <w:szCs w:val="27"/>
        </w:rPr>
      </w:pPr>
      <w:r w:rsidRPr="00E93EDE">
        <w:rPr>
          <w:i/>
          <w:szCs w:val="27"/>
        </w:rPr>
        <w:t>a.</w:t>
      </w:r>
      <w:r w:rsidR="00864D9D" w:rsidRPr="00E93EDE">
        <w:rPr>
          <w:i/>
          <w:szCs w:val="27"/>
        </w:rPr>
        <w:t xml:space="preserve"> </w:t>
      </w:r>
      <w:r w:rsidR="0021719F" w:rsidRPr="00E93EDE">
        <w:rPr>
          <w:i/>
          <w:szCs w:val="27"/>
        </w:rPr>
        <w:t>Đối với sự cố cháy nổ</w:t>
      </w:r>
    </w:p>
    <w:p w14:paraId="625794E7" w14:textId="77777777" w:rsidR="002D0A1B" w:rsidRPr="00E93EDE" w:rsidRDefault="002D0A1B" w:rsidP="00277940">
      <w:pPr>
        <w:spacing w:before="0" w:after="0" w:line="300" w:lineRule="auto"/>
        <w:ind w:firstLine="567"/>
        <w:rPr>
          <w:szCs w:val="27"/>
        </w:rPr>
      </w:pPr>
      <w:r w:rsidRPr="00E93EDE">
        <w:rPr>
          <w:szCs w:val="27"/>
        </w:rPr>
        <w:t>Trong quá trình khai thác, sự cố cháy nổ có thể phát sinh từ các nguồn như:</w:t>
      </w:r>
    </w:p>
    <w:p w14:paraId="54F8542F" w14:textId="77777777" w:rsidR="002D0A1B" w:rsidRPr="00E93EDE" w:rsidRDefault="002D0A1B" w:rsidP="00277940">
      <w:pPr>
        <w:spacing w:before="0" w:after="0" w:line="300" w:lineRule="auto"/>
        <w:ind w:firstLine="567"/>
        <w:rPr>
          <w:szCs w:val="27"/>
        </w:rPr>
      </w:pPr>
      <w:r w:rsidRPr="00E93EDE">
        <w:rPr>
          <w:szCs w:val="27"/>
        </w:rPr>
        <w:t>- Lưu trữ, vận chuyển, sử dụng VLNCN không đúng quy định, không đảm bảo quy cách an toàn.</w:t>
      </w:r>
    </w:p>
    <w:p w14:paraId="55C268FD" w14:textId="77777777" w:rsidR="002D0A1B" w:rsidRPr="00E93EDE" w:rsidRDefault="002D0A1B" w:rsidP="00277940">
      <w:pPr>
        <w:spacing w:before="0" w:after="0" w:line="300" w:lineRule="auto"/>
        <w:ind w:firstLine="567"/>
        <w:rPr>
          <w:szCs w:val="27"/>
        </w:rPr>
      </w:pPr>
      <w:r w:rsidRPr="00E93EDE">
        <w:rPr>
          <w:szCs w:val="27"/>
        </w:rPr>
        <w:t>- Vô ý hoặc sơ suất trong việc đun nấu của công nhân.</w:t>
      </w:r>
    </w:p>
    <w:p w14:paraId="1E428A8D" w14:textId="77777777" w:rsidR="002D0A1B" w:rsidRPr="00E93EDE" w:rsidRDefault="002D0A1B" w:rsidP="00277940">
      <w:pPr>
        <w:spacing w:before="0" w:after="0" w:line="300" w:lineRule="auto"/>
        <w:ind w:firstLine="567"/>
        <w:rPr>
          <w:szCs w:val="27"/>
        </w:rPr>
      </w:pPr>
      <w:r w:rsidRPr="00E93EDE">
        <w:rPr>
          <w:szCs w:val="27"/>
        </w:rPr>
        <w:t xml:space="preserve">- Hư hỏng, chập cháy các thiết bị về điện (dây trần, dây điện, động cơ bị quá tải, mối nối dây dẫn chập chạm,...). </w:t>
      </w:r>
    </w:p>
    <w:p w14:paraId="79CA187D" w14:textId="77777777" w:rsidR="002D0A1B" w:rsidRPr="00E93EDE" w:rsidRDefault="002D0A1B" w:rsidP="00277940">
      <w:pPr>
        <w:spacing w:before="0" w:after="0" w:line="300" w:lineRule="auto"/>
        <w:ind w:firstLine="567"/>
        <w:rPr>
          <w:szCs w:val="27"/>
        </w:rPr>
      </w:pPr>
      <w:r w:rsidRPr="00E93EDE">
        <w:rPr>
          <w:szCs w:val="27"/>
        </w:rPr>
        <w:t>- Đối với các thiết bị tập trung trên moong khai thác có độ cao lớn hơn khu vực xung quanh có khả năng bị sét đánh, làm hư hỏng thiết bị và nguy hiểm đến tính mạng công nhân.</w:t>
      </w:r>
    </w:p>
    <w:p w14:paraId="591A685F" w14:textId="77777777" w:rsidR="002D0A1B" w:rsidRPr="00E93EDE" w:rsidRDefault="001B7D22" w:rsidP="00277940">
      <w:pPr>
        <w:spacing w:before="0" w:after="0" w:line="300" w:lineRule="auto"/>
        <w:ind w:firstLine="567"/>
        <w:rPr>
          <w:szCs w:val="27"/>
        </w:rPr>
      </w:pPr>
      <w:r w:rsidRPr="00E93EDE">
        <w:rPr>
          <w:szCs w:val="27"/>
        </w:rPr>
        <w:t xml:space="preserve">- </w:t>
      </w:r>
      <w:r w:rsidR="002D0A1B" w:rsidRPr="00E93EDE">
        <w:rPr>
          <w:szCs w:val="27"/>
        </w:rPr>
        <w:t>Sự cố cháy nổ thường gây ra các tác động sau:</w:t>
      </w:r>
    </w:p>
    <w:p w14:paraId="6522F32E" w14:textId="77777777" w:rsidR="002D0A1B" w:rsidRPr="00E93EDE" w:rsidRDefault="001B7D22" w:rsidP="00277940">
      <w:pPr>
        <w:spacing w:before="0" w:after="0" w:line="300" w:lineRule="auto"/>
        <w:ind w:firstLine="567"/>
        <w:rPr>
          <w:szCs w:val="27"/>
        </w:rPr>
      </w:pPr>
      <w:r w:rsidRPr="00E93EDE">
        <w:rPr>
          <w:szCs w:val="27"/>
        </w:rPr>
        <w:t>+</w:t>
      </w:r>
      <w:r w:rsidR="002D0A1B" w:rsidRPr="00E93EDE">
        <w:rPr>
          <w:szCs w:val="27"/>
        </w:rPr>
        <w:t xml:space="preserve"> Gây thiệt hại về tài sản, ảnh hưởng đến cảnh quan khu vực mỏ.</w:t>
      </w:r>
    </w:p>
    <w:p w14:paraId="08D8106B" w14:textId="77777777" w:rsidR="002D0A1B" w:rsidRPr="00E93EDE" w:rsidRDefault="001B7D22" w:rsidP="00277940">
      <w:pPr>
        <w:spacing w:before="0" w:after="0" w:line="300" w:lineRule="auto"/>
        <w:ind w:firstLine="567"/>
        <w:rPr>
          <w:szCs w:val="27"/>
        </w:rPr>
      </w:pPr>
      <w:r w:rsidRPr="00E93EDE">
        <w:rPr>
          <w:szCs w:val="27"/>
        </w:rPr>
        <w:t>+</w:t>
      </w:r>
      <w:r w:rsidR="002D0A1B" w:rsidRPr="00E93EDE">
        <w:rPr>
          <w:szCs w:val="27"/>
        </w:rPr>
        <w:t xml:space="preserve"> Có thể gây thiệt hại về tính mạng của con người.</w:t>
      </w:r>
    </w:p>
    <w:p w14:paraId="63FA9124" w14:textId="08D2CF5D" w:rsidR="002D0A1B" w:rsidRPr="00E93EDE" w:rsidRDefault="001B7D22" w:rsidP="00277940">
      <w:pPr>
        <w:spacing w:before="0" w:after="0" w:line="300" w:lineRule="auto"/>
        <w:ind w:firstLine="567"/>
        <w:rPr>
          <w:szCs w:val="27"/>
        </w:rPr>
      </w:pPr>
      <w:r w:rsidRPr="00E93EDE">
        <w:rPr>
          <w:szCs w:val="27"/>
        </w:rPr>
        <w:t>+</w:t>
      </w:r>
      <w:r w:rsidR="002D0A1B" w:rsidRPr="00E93EDE">
        <w:rPr>
          <w:szCs w:val="27"/>
        </w:rPr>
        <w:t xml:space="preserve"> Gây ô nhiễm môi trường do phát sinh nhiều tro bụi, các khí độc hại (CO, SO</w:t>
      </w:r>
      <w:r w:rsidR="002D0A1B" w:rsidRPr="00E93EDE">
        <w:rPr>
          <w:szCs w:val="27"/>
          <w:vertAlign w:val="subscript"/>
        </w:rPr>
        <w:t>2</w:t>
      </w:r>
      <w:r w:rsidR="002D0A1B" w:rsidRPr="00E93EDE">
        <w:rPr>
          <w:szCs w:val="27"/>
        </w:rPr>
        <w:t>, NOx, VOC).</w:t>
      </w:r>
    </w:p>
    <w:p w14:paraId="77584D5E" w14:textId="391ED2C5" w:rsidR="00335FCF" w:rsidRPr="00E93EDE" w:rsidRDefault="00335FCF" w:rsidP="00335FCF">
      <w:pPr>
        <w:spacing w:before="0" w:after="0" w:line="300" w:lineRule="auto"/>
        <w:ind w:firstLine="567"/>
        <w:rPr>
          <w:szCs w:val="27"/>
        </w:rPr>
      </w:pPr>
      <w:r w:rsidRPr="00E93EDE">
        <w:rPr>
          <w:szCs w:val="27"/>
        </w:rPr>
        <w:t>+ Cháy rừng do thời tiết hoặc do bất cẩn trong khai thác.</w:t>
      </w:r>
    </w:p>
    <w:p w14:paraId="1A69D823" w14:textId="3C397F61" w:rsidR="00335FCF" w:rsidRPr="00E93EDE" w:rsidRDefault="00335FCF" w:rsidP="00335FCF">
      <w:pPr>
        <w:spacing w:before="0" w:after="0" w:line="300" w:lineRule="auto"/>
        <w:ind w:firstLine="567"/>
        <w:rPr>
          <w:szCs w:val="27"/>
        </w:rPr>
      </w:pPr>
      <w:r w:rsidRPr="00E93EDE">
        <w:rPr>
          <w:szCs w:val="27"/>
        </w:rPr>
        <w:lastRenderedPageBreak/>
        <w:t>Các vị trí có khả năng xảy ra sự cố đó là các khu vực lán trại của công nhân, các vị trí tập kết nhiên liệu, nguyên liệu dễ cháy (ván khuôn gỗ, bao bì,…). Sự cố cháy nổ nếu xảy ra sẽ gây thiệt hại to lớn về kinh tế và làm ô nhiễm cả hệ sinh thái đất, nước, không khí nghiêm trọng. Đặc biệt Dự án tiếp giáp xung quanh khu vực rừng trồng, khi có sự cố cháy nổ xảy ra có thể dẫn đến nguy cơ cháy rừng trồng của người dân là rất lớn.</w:t>
      </w:r>
    </w:p>
    <w:p w14:paraId="1E9EFBBB" w14:textId="77777777" w:rsidR="0021719F" w:rsidRPr="00E93EDE" w:rsidRDefault="001B7D22" w:rsidP="00277940">
      <w:pPr>
        <w:spacing w:before="0" w:after="0" w:line="300" w:lineRule="auto"/>
        <w:ind w:firstLine="567"/>
        <w:rPr>
          <w:szCs w:val="27"/>
          <w:lang w:val="de-DE"/>
        </w:rPr>
      </w:pPr>
      <w:r w:rsidRPr="00E93EDE">
        <w:rPr>
          <w:szCs w:val="27"/>
        </w:rPr>
        <w:t xml:space="preserve">- </w:t>
      </w:r>
      <w:r w:rsidR="002D0A1B" w:rsidRPr="00E93EDE">
        <w:rPr>
          <w:szCs w:val="27"/>
        </w:rPr>
        <w:t>Với lượng thuốc nổ lớn nếu công tác vận chuyển không được bảo đảm an toàn hoặc không được lưu trữ, bảo quản tại khu vực cách ly thì sẽ ảnh hưởng không nhỏ đến tính mạng con người mà chủ yếu ảnh hưởng đến người lao động trên khai trường và người dân canh tác lân cận khu vực mỏ khai thác</w:t>
      </w:r>
      <w:r w:rsidR="0021719F" w:rsidRPr="00E93EDE">
        <w:rPr>
          <w:szCs w:val="27"/>
          <w:lang w:val="de-DE"/>
        </w:rPr>
        <w:t>.</w:t>
      </w:r>
    </w:p>
    <w:p w14:paraId="542BECC1" w14:textId="77777777" w:rsidR="0021719F" w:rsidRPr="00E93EDE" w:rsidRDefault="00C676AD" w:rsidP="00277940">
      <w:pPr>
        <w:spacing w:before="0" w:after="0" w:line="300" w:lineRule="auto"/>
        <w:ind w:firstLine="561"/>
        <w:rPr>
          <w:i/>
          <w:szCs w:val="27"/>
        </w:rPr>
      </w:pPr>
      <w:r w:rsidRPr="00E93EDE">
        <w:rPr>
          <w:i/>
          <w:szCs w:val="27"/>
        </w:rPr>
        <w:t>b.</w:t>
      </w:r>
      <w:r w:rsidR="00864D9D" w:rsidRPr="00E93EDE">
        <w:rPr>
          <w:i/>
          <w:szCs w:val="27"/>
        </w:rPr>
        <w:t xml:space="preserve"> </w:t>
      </w:r>
      <w:r w:rsidR="0021719F" w:rsidRPr="00E93EDE">
        <w:rPr>
          <w:i/>
          <w:szCs w:val="27"/>
        </w:rPr>
        <w:t xml:space="preserve">Đối với sự cố tai nạn </w:t>
      </w:r>
      <w:r w:rsidR="002D0A1B" w:rsidRPr="00E93EDE">
        <w:rPr>
          <w:i/>
          <w:szCs w:val="27"/>
        </w:rPr>
        <w:t>lao động</w:t>
      </w:r>
    </w:p>
    <w:p w14:paraId="34268E51" w14:textId="77777777" w:rsidR="002D0A1B" w:rsidRPr="00E93EDE" w:rsidRDefault="002D0A1B" w:rsidP="00277940">
      <w:pPr>
        <w:spacing w:before="0" w:after="0" w:line="300" w:lineRule="auto"/>
        <w:ind w:firstLine="561"/>
        <w:rPr>
          <w:szCs w:val="27"/>
          <w:lang w:val="de-DE"/>
        </w:rPr>
      </w:pPr>
      <w:r w:rsidRPr="00E93EDE">
        <w:rPr>
          <w:szCs w:val="27"/>
          <w:lang w:val="de-DE"/>
        </w:rPr>
        <w:t>Khai thác đá là một nghề có mức nguy hiểm cao đối với công nhân lao động trực tiếp do phải làm việc trên cao, tiếp xúc với máy móc cơ giới và có liên quan đến vật liệu nổ. Khi xảy ra sự cố rơi ngã từ trên cao, đổ lăn đá,… sẽ rất nguy hiểm đến sức khỏe và tính mạng công nhân viên</w:t>
      </w:r>
      <w:r w:rsidR="001B7D22" w:rsidRPr="00E93EDE">
        <w:rPr>
          <w:szCs w:val="27"/>
          <w:lang w:val="de-DE"/>
        </w:rPr>
        <w:t>.</w:t>
      </w:r>
    </w:p>
    <w:p w14:paraId="462E89F9" w14:textId="77777777" w:rsidR="0021719F" w:rsidRPr="00E93EDE" w:rsidRDefault="00C676AD" w:rsidP="00277940">
      <w:pPr>
        <w:spacing w:before="0" w:after="0" w:line="300" w:lineRule="auto"/>
        <w:ind w:firstLine="561"/>
        <w:rPr>
          <w:i/>
          <w:szCs w:val="27"/>
        </w:rPr>
      </w:pPr>
      <w:r w:rsidRPr="00E93EDE">
        <w:rPr>
          <w:i/>
          <w:szCs w:val="27"/>
        </w:rPr>
        <w:t>c.</w:t>
      </w:r>
      <w:r w:rsidR="00864D9D" w:rsidRPr="00E93EDE">
        <w:rPr>
          <w:i/>
          <w:szCs w:val="27"/>
        </w:rPr>
        <w:t xml:space="preserve"> </w:t>
      </w:r>
      <w:r w:rsidR="0069363E" w:rsidRPr="00E93EDE">
        <w:rPr>
          <w:i/>
          <w:szCs w:val="27"/>
        </w:rPr>
        <w:t>S</w:t>
      </w:r>
      <w:r w:rsidR="0021719F" w:rsidRPr="00E93EDE">
        <w:rPr>
          <w:i/>
          <w:szCs w:val="27"/>
        </w:rPr>
        <w:t xml:space="preserve">ự cố </w:t>
      </w:r>
      <w:r w:rsidR="002D0A1B" w:rsidRPr="00E93EDE">
        <w:rPr>
          <w:i/>
          <w:szCs w:val="27"/>
        </w:rPr>
        <w:t>do nổ mìn khai thác đá</w:t>
      </w:r>
    </w:p>
    <w:p w14:paraId="026FF96A" w14:textId="77777777" w:rsidR="002D0A1B" w:rsidRPr="00E93EDE" w:rsidRDefault="002D0A1B" w:rsidP="00277940">
      <w:pPr>
        <w:spacing w:before="0" w:after="0" w:line="300" w:lineRule="auto"/>
        <w:ind w:firstLine="567"/>
      </w:pPr>
      <w:r w:rsidRPr="00E93EDE">
        <w:t>Khai thác đá là lĩnh vực có nhiều rủi ro và nguy hiểm, đặc biệt là công đoạn khoan đá và nổ mìn. Khi nổ sẽ gây phá vỡ đất đá đồng thời gây bụi, phát thải khí độc, gây chấn động mặt đất, tạo các sóng va đập không khí, gây tiếng động lớn và đá văng. Chỉ cần một sơ xuất nhỏ cũng có thể dẫn đến tai nạn chết người, gây ảnh hưởng đến các công trình xung quanh ranh mỏ và gây nguy hiểm cho người và súc vật khi lại gần phạm vi ảnh hưởng do nổ mìn.</w:t>
      </w:r>
    </w:p>
    <w:p w14:paraId="1CC016D3" w14:textId="77777777" w:rsidR="002D0A1B" w:rsidRPr="00E93EDE" w:rsidRDefault="002D0A1B" w:rsidP="00277940">
      <w:pPr>
        <w:spacing w:before="0" w:after="0" w:line="300" w:lineRule="auto"/>
        <w:ind w:firstLine="567"/>
      </w:pPr>
      <w:r w:rsidRPr="00E93EDE">
        <w:t xml:space="preserve">Sự cố này có thể xảy ra khi xử lý VLN không đúng quy cách. Tuy nhiên, xác suất xảy ra là rất thấp do công tác nổ mìn tại mỏ có bộ phận chuyên trách đảm nhiệm, đã được đào tạo và cấp chứng chỉ. Chỉ huy nổ mìn và thợ mìn đều đã được huấn luyện an toàn, cấp chứng chỉ theo quy định. VLN sử dụng cho quá trình khai thác được hợp đồng với đơn vị cung ứng vận chuyển và giao trực tiếp từ kho chứa nhà cung cấp đến khai trường theo từng hộ chiếu nổ mìn. </w:t>
      </w:r>
    </w:p>
    <w:p w14:paraId="103862CA" w14:textId="77777777" w:rsidR="007C18AF" w:rsidRPr="00E93EDE" w:rsidRDefault="002D0A1B" w:rsidP="00277940">
      <w:pPr>
        <w:spacing w:before="0" w:after="0" w:line="300" w:lineRule="auto"/>
        <w:ind w:firstLine="567"/>
        <w:rPr>
          <w:sz w:val="28"/>
          <w:szCs w:val="28"/>
          <w:lang w:val="da-DK"/>
        </w:rPr>
      </w:pPr>
      <w:r w:rsidRPr="00E93EDE">
        <w:t>Công tác nổ mìn</w:t>
      </w:r>
      <w:r w:rsidR="00FD05A5" w:rsidRPr="00E93EDE">
        <w:t xml:space="preserve"> sẽ được Công ty hợp đồng với đơn vị, </w:t>
      </w:r>
      <w:r w:rsidR="00FD05A5" w:rsidRPr="00E93EDE">
        <w:rPr>
          <w:sz w:val="28"/>
          <w:szCs w:val="28"/>
          <w:lang w:val="da-DK"/>
        </w:rPr>
        <w:t>tổ chức được phép làm dịch vụ nổ mìn. Dự kiến Công ty s</w:t>
      </w:r>
      <w:r w:rsidR="00FD05A5" w:rsidRPr="00E93EDE">
        <w:t>ẽ</w:t>
      </w:r>
      <w:r w:rsidRPr="00E93EDE">
        <w:t xml:space="preserve"> ký hợp đồng cung cấp dịch vụ nổ mìn với </w:t>
      </w:r>
      <w:r w:rsidRPr="00E93EDE">
        <w:rPr>
          <w:lang w:val="nl-NL"/>
        </w:rPr>
        <w:t>Chi nhánh Vật liệu nổ miền Trung - Tổng Công ty Kinh tế Kỹ thuật Công nghiệp Quố</w:t>
      </w:r>
      <w:r w:rsidR="00FD05A5" w:rsidRPr="00E93EDE">
        <w:rPr>
          <w:lang w:val="nl-NL"/>
        </w:rPr>
        <w:t>c Phòng</w:t>
      </w:r>
      <w:r w:rsidRPr="00E93EDE">
        <w:t>. Thuốc nổ và phương tiện nổ sẽ được đơn vị cung cấp mang đến và mang đi sau mỗi đợt nổ. Công ty tuyệt đối không tự mua thuốc về nổ mìn khi chưa có chức năng nổ mìn theo đúng quy định</w:t>
      </w:r>
      <w:r w:rsidR="007C18AF" w:rsidRPr="00E93EDE">
        <w:rPr>
          <w:rFonts w:cs="Times New Roman"/>
          <w:szCs w:val="27"/>
          <w:lang w:val="de-DE"/>
        </w:rPr>
        <w:t>.</w:t>
      </w:r>
    </w:p>
    <w:p w14:paraId="5E32AA76" w14:textId="77777777" w:rsidR="002D0A1B" w:rsidRPr="00E93EDE" w:rsidRDefault="002D0A1B" w:rsidP="00277940">
      <w:pPr>
        <w:spacing w:before="0" w:after="0" w:line="300" w:lineRule="auto"/>
        <w:ind w:firstLine="561"/>
        <w:rPr>
          <w:i/>
          <w:szCs w:val="27"/>
        </w:rPr>
      </w:pPr>
      <w:r w:rsidRPr="00E93EDE">
        <w:rPr>
          <w:i/>
          <w:szCs w:val="27"/>
        </w:rPr>
        <w:t>d. Sự cố do sạt lở, sụt lún, đá lăn</w:t>
      </w:r>
    </w:p>
    <w:p w14:paraId="58C24ADB" w14:textId="77777777" w:rsidR="002D0A1B" w:rsidRPr="00E93EDE" w:rsidRDefault="002D0A1B" w:rsidP="00277940">
      <w:pPr>
        <w:widowControl w:val="0"/>
        <w:spacing w:before="0" w:after="0" w:line="300" w:lineRule="auto"/>
        <w:ind w:firstLine="567"/>
      </w:pPr>
      <w:r w:rsidRPr="00E93EDE">
        <w:t xml:space="preserve">- </w:t>
      </w:r>
      <w:r w:rsidRPr="00E93EDE">
        <w:rPr>
          <w:lang w:val="vi-VN"/>
        </w:rPr>
        <w:t xml:space="preserve">Khu vực khai thác có cao độ địa hình </w:t>
      </w:r>
      <w:r w:rsidRPr="00E93EDE">
        <w:t>lớn nhất</w:t>
      </w:r>
      <w:r w:rsidRPr="00E93EDE">
        <w:rPr>
          <w:lang w:val="vi-VN"/>
        </w:rPr>
        <w:t xml:space="preserve"> +</w:t>
      </w:r>
      <w:r w:rsidR="00E35502" w:rsidRPr="00E93EDE">
        <w:t>185</w:t>
      </w:r>
      <w:r w:rsidRPr="00E93EDE">
        <w:rPr>
          <w:lang w:val="vi-VN"/>
        </w:rPr>
        <w:t xml:space="preserve">m, </w:t>
      </w:r>
      <w:r w:rsidRPr="00E93EDE">
        <w:t xml:space="preserve">sườn núi dốc, </w:t>
      </w:r>
      <w:r w:rsidRPr="00E93EDE">
        <w:rPr>
          <w:lang w:val="vi-VN"/>
        </w:rPr>
        <w:t xml:space="preserve">hoạt </w:t>
      </w:r>
      <w:r w:rsidRPr="00E93EDE">
        <w:rPr>
          <w:lang w:val="vi-VN"/>
        </w:rPr>
        <w:lastRenderedPageBreak/>
        <w:t xml:space="preserve">động khai thác thực hiện theo </w:t>
      </w:r>
      <w:r w:rsidRPr="00E93EDE">
        <w:t>lớp xiên và lớp bằng</w:t>
      </w:r>
      <w:r w:rsidRPr="00E93EDE">
        <w:rPr>
          <w:lang w:val="vi-VN"/>
        </w:rPr>
        <w:t>, sử dụng mìn để phá đá nguyên khai, đá quá cỡ</w:t>
      </w:r>
      <w:r w:rsidRPr="00E93EDE">
        <w:t>. Nếu việc khai thác nổ mìn tạo rung chấn lớn có khả năng sạt lở đất đá làm ảnh hưởng trực tiếp đến tính mạng công nhân lao động.</w:t>
      </w:r>
    </w:p>
    <w:p w14:paraId="30BE932B" w14:textId="199E3DBD" w:rsidR="002D0A1B" w:rsidRPr="00E93EDE" w:rsidRDefault="002D0A1B" w:rsidP="00277940">
      <w:pPr>
        <w:widowControl w:val="0"/>
        <w:spacing w:before="0" w:after="0" w:line="300" w:lineRule="auto"/>
        <w:ind w:firstLine="567"/>
      </w:pPr>
      <w:r w:rsidRPr="00E93EDE">
        <w:t xml:space="preserve">- </w:t>
      </w:r>
      <w:r w:rsidRPr="00E93EDE">
        <w:rPr>
          <w:lang w:val="vi-VN"/>
        </w:rPr>
        <w:t>Tại moong khai thác, hoạt động nổ mìn gây rung động mạnh làm nứt, giảm tính liên kết của các lớp đất đá có thể làm đổ lăn đá.</w:t>
      </w:r>
      <w:r w:rsidRPr="00E93EDE">
        <w:t xml:space="preserve"> Đặc biệt trong quá trình khai thác nếu không đúng kỹ thuật, để lại các hàm ếch hoặc để lại độ dốc sườn tầng quá lớn dễ dẫn đến sự cố sạt lở đất đá. Sự cố này rất nguy hiểm đến</w:t>
      </w:r>
      <w:r w:rsidRPr="00E93EDE">
        <w:rPr>
          <w:lang w:val="vi-VN"/>
        </w:rPr>
        <w:t xml:space="preserve"> tính mạng công nhân làm việc tại bộ phận khoan nổ mìn</w:t>
      </w:r>
      <w:r w:rsidRPr="00E93EDE">
        <w:t xml:space="preserve"> và còn có thể phá hỏng các máy móc thiết bị của chủ dự án.</w:t>
      </w:r>
    </w:p>
    <w:p w14:paraId="24FAF973" w14:textId="77777777" w:rsidR="00816C4D" w:rsidRPr="00E93EDE" w:rsidRDefault="00816C4D" w:rsidP="00816C4D">
      <w:pPr>
        <w:widowControl w:val="0"/>
        <w:spacing w:before="0" w:after="0" w:line="300" w:lineRule="auto"/>
        <w:ind w:firstLine="567"/>
      </w:pPr>
      <w:r w:rsidRPr="00E93EDE">
        <w:t xml:space="preserve">Trong quá trình hoạt động khai thác mỏ lộ thiên thường xuất hiện các bờ dốc như bờ mỏ, sườn tầng, … có chiều cao thay đổi từ một vài mét đến chục mét. Các bờ dốc đó chỉ được ổn định với một góc nghiêng nhất định tuỳ theo tính chất cơ lý của đất đá, cấu trúc địa chất của mỏ, điều kiện nước ngầm. Khi khai thác cần phải thiết kế góc dốc của bờ moong sao cho ổn định và bền vững lâu dài.  </w:t>
      </w:r>
    </w:p>
    <w:p w14:paraId="66B32ADD" w14:textId="5C1E4A15" w:rsidR="00816C4D" w:rsidRPr="00E93EDE" w:rsidRDefault="00816C4D" w:rsidP="00816C4D">
      <w:pPr>
        <w:widowControl w:val="0"/>
        <w:spacing w:before="0" w:after="0" w:line="300" w:lineRule="auto"/>
        <w:ind w:firstLine="567"/>
      </w:pPr>
      <w:r w:rsidRPr="00E93EDE">
        <w:t>Việc thi công khai thác đất của dự án sẽ tạo nên độ chênh cos nền từ khu vực dự án so với các khu vực xung quanh. Trong quá trình khai thác nếu Chủ dự án không tuân thủ theo phương án khai thác được phê duyệt, không đảm bảo độ dóc bờ moong khi kết thúc khai thác sẽ làm tăng khả năng sạt lở đất tại khu vực làm sạt lở đất</w:t>
      </w:r>
      <w:r w:rsidR="00EE23F4" w:rsidRPr="00E93EDE">
        <w:t>, cũng như bồi lấp đất rừng sản xuất của</w:t>
      </w:r>
      <w:r w:rsidRPr="00E93EDE">
        <w:t xml:space="preserve"> các hộ liền kề.</w:t>
      </w:r>
    </w:p>
    <w:p w14:paraId="1A20A9C5" w14:textId="5CF60F42" w:rsidR="002D0A1B" w:rsidRPr="00E93EDE" w:rsidRDefault="002D0A1B" w:rsidP="00277940">
      <w:pPr>
        <w:spacing w:before="0" w:after="0" w:line="300" w:lineRule="auto"/>
        <w:ind w:firstLine="561"/>
        <w:rPr>
          <w:rFonts w:cs="Times New Roman"/>
          <w:i/>
          <w:szCs w:val="27"/>
        </w:rPr>
      </w:pPr>
      <w:r w:rsidRPr="00E93EDE">
        <w:rPr>
          <w:rFonts w:cs="Times New Roman"/>
          <w:i/>
          <w:szCs w:val="27"/>
        </w:rPr>
        <w:t xml:space="preserve">e. Sự cố do thiên tai, lũ lụt, lũ </w:t>
      </w:r>
      <w:r w:rsidR="00C10C18" w:rsidRPr="00E93EDE">
        <w:rPr>
          <w:rFonts w:cs="Times New Roman"/>
          <w:i/>
          <w:szCs w:val="27"/>
        </w:rPr>
        <w:t>lụt</w:t>
      </w:r>
    </w:p>
    <w:p w14:paraId="721DB98A" w14:textId="3BA28752" w:rsidR="002D0A1B" w:rsidRPr="00E93EDE" w:rsidRDefault="002D0A1B" w:rsidP="00277940">
      <w:pPr>
        <w:spacing w:before="0" w:after="0" w:line="300" w:lineRule="auto"/>
        <w:ind w:firstLine="567"/>
      </w:pPr>
      <w:r w:rsidRPr="00E93EDE">
        <w:t xml:space="preserve">Khu vực dự án nằm ở địa bàn miền núi, thường xảy ra lũ lụt, đặc biệt vị trí các công trình nằm gần khe </w:t>
      </w:r>
      <w:r w:rsidR="00551031" w:rsidRPr="00E93EDE">
        <w:t>Sa Rui</w:t>
      </w:r>
      <w:r w:rsidRPr="00E93EDE">
        <w:t xml:space="preserve"> nên khi có lũ nguy cơ mất an toàn về con người, thiết bị và nguy cơ sạt lở có thể xảy ra. Theo thiết kế bố trí các hạng mục của dự án, nằ</w:t>
      </w:r>
      <w:r w:rsidR="008E4155" w:rsidRPr="00E93EDE">
        <w:t xml:space="preserve">m cách khe </w:t>
      </w:r>
      <w:r w:rsidR="00551031" w:rsidRPr="00E93EDE">
        <w:t>Sa Rui</w:t>
      </w:r>
      <w:r w:rsidR="008E4155" w:rsidRPr="00E93EDE">
        <w:t xml:space="preserve"> </w:t>
      </w:r>
      <w:r w:rsidR="008512CE" w:rsidRPr="00E93EDE">
        <w:t>100</w:t>
      </w:r>
      <w:r w:rsidRPr="00E93EDE">
        <w:t>-</w:t>
      </w:r>
      <w:r w:rsidR="008512CE" w:rsidRPr="00E93EDE">
        <w:t>30</w:t>
      </w:r>
      <w:r w:rsidRPr="00E93EDE">
        <w:t>0m, do đó, khi mực nước dâng cao có thể cuối trôi lượng đất đá tại các khu vực này nếu như không có biện pháp phòng ngừa thích hợp. Quá trình san lấp sẽ chặn dòng chảy của khe này, do đó nguy cơ sạt lở và hình thành lũ ống có thể xảy ra vào mùa mưa. Đây là tác động quan trọng, do đó Chủ dự án sẽ có biện pháp phòng ngừa và ứng phó sự cố xảy ra</w:t>
      </w:r>
      <w:r w:rsidR="00551031" w:rsidRPr="00E93EDE">
        <w:t>.</w:t>
      </w:r>
    </w:p>
    <w:p w14:paraId="7963CE34" w14:textId="5706B28B" w:rsidR="00AE3509" w:rsidRPr="00E93EDE" w:rsidRDefault="00AE3509" w:rsidP="00277940">
      <w:pPr>
        <w:spacing w:before="0" w:after="0" w:line="300" w:lineRule="auto"/>
        <w:ind w:firstLine="561"/>
        <w:rPr>
          <w:i/>
          <w:szCs w:val="27"/>
        </w:rPr>
      </w:pPr>
      <w:r w:rsidRPr="00E93EDE">
        <w:rPr>
          <w:i/>
          <w:szCs w:val="27"/>
        </w:rPr>
        <w:t>f. Sự cố</w:t>
      </w:r>
      <w:r w:rsidR="00724D81" w:rsidRPr="00E93EDE">
        <w:rPr>
          <w:i/>
          <w:szCs w:val="27"/>
        </w:rPr>
        <w:t xml:space="preserve"> </w:t>
      </w:r>
      <w:r w:rsidRPr="00E93EDE">
        <w:rPr>
          <w:i/>
          <w:szCs w:val="27"/>
        </w:rPr>
        <w:t>vỡ các hố lắng</w:t>
      </w:r>
    </w:p>
    <w:p w14:paraId="04EA9076" w14:textId="77777777" w:rsidR="00AE3509" w:rsidRPr="00E93EDE" w:rsidRDefault="00AE3509" w:rsidP="00277940">
      <w:pPr>
        <w:spacing w:before="0" w:after="0" w:line="300" w:lineRule="auto"/>
        <w:ind w:firstLine="540"/>
      </w:pPr>
      <w:r w:rsidRPr="00E93EDE">
        <w:t>Trong quá trình vận hành, các sự cố có thể xảy ra như:</w:t>
      </w:r>
    </w:p>
    <w:p w14:paraId="35B4C42D" w14:textId="77777777" w:rsidR="00AE3509" w:rsidRPr="00E93EDE" w:rsidRDefault="00AE3509" w:rsidP="00277940">
      <w:pPr>
        <w:spacing w:before="0" w:after="0" w:line="300" w:lineRule="auto"/>
        <w:ind w:firstLine="540"/>
      </w:pPr>
      <w:r w:rsidRPr="00E93EDE">
        <w:t>-</w:t>
      </w:r>
      <w:r w:rsidRPr="00E93EDE">
        <w:tab/>
        <w:t>Đất cát, rác vùi lấp công trình xử lý;</w:t>
      </w:r>
    </w:p>
    <w:p w14:paraId="72D6CCDC" w14:textId="77777777" w:rsidR="00AE3509" w:rsidRPr="00E93EDE" w:rsidRDefault="00AE3509" w:rsidP="00277940">
      <w:pPr>
        <w:spacing w:before="0" w:after="0" w:line="300" w:lineRule="auto"/>
        <w:ind w:firstLine="540"/>
      </w:pPr>
      <w:r w:rsidRPr="00E93EDE">
        <w:t>-</w:t>
      </w:r>
      <w:r w:rsidRPr="00E93EDE">
        <w:tab/>
      </w:r>
      <w:r w:rsidR="00724D81" w:rsidRPr="00E93EDE">
        <w:t>Hệ thống thu gom</w:t>
      </w:r>
      <w:r w:rsidRPr="00E93EDE">
        <w:t xml:space="preserve"> nước bị tắc nghẽn;  </w:t>
      </w:r>
    </w:p>
    <w:p w14:paraId="357DFDF2" w14:textId="77777777" w:rsidR="00AE3509" w:rsidRPr="00E93EDE" w:rsidRDefault="00AE3509" w:rsidP="00277940">
      <w:pPr>
        <w:spacing w:before="0" w:after="0" w:line="300" w:lineRule="auto"/>
        <w:ind w:firstLine="540"/>
      </w:pPr>
      <w:r w:rsidRPr="00E93EDE">
        <w:t>- Sau một thời gian hoạt động, các bể bị xuống cấp, bồi lắng;</w:t>
      </w:r>
    </w:p>
    <w:p w14:paraId="3D8407A7" w14:textId="77777777" w:rsidR="00AE3509" w:rsidRPr="00E93EDE" w:rsidRDefault="00AE3509" w:rsidP="00277940">
      <w:pPr>
        <w:spacing w:before="0" w:after="0" w:line="300" w:lineRule="auto"/>
        <w:ind w:firstLine="540"/>
      </w:pPr>
      <w:r w:rsidRPr="00E93EDE">
        <w:t>- Sự cố vỡ hồ lắng do sạt lỡ.</w:t>
      </w:r>
    </w:p>
    <w:p w14:paraId="0D266A3D" w14:textId="36DBA1D4" w:rsidR="00AE3509" w:rsidRPr="00E93EDE" w:rsidRDefault="00AE3509" w:rsidP="00277940">
      <w:pPr>
        <w:spacing w:before="0" w:after="0" w:line="300" w:lineRule="auto"/>
        <w:ind w:firstLine="540"/>
      </w:pPr>
      <w:r w:rsidRPr="00E93EDE">
        <w:rPr>
          <w:rFonts w:eastAsia="Times New Roman" w:cs="Times New Roman"/>
        </w:rPr>
        <w:t xml:space="preserve">Do nước thải chủ yếu của Dự án là nước mưa chảy tràn qua khu vực bãi chế biến và khu mỏ khai thác, thành phần thường chứa rất ít chất ô nhiễm, tuy nhiên khi </w:t>
      </w:r>
      <w:r w:rsidRPr="00E93EDE">
        <w:rPr>
          <w:rFonts w:eastAsia="Times New Roman" w:cs="Times New Roman"/>
        </w:rPr>
        <w:lastRenderedPageBreak/>
        <w:t xml:space="preserve">chảy tràn trên bề mặt có thể cuốn theo đất đá, lá cây,… sẽ làm tăng nồng độ chất rắn lơ lửng,... đồng thời gây ra các sự cố như ngập úng cục bộ hoặc sạt lở đất. Trong đó, hoạt động khai thác, chế biến đá tạo ra nhiều bụi lắng, mịn dễ bị cuốn trôi theo dòng nước đổ vào thủy vực tiếp nhận làm tăng độ đục của </w:t>
      </w:r>
      <w:r w:rsidRPr="00E93EDE">
        <w:rPr>
          <w:rFonts w:eastAsia="Times New Roman" w:cs="Times New Roman"/>
          <w:lang w:val="nl-NL"/>
        </w:rPr>
        <w:t xml:space="preserve">khe </w:t>
      </w:r>
      <w:r w:rsidR="00551031" w:rsidRPr="00E93EDE">
        <w:rPr>
          <w:rFonts w:eastAsia="Times New Roman" w:cs="Times New Roman"/>
          <w:lang w:val="nl-NL"/>
        </w:rPr>
        <w:t>nước khu vực</w:t>
      </w:r>
      <w:r w:rsidRPr="00E93EDE">
        <w:rPr>
          <w:rFonts w:eastAsia="Times New Roman" w:cs="Times New Roman"/>
          <w:lang w:val="nl-NL"/>
        </w:rPr>
        <w:t>, đồng thời gây cản trở dòng chảy do bồi lắng</w:t>
      </w:r>
      <w:r w:rsidRPr="00E93EDE">
        <w:rPr>
          <w:rFonts w:eastAsia="Times New Roman" w:cs="Times New Roman"/>
        </w:rPr>
        <w:t>. Tác động của nước mưa chảy tràn đối với Dự án rất đáng quan tâm. Do đó, Chủ dự án sẽ có biện pháp giảm thiểu đối với nước mưa chảy tràn trước khi chảy ra môi trường xung quanh.</w:t>
      </w:r>
    </w:p>
    <w:p w14:paraId="15C64E1A" w14:textId="77777777" w:rsidR="00DE79CF" w:rsidRPr="00E93EDE" w:rsidRDefault="00610C8E" w:rsidP="00277940">
      <w:pPr>
        <w:pStyle w:val="Heading3"/>
        <w:spacing w:before="0" w:after="0" w:line="300" w:lineRule="auto"/>
        <w:rPr>
          <w:color w:val="auto"/>
        </w:rPr>
      </w:pPr>
      <w:bookmarkStart w:id="568" w:name="_Toc194999033"/>
      <w:bookmarkStart w:id="569" w:name="_Toc51225099"/>
      <w:bookmarkStart w:id="570" w:name="_Toc59433631"/>
      <w:bookmarkStart w:id="571" w:name="_Toc71453305"/>
      <w:bookmarkStart w:id="572" w:name="_Toc71454909"/>
      <w:r w:rsidRPr="00E93EDE">
        <w:rPr>
          <w:color w:val="auto"/>
        </w:rPr>
        <w:t xml:space="preserve">3.2.2. </w:t>
      </w:r>
      <w:r w:rsidR="00581628" w:rsidRPr="00E93EDE">
        <w:rPr>
          <w:color w:val="auto"/>
        </w:rPr>
        <w:t xml:space="preserve">Các công trình, biện pháp </w:t>
      </w:r>
      <w:r w:rsidR="00DE79CF" w:rsidRPr="00E93EDE">
        <w:rPr>
          <w:color w:val="auto"/>
        </w:rPr>
        <w:t>thu gom, lưu giữ, xử lý chất thải và biện pháp giảm thiểu tác động tiêu cực khác đến môi trường</w:t>
      </w:r>
      <w:bookmarkEnd w:id="568"/>
    </w:p>
    <w:p w14:paraId="73AEE7CD" w14:textId="77777777" w:rsidR="00581628" w:rsidRPr="00E93EDE" w:rsidRDefault="00610C8E" w:rsidP="00277940">
      <w:pPr>
        <w:spacing w:before="0" w:after="0" w:line="300" w:lineRule="auto"/>
        <w:rPr>
          <w:rFonts w:cs="Times New Roman"/>
          <w:i/>
          <w:szCs w:val="27"/>
          <w:lang w:val="de-DE"/>
        </w:rPr>
      </w:pPr>
      <w:bookmarkStart w:id="573" w:name="_Toc34025604"/>
      <w:bookmarkStart w:id="574" w:name="_Toc28331262"/>
      <w:bookmarkEnd w:id="569"/>
      <w:bookmarkEnd w:id="570"/>
      <w:bookmarkEnd w:id="571"/>
      <w:bookmarkEnd w:id="572"/>
      <w:r w:rsidRPr="00E93EDE">
        <w:rPr>
          <w:rFonts w:cs="Times New Roman"/>
          <w:i/>
          <w:szCs w:val="27"/>
          <w:lang w:val="de-DE"/>
        </w:rPr>
        <w:t xml:space="preserve">3.2.2.1. </w:t>
      </w:r>
      <w:r w:rsidR="00E03329" w:rsidRPr="00E93EDE">
        <w:rPr>
          <w:rFonts w:cs="Times New Roman"/>
          <w:i/>
          <w:szCs w:val="27"/>
          <w:lang w:val="de-DE"/>
        </w:rPr>
        <w:t xml:space="preserve">Đối với công trình </w:t>
      </w:r>
      <w:r w:rsidR="00581628" w:rsidRPr="00E93EDE">
        <w:rPr>
          <w:rFonts w:cs="Times New Roman"/>
          <w:i/>
          <w:szCs w:val="27"/>
          <w:lang w:val="de-DE"/>
        </w:rPr>
        <w:t>xử lý nước thải</w:t>
      </w:r>
      <w:bookmarkEnd w:id="573"/>
      <w:bookmarkEnd w:id="574"/>
    </w:p>
    <w:p w14:paraId="17FF91B2" w14:textId="77777777" w:rsidR="0021719F" w:rsidRPr="00E93EDE" w:rsidRDefault="00E03329" w:rsidP="00277940">
      <w:pPr>
        <w:spacing w:before="0" w:after="0" w:line="300" w:lineRule="auto"/>
        <w:ind w:firstLine="561"/>
        <w:rPr>
          <w:rFonts w:cs="Times New Roman"/>
          <w:i/>
          <w:szCs w:val="27"/>
        </w:rPr>
      </w:pPr>
      <w:r w:rsidRPr="00E93EDE">
        <w:rPr>
          <w:rFonts w:cs="Times New Roman"/>
          <w:i/>
          <w:szCs w:val="27"/>
        </w:rPr>
        <w:t xml:space="preserve">a. </w:t>
      </w:r>
      <w:r w:rsidR="0021719F" w:rsidRPr="00E93EDE">
        <w:rPr>
          <w:rFonts w:cs="Times New Roman"/>
          <w:i/>
          <w:szCs w:val="27"/>
        </w:rPr>
        <w:t>Nước thải sinh hoạt</w:t>
      </w:r>
    </w:p>
    <w:p w14:paraId="428514A2" w14:textId="003476CB" w:rsidR="005B7EBE" w:rsidRPr="00E93EDE" w:rsidRDefault="005B7EBE" w:rsidP="00277940">
      <w:pPr>
        <w:spacing w:before="0" w:after="0" w:line="300" w:lineRule="auto"/>
        <w:ind w:firstLine="567"/>
        <w:rPr>
          <w:rFonts w:eastAsia="Times New Roman" w:cs="Times New Roman"/>
        </w:rPr>
      </w:pPr>
      <w:r w:rsidRPr="00E93EDE">
        <w:rPr>
          <w:rFonts w:eastAsia="Times New Roman" w:cs="Times New Roman"/>
        </w:rPr>
        <w:t>T</w:t>
      </w:r>
      <w:r w:rsidRPr="00E93EDE">
        <w:rPr>
          <w:rFonts w:eastAsia="Times New Roman" w:cs="Times New Roman"/>
          <w:lang w:val="vi-VN"/>
        </w:rPr>
        <w:t>oàn bộ lượng nước thải sinh hoạt sẽ được thu gom, xử lý bằng</w:t>
      </w:r>
      <w:r w:rsidR="003C4CFB" w:rsidRPr="00E93EDE">
        <w:rPr>
          <w:rFonts w:eastAsia="Times New Roman" w:cs="Times New Roman"/>
        </w:rPr>
        <w:t xml:space="preserve"> nhà vệ sinh </w:t>
      </w:r>
      <w:r w:rsidRPr="00E93EDE">
        <w:rPr>
          <w:rFonts w:eastAsia="Times New Roman" w:cs="Times New Roman"/>
          <w:lang w:val="vi-VN"/>
        </w:rPr>
        <w:t xml:space="preserve"> bể tự hoại</w:t>
      </w:r>
      <w:r w:rsidR="00816C4D" w:rsidRPr="00E93EDE">
        <w:rPr>
          <w:rFonts w:eastAsia="Times New Roman" w:cs="Times New Roman"/>
        </w:rPr>
        <w:t xml:space="preserve"> </w:t>
      </w:r>
      <w:r w:rsidR="00B81DFD" w:rsidRPr="00E93EDE">
        <w:rPr>
          <w:rFonts w:eastAsia="Times New Roman" w:cs="Times New Roman"/>
        </w:rPr>
        <w:t>3</w:t>
      </w:r>
      <w:r w:rsidRPr="00E93EDE">
        <w:rPr>
          <w:rFonts w:eastAsia="Times New Roman" w:cs="Times New Roman"/>
          <w:lang w:val="vi-VN"/>
        </w:rPr>
        <w:t xml:space="preserve"> ngăn</w:t>
      </w:r>
      <w:r w:rsidRPr="00E93EDE">
        <w:rPr>
          <w:rFonts w:eastAsia="Times New Roman" w:cs="Times New Roman"/>
        </w:rPr>
        <w:t xml:space="preserve"> (8m</w:t>
      </w:r>
      <w:r w:rsidRPr="00E93EDE">
        <w:rPr>
          <w:rFonts w:eastAsia="Times New Roman" w:cs="Times New Roman"/>
          <w:vertAlign w:val="superscript"/>
        </w:rPr>
        <w:t>3</w:t>
      </w:r>
      <w:r w:rsidRPr="00E93EDE">
        <w:rPr>
          <w:rFonts w:eastAsia="Times New Roman" w:cs="Times New Roman"/>
        </w:rPr>
        <w:t xml:space="preserve">) đã được </w:t>
      </w:r>
      <w:r w:rsidR="003C4CFB" w:rsidRPr="00E93EDE">
        <w:rPr>
          <w:rFonts w:eastAsia="Times New Roman" w:cs="Times New Roman"/>
        </w:rPr>
        <w:t>đầu tư</w:t>
      </w:r>
      <w:r w:rsidRPr="00E93EDE">
        <w:rPr>
          <w:rFonts w:eastAsia="Times New Roman" w:cs="Times New Roman"/>
        </w:rPr>
        <w:t xml:space="preserve"> trong giai đoạn thi công tại khu nhà văn phòng.</w:t>
      </w:r>
    </w:p>
    <w:p w14:paraId="18DDE91A" w14:textId="490DDD2B" w:rsidR="001E7801" w:rsidRPr="00E93EDE" w:rsidRDefault="001E7801" w:rsidP="00277940">
      <w:pPr>
        <w:spacing w:before="0" w:after="0" w:line="300" w:lineRule="auto"/>
        <w:ind w:firstLine="567"/>
        <w:rPr>
          <w:rFonts w:eastAsia="Times New Roman" w:cs="Times New Roman"/>
        </w:rPr>
      </w:pPr>
      <w:r w:rsidRPr="00E93EDE">
        <w:rPr>
          <w:rFonts w:eastAsia="Times New Roman" w:cs="Times New Roman"/>
        </w:rPr>
        <w:t xml:space="preserve">Ngoài ra, sau mỗi đợt khai thác (08 tháng/năm), Chủ dự án sẽ hợp đồng với </w:t>
      </w:r>
      <w:r w:rsidR="00551031" w:rsidRPr="00E93EDE">
        <w:rPr>
          <w:rFonts w:eastAsia="Times New Roman" w:cs="Times New Roman"/>
        </w:rPr>
        <w:t>Đơn vị chức năng</w:t>
      </w:r>
      <w:r w:rsidRPr="00E93EDE">
        <w:rPr>
          <w:rFonts w:eastAsia="Times New Roman" w:cs="Times New Roman"/>
        </w:rPr>
        <w:t xml:space="preserve"> hút cặn tại nhà vệ sinh di động đưa đi xử lý.</w:t>
      </w:r>
    </w:p>
    <w:p w14:paraId="3E44AC18" w14:textId="4576FA4F" w:rsidR="001E7801" w:rsidRPr="00E93EDE" w:rsidRDefault="001E7801" w:rsidP="001E7801">
      <w:pPr>
        <w:spacing w:before="0" w:after="0" w:line="300" w:lineRule="auto"/>
        <w:ind w:firstLine="561"/>
        <w:rPr>
          <w:rFonts w:cs="Times New Roman"/>
          <w:i/>
          <w:szCs w:val="27"/>
        </w:rPr>
      </w:pPr>
      <w:r w:rsidRPr="00E93EDE">
        <w:rPr>
          <w:rFonts w:cs="Times New Roman"/>
          <w:i/>
          <w:szCs w:val="27"/>
        </w:rPr>
        <w:t>b. Nước mưa chảy tràn</w:t>
      </w:r>
    </w:p>
    <w:p w14:paraId="067562D2" w14:textId="77777777" w:rsidR="005B7EBE" w:rsidRPr="00E93EDE" w:rsidRDefault="005B7EBE" w:rsidP="00277940">
      <w:pPr>
        <w:spacing w:before="0" w:after="0" w:line="300" w:lineRule="auto"/>
        <w:ind w:firstLine="562"/>
      </w:pPr>
      <w:r w:rsidRPr="00E93EDE">
        <w:rPr>
          <w:noProof/>
          <w:sz w:val="26"/>
          <w:szCs w:val="26"/>
          <w:lang w:eastAsia="en-US"/>
        </w:rPr>
        <mc:AlternateContent>
          <mc:Choice Requires="wpc">
            <w:drawing>
              <wp:anchor distT="0" distB="0" distL="114300" distR="114300" simplePos="0" relativeHeight="251683328" behindDoc="1" locked="0" layoutInCell="1" allowOverlap="1" wp14:anchorId="7F817150" wp14:editId="23E50BC4">
                <wp:simplePos x="0" y="0"/>
                <wp:positionH relativeFrom="margin">
                  <wp:posOffset>-635</wp:posOffset>
                </wp:positionH>
                <wp:positionV relativeFrom="paragraph">
                  <wp:posOffset>170815</wp:posOffset>
                </wp:positionV>
                <wp:extent cx="5760085" cy="1922780"/>
                <wp:effectExtent l="0" t="0" r="0" b="20320"/>
                <wp:wrapNone/>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Text Box 45"/>
                        <wps:cNvSpPr txBox="1"/>
                        <wps:spPr>
                          <a:xfrm>
                            <a:off x="3381375" y="7737"/>
                            <a:ext cx="933450" cy="272923"/>
                          </a:xfrm>
                          <a:prstGeom prst="rect">
                            <a:avLst/>
                          </a:prstGeom>
                          <a:solidFill>
                            <a:schemeClr val="lt1"/>
                          </a:solidFill>
                          <a:ln w="6350">
                            <a:noFill/>
                          </a:ln>
                        </wps:spPr>
                        <wps:txbx>
                          <w:txbxContent>
                            <w:p w14:paraId="2267B810" w14:textId="77777777" w:rsidR="0052298F" w:rsidRPr="005B7EBE" w:rsidRDefault="0052298F" w:rsidP="005B7EBE">
                              <w:pPr>
                                <w:spacing w:before="0" w:after="0" w:line="240" w:lineRule="auto"/>
                                <w:rPr>
                                  <w:sz w:val="25"/>
                                  <w:szCs w:val="25"/>
                                </w:rPr>
                              </w:pPr>
                              <w:r w:rsidRPr="005B7EBE">
                                <w:rPr>
                                  <w:sz w:val="25"/>
                                  <w:szCs w:val="25"/>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3381375" y="1660652"/>
                            <a:ext cx="933450" cy="272923"/>
                          </a:xfrm>
                          <a:prstGeom prst="rect">
                            <a:avLst/>
                          </a:prstGeom>
                          <a:solidFill>
                            <a:schemeClr val="lt1"/>
                          </a:solidFill>
                          <a:ln w="6350">
                            <a:noFill/>
                          </a:ln>
                        </wps:spPr>
                        <wps:txbx>
                          <w:txbxContent>
                            <w:p w14:paraId="1048BF3E" w14:textId="77777777" w:rsidR="0052298F" w:rsidRPr="005B7EBE" w:rsidRDefault="0052298F" w:rsidP="005B7EBE">
                              <w:pPr>
                                <w:spacing w:before="0" w:after="0" w:line="240" w:lineRule="auto"/>
                                <w:rPr>
                                  <w:sz w:val="25"/>
                                  <w:szCs w:val="25"/>
                                </w:rPr>
                              </w:pPr>
                              <w:r w:rsidRPr="005B7EBE">
                                <w:rPr>
                                  <w:sz w:val="25"/>
                                  <w:szCs w:val="25"/>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171450" y="1232781"/>
                            <a:ext cx="933450" cy="272923"/>
                          </a:xfrm>
                          <a:prstGeom prst="rect">
                            <a:avLst/>
                          </a:prstGeom>
                          <a:solidFill>
                            <a:schemeClr val="lt1"/>
                          </a:solidFill>
                          <a:ln w="6350">
                            <a:noFill/>
                          </a:ln>
                        </wps:spPr>
                        <wps:txbx>
                          <w:txbxContent>
                            <w:p w14:paraId="342164DD" w14:textId="77777777" w:rsidR="0052298F" w:rsidRPr="005B7EBE" w:rsidRDefault="0052298F" w:rsidP="005B7EBE">
                              <w:pPr>
                                <w:spacing w:before="0" w:after="0" w:line="240" w:lineRule="auto"/>
                                <w:rPr>
                                  <w:sz w:val="25"/>
                                  <w:szCs w:val="25"/>
                                </w:rPr>
                              </w:pPr>
                              <w:r w:rsidRPr="005B7EBE">
                                <w:rPr>
                                  <w:sz w:val="25"/>
                                  <w:szCs w:val="25"/>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247650" y="422404"/>
                            <a:ext cx="933450" cy="272923"/>
                          </a:xfrm>
                          <a:prstGeom prst="rect">
                            <a:avLst/>
                          </a:prstGeom>
                          <a:solidFill>
                            <a:schemeClr val="lt1"/>
                          </a:solidFill>
                          <a:ln w="6350">
                            <a:noFill/>
                          </a:ln>
                        </wps:spPr>
                        <wps:txbx>
                          <w:txbxContent>
                            <w:p w14:paraId="7E3B9DD2" w14:textId="77777777" w:rsidR="0052298F" w:rsidRPr="005B7EBE" w:rsidRDefault="0052298F" w:rsidP="005B7EBE">
                              <w:pPr>
                                <w:spacing w:before="0" w:after="0" w:line="240" w:lineRule="auto"/>
                                <w:rPr>
                                  <w:sz w:val="25"/>
                                  <w:szCs w:val="25"/>
                                </w:rPr>
                              </w:pPr>
                              <w:r w:rsidRPr="005B7EBE">
                                <w:rPr>
                                  <w:sz w:val="25"/>
                                  <w:szCs w:val="25"/>
                                </w:rPr>
                                <w:t>Tự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ounded Rectangle 47"/>
                        <wps:cNvSpPr/>
                        <wps:spPr>
                          <a:xfrm>
                            <a:off x="247650" y="723901"/>
                            <a:ext cx="990600"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55BCF83" w14:textId="77777777" w:rsidR="0052298F" w:rsidRPr="005B7EBE" w:rsidRDefault="0052298F" w:rsidP="005B7EBE">
                              <w:pPr>
                                <w:spacing w:before="0" w:after="0" w:line="240" w:lineRule="auto"/>
                                <w:jc w:val="center"/>
                                <w:rPr>
                                  <w:sz w:val="25"/>
                                  <w:szCs w:val="25"/>
                                </w:rPr>
                              </w:pPr>
                              <w:r w:rsidRPr="005B7EBE">
                                <w:rPr>
                                  <w:sz w:val="25"/>
                                  <w:szCs w:val="25"/>
                                </w:rPr>
                                <w:t>Nước mưa chảy tràn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ounded Rectangle 49"/>
                        <wps:cNvSpPr/>
                        <wps:spPr>
                          <a:xfrm>
                            <a:off x="476249" y="100660"/>
                            <a:ext cx="1800000" cy="36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A3933EA" w14:textId="77777777" w:rsidR="0052298F" w:rsidRPr="005B7EBE" w:rsidRDefault="0052298F" w:rsidP="005B7EBE">
                              <w:pPr>
                                <w:spacing w:before="0" w:after="0" w:line="240" w:lineRule="auto"/>
                                <w:jc w:val="center"/>
                                <w:rPr>
                                  <w:sz w:val="25"/>
                                  <w:szCs w:val="25"/>
                                </w:rPr>
                              </w:pPr>
                              <w:r w:rsidRPr="005B7EBE">
                                <w:rPr>
                                  <w:sz w:val="25"/>
                                  <w:szCs w:val="25"/>
                                </w:rPr>
                                <w:t>Hố lắng mặt bằng SCN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ounded Rectangle 50"/>
                        <wps:cNvSpPr/>
                        <wps:spPr>
                          <a:xfrm>
                            <a:off x="476249" y="1508628"/>
                            <a:ext cx="1800000" cy="36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242E91" w14:textId="77777777" w:rsidR="0052298F" w:rsidRPr="005B7EBE" w:rsidRDefault="0052298F" w:rsidP="005B7EBE">
                              <w:pPr>
                                <w:spacing w:before="0" w:after="0" w:line="240" w:lineRule="auto"/>
                                <w:jc w:val="center"/>
                                <w:rPr>
                                  <w:sz w:val="25"/>
                                  <w:szCs w:val="25"/>
                                </w:rPr>
                              </w:pPr>
                              <w:r w:rsidRPr="005B7EBE">
                                <w:rPr>
                                  <w:sz w:val="25"/>
                                  <w:szCs w:val="25"/>
                                </w:rPr>
                                <w:t>Hố lắng khai trường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ounded Rectangle 51"/>
                        <wps:cNvSpPr/>
                        <wps:spPr>
                          <a:xfrm>
                            <a:off x="2400300" y="357457"/>
                            <a:ext cx="638175"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64A950" w14:textId="77777777" w:rsidR="0052298F" w:rsidRPr="005B7EBE" w:rsidRDefault="0052298F" w:rsidP="005B7EBE">
                              <w:pPr>
                                <w:spacing w:before="0" w:after="0" w:line="240" w:lineRule="auto"/>
                                <w:jc w:val="center"/>
                                <w:rPr>
                                  <w:sz w:val="25"/>
                                  <w:szCs w:val="25"/>
                                </w:rPr>
                              </w:pPr>
                              <w:r w:rsidRPr="005B7EBE">
                                <w:rPr>
                                  <w:sz w:val="25"/>
                                  <w:szCs w:val="25"/>
                                </w:rPr>
                                <w:t>Máy bơm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ounded Rectangle 55"/>
                        <wps:cNvSpPr/>
                        <wps:spPr>
                          <a:xfrm>
                            <a:off x="2400300" y="1073403"/>
                            <a:ext cx="638175" cy="5400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CB18F00" w14:textId="77777777" w:rsidR="0052298F" w:rsidRPr="005B7EBE" w:rsidRDefault="0052298F" w:rsidP="005B7EBE">
                              <w:pPr>
                                <w:spacing w:before="0" w:after="0" w:line="240" w:lineRule="auto"/>
                                <w:jc w:val="center"/>
                                <w:rPr>
                                  <w:sz w:val="25"/>
                                  <w:szCs w:val="25"/>
                                </w:rPr>
                              </w:pPr>
                              <w:r w:rsidRPr="005B7EBE">
                                <w:rPr>
                                  <w:sz w:val="25"/>
                                  <w:szCs w:val="25"/>
                                </w:rPr>
                                <w:t>Xe bồn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ounded Rectangle 58"/>
                        <wps:cNvSpPr/>
                        <wps:spPr>
                          <a:xfrm>
                            <a:off x="3152777" y="439880"/>
                            <a:ext cx="1285873" cy="9591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0745E8" w14:textId="77777777" w:rsidR="0052298F" w:rsidRPr="005B7EBE" w:rsidRDefault="0052298F" w:rsidP="005B7EBE">
                              <w:pPr>
                                <w:spacing w:before="0" w:after="0" w:line="240" w:lineRule="auto"/>
                                <w:jc w:val="center"/>
                                <w:rPr>
                                  <w:sz w:val="25"/>
                                  <w:szCs w:val="25"/>
                                </w:rPr>
                              </w:pPr>
                              <w:bookmarkStart w:id="575" w:name="_Hlk187236490"/>
                              <w:bookmarkStart w:id="576" w:name="_Hlk187236491"/>
                              <w:r w:rsidRPr="005B7EBE">
                                <w:rPr>
                                  <w:sz w:val="25"/>
                                  <w:szCs w:val="25"/>
                                </w:rPr>
                                <w:t>Cấp nước phục vụ giảm thiểu bụi trong sản xuất</w:t>
                              </w:r>
                              <w:bookmarkEnd w:id="575"/>
                              <w:bookmarkEnd w:id="576"/>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ounded Rectangle 59"/>
                        <wps:cNvSpPr/>
                        <wps:spPr>
                          <a:xfrm>
                            <a:off x="4552951" y="695327"/>
                            <a:ext cx="1171574" cy="390523"/>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204FA99" w14:textId="52880908" w:rsidR="0052298F" w:rsidRPr="005B7EBE" w:rsidRDefault="0052298F" w:rsidP="005B7EBE">
                              <w:pPr>
                                <w:spacing w:before="0" w:after="0" w:line="240" w:lineRule="auto"/>
                                <w:jc w:val="center"/>
                                <w:rPr>
                                  <w:sz w:val="25"/>
                                  <w:szCs w:val="25"/>
                                </w:rPr>
                              </w:pPr>
                              <w:r w:rsidRPr="005B7EBE">
                                <w:rPr>
                                  <w:sz w:val="25"/>
                                  <w:szCs w:val="25"/>
                                </w:rPr>
                                <w:t xml:space="preserve">Khe </w:t>
                              </w:r>
                              <w:r w:rsidR="00551031">
                                <w:rPr>
                                  <w:sz w:val="25"/>
                                  <w:szCs w:val="25"/>
                                </w:rPr>
                                <w:t>Sa Rui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Straight Connector 56"/>
                        <wps:cNvCnPr/>
                        <wps:spPr>
                          <a:xfrm flipV="1">
                            <a:off x="742950" y="460660"/>
                            <a:ext cx="633299" cy="263241"/>
                          </a:xfrm>
                          <a:prstGeom prst="line">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7" name="Straight Connector 57"/>
                        <wps:cNvCnPr/>
                        <wps:spPr>
                          <a:xfrm>
                            <a:off x="742950" y="1263901"/>
                            <a:ext cx="633299" cy="244727"/>
                          </a:xfrm>
                          <a:prstGeom prst="line">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8" name="Straight Arrow Connector 58"/>
                        <wps:cNvCnPr/>
                        <wps:spPr>
                          <a:xfrm>
                            <a:off x="2276249" y="280660"/>
                            <a:ext cx="124051" cy="34679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flipV="1">
                            <a:off x="2276249" y="1343403"/>
                            <a:ext cx="124051" cy="345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3038475" y="536702"/>
                            <a:ext cx="114302" cy="3827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V="1">
                            <a:off x="3038475" y="919430"/>
                            <a:ext cx="114302" cy="4239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Elbow Connector 106"/>
                        <wps:cNvCnPr/>
                        <wps:spPr>
                          <a:xfrm>
                            <a:off x="2276249" y="271137"/>
                            <a:ext cx="2862489" cy="424190"/>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Elbow Connector 107"/>
                        <wps:cNvCnPr/>
                        <wps:spPr>
                          <a:xfrm flipV="1">
                            <a:off x="2276249" y="1085850"/>
                            <a:ext cx="2862489" cy="60277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7F817150" id="Canvas 65" o:spid="_x0000_s1117" editas="canvas" style="position:absolute;left:0;text-align:left;margin-left:-.05pt;margin-top:13.45pt;width:453.55pt;height:151.4pt;z-index:-251633152;mso-position-horizontal-relative:margin" coordsize="57600,19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">
                <v:shape id="_x0000_s1118" type="#_x0000_t75" style="position:absolute;width:57600;height:19227;visibility:visible;mso-wrap-style:square">
                  <v:fill o:detectmouseclick="t"/>
                  <v:path o:connecttype="none"/>
                </v:shape>
                <v:shape id="Text Box 45" o:spid="_x0000_s1119" type="#_x0000_t202" style="position:absolute;left:33813;top:77;width:9335;height:2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2267B810" w14:textId="77777777" w:rsidR="0052298F" w:rsidRPr="005B7EBE" w:rsidRDefault="0052298F" w:rsidP="005B7EBE">
                        <w:pPr>
                          <w:spacing w:before="0" w:after="0" w:line="240" w:lineRule="auto"/>
                          <w:rPr>
                            <w:sz w:val="25"/>
                            <w:szCs w:val="25"/>
                          </w:rPr>
                        </w:pPr>
                        <w:r w:rsidRPr="005B7EBE">
                          <w:rPr>
                            <w:sz w:val="25"/>
                            <w:szCs w:val="25"/>
                          </w:rPr>
                          <w:t>Tự chảy</w:t>
                        </w:r>
                      </w:p>
                    </w:txbxContent>
                  </v:textbox>
                </v:shape>
                <v:shape id="Text Box 46" o:spid="_x0000_s1120" type="#_x0000_t202" style="position:absolute;left:33813;top:16606;width:9335;height:2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" fillcolor="white [3201]" stroked="f" strokeweight=".5pt">
                  <v:textbox>
                    <w:txbxContent>
                      <w:p w14:paraId="1048BF3E" w14:textId="77777777" w:rsidR="0052298F" w:rsidRPr="005B7EBE" w:rsidRDefault="0052298F" w:rsidP="005B7EBE">
                        <w:pPr>
                          <w:spacing w:before="0" w:after="0" w:line="240" w:lineRule="auto"/>
                          <w:rPr>
                            <w:sz w:val="25"/>
                            <w:szCs w:val="25"/>
                          </w:rPr>
                        </w:pPr>
                        <w:r w:rsidRPr="005B7EBE">
                          <w:rPr>
                            <w:sz w:val="25"/>
                            <w:szCs w:val="25"/>
                          </w:rPr>
                          <w:t>Tự chảy</w:t>
                        </w:r>
                      </w:p>
                    </w:txbxContent>
                  </v:textbox>
                </v:shape>
                <v:shape id="Text Box 47" o:spid="_x0000_s1121" type="#_x0000_t202" style="position:absolute;left:1714;top:12327;width:9335;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" fillcolor="white [3201]" stroked="f" strokeweight=".5pt">
                  <v:textbox>
                    <w:txbxContent>
                      <w:p w14:paraId="342164DD" w14:textId="77777777" w:rsidR="0052298F" w:rsidRPr="005B7EBE" w:rsidRDefault="0052298F" w:rsidP="005B7EBE">
                        <w:pPr>
                          <w:spacing w:before="0" w:after="0" w:line="240" w:lineRule="auto"/>
                          <w:rPr>
                            <w:sz w:val="25"/>
                            <w:szCs w:val="25"/>
                          </w:rPr>
                        </w:pPr>
                        <w:r w:rsidRPr="005B7EBE">
                          <w:rPr>
                            <w:sz w:val="25"/>
                            <w:szCs w:val="25"/>
                          </w:rPr>
                          <w:t>Tự chảy</w:t>
                        </w:r>
                      </w:p>
                    </w:txbxContent>
                  </v:textbox>
                </v:shape>
                <v:shape id="Text Box 48" o:spid="_x0000_s1122" type="#_x0000_t202" style="position:absolute;left:2476;top:4224;width:9335;height:2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7E3B9DD2" w14:textId="77777777" w:rsidR="0052298F" w:rsidRPr="005B7EBE" w:rsidRDefault="0052298F" w:rsidP="005B7EBE">
                        <w:pPr>
                          <w:spacing w:before="0" w:after="0" w:line="240" w:lineRule="auto"/>
                          <w:rPr>
                            <w:sz w:val="25"/>
                            <w:szCs w:val="25"/>
                          </w:rPr>
                        </w:pPr>
                        <w:r w:rsidRPr="005B7EBE">
                          <w:rPr>
                            <w:sz w:val="25"/>
                            <w:szCs w:val="25"/>
                          </w:rPr>
                          <w:t>Tự chảy</w:t>
                        </w:r>
                      </w:p>
                    </w:txbxContent>
                  </v:textbox>
                </v:shape>
                <v:roundrect id="Rounded Rectangle 47" o:spid="_x0000_s1123" style="position:absolute;left:2476;top:7239;width:9906;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" fillcolor="white [3201]" strokecolor="black [3213]" strokeweight="1pt">
                  <v:stroke joinstyle="miter"/>
                  <v:textbox>
                    <w:txbxContent>
                      <w:p w14:paraId="555BCF83" w14:textId="77777777" w:rsidR="0052298F" w:rsidRPr="005B7EBE" w:rsidRDefault="0052298F" w:rsidP="005B7EBE">
                        <w:pPr>
                          <w:spacing w:before="0" w:after="0" w:line="240" w:lineRule="auto"/>
                          <w:jc w:val="center"/>
                          <w:rPr>
                            <w:sz w:val="25"/>
                            <w:szCs w:val="25"/>
                          </w:rPr>
                        </w:pPr>
                        <w:r w:rsidRPr="005B7EBE">
                          <w:rPr>
                            <w:sz w:val="25"/>
                            <w:szCs w:val="25"/>
                          </w:rPr>
                          <w:t>Nước mưa chảy tràn</w:t>
                        </w:r>
                      </w:p>
                    </w:txbxContent>
                  </v:textbox>
                </v:roundrect>
                <v:roundrect id="Rounded Rectangle 49" o:spid="_x0000_s1124" style="position:absolute;left:4762;top:1006;width:180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" fillcolor="white [3201]" strokecolor="black [3213]" strokeweight="1pt">
                  <v:stroke joinstyle="miter"/>
                  <v:textbox>
                    <w:txbxContent>
                      <w:p w14:paraId="0A3933EA" w14:textId="77777777" w:rsidR="0052298F" w:rsidRPr="005B7EBE" w:rsidRDefault="0052298F" w:rsidP="005B7EBE">
                        <w:pPr>
                          <w:spacing w:before="0" w:after="0" w:line="240" w:lineRule="auto"/>
                          <w:jc w:val="center"/>
                          <w:rPr>
                            <w:sz w:val="25"/>
                            <w:szCs w:val="25"/>
                          </w:rPr>
                        </w:pPr>
                        <w:r w:rsidRPr="005B7EBE">
                          <w:rPr>
                            <w:sz w:val="25"/>
                            <w:szCs w:val="25"/>
                          </w:rPr>
                          <w:t>Hố lắng mặt bằng SCN</w:t>
                        </w:r>
                      </w:p>
                    </w:txbxContent>
                  </v:textbox>
                </v:roundrect>
                <v:roundrect id="Rounded Rectangle 50" o:spid="_x0000_s1125" style="position:absolute;left:4762;top:15086;width:180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" fillcolor="white [3201]" strokecolor="black [3213]" strokeweight="1pt">
                  <v:stroke joinstyle="miter"/>
                  <v:textbox>
                    <w:txbxContent>
                      <w:p w14:paraId="63242E91" w14:textId="77777777" w:rsidR="0052298F" w:rsidRPr="005B7EBE" w:rsidRDefault="0052298F" w:rsidP="005B7EBE">
                        <w:pPr>
                          <w:spacing w:before="0" w:after="0" w:line="240" w:lineRule="auto"/>
                          <w:jc w:val="center"/>
                          <w:rPr>
                            <w:sz w:val="25"/>
                            <w:szCs w:val="25"/>
                          </w:rPr>
                        </w:pPr>
                        <w:r w:rsidRPr="005B7EBE">
                          <w:rPr>
                            <w:sz w:val="25"/>
                            <w:szCs w:val="25"/>
                          </w:rPr>
                          <w:t>Hố lắng khai trường</w:t>
                        </w:r>
                      </w:p>
                    </w:txbxContent>
                  </v:textbox>
                </v:roundrect>
                <v:roundrect id="Rounded Rectangle 51" o:spid="_x0000_s1126" style="position:absolute;left:24003;top:3574;width:6381;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" fillcolor="white [3201]" strokecolor="black [3213]" strokeweight="1pt">
                  <v:stroke joinstyle="miter"/>
                  <v:textbox>
                    <w:txbxContent>
                      <w:p w14:paraId="7C64A950" w14:textId="77777777" w:rsidR="0052298F" w:rsidRPr="005B7EBE" w:rsidRDefault="0052298F" w:rsidP="005B7EBE">
                        <w:pPr>
                          <w:spacing w:before="0" w:after="0" w:line="240" w:lineRule="auto"/>
                          <w:jc w:val="center"/>
                          <w:rPr>
                            <w:sz w:val="25"/>
                            <w:szCs w:val="25"/>
                          </w:rPr>
                        </w:pPr>
                        <w:r w:rsidRPr="005B7EBE">
                          <w:rPr>
                            <w:sz w:val="25"/>
                            <w:szCs w:val="25"/>
                          </w:rPr>
                          <w:t>Máy bơm</w:t>
                        </w:r>
                      </w:p>
                    </w:txbxContent>
                  </v:textbox>
                </v:roundrect>
                <v:roundrect id="Rounded Rectangle 55" o:spid="_x0000_s1127" style="position:absolute;left:24003;top:10734;width:6381;height:5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" fillcolor="white [3201]" strokecolor="black [3213]" strokeweight="1pt">
                  <v:stroke joinstyle="miter"/>
                  <v:textbox>
                    <w:txbxContent>
                      <w:p w14:paraId="3CB18F00" w14:textId="77777777" w:rsidR="0052298F" w:rsidRPr="005B7EBE" w:rsidRDefault="0052298F" w:rsidP="005B7EBE">
                        <w:pPr>
                          <w:spacing w:before="0" w:after="0" w:line="240" w:lineRule="auto"/>
                          <w:jc w:val="center"/>
                          <w:rPr>
                            <w:sz w:val="25"/>
                            <w:szCs w:val="25"/>
                          </w:rPr>
                        </w:pPr>
                        <w:r w:rsidRPr="005B7EBE">
                          <w:rPr>
                            <w:sz w:val="25"/>
                            <w:szCs w:val="25"/>
                          </w:rPr>
                          <w:t>Xe bồn</w:t>
                        </w:r>
                      </w:p>
                    </w:txbxContent>
                  </v:textbox>
                </v:roundrect>
                <v:roundrect id="Rounded Rectangle 58" o:spid="_x0000_s1128" style="position:absolute;left:31527;top:4398;width:12859;height:95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" fillcolor="white [3201]" strokecolor="black [3213]" strokeweight="1pt">
                  <v:stroke joinstyle="miter"/>
                  <v:textbox>
                    <w:txbxContent>
                      <w:p w14:paraId="460745E8" w14:textId="77777777" w:rsidR="0052298F" w:rsidRPr="005B7EBE" w:rsidRDefault="0052298F" w:rsidP="005B7EBE">
                        <w:pPr>
                          <w:spacing w:before="0" w:after="0" w:line="240" w:lineRule="auto"/>
                          <w:jc w:val="center"/>
                          <w:rPr>
                            <w:sz w:val="25"/>
                            <w:szCs w:val="25"/>
                          </w:rPr>
                        </w:pPr>
                        <w:bookmarkStart w:id="571" w:name="_Hlk187236490"/>
                        <w:bookmarkStart w:id="572" w:name="_Hlk187236491"/>
                        <w:r w:rsidRPr="005B7EBE">
                          <w:rPr>
                            <w:sz w:val="25"/>
                            <w:szCs w:val="25"/>
                          </w:rPr>
                          <w:t>Cấp nước phục vụ giảm thiểu bụi trong sản xuất</w:t>
                        </w:r>
                        <w:bookmarkEnd w:id="571"/>
                        <w:bookmarkEnd w:id="572"/>
                      </w:p>
                    </w:txbxContent>
                  </v:textbox>
                </v:roundrect>
                <v:roundrect id="Rounded Rectangle 59" o:spid="_x0000_s1129" style="position:absolute;left:45529;top:6953;width:11716;height:39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" fillcolor="white [3201]" strokecolor="black [3213]" strokeweight="1pt">
                  <v:stroke joinstyle="miter"/>
                  <v:textbox>
                    <w:txbxContent>
                      <w:p w14:paraId="6204FA99" w14:textId="52880908" w:rsidR="0052298F" w:rsidRPr="005B7EBE" w:rsidRDefault="0052298F" w:rsidP="005B7EBE">
                        <w:pPr>
                          <w:spacing w:before="0" w:after="0" w:line="240" w:lineRule="auto"/>
                          <w:jc w:val="center"/>
                          <w:rPr>
                            <w:sz w:val="25"/>
                            <w:szCs w:val="25"/>
                          </w:rPr>
                        </w:pPr>
                        <w:r w:rsidRPr="005B7EBE">
                          <w:rPr>
                            <w:sz w:val="25"/>
                            <w:szCs w:val="25"/>
                          </w:rPr>
                          <w:t xml:space="preserve">Khe </w:t>
                        </w:r>
                        <w:r w:rsidR="00551031">
                          <w:rPr>
                            <w:sz w:val="25"/>
                            <w:szCs w:val="25"/>
                          </w:rPr>
                          <w:t>Sa Rui</w:t>
                        </w:r>
                      </w:p>
                    </w:txbxContent>
                  </v:textbox>
                </v:roundrect>
                <v:line id="Straight Connector 56" o:spid="_x0000_s1130" style="position:absolute;flip:y;visibility:visible;mso-wrap-style:square" from="7429,4606" to="13762,7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" strokecolor="black [3200]" strokeweight=".5pt">
                  <v:stroke endarrow="block" joinstyle="miter"/>
                </v:line>
                <v:line id="Straight Connector 57" o:spid="_x0000_s1131" style="position:absolute;visibility:visible;mso-wrap-style:square" from="7429,12639" to="13762,1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" strokecolor="black [3200]" strokeweight=".5pt">
                  <v:stroke endarrow="block" joinstyle="miter"/>
                </v:line>
                <v:shape id="Straight Arrow Connector 58" o:spid="_x0000_s1132" type="#_x0000_t32" style="position:absolute;left:22762;top:2806;width:1241;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" strokecolor="black [3200]" strokeweight=".5pt">
                  <v:stroke endarrow="block" joinstyle="miter"/>
                </v:shape>
                <v:shape id="Straight Arrow Connector 59" o:spid="_x0000_s1133" type="#_x0000_t32" style="position:absolute;left:22762;top:13434;width:1241;height:34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" strokecolor="black [3200]" strokeweight=".5pt">
                  <v:stroke endarrow="block" joinstyle="miter"/>
                </v:shape>
                <v:shape id="Straight Arrow Connector 60" o:spid="_x0000_s1134" type="#_x0000_t32" style="position:absolute;left:30384;top:5367;width:1143;height:3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" strokecolor="black [3200]" strokeweight=".5pt">
                  <v:stroke endarrow="block" joinstyle="miter"/>
                </v:shape>
                <v:shape id="Straight Arrow Connector 62" o:spid="_x0000_s1135" type="#_x0000_t32" style="position:absolute;left:30384;top:9194;width:1143;height:42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" strokecolor="black [3200]" strokeweight=".5pt">
                  <v:stroke endarrow="block" joinstyle="miter"/>
                </v:shape>
                <v:shape id="Elbow Connector 106" o:spid="_x0000_s1136" type="#_x0000_t33" style="position:absolute;left:22762;top:2711;width:28625;height:42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" strokecolor="black [3200]" strokeweight=".5pt">
                  <v:stroke endarrow="block"/>
                </v:shape>
                <v:shape id="Elbow Connector 107" o:spid="_x0000_s1137" type="#_x0000_t33" style="position:absolute;left:22762;top:10858;width:28625;height:60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" strokecolor="black [3200]" strokeweight=".5pt">
                  <v:stroke endarrow="block"/>
                </v:shape>
                <w10:wrap anchorx="margin"/>
              </v:group>
            </w:pict>
          </mc:Fallback>
        </mc:AlternateContent>
      </w:r>
      <w:r w:rsidRPr="00E93EDE">
        <w:t>Quy trình thoát nước tại dự án được trình bày theo sơ đồ như sau:</w:t>
      </w:r>
    </w:p>
    <w:p w14:paraId="605CCF34" w14:textId="77777777" w:rsidR="005B7EBE" w:rsidRPr="00E93EDE" w:rsidRDefault="005B7EBE" w:rsidP="000236CF">
      <w:pPr>
        <w:spacing w:before="20" w:after="20" w:line="252" w:lineRule="auto"/>
        <w:ind w:firstLine="567"/>
        <w:outlineLvl w:val="0"/>
        <w:rPr>
          <w:szCs w:val="27"/>
        </w:rPr>
      </w:pPr>
    </w:p>
    <w:p w14:paraId="6385F194" w14:textId="77777777" w:rsidR="005B7EBE" w:rsidRPr="00E93EDE" w:rsidRDefault="005B7EBE" w:rsidP="000236CF">
      <w:pPr>
        <w:spacing w:before="20" w:after="20" w:line="252" w:lineRule="auto"/>
        <w:ind w:firstLine="567"/>
        <w:outlineLvl w:val="0"/>
        <w:rPr>
          <w:szCs w:val="27"/>
        </w:rPr>
      </w:pPr>
    </w:p>
    <w:p w14:paraId="2491A5FD" w14:textId="77777777" w:rsidR="005B7EBE" w:rsidRPr="00E93EDE" w:rsidRDefault="005B7EBE" w:rsidP="000236CF">
      <w:pPr>
        <w:spacing w:before="20" w:after="20" w:line="252" w:lineRule="auto"/>
        <w:ind w:firstLine="567"/>
        <w:outlineLvl w:val="0"/>
        <w:rPr>
          <w:szCs w:val="27"/>
        </w:rPr>
      </w:pPr>
    </w:p>
    <w:p w14:paraId="0299B1FB" w14:textId="77777777" w:rsidR="005B7EBE" w:rsidRPr="00E93EDE" w:rsidRDefault="005B7EBE" w:rsidP="000236CF">
      <w:pPr>
        <w:spacing w:before="20" w:after="20" w:line="252" w:lineRule="auto"/>
        <w:ind w:firstLine="567"/>
        <w:outlineLvl w:val="0"/>
        <w:rPr>
          <w:szCs w:val="27"/>
        </w:rPr>
      </w:pPr>
    </w:p>
    <w:p w14:paraId="5D4DA035" w14:textId="77777777" w:rsidR="005B7EBE" w:rsidRPr="00E93EDE" w:rsidRDefault="005B7EBE" w:rsidP="000236CF">
      <w:pPr>
        <w:spacing w:before="20" w:after="20" w:line="252" w:lineRule="auto"/>
        <w:ind w:firstLine="567"/>
        <w:outlineLvl w:val="0"/>
        <w:rPr>
          <w:szCs w:val="27"/>
        </w:rPr>
      </w:pPr>
    </w:p>
    <w:p w14:paraId="0607E9AD" w14:textId="77777777" w:rsidR="005B7EBE" w:rsidRPr="00E93EDE" w:rsidRDefault="005B7EBE" w:rsidP="000236CF">
      <w:pPr>
        <w:spacing w:before="20" w:after="20" w:line="252" w:lineRule="auto"/>
        <w:ind w:firstLine="567"/>
        <w:outlineLvl w:val="0"/>
        <w:rPr>
          <w:szCs w:val="27"/>
        </w:rPr>
      </w:pPr>
    </w:p>
    <w:p w14:paraId="789C42D9" w14:textId="77777777" w:rsidR="005B7EBE" w:rsidRPr="00E93EDE" w:rsidRDefault="005B7EBE" w:rsidP="000236CF">
      <w:pPr>
        <w:spacing w:before="20" w:after="20" w:line="252" w:lineRule="auto"/>
        <w:ind w:firstLine="567"/>
        <w:outlineLvl w:val="0"/>
        <w:rPr>
          <w:szCs w:val="27"/>
        </w:rPr>
      </w:pPr>
    </w:p>
    <w:p w14:paraId="1DBD7718" w14:textId="77777777" w:rsidR="004C1295" w:rsidRPr="00E93EDE" w:rsidRDefault="004C1295" w:rsidP="0035144D">
      <w:pPr>
        <w:pStyle w:val="Heading6"/>
        <w:keepLines w:val="0"/>
        <w:spacing w:before="0" w:after="0" w:line="300" w:lineRule="auto"/>
        <w:jc w:val="center"/>
        <w:rPr>
          <w:rFonts w:eastAsia="Times New Roman" w:cs="Times New Roman"/>
          <w:b/>
          <w:i w:val="0"/>
          <w:szCs w:val="24"/>
          <w:lang w:eastAsia="en-US"/>
        </w:rPr>
      </w:pPr>
      <w:bookmarkStart w:id="577" w:name="_Toc115852409"/>
    </w:p>
    <w:p w14:paraId="088E9BBB" w14:textId="77777777" w:rsidR="005B7EBE" w:rsidRPr="00E93EDE" w:rsidRDefault="00AC1418" w:rsidP="00AE3509">
      <w:pPr>
        <w:pStyle w:val="Heading6"/>
        <w:keepLines w:val="0"/>
        <w:spacing w:before="0" w:after="0"/>
        <w:jc w:val="center"/>
        <w:rPr>
          <w:rFonts w:eastAsia="Times New Roman" w:cs="Times New Roman"/>
          <w:b/>
          <w:i w:val="0"/>
          <w:szCs w:val="24"/>
          <w:lang w:eastAsia="en-US"/>
        </w:rPr>
      </w:pPr>
      <w:bookmarkStart w:id="578" w:name="_Toc194999121"/>
      <w:r w:rsidRPr="00E93EDE">
        <w:rPr>
          <w:rFonts w:eastAsia="Times New Roman" w:cs="Times New Roman"/>
          <w:b/>
          <w:i w:val="0"/>
          <w:szCs w:val="24"/>
          <w:lang w:eastAsia="en-US"/>
        </w:rPr>
        <w:t xml:space="preserve">Hình 3.2. </w:t>
      </w:r>
      <w:r w:rsidR="005B7EBE" w:rsidRPr="00E93EDE">
        <w:rPr>
          <w:rFonts w:eastAsia="Times New Roman" w:cs="Times New Roman"/>
          <w:b/>
          <w:i w:val="0"/>
          <w:szCs w:val="24"/>
          <w:lang w:eastAsia="en-US"/>
        </w:rPr>
        <w:t>Quy trình thu gom thoát nước mưa của Dự án</w:t>
      </w:r>
      <w:bookmarkEnd w:id="577"/>
      <w:bookmarkEnd w:id="578"/>
    </w:p>
    <w:p w14:paraId="61F8F766" w14:textId="0056D4D3" w:rsidR="005B7EBE" w:rsidRPr="00E93EDE" w:rsidRDefault="005B7EBE" w:rsidP="00277940">
      <w:pPr>
        <w:spacing w:before="0" w:after="0" w:line="300" w:lineRule="auto"/>
        <w:ind w:firstLine="567"/>
        <w:contextualSpacing/>
        <w:rPr>
          <w:rFonts w:eastAsia="Times New Roman" w:cs="Times New Roman"/>
        </w:rPr>
      </w:pPr>
      <w:r w:rsidRPr="00E93EDE">
        <w:t xml:space="preserve">Căn cứ vào lượng nước lớn nhất đã tính toán và địa hình cốt đáy moong khai thác vẫn cao hơn địa hình xung quanh nên giải pháp thoát nước được mỏ chọn là phương pháp thoát nước tự chảy. Lượng nước mặt chảy vào khai trường sẽ được thu nước về hồ lắng khai trường và hồ lắng mặt bằng SCN bằng hệ thống rãnh thu nước chân tầng, tại đây nước mặt sẽ được xử lý môi trường rồi thoát ra </w:t>
      </w:r>
      <w:r w:rsidR="00C64723" w:rsidRPr="00E93EDE">
        <w:rPr>
          <w:lang w:eastAsia="vi-VN"/>
        </w:rPr>
        <w:t xml:space="preserve">khe nước tụ thủy và đổ về khe </w:t>
      </w:r>
      <w:r w:rsidR="00974078" w:rsidRPr="00E93EDE">
        <w:rPr>
          <w:lang w:eastAsia="vi-VN"/>
        </w:rPr>
        <w:t>khe nước tự nhiên</w:t>
      </w:r>
      <w:r w:rsidRPr="00E93EDE">
        <w:t xml:space="preserve"> bằng điểm xả nước tại ngăn nước trong của các hồ lắng</w:t>
      </w:r>
      <w:r w:rsidRPr="00E93EDE">
        <w:rPr>
          <w:rFonts w:eastAsia="Times New Roman" w:cs="Times New Roman"/>
        </w:rPr>
        <w:t>.</w:t>
      </w:r>
    </w:p>
    <w:p w14:paraId="2737F32D" w14:textId="77777777" w:rsidR="005B7EBE" w:rsidRPr="00E93EDE" w:rsidRDefault="005B7EBE" w:rsidP="00277940">
      <w:pPr>
        <w:spacing w:before="0" w:after="0" w:line="300" w:lineRule="auto"/>
        <w:ind w:firstLine="567"/>
        <w:contextualSpacing/>
        <w:rPr>
          <w:rFonts w:eastAsia="Times New Roman" w:cs="Times New Roman"/>
          <w:bCs/>
        </w:rPr>
      </w:pPr>
      <w:bookmarkStart w:id="579" w:name="_Hlk187264525"/>
      <w:r w:rsidRPr="00E93EDE">
        <w:rPr>
          <w:rFonts w:eastAsia="Times New Roman" w:cs="Times New Roman"/>
          <w:bCs/>
        </w:rPr>
        <w:t xml:space="preserve">- Đối với sườn tầng: Nước mưa từ hào thoát nước ngang trên mặt tầng chảy đến rãnh thoát nước dọc theo sườn tầng (thu nước từ đỉnh núi xuống đáy moong) kích </w:t>
      </w:r>
      <w:r w:rsidR="003071A5" w:rsidRPr="00E93EDE">
        <w:rPr>
          <w:rFonts w:eastAsia="Times New Roman" w:cs="Times New Roman"/>
          <w:bCs/>
        </w:rPr>
        <w:t>thước rãnh</w:t>
      </w:r>
      <w:r w:rsidRPr="00E93EDE">
        <w:rPr>
          <w:rFonts w:eastAsia="Times New Roman" w:cs="Times New Roman"/>
          <w:bCs/>
        </w:rPr>
        <w:t xml:space="preserve"> Rộng </w:t>
      </w:r>
      <w:r w:rsidR="003071A5" w:rsidRPr="00E93EDE">
        <w:rPr>
          <w:rFonts w:eastAsia="Times New Roman" w:cs="Times New Roman"/>
          <w:bCs/>
        </w:rPr>
        <w:t>1</w:t>
      </w:r>
      <w:r w:rsidRPr="00E93EDE">
        <w:rPr>
          <w:rFonts w:eastAsia="Times New Roman" w:cs="Times New Roman"/>
          <w:bCs/>
        </w:rPr>
        <w:t xml:space="preserve">,0m × Sâu 1,0m. Trong mặt rãnh để giảm lực nước xói xuống mặt tầng sẽ tiến hành đào đá tạo bậc tam cấp. </w:t>
      </w:r>
      <w:r w:rsidRPr="00E93EDE">
        <w:rPr>
          <w:rFonts w:eastAsia="Times New Roman" w:cs="Times New Roman"/>
        </w:rPr>
        <w:t xml:space="preserve">Việc thiết kế sườn tầng như nêu trên sẽ </w:t>
      </w:r>
      <w:r w:rsidRPr="00E93EDE">
        <w:rPr>
          <w:rFonts w:eastAsia="Times New Roman" w:cs="Times New Roman"/>
        </w:rPr>
        <w:lastRenderedPageBreak/>
        <w:t>giảm áp lực nước mưa chảy tràn có thể cuốn trôi đất đá, đặc biệt đối với quá trình san lấp đất để trồng cây trong phương án Cải tạo phục hồi môi trường.</w:t>
      </w:r>
    </w:p>
    <w:p w14:paraId="2878C723" w14:textId="2B254525" w:rsidR="000236CF" w:rsidRPr="00E93EDE" w:rsidRDefault="005B7EBE" w:rsidP="00277940">
      <w:pPr>
        <w:spacing w:before="0" w:after="0" w:line="300" w:lineRule="auto"/>
        <w:ind w:left="142" w:firstLine="425"/>
        <w:rPr>
          <w:spacing w:val="-2"/>
          <w:szCs w:val="27"/>
          <w:lang w:val="nl-NL"/>
        </w:rPr>
      </w:pPr>
      <w:r w:rsidRPr="00E93EDE">
        <w:rPr>
          <w:rFonts w:eastAsia="Times New Roman" w:cs="Times New Roman"/>
          <w:bCs/>
          <w:spacing w:val="-2"/>
        </w:rPr>
        <w:t xml:space="preserve">- Đối với đáy moong khai thác giai đoạn kết thúc mỏ được </w:t>
      </w:r>
      <w:r w:rsidRPr="00E93EDE">
        <w:rPr>
          <w:rFonts w:eastAsia="Times New Roman" w:cs="Times New Roman"/>
          <w:spacing w:val="-2"/>
          <w:lang w:val="vi-VN"/>
        </w:rPr>
        <w:t>đào hào chạy dọc theo sườn tầng tạo thành rãnh thoát nước mưa toàn bộ khu mỏ</w:t>
      </w:r>
      <w:r w:rsidRPr="00E93EDE">
        <w:rPr>
          <w:rFonts w:eastAsia="Times New Roman" w:cs="Times New Roman"/>
          <w:bCs/>
          <w:spacing w:val="-2"/>
        </w:rPr>
        <w:t xml:space="preserve">. </w:t>
      </w:r>
      <w:r w:rsidRPr="00E93EDE">
        <w:rPr>
          <w:rFonts w:eastAsia="Times New Roman" w:cs="Times New Roman"/>
          <w:spacing w:val="-2"/>
          <w:lang w:val="vi-VN"/>
        </w:rPr>
        <w:t xml:space="preserve">Nước mưa từ khai trường được dẫn về </w:t>
      </w:r>
      <w:r w:rsidRPr="00E93EDE">
        <w:rPr>
          <w:rFonts w:eastAsia="Times New Roman" w:cs="Times New Roman"/>
          <w:spacing w:val="-2"/>
        </w:rPr>
        <w:t>hố lắng khai trường (đào tự nhiên để bẫy tạp chất)</w:t>
      </w:r>
      <w:r w:rsidRPr="00E93EDE">
        <w:rPr>
          <w:rFonts w:eastAsia="Times New Roman" w:cs="Times New Roman"/>
          <w:spacing w:val="-2"/>
          <w:lang w:val="vi-VN"/>
        </w:rPr>
        <w:t xml:space="preserve"> bố trí ở g</w:t>
      </w:r>
      <w:r w:rsidRPr="00E93EDE">
        <w:rPr>
          <w:rFonts w:eastAsia="Times New Roman" w:cs="Times New Roman"/>
          <w:spacing w:val="-2"/>
        </w:rPr>
        <w:t>ó</w:t>
      </w:r>
      <w:r w:rsidRPr="00E93EDE">
        <w:rPr>
          <w:rFonts w:eastAsia="Times New Roman" w:cs="Times New Roman"/>
          <w:spacing w:val="-2"/>
          <w:lang w:val="vi-VN"/>
        </w:rPr>
        <w:t xml:space="preserve">c </w:t>
      </w:r>
      <w:r w:rsidRPr="00E93EDE">
        <w:rPr>
          <w:rFonts w:eastAsia="Times New Roman" w:cs="Times New Roman"/>
          <w:spacing w:val="-2"/>
        </w:rPr>
        <w:t>phía Tây</w:t>
      </w:r>
      <w:r w:rsidRPr="00E93EDE">
        <w:rPr>
          <w:rFonts w:eastAsia="Times New Roman" w:cs="Times New Roman"/>
          <w:spacing w:val="-2"/>
          <w:lang w:val="vi-VN"/>
        </w:rPr>
        <w:t xml:space="preserve"> </w:t>
      </w:r>
      <w:r w:rsidRPr="00E93EDE">
        <w:rPr>
          <w:rFonts w:eastAsia="Times New Roman" w:cs="Times New Roman"/>
          <w:spacing w:val="-2"/>
        </w:rPr>
        <w:t xml:space="preserve">Bắc </w:t>
      </w:r>
      <w:r w:rsidRPr="00E93EDE">
        <w:rPr>
          <w:rFonts w:eastAsia="Times New Roman" w:cs="Times New Roman"/>
          <w:spacing w:val="-2"/>
          <w:lang w:val="vi-VN"/>
        </w:rPr>
        <w:t xml:space="preserve">của </w:t>
      </w:r>
      <w:r w:rsidRPr="00E93EDE">
        <w:rPr>
          <w:rFonts w:eastAsia="Times New Roman" w:cs="Times New Roman"/>
          <w:spacing w:val="-2"/>
        </w:rPr>
        <w:t xml:space="preserve">khu vực và đổ ra </w:t>
      </w:r>
      <w:r w:rsidR="00C64723" w:rsidRPr="00E93EDE">
        <w:rPr>
          <w:spacing w:val="-2"/>
          <w:lang w:eastAsia="vi-VN"/>
        </w:rPr>
        <w:t xml:space="preserve">khe nước tụ thủy và đổ về khe </w:t>
      </w:r>
      <w:r w:rsidR="00974078" w:rsidRPr="00E93EDE">
        <w:rPr>
          <w:spacing w:val="-2"/>
          <w:lang w:eastAsia="vi-VN"/>
        </w:rPr>
        <w:t>nước tự nhiên</w:t>
      </w:r>
      <w:r w:rsidRPr="00E93EDE">
        <w:rPr>
          <w:rFonts w:eastAsia="Times New Roman" w:cs="Times New Roman"/>
          <w:bCs/>
          <w:spacing w:val="-2"/>
        </w:rPr>
        <w:t>. Với lượng mưa chảy tràn tại khai trường thời điểm mưa lớn nhất là</w:t>
      </w:r>
      <w:r w:rsidR="003071A5" w:rsidRPr="00E93EDE">
        <w:rPr>
          <w:rFonts w:eastAsia="Times New Roman" w:cs="Times New Roman"/>
          <w:bCs/>
          <w:spacing w:val="-2"/>
        </w:rPr>
        <w:t xml:space="preserve"> </w:t>
      </w:r>
      <w:r w:rsidR="007A0BDF" w:rsidRPr="00E93EDE">
        <w:rPr>
          <w:rFonts w:eastAsia="Times New Roman" w:cs="Times New Roman"/>
          <w:bCs/>
          <w:spacing w:val="-2"/>
        </w:rPr>
        <w:t>109.430</w:t>
      </w:r>
      <w:r w:rsidR="003071A5" w:rsidRPr="00E93EDE">
        <w:rPr>
          <w:rFonts w:eastAsia="Times New Roman" w:cs="Times New Roman"/>
          <w:bCs/>
          <w:spacing w:val="-2"/>
        </w:rPr>
        <w:t xml:space="preserve"> </w:t>
      </w:r>
      <w:r w:rsidRPr="00E93EDE">
        <w:rPr>
          <w:rFonts w:eastAsia="Times New Roman" w:cs="Times New Roman"/>
          <w:bCs/>
          <w:spacing w:val="-2"/>
        </w:rPr>
        <w:t>m</w:t>
      </w:r>
      <w:r w:rsidRPr="00E93EDE">
        <w:rPr>
          <w:rFonts w:eastAsia="Times New Roman" w:cs="Times New Roman"/>
          <w:bCs/>
          <w:spacing w:val="-2"/>
          <w:vertAlign w:val="superscript"/>
        </w:rPr>
        <w:t>3</w:t>
      </w:r>
      <w:r w:rsidRPr="00E93EDE">
        <w:rPr>
          <w:rFonts w:eastAsia="Times New Roman" w:cs="Times New Roman"/>
          <w:bCs/>
          <w:spacing w:val="-2"/>
        </w:rPr>
        <w:t xml:space="preserve">/ngày (tương đương </w:t>
      </w:r>
      <w:r w:rsidR="009D13D2" w:rsidRPr="00E93EDE">
        <w:rPr>
          <w:rFonts w:eastAsia="Times New Roman" w:cs="Times New Roman"/>
          <w:bCs/>
          <w:spacing w:val="-2"/>
        </w:rPr>
        <w:t>4</w:t>
      </w:r>
      <w:r w:rsidR="006F6BD8" w:rsidRPr="00E93EDE">
        <w:rPr>
          <w:rFonts w:eastAsia="Times New Roman" w:cs="Times New Roman"/>
          <w:bCs/>
          <w:spacing w:val="-2"/>
        </w:rPr>
        <w:t>.</w:t>
      </w:r>
      <w:r w:rsidR="009D13D2" w:rsidRPr="00E93EDE">
        <w:rPr>
          <w:rFonts w:eastAsia="Times New Roman" w:cs="Times New Roman"/>
          <w:bCs/>
          <w:spacing w:val="-2"/>
        </w:rPr>
        <w:t>560</w:t>
      </w:r>
      <w:r w:rsidR="001325C3" w:rsidRPr="00E93EDE">
        <w:rPr>
          <w:rFonts w:eastAsia="Times New Roman" w:cs="Times New Roman"/>
          <w:bCs/>
          <w:spacing w:val="-2"/>
        </w:rPr>
        <w:t xml:space="preserve"> </w:t>
      </w:r>
      <w:r w:rsidRPr="00E93EDE">
        <w:rPr>
          <w:rFonts w:eastAsia="Times New Roman" w:cs="Times New Roman"/>
          <w:bCs/>
          <w:spacing w:val="-2"/>
        </w:rPr>
        <w:t>m</w:t>
      </w:r>
      <w:r w:rsidRPr="00E93EDE">
        <w:rPr>
          <w:rFonts w:eastAsia="Times New Roman" w:cs="Times New Roman"/>
          <w:bCs/>
          <w:spacing w:val="-2"/>
          <w:vertAlign w:val="superscript"/>
        </w:rPr>
        <w:t>3</w:t>
      </w:r>
      <w:r w:rsidRPr="00E93EDE">
        <w:rPr>
          <w:rFonts w:eastAsia="Times New Roman" w:cs="Times New Roman"/>
          <w:bCs/>
          <w:spacing w:val="-2"/>
        </w:rPr>
        <w:t>/h</w:t>
      </w:r>
      <w:r w:rsidR="001325C3" w:rsidRPr="00E93EDE">
        <w:rPr>
          <w:rFonts w:eastAsia="Times New Roman" w:cs="Times New Roman"/>
          <w:bCs/>
          <w:spacing w:val="-2"/>
        </w:rPr>
        <w:t>)</w:t>
      </w:r>
      <w:r w:rsidRPr="00E93EDE">
        <w:rPr>
          <w:rFonts w:eastAsia="Times New Roman" w:cs="Times New Roman"/>
          <w:bCs/>
          <w:spacing w:val="-2"/>
        </w:rPr>
        <w:t>, như vậy thời gian lưu nư</w:t>
      </w:r>
      <w:r w:rsidR="001325C3" w:rsidRPr="00E93EDE">
        <w:rPr>
          <w:rFonts w:eastAsia="Times New Roman" w:cs="Times New Roman"/>
          <w:bCs/>
          <w:spacing w:val="-2"/>
        </w:rPr>
        <w:t>ớc tại hệ thống bể lắng khoảng</w:t>
      </w:r>
      <w:r w:rsidR="006F6BD8" w:rsidRPr="00E93EDE">
        <w:rPr>
          <w:rFonts w:eastAsia="Times New Roman" w:cs="Times New Roman"/>
          <w:bCs/>
          <w:spacing w:val="-2"/>
        </w:rPr>
        <w:t xml:space="preserve"> 1,0</w:t>
      </w:r>
      <w:r w:rsidRPr="00E93EDE">
        <w:rPr>
          <w:rFonts w:eastAsia="Times New Roman" w:cs="Times New Roman"/>
          <w:bCs/>
          <w:spacing w:val="-2"/>
        </w:rPr>
        <w:t>h</w:t>
      </w:r>
      <w:r w:rsidR="000236CF" w:rsidRPr="00E93EDE">
        <w:rPr>
          <w:spacing w:val="-2"/>
          <w:szCs w:val="27"/>
          <w:lang w:val="nl-NL"/>
        </w:rPr>
        <w:t>.</w:t>
      </w:r>
    </w:p>
    <w:bookmarkEnd w:id="579"/>
    <w:p w14:paraId="3C7C4FA0" w14:textId="102936F4" w:rsidR="003071A5" w:rsidRPr="00E93EDE" w:rsidRDefault="005B7EBE" w:rsidP="003071A5">
      <w:pPr>
        <w:spacing w:before="0" w:after="0" w:line="300" w:lineRule="auto"/>
        <w:ind w:firstLine="576"/>
        <w:rPr>
          <w:rFonts w:eastAsia="Times New Roman" w:cs="Times New Roman"/>
        </w:rPr>
      </w:pPr>
      <w:r w:rsidRPr="00E93EDE">
        <w:rPr>
          <w:rFonts w:eastAsia="Times New Roman" w:cs="Times New Roman"/>
          <w:bCs/>
        </w:rPr>
        <w:t xml:space="preserve">Đối với khu vực SCN (Khu chế biến và khu phụ trợ): Đào rãnh thoát nước chạy dọc theo ranh giới </w:t>
      </w:r>
      <w:r w:rsidR="003071A5" w:rsidRPr="00E93EDE">
        <w:rPr>
          <w:rFonts w:eastAsia="Times New Roman" w:cs="Times New Roman"/>
          <w:bCs/>
        </w:rPr>
        <w:t>khu vực</w:t>
      </w:r>
      <w:r w:rsidRPr="00E93EDE">
        <w:rPr>
          <w:rFonts w:eastAsia="Times New Roman" w:cs="Times New Roman"/>
          <w:bCs/>
        </w:rPr>
        <w:t>, kích thước rãnh (0,5×1)m, rãnh dẫn nước mưa đổ vào hố lắng bố trí</w:t>
      </w:r>
      <w:r w:rsidR="003071A5" w:rsidRPr="00E93EDE">
        <w:rPr>
          <w:rFonts w:eastAsia="Times New Roman" w:cs="Times New Roman"/>
          <w:bCs/>
        </w:rPr>
        <w:t xml:space="preserve"> góc</w:t>
      </w:r>
      <w:r w:rsidRPr="00E93EDE">
        <w:rPr>
          <w:rFonts w:eastAsia="Times New Roman" w:cs="Times New Roman"/>
          <w:bCs/>
        </w:rPr>
        <w:t xml:space="preserve"> phía </w:t>
      </w:r>
      <w:r w:rsidR="007A0812" w:rsidRPr="00E93EDE">
        <w:rPr>
          <w:rFonts w:eastAsia="Times New Roman" w:cs="Times New Roman"/>
          <w:bCs/>
        </w:rPr>
        <w:t>Tây</w:t>
      </w:r>
      <w:r w:rsidR="003071A5" w:rsidRPr="00E93EDE">
        <w:rPr>
          <w:rFonts w:eastAsia="Times New Roman" w:cs="Times New Roman"/>
          <w:bCs/>
        </w:rPr>
        <w:t xml:space="preserve"> Nam</w:t>
      </w:r>
      <w:r w:rsidRPr="00E93EDE">
        <w:rPr>
          <w:rFonts w:eastAsia="Times New Roman" w:cs="Times New Roman"/>
          <w:bCs/>
        </w:rPr>
        <w:t xml:space="preserve"> bãi chế biến trước khi thoát ra </w:t>
      </w:r>
      <w:r w:rsidR="00C64723" w:rsidRPr="00E93EDE">
        <w:rPr>
          <w:lang w:eastAsia="vi-VN"/>
        </w:rPr>
        <w:t xml:space="preserve">khe nước tụ thủy và đổ về khe </w:t>
      </w:r>
      <w:r w:rsidR="00974078" w:rsidRPr="00E93EDE">
        <w:rPr>
          <w:lang w:eastAsia="vi-VN"/>
        </w:rPr>
        <w:t>nước tự nhiên</w:t>
      </w:r>
      <w:r w:rsidRPr="00E93EDE">
        <w:rPr>
          <w:rFonts w:eastAsia="Times New Roman" w:cs="Times New Roman"/>
          <w:bCs/>
        </w:rPr>
        <w:t>.</w:t>
      </w:r>
      <w:r w:rsidRPr="00E93EDE">
        <w:rPr>
          <w:rFonts w:eastAsia="Times New Roman" w:cs="Times New Roman"/>
        </w:rPr>
        <w:t xml:space="preserve"> </w:t>
      </w:r>
    </w:p>
    <w:p w14:paraId="080772AA" w14:textId="41FCBCDE" w:rsidR="003071A5" w:rsidRPr="00E93EDE" w:rsidRDefault="003071A5" w:rsidP="003071A5">
      <w:pPr>
        <w:pStyle w:val="Heading6"/>
        <w:keepLines w:val="0"/>
        <w:spacing w:before="0" w:after="0" w:line="300" w:lineRule="auto"/>
        <w:jc w:val="center"/>
        <w:rPr>
          <w:rFonts w:eastAsia="Times New Roman" w:cs="Times New Roman"/>
          <w:b/>
          <w:i w:val="0"/>
          <w:szCs w:val="24"/>
          <w:lang w:eastAsia="en-US"/>
        </w:rPr>
      </w:pPr>
      <w:bookmarkStart w:id="580" w:name="_Toc194999122"/>
      <w:r w:rsidRPr="00E93EDE">
        <w:rPr>
          <w:rFonts w:eastAsia="Times New Roman" w:cs="Times New Roman"/>
          <w:b/>
          <w:i w:val="0"/>
          <w:szCs w:val="24"/>
          <w:lang w:eastAsia="en-US"/>
        </w:rPr>
        <w:t>Bảng 3.2</w:t>
      </w:r>
      <w:r w:rsidR="000B792A" w:rsidRPr="00E93EDE">
        <w:rPr>
          <w:rFonts w:eastAsia="Times New Roman" w:cs="Times New Roman"/>
          <w:b/>
          <w:i w:val="0"/>
          <w:szCs w:val="24"/>
          <w:lang w:eastAsia="en-US"/>
        </w:rPr>
        <w:t>1</w:t>
      </w:r>
      <w:r w:rsidRPr="00E93EDE">
        <w:rPr>
          <w:rFonts w:eastAsia="Times New Roman" w:cs="Times New Roman"/>
          <w:b/>
          <w:i w:val="0"/>
          <w:szCs w:val="24"/>
          <w:lang w:eastAsia="en-US"/>
        </w:rPr>
        <w:t>. Thiết kế hố lắng khai trường - mặt bằng SCN</w:t>
      </w:r>
      <w:bookmarkEnd w:id="580"/>
    </w:p>
    <w:tbl>
      <w:tblPr>
        <w:tblStyle w:val="TableGrid"/>
        <w:tblW w:w="5000" w:type="pct"/>
        <w:tblLook w:val="04A0" w:firstRow="1" w:lastRow="0" w:firstColumn="1" w:lastColumn="0" w:noHBand="0" w:noVBand="1"/>
      </w:tblPr>
      <w:tblGrid>
        <w:gridCol w:w="797"/>
        <w:gridCol w:w="1928"/>
        <w:gridCol w:w="1606"/>
        <w:gridCol w:w="2291"/>
        <w:gridCol w:w="2439"/>
      </w:tblGrid>
      <w:tr w:rsidR="00E93EDE" w:rsidRPr="00E93EDE" w14:paraId="27D9E667" w14:textId="77777777" w:rsidTr="00D66812">
        <w:trPr>
          <w:cnfStyle w:val="100000000000" w:firstRow="1" w:lastRow="0" w:firstColumn="0" w:lastColumn="0" w:oddVBand="0" w:evenVBand="0" w:oddHBand="0" w:evenHBand="0" w:firstRowFirstColumn="0" w:firstRowLastColumn="0" w:lastRowFirstColumn="0" w:lastRowLastColumn="0"/>
          <w:trHeight w:val="113"/>
        </w:trPr>
        <w:tc>
          <w:tcPr>
            <w:tcW w:w="440" w:type="pct"/>
          </w:tcPr>
          <w:p w14:paraId="20C68674"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TT</w:t>
            </w:r>
          </w:p>
        </w:tc>
        <w:tc>
          <w:tcPr>
            <w:tcW w:w="1064" w:type="pct"/>
          </w:tcPr>
          <w:p w14:paraId="7B20C76F"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Hạng mục</w:t>
            </w:r>
          </w:p>
        </w:tc>
        <w:tc>
          <w:tcPr>
            <w:tcW w:w="886" w:type="pct"/>
          </w:tcPr>
          <w:p w14:paraId="338FEF7A"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Thể tích</w:t>
            </w:r>
          </w:p>
        </w:tc>
        <w:tc>
          <w:tcPr>
            <w:tcW w:w="1264" w:type="pct"/>
          </w:tcPr>
          <w:p w14:paraId="33E2E26E"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Kích thước</w:t>
            </w:r>
          </w:p>
        </w:tc>
        <w:tc>
          <w:tcPr>
            <w:tcW w:w="1346" w:type="pct"/>
          </w:tcPr>
          <w:p w14:paraId="221557E6"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Thời gian lưu</w:t>
            </w:r>
          </w:p>
        </w:tc>
      </w:tr>
      <w:tr w:rsidR="00E93EDE" w:rsidRPr="00E93EDE" w14:paraId="79767207" w14:textId="77777777" w:rsidTr="00D66812">
        <w:trPr>
          <w:trHeight w:val="113"/>
        </w:trPr>
        <w:tc>
          <w:tcPr>
            <w:tcW w:w="440" w:type="pct"/>
          </w:tcPr>
          <w:p w14:paraId="6D68BAB5"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1</w:t>
            </w:r>
          </w:p>
        </w:tc>
        <w:tc>
          <w:tcPr>
            <w:tcW w:w="1064" w:type="pct"/>
          </w:tcPr>
          <w:p w14:paraId="65CFA1EB"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Ngăn 1</w:t>
            </w:r>
          </w:p>
        </w:tc>
        <w:tc>
          <w:tcPr>
            <w:tcW w:w="886" w:type="pct"/>
          </w:tcPr>
          <w:p w14:paraId="6983B16D" w14:textId="1212E52A" w:rsidR="003071A5" w:rsidRPr="00E93EDE" w:rsidRDefault="003071A5" w:rsidP="009D13D2">
            <w:pPr>
              <w:spacing w:before="20" w:after="20"/>
              <w:rPr>
                <w:rFonts w:eastAsia="Times New Roman" w:cs="Times New Roman"/>
                <w:bCs/>
                <w:sz w:val="26"/>
                <w:szCs w:val="26"/>
              </w:rPr>
            </w:pPr>
            <w:r w:rsidRPr="00E93EDE">
              <w:rPr>
                <w:rFonts w:eastAsia="Times New Roman" w:cs="Times New Roman"/>
                <w:bCs/>
                <w:sz w:val="26"/>
                <w:szCs w:val="26"/>
              </w:rPr>
              <w:t>2.</w:t>
            </w:r>
            <w:r w:rsidR="009D13D2" w:rsidRPr="00E93EDE">
              <w:rPr>
                <w:rFonts w:eastAsia="Times New Roman" w:cs="Times New Roman"/>
                <w:bCs/>
                <w:sz w:val="26"/>
                <w:szCs w:val="26"/>
              </w:rPr>
              <w:t>5</w:t>
            </w:r>
            <w:r w:rsidRPr="00E93EDE">
              <w:rPr>
                <w:rFonts w:eastAsia="Times New Roman" w:cs="Times New Roman"/>
                <w:bCs/>
                <w:sz w:val="26"/>
                <w:szCs w:val="26"/>
              </w:rPr>
              <w:t>00 m</w:t>
            </w:r>
            <w:r w:rsidRPr="00E93EDE">
              <w:rPr>
                <w:rFonts w:eastAsia="Times New Roman" w:cs="Times New Roman"/>
                <w:bCs/>
                <w:sz w:val="26"/>
                <w:szCs w:val="26"/>
                <w:vertAlign w:val="superscript"/>
              </w:rPr>
              <w:t>3</w:t>
            </w:r>
          </w:p>
        </w:tc>
        <w:tc>
          <w:tcPr>
            <w:tcW w:w="1264" w:type="pct"/>
          </w:tcPr>
          <w:p w14:paraId="7C3A8281" w14:textId="4F443200" w:rsidR="003071A5" w:rsidRPr="00E93EDE" w:rsidRDefault="003071A5" w:rsidP="009D13D2">
            <w:pPr>
              <w:spacing w:before="20" w:after="20"/>
              <w:rPr>
                <w:rFonts w:eastAsia="Times New Roman" w:cs="Times New Roman"/>
                <w:bCs/>
                <w:sz w:val="26"/>
                <w:szCs w:val="26"/>
              </w:rPr>
            </w:pPr>
            <w:r w:rsidRPr="00E93EDE">
              <w:rPr>
                <w:rFonts w:eastAsia="Times New Roman" w:cs="Times New Roman"/>
                <w:bCs/>
                <w:sz w:val="26"/>
                <w:szCs w:val="26"/>
              </w:rPr>
              <w:t>(25×2</w:t>
            </w:r>
            <w:r w:rsidR="009D13D2" w:rsidRPr="00E93EDE">
              <w:rPr>
                <w:rFonts w:eastAsia="Times New Roman" w:cs="Times New Roman"/>
                <w:bCs/>
                <w:sz w:val="26"/>
                <w:szCs w:val="26"/>
              </w:rPr>
              <w:t>5</w:t>
            </w:r>
            <w:r w:rsidRPr="00E93EDE">
              <w:rPr>
                <w:rFonts w:eastAsia="Times New Roman" w:cs="Times New Roman"/>
                <w:bCs/>
                <w:sz w:val="26"/>
                <w:szCs w:val="26"/>
              </w:rPr>
              <w:t>×4)m</w:t>
            </w:r>
          </w:p>
        </w:tc>
        <w:tc>
          <w:tcPr>
            <w:tcW w:w="1346" w:type="pct"/>
          </w:tcPr>
          <w:p w14:paraId="6BAD7BE2"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30 phút</w:t>
            </w:r>
          </w:p>
        </w:tc>
      </w:tr>
      <w:tr w:rsidR="00E93EDE" w:rsidRPr="00E93EDE" w14:paraId="3A4216EB" w14:textId="77777777" w:rsidTr="00D66812">
        <w:trPr>
          <w:trHeight w:val="113"/>
        </w:trPr>
        <w:tc>
          <w:tcPr>
            <w:tcW w:w="440" w:type="pct"/>
          </w:tcPr>
          <w:p w14:paraId="50016A28"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2</w:t>
            </w:r>
          </w:p>
        </w:tc>
        <w:tc>
          <w:tcPr>
            <w:tcW w:w="1064" w:type="pct"/>
          </w:tcPr>
          <w:p w14:paraId="615264DC"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Ngăn 2</w:t>
            </w:r>
          </w:p>
        </w:tc>
        <w:tc>
          <w:tcPr>
            <w:tcW w:w="886" w:type="pct"/>
          </w:tcPr>
          <w:p w14:paraId="30F42E14" w14:textId="775AE848" w:rsidR="003071A5" w:rsidRPr="00E93EDE" w:rsidRDefault="003071A5" w:rsidP="009D13D2">
            <w:pPr>
              <w:spacing w:before="20" w:after="20"/>
              <w:rPr>
                <w:rFonts w:eastAsia="Times New Roman" w:cs="Times New Roman"/>
                <w:bCs/>
                <w:sz w:val="26"/>
                <w:szCs w:val="26"/>
              </w:rPr>
            </w:pPr>
            <w:r w:rsidRPr="00E93EDE">
              <w:rPr>
                <w:rFonts w:eastAsia="Times New Roman" w:cs="Times New Roman"/>
                <w:bCs/>
                <w:sz w:val="26"/>
                <w:szCs w:val="26"/>
              </w:rPr>
              <w:t>2.</w:t>
            </w:r>
            <w:r w:rsidR="009D13D2" w:rsidRPr="00E93EDE">
              <w:rPr>
                <w:rFonts w:eastAsia="Times New Roman" w:cs="Times New Roman"/>
                <w:bCs/>
                <w:sz w:val="26"/>
                <w:szCs w:val="26"/>
              </w:rPr>
              <w:t>5</w:t>
            </w:r>
            <w:r w:rsidRPr="00E93EDE">
              <w:rPr>
                <w:rFonts w:eastAsia="Times New Roman" w:cs="Times New Roman"/>
                <w:bCs/>
                <w:sz w:val="26"/>
                <w:szCs w:val="26"/>
              </w:rPr>
              <w:t>00 m</w:t>
            </w:r>
            <w:r w:rsidRPr="00E93EDE">
              <w:rPr>
                <w:rFonts w:eastAsia="Times New Roman" w:cs="Times New Roman"/>
                <w:bCs/>
                <w:sz w:val="26"/>
                <w:szCs w:val="26"/>
                <w:vertAlign w:val="superscript"/>
              </w:rPr>
              <w:t>3</w:t>
            </w:r>
          </w:p>
        </w:tc>
        <w:tc>
          <w:tcPr>
            <w:tcW w:w="1264" w:type="pct"/>
          </w:tcPr>
          <w:p w14:paraId="22988D29" w14:textId="6DF0A842" w:rsidR="003071A5" w:rsidRPr="00E93EDE" w:rsidRDefault="003071A5" w:rsidP="009D13D2">
            <w:pPr>
              <w:spacing w:before="20" w:after="20"/>
              <w:rPr>
                <w:rFonts w:eastAsia="Times New Roman" w:cs="Times New Roman"/>
                <w:bCs/>
                <w:sz w:val="26"/>
                <w:szCs w:val="26"/>
              </w:rPr>
            </w:pPr>
            <w:r w:rsidRPr="00E93EDE">
              <w:rPr>
                <w:rFonts w:eastAsia="Times New Roman" w:cs="Times New Roman"/>
                <w:bCs/>
                <w:sz w:val="26"/>
                <w:szCs w:val="26"/>
              </w:rPr>
              <w:t>(25×2</w:t>
            </w:r>
            <w:r w:rsidR="009D13D2" w:rsidRPr="00E93EDE">
              <w:rPr>
                <w:rFonts w:eastAsia="Times New Roman" w:cs="Times New Roman"/>
                <w:bCs/>
                <w:sz w:val="26"/>
                <w:szCs w:val="26"/>
              </w:rPr>
              <w:t>5</w:t>
            </w:r>
            <w:r w:rsidRPr="00E93EDE">
              <w:rPr>
                <w:rFonts w:eastAsia="Times New Roman" w:cs="Times New Roman"/>
                <w:bCs/>
                <w:sz w:val="26"/>
                <w:szCs w:val="26"/>
              </w:rPr>
              <w:t>×4)m</w:t>
            </w:r>
          </w:p>
        </w:tc>
        <w:tc>
          <w:tcPr>
            <w:tcW w:w="1346" w:type="pct"/>
          </w:tcPr>
          <w:p w14:paraId="516C13D8" w14:textId="77777777" w:rsidR="003071A5" w:rsidRPr="00E93EDE" w:rsidRDefault="003071A5" w:rsidP="00D66812">
            <w:pPr>
              <w:spacing w:before="20" w:after="20"/>
              <w:rPr>
                <w:rFonts w:eastAsia="Times New Roman" w:cs="Times New Roman"/>
                <w:bCs/>
                <w:sz w:val="26"/>
                <w:szCs w:val="26"/>
              </w:rPr>
            </w:pPr>
            <w:r w:rsidRPr="00E93EDE">
              <w:rPr>
                <w:rFonts w:eastAsia="Times New Roman" w:cs="Times New Roman"/>
                <w:bCs/>
                <w:sz w:val="26"/>
                <w:szCs w:val="26"/>
              </w:rPr>
              <w:t>30 phút</w:t>
            </w:r>
          </w:p>
        </w:tc>
      </w:tr>
      <w:tr w:rsidR="00E93EDE" w:rsidRPr="00E93EDE" w14:paraId="74AF35A9" w14:textId="77777777" w:rsidTr="00D66812">
        <w:trPr>
          <w:trHeight w:val="113"/>
        </w:trPr>
        <w:tc>
          <w:tcPr>
            <w:tcW w:w="440" w:type="pct"/>
          </w:tcPr>
          <w:p w14:paraId="1475F9DC" w14:textId="77777777" w:rsidR="003071A5" w:rsidRPr="00E93EDE" w:rsidRDefault="003071A5" w:rsidP="00D66812">
            <w:pPr>
              <w:spacing w:before="20" w:after="20"/>
              <w:rPr>
                <w:rFonts w:eastAsia="Times New Roman" w:cs="Times New Roman"/>
                <w:b/>
                <w:bCs/>
                <w:sz w:val="26"/>
                <w:szCs w:val="26"/>
              </w:rPr>
            </w:pPr>
          </w:p>
        </w:tc>
        <w:tc>
          <w:tcPr>
            <w:tcW w:w="1064" w:type="pct"/>
          </w:tcPr>
          <w:p w14:paraId="0CFF2126"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Tổng cộng</w:t>
            </w:r>
          </w:p>
        </w:tc>
        <w:tc>
          <w:tcPr>
            <w:tcW w:w="886" w:type="pct"/>
          </w:tcPr>
          <w:p w14:paraId="32A7796F" w14:textId="39F4547F" w:rsidR="003071A5" w:rsidRPr="00E93EDE" w:rsidRDefault="009D13D2" w:rsidP="00D66812">
            <w:pPr>
              <w:spacing w:before="20" w:after="20"/>
              <w:rPr>
                <w:rFonts w:eastAsia="Times New Roman" w:cs="Times New Roman"/>
                <w:b/>
                <w:bCs/>
                <w:sz w:val="26"/>
                <w:szCs w:val="26"/>
              </w:rPr>
            </w:pPr>
            <w:r w:rsidRPr="00E93EDE">
              <w:rPr>
                <w:rFonts w:eastAsia="Times New Roman" w:cs="Times New Roman"/>
                <w:b/>
                <w:bCs/>
                <w:sz w:val="26"/>
                <w:szCs w:val="26"/>
              </w:rPr>
              <w:t>5</w:t>
            </w:r>
            <w:r w:rsidR="003071A5" w:rsidRPr="00E93EDE">
              <w:rPr>
                <w:rFonts w:eastAsia="Times New Roman" w:cs="Times New Roman"/>
                <w:b/>
                <w:bCs/>
                <w:sz w:val="26"/>
                <w:szCs w:val="26"/>
              </w:rPr>
              <w:t>.000</w:t>
            </w:r>
          </w:p>
        </w:tc>
        <w:tc>
          <w:tcPr>
            <w:tcW w:w="1264" w:type="pct"/>
          </w:tcPr>
          <w:p w14:paraId="5DEA6DDD" w14:textId="77777777" w:rsidR="003071A5" w:rsidRPr="00E93EDE" w:rsidRDefault="003071A5" w:rsidP="00D66812">
            <w:pPr>
              <w:spacing w:before="20" w:after="20"/>
              <w:rPr>
                <w:rFonts w:eastAsia="Times New Roman" w:cs="Times New Roman"/>
                <w:b/>
                <w:bCs/>
                <w:sz w:val="26"/>
                <w:szCs w:val="26"/>
              </w:rPr>
            </w:pPr>
          </w:p>
        </w:tc>
        <w:tc>
          <w:tcPr>
            <w:tcW w:w="1346" w:type="pct"/>
          </w:tcPr>
          <w:p w14:paraId="0585AFA0" w14:textId="77777777" w:rsidR="003071A5" w:rsidRPr="00E93EDE" w:rsidRDefault="003071A5" w:rsidP="00D66812">
            <w:pPr>
              <w:spacing w:before="20" w:after="20"/>
              <w:rPr>
                <w:rFonts w:eastAsia="Times New Roman" w:cs="Times New Roman"/>
                <w:b/>
                <w:bCs/>
                <w:sz w:val="26"/>
                <w:szCs w:val="26"/>
              </w:rPr>
            </w:pPr>
            <w:r w:rsidRPr="00E93EDE">
              <w:rPr>
                <w:rFonts w:eastAsia="Times New Roman" w:cs="Times New Roman"/>
                <w:b/>
                <w:bCs/>
                <w:sz w:val="26"/>
                <w:szCs w:val="26"/>
              </w:rPr>
              <w:t>60 phút</w:t>
            </w:r>
          </w:p>
        </w:tc>
      </w:tr>
    </w:tbl>
    <w:p w14:paraId="00AA7881" w14:textId="0251CA23" w:rsidR="005B7EBE" w:rsidRPr="00E93EDE" w:rsidRDefault="005B7EBE" w:rsidP="003071A5">
      <w:pPr>
        <w:spacing w:before="0" w:after="0" w:line="300" w:lineRule="auto"/>
        <w:ind w:firstLine="576"/>
      </w:pPr>
      <w:r w:rsidRPr="00E93EDE">
        <w:rPr>
          <w:bCs/>
        </w:rPr>
        <w:t xml:space="preserve">Do các tạp chất, đất đá bị nước mưa cuốn theo có khối lượng riêng lớn nên với thời gian lưu nước là </w:t>
      </w:r>
      <w:r w:rsidRPr="00E93EDE">
        <w:rPr>
          <w:rFonts w:cs="Times New Roman"/>
          <w:bCs/>
        </w:rPr>
        <w:t>≥</w:t>
      </w:r>
      <w:r w:rsidR="00AD21DF" w:rsidRPr="00E93EDE">
        <w:rPr>
          <w:bCs/>
        </w:rPr>
        <w:t>1</w:t>
      </w:r>
      <w:r w:rsidRPr="00E93EDE">
        <w:rPr>
          <w:bCs/>
        </w:rPr>
        <w:t xml:space="preserve">h đảm </w:t>
      </w:r>
      <w:r w:rsidRPr="00E93EDE">
        <w:t>bảo lắng được đất đá vụn và các tạp chất để giảm tác động đến chất lượng nước cũng như bồi lấp các khe suối phía hạ lưu.</w:t>
      </w:r>
    </w:p>
    <w:p w14:paraId="16C44715" w14:textId="19DD1D12" w:rsidR="009D13D2" w:rsidRPr="00E93EDE" w:rsidRDefault="009D13D2" w:rsidP="003071A5">
      <w:pPr>
        <w:spacing w:before="0" w:after="0" w:line="300" w:lineRule="auto"/>
        <w:ind w:firstLine="576"/>
        <w:rPr>
          <w:rFonts w:eastAsia="Times New Roman" w:cs="Times New Roman"/>
        </w:rPr>
      </w:pPr>
      <w:bookmarkStart w:id="581" w:name="_Hlk187264539"/>
      <w:r w:rsidRPr="00E93EDE">
        <w:t xml:space="preserve">Bên cạnh đó, </w:t>
      </w:r>
      <w:r w:rsidR="00593248" w:rsidRPr="00E93EDE">
        <w:rPr>
          <w:rFonts w:eastAsia="Times New Roman" w:cs="Times New Roman"/>
        </w:rPr>
        <w:t>Trong quá trình khai thác nhằm đảm bảo thoát nước tốt, Chủ dự án sẽ tạo các rãnh thoát nước hình thang theo hướng nghiêng địa hình của từng năm khai thác với kích thước cao 0,3m, rộng mặt 1m, rộng đáy 0,4m và tổng cộng 30 hố lắng trên toàn bộ diện tích khai thác với thể tích 1m</w:t>
      </w:r>
      <w:r w:rsidR="00593248" w:rsidRPr="00E93EDE">
        <w:rPr>
          <w:rFonts w:eastAsia="Times New Roman" w:cs="Times New Roman"/>
          <w:vertAlign w:val="superscript"/>
        </w:rPr>
        <w:t>2</w:t>
      </w:r>
      <w:r w:rsidR="00593248" w:rsidRPr="00E93EDE">
        <w:rPr>
          <w:rFonts w:eastAsia="Times New Roman" w:cs="Times New Roman"/>
        </w:rPr>
        <w:t>/hố, kích thước (1x1x1)m để lắng bùn, sau đó được dẫn đưa về Hố lắng để xử lý trước khi thoát ra môi trường.</w:t>
      </w:r>
    </w:p>
    <w:bookmarkEnd w:id="581"/>
    <w:p w14:paraId="52B0F1A3" w14:textId="6D4CB171" w:rsidR="008B450A" w:rsidRPr="00E93EDE" w:rsidRDefault="008B450A" w:rsidP="003071A5">
      <w:pPr>
        <w:spacing w:before="0" w:after="0" w:line="300" w:lineRule="auto"/>
        <w:ind w:firstLine="576"/>
        <w:rPr>
          <w:rFonts w:eastAsia="Times New Roman" w:cs="Times New Roman"/>
        </w:rPr>
      </w:pPr>
      <w:r w:rsidRPr="00E93EDE">
        <w:rPr>
          <w:rFonts w:eastAsia="Times New Roman" w:cs="Times New Roman"/>
        </w:rPr>
        <w:t>Nước tại hố lắng sẽ được tận dụng để cấp nước phục vụ giảm thiểu bụi trong sản xuất</w:t>
      </w:r>
      <w:r w:rsidR="008D7B0E" w:rsidRPr="00E93EDE">
        <w:rPr>
          <w:rFonts w:eastAsia="Times New Roman" w:cs="Times New Roman"/>
        </w:rPr>
        <w:t xml:space="preserve"> của Dự án và phần còn lại sẽ thoát ra môi trường.</w:t>
      </w:r>
    </w:p>
    <w:p w14:paraId="3FCC4778" w14:textId="273F1D66"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 Đối với diện tích chưa được khai thác sẽ được thoát tự nhiên theo cao độ hiện trạng đổ về khe tụ thủy và khe nước lân cận khu vực.</w:t>
      </w:r>
    </w:p>
    <w:p w14:paraId="1ADE8E27" w14:textId="77777777"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Ngoài ra, Chủ dự án sẽ áp dụng các biện pháp quản lý trong khu vực để giảm thiểu tác động do nước mưa chảy tràn như:</w:t>
      </w:r>
    </w:p>
    <w:p w14:paraId="6700338D" w14:textId="77777777"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 Hạn chế tối đa việc rò rỉ dầu mỡ từ các phương tiện, máy móc thi công bằng cách che đậy khi có mưa. Thực hiện việc thay thế dầu nhờn, dầu máy, sửa chữa máy móc, phương tiện tại các gara sửa chữa để không làm phát sinh dầu mỡ thải trên công trường.</w:t>
      </w:r>
    </w:p>
    <w:p w14:paraId="0DC689B5" w14:textId="77777777"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lastRenderedPageBreak/>
        <w:t>- Việc thi công diễn ra trong mùa khô, do đó việc khai thác đất được tính toán sao cho giảm thiểu lượng đất rửa trôi theo nước mưa chảy tràn gây ô nhiễm cục bộ nước mặt khu dự án.</w:t>
      </w:r>
    </w:p>
    <w:p w14:paraId="149DA44C" w14:textId="77777777"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 Thu dọn nạo vét các mương thoát nước đảm bảo nước mưa không bị tắc nghẽn, ứ đọng.</w:t>
      </w:r>
    </w:p>
    <w:p w14:paraId="7EB4AC48" w14:textId="77777777"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 Kết thúc mỗi giai đoạn thi công hàng năm, chủ dự án thuê đơn vị có chức năng để thu gom và xử lý.</w:t>
      </w:r>
    </w:p>
    <w:p w14:paraId="74423A98" w14:textId="415BD11B" w:rsidR="00593248" w:rsidRPr="00E93EDE" w:rsidRDefault="00CF7279" w:rsidP="00593248">
      <w:pPr>
        <w:spacing w:before="0" w:after="0" w:line="300" w:lineRule="auto"/>
        <w:ind w:firstLine="576"/>
        <w:rPr>
          <w:rFonts w:eastAsia="Times New Roman" w:cs="Times New Roman"/>
        </w:rPr>
      </w:pPr>
      <w:r w:rsidRPr="00E93EDE">
        <w:rPr>
          <w:rFonts w:eastAsia="Times New Roman" w:cs="Times New Roman"/>
        </w:rPr>
        <w:t>- Đ</w:t>
      </w:r>
      <w:r w:rsidR="00593248" w:rsidRPr="00E93EDE">
        <w:rPr>
          <w:rFonts w:eastAsia="Times New Roman" w:cs="Times New Roman"/>
        </w:rPr>
        <w:t>ất khi tập kết về tại khu vực bãi trữ đất (nằm ngay trong khu vực khai thác) phải được đầm nén, gia cố kỹ để hạn chế các sự cố nước mưa cuốn trôi lớp đất bồi lấp đất hoa màu của người dân xung quanh. Chiều cao đổ thải không được vượt quá 0,5m so với cos hiện trạng của các khu vực xung quanh và phải có biện pháp gia cố tránh sạt lở đất.</w:t>
      </w:r>
    </w:p>
    <w:p w14:paraId="3D8D248C" w14:textId="4169D015" w:rsidR="00593248" w:rsidRPr="00E93EDE" w:rsidRDefault="00593248" w:rsidP="00593248">
      <w:pPr>
        <w:spacing w:before="0" w:after="0" w:line="300" w:lineRule="auto"/>
        <w:ind w:firstLine="576"/>
        <w:rPr>
          <w:rFonts w:eastAsia="Times New Roman" w:cs="Times New Roman"/>
        </w:rPr>
      </w:pPr>
      <w:r w:rsidRPr="00E93EDE">
        <w:rPr>
          <w:rFonts w:eastAsia="Times New Roman" w:cs="Times New Roman"/>
        </w:rPr>
        <w:t>Trên đây là các biện pháp không gây tốn kém về kinh phí nhưng bắt buộc các đơn vị thi công phải thực hiện nhằm tránh hiện tượng xói lở đất, gây đục và ô nhiễm nguồn nước tại khu vực.</w:t>
      </w:r>
    </w:p>
    <w:p w14:paraId="13609CBC" w14:textId="4247F7CE" w:rsidR="00CF7279" w:rsidRPr="00E93EDE" w:rsidRDefault="00CF7279" w:rsidP="00593248">
      <w:pPr>
        <w:spacing w:before="0" w:after="0" w:line="300" w:lineRule="auto"/>
        <w:ind w:firstLine="576"/>
        <w:rPr>
          <w:rFonts w:eastAsia="Times New Roman" w:cs="Times New Roman"/>
        </w:rPr>
      </w:pPr>
      <w:r w:rsidRPr="00E93EDE">
        <w:rPr>
          <w:rFonts w:eastAsia="Times New Roman" w:cs="Times New Roman"/>
        </w:rPr>
        <w:t>- Bên cạnh đó, để đảm bảo an toàn cho CBCNV và người dân trong khu vực tại khu vực hố lắng Chủ dự án sẽ bố trí hàng rào và lắp đắt 4 biển báo</w:t>
      </w:r>
      <w:r w:rsidR="00AC19EA" w:rsidRPr="00E93EDE">
        <w:rPr>
          <w:rFonts w:eastAsia="Times New Roman" w:cs="Times New Roman"/>
        </w:rPr>
        <w:t>, cảnh báo khu vực hồ sâu nguy hiểm để CBCNV và người dân đi canh tác tại khu vực được biết.</w:t>
      </w:r>
    </w:p>
    <w:p w14:paraId="26DD93C1" w14:textId="6496E351" w:rsidR="005B7EBE" w:rsidRPr="00E93EDE" w:rsidRDefault="005B7EBE" w:rsidP="00277940">
      <w:pPr>
        <w:spacing w:before="0" w:after="0" w:line="300" w:lineRule="auto"/>
        <w:rPr>
          <w:i/>
          <w:szCs w:val="27"/>
        </w:rPr>
      </w:pPr>
      <w:bookmarkStart w:id="582" w:name="_Toc28331264"/>
      <w:r w:rsidRPr="00E93EDE">
        <w:rPr>
          <w:i/>
          <w:szCs w:val="27"/>
          <w:lang w:val="de-DE"/>
        </w:rPr>
        <w:t>3.2.2.</w:t>
      </w:r>
      <w:r w:rsidR="00C33C20" w:rsidRPr="00E93EDE">
        <w:rPr>
          <w:i/>
          <w:szCs w:val="27"/>
          <w:lang w:val="de-DE"/>
        </w:rPr>
        <w:t>2</w:t>
      </w:r>
      <w:r w:rsidRPr="00E93EDE">
        <w:rPr>
          <w:i/>
          <w:szCs w:val="27"/>
        </w:rPr>
        <w:t>. Về công trình xử lý bụi, khí thải</w:t>
      </w:r>
    </w:p>
    <w:p w14:paraId="1D7A1102" w14:textId="77777777" w:rsidR="005B7EBE" w:rsidRPr="00E93EDE" w:rsidRDefault="005B7EBE" w:rsidP="00277940">
      <w:pPr>
        <w:spacing w:before="0" w:after="0" w:line="300" w:lineRule="auto"/>
        <w:ind w:left="142" w:firstLine="425"/>
        <w:rPr>
          <w:rFonts w:eastAsia="Times New Roman" w:cs="Times New Roman"/>
          <w:i/>
        </w:rPr>
      </w:pPr>
      <w:r w:rsidRPr="00E93EDE">
        <w:rPr>
          <w:rFonts w:eastAsia="Times New Roman" w:cs="Times New Roman"/>
          <w:i/>
        </w:rPr>
        <w:t>a. Tại khu vực khai thác, chế biến</w:t>
      </w:r>
    </w:p>
    <w:p w14:paraId="6EEB3A0D" w14:textId="77777777" w:rsidR="0042744E" w:rsidRPr="00E93EDE" w:rsidRDefault="0042744E" w:rsidP="00277940">
      <w:pPr>
        <w:spacing w:before="0" w:after="0" w:line="300" w:lineRule="auto"/>
        <w:ind w:firstLine="562"/>
        <w:rPr>
          <w:rFonts w:eastAsia="Times New Roman" w:cs="Times New Roman"/>
        </w:rPr>
      </w:pPr>
      <w:r w:rsidRPr="00E93EDE">
        <w:rPr>
          <w:rFonts w:eastAsia="Times New Roman" w:cs="Times New Roman"/>
        </w:rPr>
        <w:t>- Phối hợp với chính quyền địa phương bố trí lịch nổ mìn thích hợp. Công khai, niêm yết lịch nổ mìn tại các khu vực lân cận để người dân trong khu vực được biết.</w:t>
      </w:r>
    </w:p>
    <w:p w14:paraId="511EEF62" w14:textId="77777777" w:rsidR="005B7EBE" w:rsidRPr="00E93EDE" w:rsidRDefault="005B7EBE" w:rsidP="00277940">
      <w:pPr>
        <w:spacing w:before="0" w:after="0" w:line="300" w:lineRule="auto"/>
        <w:ind w:firstLine="562"/>
        <w:rPr>
          <w:rFonts w:eastAsia="Times New Roman" w:cs="Times New Roman"/>
          <w:lang w:val="vi-VN"/>
        </w:rPr>
      </w:pPr>
      <w:r w:rsidRPr="00E93EDE">
        <w:rPr>
          <w:rFonts w:eastAsia="Times New Roman" w:cs="Times New Roman"/>
          <w:lang w:val="vi-VN"/>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2AD25EFD" w14:textId="77777777" w:rsidR="005B7EBE" w:rsidRPr="00E93EDE" w:rsidRDefault="005B7EBE" w:rsidP="00277940">
      <w:pPr>
        <w:spacing w:before="0" w:after="0" w:line="300" w:lineRule="auto"/>
        <w:ind w:firstLine="562"/>
        <w:rPr>
          <w:rFonts w:eastAsia="Times New Roman" w:cs="Times New Roman"/>
        </w:rPr>
      </w:pPr>
      <w:r w:rsidRPr="00E93EDE">
        <w:rPr>
          <w:rFonts w:eastAsia="Times New Roman" w:cs="Times New Roman"/>
          <w:lang w:val="vi-VN"/>
        </w:rPr>
        <w:t xml:space="preserve">- </w:t>
      </w:r>
      <w:r w:rsidRPr="00E93EDE">
        <w:rPr>
          <w:rFonts w:eastAsia="Times New Roman" w:cs="Times New Roman"/>
        </w:rPr>
        <w:t>P</w:t>
      </w:r>
      <w:r w:rsidRPr="00E93EDE">
        <w:rPr>
          <w:rFonts w:eastAsia="Times New Roman" w:cs="Times New Roman"/>
          <w:lang w:val="vi-VN"/>
        </w:rPr>
        <w:t>hun nước tại mũi khoan để giảm thiểu bụi trong quá trình khoan đá (nước được phun liên tục trong thời gian khoan đá).</w:t>
      </w:r>
      <w:r w:rsidRPr="00E93EDE">
        <w:rPr>
          <w:rFonts w:eastAsia="Times New Roman" w:cs="Times New Roman"/>
        </w:rPr>
        <w:t xml:space="preserve"> Nước được bơm từ xitec 4m</w:t>
      </w:r>
      <w:r w:rsidRPr="00E93EDE">
        <w:rPr>
          <w:rFonts w:eastAsia="Times New Roman" w:cs="Times New Roman"/>
          <w:vertAlign w:val="superscript"/>
        </w:rPr>
        <w:t>3</w:t>
      </w:r>
      <w:r w:rsidRPr="00E93EDE">
        <w:rPr>
          <w:rFonts w:eastAsia="Times New Roman" w:cs="Times New Roman"/>
        </w:rPr>
        <w:t xml:space="preserve"> đặt tại khai trường sau đó phun trực tiếp vào miệng lỗ khoan để dập bụi.</w:t>
      </w:r>
    </w:p>
    <w:p w14:paraId="6392E853" w14:textId="77777777" w:rsidR="005B7EBE" w:rsidRPr="00E93EDE" w:rsidRDefault="005B7EBE" w:rsidP="00277940">
      <w:pPr>
        <w:spacing w:before="0" w:after="0" w:line="300" w:lineRule="auto"/>
        <w:ind w:firstLine="562"/>
        <w:rPr>
          <w:rFonts w:eastAsia="Times New Roman" w:cs="Times New Roman"/>
        </w:rPr>
      </w:pPr>
      <w:r w:rsidRPr="00E93EDE">
        <w:rPr>
          <w:rFonts w:eastAsia="Times New Roman" w:cs="Times New Roman"/>
        </w:rPr>
        <w:t>- Lựa chọn loại thuốc nổ không phát sinh các loại khí thải độc hại như: AnFo, AD1 với mức cân bằng oxy bằng 0 nên không phát sinh các loại khí độc. Lượng khí thải phát sinh chủ yếu là CO</w:t>
      </w:r>
      <w:r w:rsidRPr="00E93EDE">
        <w:rPr>
          <w:rFonts w:eastAsia="Times New Roman" w:cs="Times New Roman"/>
          <w:vertAlign w:val="subscript"/>
        </w:rPr>
        <w:t>2</w:t>
      </w:r>
      <w:r w:rsidRPr="00E93EDE">
        <w:rPr>
          <w:rFonts w:eastAsia="Times New Roman" w:cs="Times New Roman"/>
        </w:rPr>
        <w:t xml:space="preserve"> và N</w:t>
      </w:r>
      <w:r w:rsidRPr="00E93EDE">
        <w:rPr>
          <w:rFonts w:eastAsia="Times New Roman" w:cs="Times New Roman"/>
          <w:vertAlign w:val="subscript"/>
        </w:rPr>
        <w:t>2</w:t>
      </w:r>
      <w:r w:rsidRPr="00E93EDE">
        <w:rPr>
          <w:rFonts w:eastAsia="Times New Roman" w:cs="Times New Roman"/>
        </w:rPr>
        <w:t>.</w:t>
      </w:r>
    </w:p>
    <w:p w14:paraId="15E79EE2" w14:textId="77777777" w:rsidR="005B7EBE" w:rsidRPr="00E93EDE" w:rsidRDefault="005B7EBE" w:rsidP="00277940">
      <w:pPr>
        <w:spacing w:before="0" w:after="0" w:line="300" w:lineRule="auto"/>
        <w:ind w:firstLine="562"/>
        <w:rPr>
          <w:rFonts w:eastAsia="Times New Roman" w:cs="Times New Roman"/>
        </w:rPr>
      </w:pPr>
      <w:r w:rsidRPr="00E93EDE">
        <w:rPr>
          <w:rFonts w:eastAsia="Times New Roman" w:cs="Times New Roman"/>
          <w:lang w:val="vi-VN"/>
        </w:rPr>
        <w:t>- Tiến hành cải tạo, phục hồi môi trường, phủ xanh mỏ sau khi kết thúc khai thác</w:t>
      </w:r>
      <w:r w:rsidR="001C0695" w:rsidRPr="00E93EDE">
        <w:rPr>
          <w:rFonts w:eastAsia="Times New Roman" w:cs="Times New Roman"/>
        </w:rPr>
        <w:t xml:space="preserve"> năm thứ </w:t>
      </w:r>
      <w:r w:rsidR="0042744E" w:rsidRPr="00E93EDE">
        <w:rPr>
          <w:rFonts w:eastAsia="Times New Roman" w:cs="Times New Roman"/>
        </w:rPr>
        <w:t>30</w:t>
      </w:r>
      <w:r w:rsidRPr="00E93EDE">
        <w:rPr>
          <w:rFonts w:eastAsia="Times New Roman" w:cs="Times New Roman"/>
          <w:lang w:val="vi-VN"/>
        </w:rPr>
        <w:t>.</w:t>
      </w:r>
    </w:p>
    <w:p w14:paraId="71C6F8B3" w14:textId="77777777" w:rsidR="005B7EBE" w:rsidRPr="00E93EDE" w:rsidRDefault="005B7EBE" w:rsidP="00277940">
      <w:pPr>
        <w:spacing w:before="0" w:after="0" w:line="300" w:lineRule="auto"/>
        <w:ind w:firstLine="567"/>
        <w:rPr>
          <w:rFonts w:eastAsia="Times New Roman" w:cs="Times New Roman"/>
        </w:rPr>
      </w:pPr>
      <w:r w:rsidRPr="00E93EDE">
        <w:rPr>
          <w:rFonts w:eastAsia="Times New Roman" w:cs="Times New Roman"/>
          <w:lang w:val="vi-VN"/>
        </w:rPr>
        <w:t xml:space="preserve">- </w:t>
      </w:r>
      <w:r w:rsidRPr="00E93EDE">
        <w:rPr>
          <w:rFonts w:eastAsia="Times New Roman" w:cs="Times New Roman"/>
        </w:rPr>
        <w:t>Vào những ngày khô ráo sẽ</w:t>
      </w:r>
      <w:r w:rsidRPr="00E93EDE">
        <w:rPr>
          <w:rFonts w:eastAsia="Times New Roman" w:cs="Times New Roman"/>
          <w:lang w:val="vi-VN"/>
        </w:rPr>
        <w:t xml:space="preserve"> phun, tưới nước </w:t>
      </w:r>
      <w:r w:rsidRPr="00E93EDE">
        <w:rPr>
          <w:rFonts w:eastAsia="Times New Roman" w:cs="Times New Roman"/>
        </w:rPr>
        <w:t>tại khu vực bốc xúc đá thành phẩm lên xe vận chuyển</w:t>
      </w:r>
      <w:r w:rsidR="0042744E" w:rsidRPr="00E93EDE">
        <w:rPr>
          <w:rFonts w:eastAsia="Times New Roman" w:cs="Times New Roman"/>
          <w:lang w:val="vi-VN"/>
        </w:rPr>
        <w:t xml:space="preserve"> với </w:t>
      </w:r>
      <w:r w:rsidRPr="00E93EDE">
        <w:rPr>
          <w:rFonts w:eastAsia="Times New Roman" w:cs="Times New Roman"/>
          <w:lang w:val="vi-VN"/>
        </w:rPr>
        <w:t xml:space="preserve">tần suất phun nước khoảng </w:t>
      </w:r>
      <w:r w:rsidR="0042744E" w:rsidRPr="00E93EDE">
        <w:rPr>
          <w:rFonts w:eastAsia="Times New Roman" w:cs="Times New Roman"/>
        </w:rPr>
        <w:t>05</w:t>
      </w:r>
      <w:r w:rsidR="0042744E" w:rsidRPr="00E93EDE">
        <w:rPr>
          <w:rFonts w:eastAsia="Times New Roman" w:cs="Times New Roman"/>
          <w:lang w:val="vi-VN"/>
        </w:rPr>
        <w:t xml:space="preserve"> lần/ngày, tùy vào tình hình thực tế </w:t>
      </w:r>
      <w:r w:rsidR="0042744E" w:rsidRPr="00E93EDE">
        <w:rPr>
          <w:rFonts w:eastAsia="Times New Roman" w:cs="Times New Roman"/>
        </w:rPr>
        <w:t>Công ty sẽ tăng tần suất phun ẩm</w:t>
      </w:r>
      <w:r w:rsidRPr="00E93EDE">
        <w:rPr>
          <w:rFonts w:eastAsia="Times New Roman" w:cs="Times New Roman"/>
          <w:lang w:val="vi-VN"/>
        </w:rPr>
        <w:t>.</w:t>
      </w:r>
    </w:p>
    <w:p w14:paraId="793FD87F" w14:textId="4F50C4A9" w:rsidR="005B7EBE" w:rsidRPr="00E93EDE" w:rsidRDefault="005B7EBE" w:rsidP="00277940">
      <w:pPr>
        <w:spacing w:before="0" w:after="0" w:line="300" w:lineRule="auto"/>
        <w:ind w:left="142" w:firstLine="425"/>
        <w:rPr>
          <w:rFonts w:eastAsia="Times New Roman" w:cs="Times New Roman"/>
        </w:rPr>
      </w:pPr>
      <w:r w:rsidRPr="00E93EDE">
        <w:rPr>
          <w:rFonts w:eastAsia="Times New Roman" w:cs="Times New Roman"/>
        </w:rPr>
        <w:lastRenderedPageBreak/>
        <w:t>- 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p w14:paraId="21616884" w14:textId="0B5FF305" w:rsidR="005B7EBE" w:rsidRPr="00E93EDE" w:rsidRDefault="00335FCF" w:rsidP="005B7EBE">
      <w:pPr>
        <w:spacing w:before="20" w:after="20" w:line="252" w:lineRule="auto"/>
        <w:ind w:left="142" w:firstLine="425"/>
        <w:rPr>
          <w:rFonts w:eastAsia="Times New Roman" w:cs="Times New Roman"/>
        </w:rPr>
      </w:pPr>
      <w:r w:rsidRPr="00E93EDE">
        <w:rPr>
          <w:rFonts w:eastAsia="Times New Roman" w:cs="Times New Roman"/>
          <w:noProof/>
          <w:lang w:eastAsia="en-US"/>
        </w:rPr>
        <w:drawing>
          <wp:anchor distT="0" distB="0" distL="114300" distR="114300" simplePos="0" relativeHeight="251671039" behindDoc="1" locked="0" layoutInCell="1" allowOverlap="1" wp14:anchorId="250121DE" wp14:editId="20953D12">
            <wp:simplePos x="0" y="0"/>
            <wp:positionH relativeFrom="margin">
              <wp:align>center</wp:align>
            </wp:positionH>
            <wp:positionV relativeFrom="paragraph">
              <wp:posOffset>12700</wp:posOffset>
            </wp:positionV>
            <wp:extent cx="4244340" cy="2482107"/>
            <wp:effectExtent l="0" t="0" r="381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244340" cy="2482107"/>
                    </a:xfrm>
                    <a:prstGeom prst="rect">
                      <a:avLst/>
                    </a:prstGeom>
                  </pic:spPr>
                </pic:pic>
              </a:graphicData>
            </a:graphic>
            <wp14:sizeRelH relativeFrom="page">
              <wp14:pctWidth>0</wp14:pctWidth>
            </wp14:sizeRelH>
            <wp14:sizeRelV relativeFrom="page">
              <wp14:pctHeight>0</wp14:pctHeight>
            </wp14:sizeRelV>
          </wp:anchor>
        </w:drawing>
      </w:r>
    </w:p>
    <w:p w14:paraId="30F3447B" w14:textId="2FE72C4F" w:rsidR="005B7EBE" w:rsidRPr="00E93EDE" w:rsidRDefault="005B7EBE" w:rsidP="005B7EBE">
      <w:pPr>
        <w:spacing w:before="20" w:after="20" w:line="252" w:lineRule="auto"/>
        <w:ind w:left="142" w:firstLine="425"/>
        <w:rPr>
          <w:rFonts w:eastAsia="Times New Roman" w:cs="Times New Roman"/>
        </w:rPr>
      </w:pPr>
    </w:p>
    <w:p w14:paraId="7F96E2D2" w14:textId="77777777" w:rsidR="005B7EBE" w:rsidRPr="00E93EDE" w:rsidRDefault="005B7EBE" w:rsidP="005B7EBE">
      <w:pPr>
        <w:spacing w:before="20" w:after="20" w:line="252" w:lineRule="auto"/>
        <w:ind w:left="142" w:firstLine="425"/>
        <w:rPr>
          <w:rFonts w:eastAsia="Times New Roman" w:cs="Times New Roman"/>
        </w:rPr>
      </w:pPr>
    </w:p>
    <w:p w14:paraId="5A887EB6" w14:textId="77777777" w:rsidR="005B7EBE" w:rsidRPr="00E93EDE" w:rsidRDefault="005B7EBE" w:rsidP="005B7EBE">
      <w:pPr>
        <w:spacing w:before="20" w:after="20" w:line="252" w:lineRule="auto"/>
        <w:ind w:left="142" w:firstLine="425"/>
        <w:rPr>
          <w:rFonts w:eastAsia="Times New Roman" w:cs="Times New Roman"/>
        </w:rPr>
      </w:pPr>
    </w:p>
    <w:p w14:paraId="4171DFAA" w14:textId="77777777" w:rsidR="005B7EBE" w:rsidRPr="00E93EDE" w:rsidRDefault="005B7EBE" w:rsidP="005B7EBE">
      <w:pPr>
        <w:spacing w:before="20" w:after="20" w:line="252" w:lineRule="auto"/>
        <w:ind w:left="142" w:firstLine="425"/>
        <w:rPr>
          <w:rFonts w:eastAsia="Times New Roman" w:cs="Times New Roman"/>
        </w:rPr>
      </w:pPr>
    </w:p>
    <w:p w14:paraId="489E448A" w14:textId="77777777" w:rsidR="005B7EBE" w:rsidRPr="00E93EDE" w:rsidRDefault="005B7EBE" w:rsidP="005B7EBE">
      <w:pPr>
        <w:spacing w:before="20" w:after="20" w:line="252" w:lineRule="auto"/>
        <w:ind w:left="142" w:firstLine="425"/>
        <w:rPr>
          <w:rFonts w:eastAsia="Times New Roman" w:cs="Times New Roman"/>
        </w:rPr>
      </w:pPr>
    </w:p>
    <w:p w14:paraId="7AB83C6B" w14:textId="77777777" w:rsidR="005B7EBE" w:rsidRPr="00E93EDE" w:rsidRDefault="005B7EBE" w:rsidP="005B7EBE">
      <w:pPr>
        <w:spacing w:before="20" w:after="20" w:line="252" w:lineRule="auto"/>
        <w:ind w:left="142" w:firstLine="425"/>
        <w:rPr>
          <w:rFonts w:eastAsia="Times New Roman" w:cs="Times New Roman"/>
        </w:rPr>
      </w:pPr>
    </w:p>
    <w:p w14:paraId="08F2D05B" w14:textId="77777777" w:rsidR="005B7EBE" w:rsidRPr="00E93EDE" w:rsidRDefault="005B7EBE" w:rsidP="005B7EBE">
      <w:pPr>
        <w:spacing w:before="20" w:after="20" w:line="252" w:lineRule="auto"/>
        <w:ind w:left="142" w:firstLine="425"/>
        <w:rPr>
          <w:rFonts w:eastAsia="Times New Roman" w:cs="Times New Roman"/>
        </w:rPr>
      </w:pPr>
    </w:p>
    <w:p w14:paraId="662FF3B8" w14:textId="77777777" w:rsidR="005B7EBE" w:rsidRPr="00E93EDE" w:rsidRDefault="005B7EBE" w:rsidP="005B7EBE">
      <w:pPr>
        <w:spacing w:before="20" w:after="20" w:line="252" w:lineRule="auto"/>
        <w:ind w:left="142" w:firstLine="425"/>
        <w:rPr>
          <w:rFonts w:eastAsia="Times New Roman" w:cs="Times New Roman"/>
        </w:rPr>
      </w:pPr>
    </w:p>
    <w:p w14:paraId="02B6229C" w14:textId="77777777" w:rsidR="00335FCF" w:rsidRPr="00E93EDE" w:rsidRDefault="00335FCF" w:rsidP="003F4ABD">
      <w:pPr>
        <w:pStyle w:val="Heading6"/>
        <w:keepLines w:val="0"/>
        <w:spacing w:before="360" w:after="0" w:line="288" w:lineRule="auto"/>
        <w:jc w:val="center"/>
        <w:rPr>
          <w:rFonts w:eastAsia="Times New Roman" w:cs="Times New Roman"/>
          <w:b/>
          <w:i w:val="0"/>
          <w:szCs w:val="24"/>
          <w:lang w:eastAsia="en-US"/>
        </w:rPr>
      </w:pPr>
      <w:bookmarkStart w:id="583" w:name="_Toc115852410"/>
    </w:p>
    <w:p w14:paraId="58A5D0AE" w14:textId="54D822A6" w:rsidR="005B7EBE" w:rsidRPr="00E93EDE" w:rsidRDefault="00AC1418" w:rsidP="003F4ABD">
      <w:pPr>
        <w:pStyle w:val="Heading6"/>
        <w:keepLines w:val="0"/>
        <w:spacing w:before="360" w:after="0" w:line="288" w:lineRule="auto"/>
        <w:jc w:val="center"/>
        <w:rPr>
          <w:rFonts w:eastAsia="Times New Roman" w:cs="Times New Roman"/>
          <w:b/>
          <w:i w:val="0"/>
          <w:szCs w:val="24"/>
          <w:lang w:eastAsia="en-US"/>
        </w:rPr>
      </w:pPr>
      <w:bookmarkStart w:id="584" w:name="_Toc194999123"/>
      <w:r w:rsidRPr="00E93EDE">
        <w:rPr>
          <w:rFonts w:eastAsia="Times New Roman" w:cs="Times New Roman"/>
          <w:b/>
          <w:i w:val="0"/>
          <w:szCs w:val="24"/>
          <w:lang w:eastAsia="en-US"/>
        </w:rPr>
        <w:t xml:space="preserve">Hình 3.3. </w:t>
      </w:r>
      <w:r w:rsidR="005B7EBE" w:rsidRPr="00E93EDE">
        <w:rPr>
          <w:rFonts w:eastAsia="Times New Roman" w:cs="Times New Roman"/>
          <w:b/>
          <w:i w:val="0"/>
          <w:szCs w:val="24"/>
          <w:lang w:eastAsia="en-US"/>
        </w:rPr>
        <w:t>Sơ đồ hệ thống phun nước tại trạm nghiền sàng đá</w:t>
      </w:r>
      <w:bookmarkEnd w:id="583"/>
      <w:bookmarkEnd w:id="584"/>
    </w:p>
    <w:p w14:paraId="6C438032" w14:textId="77777777" w:rsidR="005B7EBE" w:rsidRPr="00E93EDE" w:rsidRDefault="005B7EBE" w:rsidP="0035144D">
      <w:pPr>
        <w:spacing w:before="0" w:after="0" w:line="300" w:lineRule="auto"/>
        <w:ind w:left="142" w:firstLine="425"/>
        <w:rPr>
          <w:rFonts w:eastAsia="Times New Roman" w:cs="Times New Roman"/>
          <w:i/>
        </w:rPr>
      </w:pPr>
      <w:r w:rsidRPr="00E93EDE">
        <w:rPr>
          <w:rFonts w:eastAsia="Times New Roman" w:cs="Times New Roman"/>
          <w:i/>
        </w:rPr>
        <w:t>b. Trên các tuyến đường vận hành trong mỏ và bãi chế biến</w:t>
      </w:r>
    </w:p>
    <w:p w14:paraId="7499E7F6"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Tăng cường đổ đá dăm, đá cấp phối để giảm thiểu bụi trong quá trình vận chuyển đá, tầng phủ.</w:t>
      </w:r>
    </w:p>
    <w:p w14:paraId="4F64B47D"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Thường xuyên phun nước trong các tuyến đường nội bộ trong những ngày nắng ráo. Tần suất phun nước tối thiểu 0</w:t>
      </w:r>
      <w:r w:rsidR="0042744E" w:rsidRPr="00E93EDE">
        <w:rPr>
          <w:rFonts w:eastAsia="Times New Roman" w:cs="Times New Roman"/>
        </w:rPr>
        <w:t>5</w:t>
      </w:r>
      <w:r w:rsidRPr="00E93EDE">
        <w:rPr>
          <w:rFonts w:eastAsia="Times New Roman" w:cs="Times New Roman"/>
          <w:lang w:val="vi-VN"/>
        </w:rPr>
        <w:t xml:space="preserve"> lần/ngày</w:t>
      </w:r>
      <w:r w:rsidR="0042744E" w:rsidRPr="00E93EDE">
        <w:rPr>
          <w:rFonts w:eastAsia="Times New Roman" w:cs="Times New Roman"/>
        </w:rPr>
        <w:t xml:space="preserve">, </w:t>
      </w:r>
      <w:r w:rsidR="0042744E" w:rsidRPr="00E93EDE">
        <w:rPr>
          <w:rFonts w:eastAsia="Times New Roman" w:cs="Times New Roman"/>
          <w:lang w:val="vi-VN"/>
        </w:rPr>
        <w:t xml:space="preserve">tùy vào tình hình thực tế </w:t>
      </w:r>
      <w:r w:rsidR="0042744E" w:rsidRPr="00E93EDE">
        <w:rPr>
          <w:rFonts w:eastAsia="Times New Roman" w:cs="Times New Roman"/>
        </w:rPr>
        <w:t>Công ty sẽ tăng tần suất phun ẩm</w:t>
      </w:r>
      <w:r w:rsidRPr="00E93EDE">
        <w:rPr>
          <w:rFonts w:eastAsia="Times New Roman" w:cs="Times New Roman"/>
          <w:lang w:val="vi-VN"/>
        </w:rPr>
        <w:t xml:space="preserve">. Thời gian phun là buổi sáng (7h và 10h), buổi chiều (13h-16h). Chủ dự án sẽ sử dụng ống nước PVC Ø100mm, được đục lỗ 5mm dọc theo chiều dài ống, ống phun được nối với bồn chứa nước trên xe xitec và đặt nằm ngang theo chiều rộng của xe. </w:t>
      </w:r>
    </w:p>
    <w:p w14:paraId="656CFD71"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Sử dụng bạt che kín các thùng xe khi vận chuyển đá, không chở đá quá khổ, quá trọng tải thiết kế.</w:t>
      </w:r>
    </w:p>
    <w:p w14:paraId="2143D6AF"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Tưới nước vệ sinh bánh xe vận chuyển vật liệu khi ra vào công trình để tránh rơi vãi trên các tuyến đường, nhất là vào những ngày có mưa.</w:t>
      </w:r>
    </w:p>
    <w:p w14:paraId="428FAA00"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Hằng ngày bố trí công nhân quét dọn thu gom bụi đất tại các điểm giao của tuyến đường vào khu vực dự án với các tuyến vận chuyển chính.</w:t>
      </w:r>
    </w:p>
    <w:p w14:paraId="1C79A535"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 Các phương tiện chuyên chở đều được kiểm tra chất lượng và có Giấy Chứng nhận kiểm định an toàn kỹ thuật và bảo vệ môi trường phương tiện giao thông cơ giới đường bộ.</w:t>
      </w:r>
    </w:p>
    <w:p w14:paraId="01C3A89E"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lastRenderedPageBreak/>
        <w:t>- Bên cạnh đó, Công ty áp dụng một số biện pháp giảm thiểu bụi như: trang bị khẩu trang, kính bảo hộ, bịt tai và phun nước giảm bụi tại vị trí các máy nghiền, sàng đá,…</w:t>
      </w:r>
    </w:p>
    <w:p w14:paraId="4A285804" w14:textId="77777777" w:rsidR="005B7EBE" w:rsidRPr="00E93EDE" w:rsidRDefault="005B7EBE" w:rsidP="0035144D">
      <w:pPr>
        <w:spacing w:before="0" w:after="0" w:line="300" w:lineRule="auto"/>
        <w:ind w:firstLine="562"/>
        <w:rPr>
          <w:rFonts w:eastAsia="Times New Roman" w:cs="Times New Roman"/>
          <w:lang w:val="vi-VN"/>
        </w:rPr>
      </w:pPr>
      <w:r w:rsidRPr="00E93EDE">
        <w:rPr>
          <w:rFonts w:eastAsia="Times New Roman" w:cs="Times New Roman"/>
          <w:lang w:val="vi-VN"/>
        </w:rPr>
        <w:t>Ngoài ra, Công ty sẽ tiến hành niêm yết số điện thoại nóng để người dân có thể liên lạc trực tiếp với Công ty khi phát hiện bất cứ sự cố nào về đường sá, tác động của bụi, khí thải,... do hoạt động vận chuyển sản phẩm của Công ty ảnh hưởng đến đời sống của người dân.</w:t>
      </w:r>
    </w:p>
    <w:p w14:paraId="08C56827" w14:textId="77777777" w:rsidR="005B7EBE" w:rsidRPr="00E93EDE" w:rsidRDefault="005B7EBE" w:rsidP="0035144D">
      <w:pPr>
        <w:spacing w:before="0" w:after="0" w:line="300" w:lineRule="auto"/>
        <w:ind w:left="142" w:firstLine="425"/>
        <w:rPr>
          <w:rFonts w:eastAsia="Times New Roman" w:cs="Times New Roman"/>
          <w:i/>
        </w:rPr>
      </w:pPr>
      <w:r w:rsidRPr="00E93EDE">
        <w:rPr>
          <w:rFonts w:eastAsia="Times New Roman" w:cs="Times New Roman"/>
          <w:i/>
        </w:rPr>
        <w:t>c. Giảm thiểu tác động của bụi, khí thải từ các phương tiện giao thông</w:t>
      </w:r>
    </w:p>
    <w:p w14:paraId="18394A5B" w14:textId="77777777" w:rsidR="005B7EBE" w:rsidRPr="00E93EDE" w:rsidRDefault="005B7EBE" w:rsidP="0035144D">
      <w:pPr>
        <w:spacing w:before="0" w:after="0" w:line="300" w:lineRule="auto"/>
        <w:ind w:firstLine="567"/>
        <w:rPr>
          <w:rFonts w:eastAsia="Times New Roman" w:cs="Times New Roman"/>
        </w:rPr>
      </w:pPr>
      <w:r w:rsidRPr="00E93EDE">
        <w:rPr>
          <w:rFonts w:eastAsia="Times New Roman" w:cs="Times New Roman"/>
          <w:lang w:val="vi-VN"/>
        </w:rPr>
        <w:t>- Sử dụng bạt che kín các thùng xe khi vận chuyển đá; không chở đá quá khổ, quá trọng tải thiết kế.</w:t>
      </w:r>
    </w:p>
    <w:p w14:paraId="68E642A6" w14:textId="77777777" w:rsidR="005B7EBE" w:rsidRPr="00E93EDE" w:rsidRDefault="005B7EBE" w:rsidP="00AE3509">
      <w:pPr>
        <w:spacing w:before="0" w:after="0" w:line="300" w:lineRule="auto"/>
        <w:ind w:firstLine="562"/>
        <w:rPr>
          <w:rFonts w:eastAsia="Times New Roman" w:cs="Times New Roman"/>
          <w:lang w:val="vi-VN"/>
        </w:rPr>
      </w:pPr>
      <w:r w:rsidRPr="00E93EDE">
        <w:rPr>
          <w:rFonts w:eastAsia="Times New Roman" w:cs="Times New Roman"/>
          <w:lang w:val="vi-VN"/>
        </w:rPr>
        <w:t xml:space="preserve">- Hạn chế tốc độ khi chạy trên tuyến đường ra vào mỏ cũng như trên tuyến </w:t>
      </w:r>
      <w:r w:rsidRPr="00E93EDE">
        <w:rPr>
          <w:rFonts w:eastAsia="Times New Roman" w:cs="Times New Roman"/>
        </w:rPr>
        <w:t xml:space="preserve">đường </w:t>
      </w:r>
      <w:r w:rsidR="0083537F" w:rsidRPr="00E93EDE">
        <w:rPr>
          <w:rFonts w:eastAsia="Times New Roman" w:cs="Times New Roman"/>
        </w:rPr>
        <w:t>dân sinh</w:t>
      </w:r>
      <w:r w:rsidRPr="00E93EDE">
        <w:rPr>
          <w:rFonts w:eastAsia="Times New Roman" w:cs="Times New Roman"/>
          <w:lang w:val="vi-VN"/>
        </w:rPr>
        <w:t>.</w:t>
      </w:r>
    </w:p>
    <w:p w14:paraId="6497BFFB" w14:textId="77777777" w:rsidR="005B7EBE" w:rsidRPr="00E93EDE" w:rsidRDefault="005B7EBE" w:rsidP="0035144D">
      <w:pPr>
        <w:spacing w:before="0" w:after="0" w:line="300" w:lineRule="auto"/>
        <w:ind w:firstLine="567"/>
        <w:rPr>
          <w:rFonts w:eastAsia="Times New Roman" w:cs="Times New Roman"/>
        </w:rPr>
      </w:pPr>
      <w:r w:rsidRPr="00E93EDE">
        <w:rPr>
          <w:rFonts w:eastAsia="Times New Roman" w:cs="Times New Roman"/>
          <w:lang w:val="vi-VN"/>
        </w:rPr>
        <w:t xml:space="preserve">- Các phương tiện chuyên chở đều được kiểm tra chất lượng và </w:t>
      </w:r>
      <w:r w:rsidRPr="00E93EDE">
        <w:rPr>
          <w:rFonts w:eastAsia="Times New Roman" w:cs="Times New Roman"/>
        </w:rPr>
        <w:t xml:space="preserve">có </w:t>
      </w:r>
      <w:r w:rsidRPr="00E93EDE">
        <w:rPr>
          <w:rFonts w:eastAsia="Times New Roman" w:cs="Times New Roman"/>
          <w:bCs/>
        </w:rPr>
        <w:t>Giấy Chứng nhận</w:t>
      </w:r>
      <w:r w:rsidRPr="00E93EDE">
        <w:rPr>
          <w:rFonts w:eastAsia="Times New Roman" w:cs="Times New Roman"/>
        </w:rPr>
        <w:t> kiểm định an </w:t>
      </w:r>
      <w:r w:rsidRPr="00E93EDE">
        <w:rPr>
          <w:rFonts w:eastAsia="Times New Roman" w:cs="Times New Roman"/>
          <w:bCs/>
        </w:rPr>
        <w:t>toàn kỹ thuật và bảo vệ môi trường</w:t>
      </w:r>
      <w:r w:rsidRPr="00E93EDE">
        <w:rPr>
          <w:rFonts w:eastAsia="Times New Roman" w:cs="Times New Roman"/>
        </w:rPr>
        <w:t> phương tiện giao thông cơ giới đường bộ.</w:t>
      </w:r>
    </w:p>
    <w:p w14:paraId="2CACECAE" w14:textId="77777777" w:rsidR="005B7EBE" w:rsidRPr="00E93EDE" w:rsidRDefault="005B7EBE" w:rsidP="0035144D">
      <w:pPr>
        <w:spacing w:before="0" w:after="0" w:line="300" w:lineRule="auto"/>
        <w:ind w:firstLine="562"/>
        <w:rPr>
          <w:rFonts w:eastAsia="Times New Roman" w:cs="Times New Roman"/>
        </w:rPr>
      </w:pPr>
      <w:r w:rsidRPr="00E93EDE">
        <w:rPr>
          <w:rFonts w:eastAsia="Times New Roman" w:cs="Times New Roman"/>
        </w:rPr>
        <w:t>Để đánh giá hiệu quả của các biện pháp giảm thiểu bụi, khí thải trong quá trình khai thác chế biến đá, báo cáo tham khảo kết quả giám sát môi trường năm 20</w:t>
      </w:r>
      <w:r w:rsidR="00813C2E" w:rsidRPr="00E93EDE">
        <w:rPr>
          <w:rFonts w:eastAsia="Times New Roman" w:cs="Times New Roman"/>
        </w:rPr>
        <w:t>23</w:t>
      </w:r>
      <w:r w:rsidRPr="00E93EDE">
        <w:rPr>
          <w:rFonts w:eastAsia="Times New Roman" w:cs="Times New Roman"/>
        </w:rPr>
        <w:t xml:space="preserve"> của Khu vực khai thác và chế biến mỏ đá khối </w:t>
      </w:r>
      <w:r w:rsidR="00813C2E" w:rsidRPr="00E93EDE">
        <w:rPr>
          <w:rFonts w:eastAsia="Times New Roman" w:cs="Times New Roman"/>
        </w:rPr>
        <w:t>B</w:t>
      </w:r>
      <w:r w:rsidRPr="00E93EDE">
        <w:rPr>
          <w:rFonts w:eastAsia="Times New Roman" w:cs="Times New Roman"/>
        </w:rPr>
        <w:t xml:space="preserve"> - Tân Lâm của Liên danh Công ty Cổ phần Thiên Tân có áp dụng các biện pháp giảm thiểu tương tự, kết quả như sau:</w:t>
      </w:r>
    </w:p>
    <w:p w14:paraId="0100A9A7" w14:textId="77777777" w:rsidR="005B7EBE" w:rsidRPr="00E93EDE" w:rsidRDefault="005B7EBE" w:rsidP="0035144D">
      <w:pPr>
        <w:pStyle w:val="Heading6"/>
        <w:keepLines w:val="0"/>
        <w:spacing w:before="0" w:after="0" w:line="300" w:lineRule="auto"/>
        <w:jc w:val="center"/>
        <w:rPr>
          <w:rFonts w:eastAsia="Times New Roman" w:cs="Times New Roman"/>
          <w:b/>
          <w:i w:val="0"/>
          <w:szCs w:val="24"/>
          <w:lang w:eastAsia="en-US"/>
        </w:rPr>
      </w:pPr>
      <w:bookmarkStart w:id="585" w:name="_Toc194999124"/>
      <w:r w:rsidRPr="00E93EDE">
        <w:rPr>
          <w:rFonts w:eastAsia="Times New Roman" w:cs="Times New Roman"/>
          <w:b/>
          <w:i w:val="0"/>
          <w:szCs w:val="24"/>
          <w:lang w:eastAsia="en-US"/>
        </w:rPr>
        <w:t>Bảng 3.</w:t>
      </w:r>
      <w:r w:rsidR="00AC1418" w:rsidRPr="00E93EDE">
        <w:rPr>
          <w:rFonts w:eastAsia="Times New Roman" w:cs="Times New Roman"/>
          <w:b/>
          <w:i w:val="0"/>
          <w:szCs w:val="24"/>
          <w:lang w:eastAsia="en-US"/>
        </w:rPr>
        <w:t>2</w:t>
      </w:r>
      <w:r w:rsidR="006C4252" w:rsidRPr="00E93EDE">
        <w:rPr>
          <w:rFonts w:eastAsia="Times New Roman" w:cs="Times New Roman"/>
          <w:b/>
          <w:i w:val="0"/>
          <w:szCs w:val="24"/>
          <w:lang w:eastAsia="en-US"/>
        </w:rPr>
        <w:t>2</w:t>
      </w:r>
      <w:r w:rsidRPr="00E93EDE">
        <w:rPr>
          <w:rFonts w:eastAsia="Times New Roman" w:cs="Times New Roman"/>
          <w:b/>
          <w:i w:val="0"/>
          <w:szCs w:val="24"/>
          <w:lang w:eastAsia="en-US"/>
        </w:rPr>
        <w:t>. Nồng độ các chất ô nhiễm không khí tại mỏ khai thác đá</w:t>
      </w:r>
      <w:bookmarkEnd w:id="585"/>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574"/>
        <w:gridCol w:w="1134"/>
        <w:gridCol w:w="1150"/>
        <w:gridCol w:w="1214"/>
        <w:gridCol w:w="1182"/>
        <w:gridCol w:w="1170"/>
        <w:gridCol w:w="1800"/>
      </w:tblGrid>
      <w:tr w:rsidR="00E93EDE" w:rsidRPr="00E93EDE" w14:paraId="480D47B1" w14:textId="77777777" w:rsidTr="00E74E2E">
        <w:trPr>
          <w:trHeight w:val="63"/>
          <w:jc w:val="center"/>
        </w:trPr>
        <w:tc>
          <w:tcPr>
            <w:tcW w:w="671" w:type="dxa"/>
            <w:vMerge w:val="restart"/>
            <w:tcBorders>
              <w:top w:val="single" w:sz="4" w:space="0" w:color="auto"/>
              <w:left w:val="single" w:sz="4" w:space="0" w:color="auto"/>
              <w:right w:val="single" w:sz="4" w:space="0" w:color="auto"/>
            </w:tcBorders>
            <w:vAlign w:val="center"/>
          </w:tcPr>
          <w:p w14:paraId="1179285D" w14:textId="77777777" w:rsidR="00E74E2E" w:rsidRPr="00E93EDE" w:rsidRDefault="00E74E2E" w:rsidP="003B754A">
            <w:pPr>
              <w:spacing w:before="40" w:after="40" w:line="240" w:lineRule="auto"/>
              <w:jc w:val="center"/>
              <w:rPr>
                <w:rFonts w:eastAsia="Times New Roman" w:cs="Times New Roman"/>
                <w:b/>
                <w:iCs/>
                <w:sz w:val="26"/>
                <w:szCs w:val="26"/>
              </w:rPr>
            </w:pPr>
            <w:r w:rsidRPr="00E93EDE">
              <w:rPr>
                <w:rFonts w:eastAsia="Times New Roman" w:cs="Times New Roman"/>
                <w:b/>
                <w:iCs/>
                <w:sz w:val="26"/>
                <w:szCs w:val="26"/>
              </w:rPr>
              <w:t>TT</w:t>
            </w:r>
          </w:p>
        </w:tc>
        <w:tc>
          <w:tcPr>
            <w:tcW w:w="1574" w:type="dxa"/>
            <w:vMerge w:val="restart"/>
            <w:tcBorders>
              <w:top w:val="single" w:sz="4" w:space="0" w:color="auto"/>
              <w:left w:val="single" w:sz="4" w:space="0" w:color="auto"/>
              <w:right w:val="single" w:sz="4" w:space="0" w:color="auto"/>
            </w:tcBorders>
            <w:vAlign w:val="center"/>
          </w:tcPr>
          <w:p w14:paraId="700E3034" w14:textId="77777777" w:rsidR="00E74E2E" w:rsidRPr="00E93EDE" w:rsidRDefault="00E74E2E" w:rsidP="003B754A">
            <w:pPr>
              <w:spacing w:before="40" w:after="40" w:line="240" w:lineRule="auto"/>
              <w:jc w:val="center"/>
              <w:rPr>
                <w:rFonts w:eastAsia="Times New Roman" w:cs="Times New Roman"/>
                <w:b/>
                <w:iCs/>
                <w:sz w:val="26"/>
                <w:szCs w:val="26"/>
              </w:rPr>
            </w:pPr>
            <w:r w:rsidRPr="00E93EDE">
              <w:rPr>
                <w:rFonts w:eastAsia="Times New Roman" w:cs="Times New Roman"/>
                <w:b/>
                <w:iCs/>
                <w:sz w:val="26"/>
                <w:szCs w:val="26"/>
              </w:rPr>
              <w:t>Thông số</w:t>
            </w:r>
          </w:p>
        </w:tc>
        <w:tc>
          <w:tcPr>
            <w:tcW w:w="1134" w:type="dxa"/>
            <w:vMerge w:val="restart"/>
            <w:tcBorders>
              <w:top w:val="single" w:sz="4" w:space="0" w:color="auto"/>
              <w:left w:val="single" w:sz="4" w:space="0" w:color="auto"/>
              <w:right w:val="single" w:sz="4" w:space="0" w:color="auto"/>
            </w:tcBorders>
            <w:vAlign w:val="center"/>
          </w:tcPr>
          <w:p w14:paraId="6B5C3DFA" w14:textId="77777777" w:rsidR="00E74E2E" w:rsidRPr="00E93EDE" w:rsidRDefault="00E74E2E" w:rsidP="003B754A">
            <w:pPr>
              <w:spacing w:before="40" w:after="40" w:line="240" w:lineRule="auto"/>
              <w:jc w:val="center"/>
              <w:rPr>
                <w:rFonts w:eastAsia="Times New Roman" w:cs="Times New Roman"/>
                <w:b/>
                <w:iCs/>
                <w:sz w:val="26"/>
                <w:szCs w:val="26"/>
              </w:rPr>
            </w:pPr>
            <w:r w:rsidRPr="00E93EDE">
              <w:rPr>
                <w:rFonts w:eastAsia="Times New Roman" w:cs="Times New Roman"/>
                <w:b/>
                <w:iCs/>
                <w:sz w:val="26"/>
                <w:szCs w:val="26"/>
              </w:rPr>
              <w:t>Đơn vị</w:t>
            </w:r>
          </w:p>
        </w:tc>
        <w:tc>
          <w:tcPr>
            <w:tcW w:w="4716" w:type="dxa"/>
            <w:gridSpan w:val="4"/>
            <w:tcBorders>
              <w:top w:val="single" w:sz="4" w:space="0" w:color="auto"/>
              <w:left w:val="single" w:sz="4" w:space="0" w:color="auto"/>
              <w:right w:val="single" w:sz="4" w:space="0" w:color="auto"/>
            </w:tcBorders>
            <w:shd w:val="clear" w:color="auto" w:fill="auto"/>
            <w:vAlign w:val="center"/>
          </w:tcPr>
          <w:p w14:paraId="4CC28473" w14:textId="77777777" w:rsidR="00E74E2E" w:rsidRPr="00E93EDE" w:rsidRDefault="00E74E2E" w:rsidP="003B754A">
            <w:pPr>
              <w:spacing w:before="40" w:after="40" w:line="240" w:lineRule="auto"/>
              <w:jc w:val="center"/>
              <w:rPr>
                <w:rFonts w:eastAsia="Times New Roman" w:cs="Times New Roman"/>
                <w:b/>
                <w:sz w:val="26"/>
                <w:szCs w:val="26"/>
              </w:rPr>
            </w:pPr>
            <w:r w:rsidRPr="00E93EDE">
              <w:rPr>
                <w:rFonts w:eastAsia="Times New Roman" w:cs="Times New Roman"/>
                <w:b/>
                <w:iCs/>
                <w:sz w:val="26"/>
                <w:szCs w:val="26"/>
              </w:rPr>
              <w:t>Kết quả</w:t>
            </w:r>
          </w:p>
        </w:tc>
        <w:tc>
          <w:tcPr>
            <w:tcW w:w="1800" w:type="dxa"/>
            <w:vMerge w:val="restart"/>
            <w:tcBorders>
              <w:top w:val="single" w:sz="4" w:space="0" w:color="auto"/>
              <w:left w:val="single" w:sz="4" w:space="0" w:color="auto"/>
              <w:right w:val="single" w:sz="4" w:space="0" w:color="auto"/>
            </w:tcBorders>
            <w:vAlign w:val="center"/>
          </w:tcPr>
          <w:p w14:paraId="5D600784" w14:textId="77777777" w:rsidR="00E74E2E" w:rsidRPr="00E93EDE" w:rsidRDefault="00E74E2E" w:rsidP="003B754A">
            <w:pPr>
              <w:spacing w:before="40" w:after="40" w:line="240" w:lineRule="auto"/>
              <w:jc w:val="center"/>
              <w:rPr>
                <w:rFonts w:eastAsia="Times New Roman" w:cs="Times New Roman"/>
                <w:b/>
                <w:bCs/>
                <w:iCs/>
                <w:sz w:val="26"/>
                <w:szCs w:val="26"/>
              </w:rPr>
            </w:pPr>
            <w:r w:rsidRPr="00E93EDE">
              <w:rPr>
                <w:rFonts w:eastAsia="Times New Roman" w:cs="Times New Roman"/>
                <w:b/>
                <w:sz w:val="26"/>
                <w:szCs w:val="26"/>
              </w:rPr>
              <w:t>QCVN 02/2019/BYT</w:t>
            </w:r>
          </w:p>
        </w:tc>
      </w:tr>
      <w:tr w:rsidR="00E93EDE" w:rsidRPr="00E93EDE" w14:paraId="305A7A9F" w14:textId="77777777" w:rsidTr="00E74E2E">
        <w:trPr>
          <w:trHeight w:val="360"/>
          <w:jc w:val="center"/>
        </w:trPr>
        <w:tc>
          <w:tcPr>
            <w:tcW w:w="671" w:type="dxa"/>
            <w:vMerge/>
            <w:tcBorders>
              <w:left w:val="single" w:sz="4" w:space="0" w:color="auto"/>
              <w:bottom w:val="single" w:sz="4" w:space="0" w:color="auto"/>
              <w:right w:val="single" w:sz="4" w:space="0" w:color="auto"/>
            </w:tcBorders>
            <w:vAlign w:val="center"/>
          </w:tcPr>
          <w:p w14:paraId="40842AFE" w14:textId="77777777" w:rsidR="00E74E2E" w:rsidRPr="00E93EDE" w:rsidRDefault="00E74E2E" w:rsidP="00E74E2E">
            <w:pPr>
              <w:spacing w:before="40" w:after="40" w:line="240" w:lineRule="auto"/>
              <w:jc w:val="center"/>
              <w:rPr>
                <w:rFonts w:eastAsia="Times New Roman" w:cs="Times New Roman"/>
                <w:b/>
                <w:iCs/>
                <w:sz w:val="26"/>
                <w:szCs w:val="26"/>
              </w:rPr>
            </w:pPr>
          </w:p>
        </w:tc>
        <w:tc>
          <w:tcPr>
            <w:tcW w:w="1574" w:type="dxa"/>
            <w:vMerge/>
            <w:tcBorders>
              <w:left w:val="single" w:sz="4" w:space="0" w:color="auto"/>
              <w:bottom w:val="single" w:sz="4" w:space="0" w:color="auto"/>
              <w:right w:val="single" w:sz="4" w:space="0" w:color="auto"/>
            </w:tcBorders>
            <w:vAlign w:val="center"/>
          </w:tcPr>
          <w:p w14:paraId="29721603" w14:textId="77777777" w:rsidR="00E74E2E" w:rsidRPr="00E93EDE" w:rsidRDefault="00E74E2E" w:rsidP="00E74E2E">
            <w:pPr>
              <w:spacing w:before="40" w:after="40" w:line="240" w:lineRule="auto"/>
              <w:jc w:val="center"/>
              <w:rPr>
                <w:rFonts w:eastAsia="Times New Roman" w:cs="Times New Roman"/>
                <w:b/>
                <w:iCs/>
                <w:sz w:val="26"/>
                <w:szCs w:val="26"/>
              </w:rPr>
            </w:pPr>
          </w:p>
        </w:tc>
        <w:tc>
          <w:tcPr>
            <w:tcW w:w="1134" w:type="dxa"/>
            <w:vMerge/>
            <w:tcBorders>
              <w:left w:val="single" w:sz="4" w:space="0" w:color="auto"/>
              <w:bottom w:val="single" w:sz="4" w:space="0" w:color="auto"/>
              <w:right w:val="single" w:sz="4" w:space="0" w:color="auto"/>
            </w:tcBorders>
            <w:vAlign w:val="center"/>
          </w:tcPr>
          <w:p w14:paraId="18C32C5C" w14:textId="77777777" w:rsidR="00E74E2E" w:rsidRPr="00E93EDE" w:rsidRDefault="00E74E2E" w:rsidP="00E74E2E">
            <w:pPr>
              <w:spacing w:before="40" w:after="40" w:line="240" w:lineRule="auto"/>
              <w:jc w:val="center"/>
              <w:rPr>
                <w:rFonts w:eastAsia="Times New Roman" w:cs="Times New Roman"/>
                <w:b/>
                <w:iCs/>
                <w:sz w:val="26"/>
                <w:szCs w:val="26"/>
              </w:rPr>
            </w:pPr>
          </w:p>
        </w:tc>
        <w:tc>
          <w:tcPr>
            <w:tcW w:w="1150" w:type="dxa"/>
            <w:tcBorders>
              <w:top w:val="single" w:sz="4" w:space="0" w:color="auto"/>
              <w:left w:val="single" w:sz="4" w:space="0" w:color="auto"/>
              <w:right w:val="single" w:sz="4" w:space="0" w:color="auto"/>
            </w:tcBorders>
            <w:shd w:val="clear" w:color="auto" w:fill="auto"/>
            <w:vAlign w:val="center"/>
          </w:tcPr>
          <w:p w14:paraId="128992E7" w14:textId="77777777" w:rsidR="00E74E2E" w:rsidRPr="00E93EDE" w:rsidRDefault="00E74E2E" w:rsidP="00E74E2E">
            <w:pPr>
              <w:spacing w:before="40" w:after="40" w:line="240" w:lineRule="auto"/>
              <w:jc w:val="center"/>
              <w:rPr>
                <w:rFonts w:eastAsia="Times New Roman" w:cs="Times New Roman"/>
                <w:b/>
                <w:iCs/>
                <w:sz w:val="26"/>
                <w:szCs w:val="26"/>
              </w:rPr>
            </w:pPr>
            <w:r w:rsidRPr="00E93EDE">
              <w:rPr>
                <w:rFonts w:eastAsia="Times New Roman" w:cs="Times New Roman"/>
                <w:b/>
                <w:iCs/>
                <w:sz w:val="26"/>
                <w:szCs w:val="26"/>
              </w:rPr>
              <w:t>KTTB1</w:t>
            </w:r>
          </w:p>
        </w:tc>
        <w:tc>
          <w:tcPr>
            <w:tcW w:w="1214" w:type="dxa"/>
            <w:tcBorders>
              <w:top w:val="single" w:sz="4" w:space="0" w:color="auto"/>
              <w:left w:val="single" w:sz="4" w:space="0" w:color="auto"/>
              <w:right w:val="single" w:sz="4" w:space="0" w:color="auto"/>
            </w:tcBorders>
            <w:shd w:val="clear" w:color="auto" w:fill="auto"/>
            <w:vAlign w:val="center"/>
          </w:tcPr>
          <w:p w14:paraId="42D5545A" w14:textId="77777777" w:rsidR="00E74E2E" w:rsidRPr="00E93EDE" w:rsidRDefault="00E74E2E" w:rsidP="00E74E2E">
            <w:pPr>
              <w:spacing w:before="40" w:after="40" w:line="240" w:lineRule="auto"/>
              <w:jc w:val="center"/>
              <w:rPr>
                <w:rFonts w:eastAsia="Times New Roman" w:cs="Times New Roman"/>
                <w:bCs/>
                <w:iCs/>
                <w:sz w:val="26"/>
                <w:szCs w:val="26"/>
                <w:lang w:val="it-IT"/>
              </w:rPr>
            </w:pPr>
            <w:r w:rsidRPr="00E93EDE">
              <w:rPr>
                <w:rFonts w:eastAsia="Times New Roman" w:cs="Times New Roman"/>
                <w:b/>
                <w:iCs/>
                <w:sz w:val="26"/>
                <w:szCs w:val="26"/>
              </w:rPr>
              <w:t>KTTB2</w:t>
            </w:r>
          </w:p>
        </w:tc>
        <w:tc>
          <w:tcPr>
            <w:tcW w:w="1182" w:type="dxa"/>
            <w:tcBorders>
              <w:left w:val="single" w:sz="4" w:space="0" w:color="auto"/>
              <w:right w:val="single" w:sz="4" w:space="0" w:color="auto"/>
            </w:tcBorders>
            <w:vAlign w:val="center"/>
          </w:tcPr>
          <w:p w14:paraId="0D11CF86" w14:textId="77777777" w:rsidR="00E74E2E" w:rsidRPr="00E93EDE" w:rsidRDefault="00E74E2E" w:rsidP="00E74E2E">
            <w:pPr>
              <w:spacing w:before="40" w:after="40" w:line="240" w:lineRule="auto"/>
              <w:jc w:val="center"/>
              <w:rPr>
                <w:rFonts w:eastAsia="Times New Roman" w:cs="Times New Roman"/>
                <w:b/>
                <w:iCs/>
                <w:sz w:val="26"/>
                <w:szCs w:val="26"/>
              </w:rPr>
            </w:pPr>
            <w:r w:rsidRPr="00E93EDE">
              <w:rPr>
                <w:rFonts w:eastAsia="Times New Roman" w:cs="Times New Roman"/>
                <w:b/>
                <w:iCs/>
                <w:sz w:val="26"/>
                <w:szCs w:val="26"/>
              </w:rPr>
              <w:t>KTTB3</w:t>
            </w:r>
          </w:p>
        </w:tc>
        <w:tc>
          <w:tcPr>
            <w:tcW w:w="1170" w:type="dxa"/>
            <w:tcBorders>
              <w:left w:val="single" w:sz="4" w:space="0" w:color="auto"/>
              <w:right w:val="single" w:sz="4" w:space="0" w:color="auto"/>
            </w:tcBorders>
            <w:vAlign w:val="center"/>
          </w:tcPr>
          <w:p w14:paraId="7F52FE73" w14:textId="77777777" w:rsidR="00E74E2E" w:rsidRPr="00E93EDE" w:rsidRDefault="00E74E2E" w:rsidP="00E74E2E">
            <w:pPr>
              <w:spacing w:before="40" w:after="40" w:line="240" w:lineRule="auto"/>
              <w:jc w:val="center"/>
              <w:rPr>
                <w:rFonts w:eastAsia="Times New Roman" w:cs="Times New Roman"/>
                <w:bCs/>
                <w:iCs/>
                <w:sz w:val="26"/>
                <w:szCs w:val="26"/>
                <w:lang w:val="it-IT"/>
              </w:rPr>
            </w:pPr>
            <w:r w:rsidRPr="00E93EDE">
              <w:rPr>
                <w:rFonts w:eastAsia="Times New Roman" w:cs="Times New Roman"/>
                <w:b/>
                <w:iCs/>
                <w:sz w:val="26"/>
                <w:szCs w:val="26"/>
              </w:rPr>
              <w:t>KTTB4</w:t>
            </w:r>
          </w:p>
        </w:tc>
        <w:tc>
          <w:tcPr>
            <w:tcW w:w="1800" w:type="dxa"/>
            <w:vMerge/>
            <w:tcBorders>
              <w:left w:val="single" w:sz="4" w:space="0" w:color="auto"/>
              <w:right w:val="single" w:sz="4" w:space="0" w:color="auto"/>
            </w:tcBorders>
          </w:tcPr>
          <w:p w14:paraId="2DF87984" w14:textId="77777777" w:rsidR="00E74E2E" w:rsidRPr="00E93EDE" w:rsidRDefault="00E74E2E" w:rsidP="00E74E2E">
            <w:pPr>
              <w:spacing w:before="40" w:after="40" w:line="240" w:lineRule="auto"/>
              <w:jc w:val="center"/>
              <w:rPr>
                <w:rFonts w:eastAsia="Times New Roman" w:cs="Times New Roman"/>
                <w:b/>
                <w:spacing w:val="-10"/>
                <w:sz w:val="26"/>
                <w:szCs w:val="26"/>
              </w:rPr>
            </w:pPr>
          </w:p>
        </w:tc>
      </w:tr>
      <w:tr w:rsidR="00E93EDE" w:rsidRPr="00E93EDE" w14:paraId="238B5972" w14:textId="77777777" w:rsidTr="00E74E2E">
        <w:trPr>
          <w:jc w:val="center"/>
        </w:trPr>
        <w:tc>
          <w:tcPr>
            <w:tcW w:w="671" w:type="dxa"/>
            <w:tcBorders>
              <w:top w:val="single" w:sz="4" w:space="0" w:color="auto"/>
              <w:left w:val="single" w:sz="4" w:space="0" w:color="auto"/>
              <w:right w:val="single" w:sz="4" w:space="0" w:color="auto"/>
            </w:tcBorders>
            <w:vAlign w:val="center"/>
          </w:tcPr>
          <w:p w14:paraId="1A1EEC0C"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1</w:t>
            </w:r>
          </w:p>
        </w:tc>
        <w:tc>
          <w:tcPr>
            <w:tcW w:w="1574" w:type="dxa"/>
            <w:tcBorders>
              <w:top w:val="single" w:sz="4" w:space="0" w:color="auto"/>
              <w:left w:val="single" w:sz="4" w:space="0" w:color="auto"/>
              <w:right w:val="single" w:sz="4" w:space="0" w:color="auto"/>
            </w:tcBorders>
            <w:vAlign w:val="center"/>
          </w:tcPr>
          <w:p w14:paraId="2F524A5F" w14:textId="77777777" w:rsidR="00E74E2E" w:rsidRPr="00E93EDE" w:rsidRDefault="00E74E2E" w:rsidP="00E74E2E">
            <w:pPr>
              <w:spacing w:before="40" w:after="40" w:line="240" w:lineRule="auto"/>
              <w:rPr>
                <w:rFonts w:eastAsia="Times New Roman" w:cs="Times New Roman"/>
                <w:iCs/>
                <w:sz w:val="26"/>
                <w:szCs w:val="26"/>
              </w:rPr>
            </w:pPr>
            <w:r w:rsidRPr="00E93EDE">
              <w:rPr>
                <w:rFonts w:eastAsia="Times New Roman" w:cs="Times New Roman"/>
                <w:iCs/>
                <w:sz w:val="26"/>
                <w:szCs w:val="26"/>
              </w:rPr>
              <w:t>Bụi lơ lửng</w:t>
            </w:r>
          </w:p>
        </w:tc>
        <w:tc>
          <w:tcPr>
            <w:tcW w:w="1134" w:type="dxa"/>
            <w:tcBorders>
              <w:top w:val="single" w:sz="4" w:space="0" w:color="auto"/>
              <w:left w:val="single" w:sz="4" w:space="0" w:color="auto"/>
              <w:right w:val="single" w:sz="4" w:space="0" w:color="auto"/>
            </w:tcBorders>
            <w:vAlign w:val="center"/>
          </w:tcPr>
          <w:p w14:paraId="02FBF954"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mg/m</w:t>
            </w:r>
            <w:r w:rsidRPr="00E93EDE">
              <w:rPr>
                <w:rFonts w:eastAsia="Times New Roman" w:cs="Times New Roman"/>
                <w:iCs/>
                <w:sz w:val="26"/>
                <w:szCs w:val="26"/>
                <w:vertAlign w:val="superscript"/>
              </w:rPr>
              <w:t>3</w:t>
            </w:r>
          </w:p>
        </w:tc>
        <w:tc>
          <w:tcPr>
            <w:tcW w:w="1150" w:type="dxa"/>
            <w:tcBorders>
              <w:left w:val="single" w:sz="4" w:space="0" w:color="auto"/>
              <w:right w:val="single" w:sz="4" w:space="0" w:color="auto"/>
            </w:tcBorders>
            <w:shd w:val="clear" w:color="auto" w:fill="auto"/>
            <w:vAlign w:val="center"/>
          </w:tcPr>
          <w:p w14:paraId="1798C4B0"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0,4</w:t>
            </w:r>
          </w:p>
        </w:tc>
        <w:tc>
          <w:tcPr>
            <w:tcW w:w="1214" w:type="dxa"/>
            <w:tcBorders>
              <w:left w:val="single" w:sz="4" w:space="0" w:color="auto"/>
              <w:right w:val="single" w:sz="4" w:space="0" w:color="auto"/>
            </w:tcBorders>
            <w:shd w:val="clear" w:color="auto" w:fill="auto"/>
            <w:vAlign w:val="center"/>
          </w:tcPr>
          <w:p w14:paraId="5ABE5E1E" w14:textId="77777777" w:rsidR="00E74E2E" w:rsidRPr="00E93EDE" w:rsidRDefault="00E74E2E" w:rsidP="00E74E2E">
            <w:pPr>
              <w:spacing w:before="40" w:after="40" w:line="240" w:lineRule="auto"/>
              <w:jc w:val="center"/>
              <w:rPr>
                <w:rFonts w:eastAsia="Times New Roman" w:cs="Times New Roman"/>
                <w:bCs/>
                <w:iCs/>
                <w:sz w:val="26"/>
                <w:szCs w:val="26"/>
              </w:rPr>
            </w:pPr>
            <w:r w:rsidRPr="00E93EDE">
              <w:rPr>
                <w:rFonts w:eastAsia="Times New Roman" w:cs="Times New Roman"/>
                <w:bCs/>
                <w:iCs/>
                <w:sz w:val="26"/>
                <w:szCs w:val="26"/>
              </w:rPr>
              <w:t>0,4</w:t>
            </w:r>
          </w:p>
        </w:tc>
        <w:tc>
          <w:tcPr>
            <w:tcW w:w="1182" w:type="dxa"/>
            <w:tcBorders>
              <w:left w:val="single" w:sz="4" w:space="0" w:color="auto"/>
              <w:right w:val="single" w:sz="4" w:space="0" w:color="auto"/>
            </w:tcBorders>
            <w:vAlign w:val="center"/>
          </w:tcPr>
          <w:p w14:paraId="542D8EFF"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170" w:type="dxa"/>
            <w:tcBorders>
              <w:left w:val="single" w:sz="4" w:space="0" w:color="auto"/>
              <w:right w:val="single" w:sz="4" w:space="0" w:color="auto"/>
            </w:tcBorders>
            <w:vAlign w:val="center"/>
          </w:tcPr>
          <w:p w14:paraId="72D3AE44"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800" w:type="dxa"/>
            <w:tcBorders>
              <w:left w:val="single" w:sz="4" w:space="0" w:color="auto"/>
              <w:right w:val="single" w:sz="4" w:space="0" w:color="auto"/>
            </w:tcBorders>
          </w:tcPr>
          <w:p w14:paraId="3DD15A8B" w14:textId="77777777" w:rsidR="00E74E2E" w:rsidRPr="00E93EDE" w:rsidRDefault="00E74E2E" w:rsidP="00E74E2E">
            <w:pPr>
              <w:spacing w:before="40" w:after="40" w:line="240" w:lineRule="auto"/>
              <w:jc w:val="center"/>
              <w:rPr>
                <w:rFonts w:eastAsia="Times New Roman" w:cs="Times New Roman"/>
                <w:bCs/>
                <w:iCs/>
                <w:sz w:val="26"/>
                <w:szCs w:val="26"/>
              </w:rPr>
            </w:pPr>
            <w:r w:rsidRPr="00E93EDE">
              <w:rPr>
                <w:rFonts w:eastAsia="Times New Roman" w:cs="Times New Roman"/>
                <w:bCs/>
                <w:iCs/>
                <w:sz w:val="26"/>
                <w:szCs w:val="26"/>
              </w:rPr>
              <w:t>4</w:t>
            </w:r>
          </w:p>
        </w:tc>
      </w:tr>
      <w:tr w:rsidR="00E93EDE" w:rsidRPr="00E93EDE" w14:paraId="5FDA5CD2" w14:textId="77777777" w:rsidTr="00E74E2E">
        <w:trPr>
          <w:jc w:val="center"/>
        </w:trPr>
        <w:tc>
          <w:tcPr>
            <w:tcW w:w="671" w:type="dxa"/>
            <w:tcBorders>
              <w:top w:val="single" w:sz="4" w:space="0" w:color="auto"/>
              <w:left w:val="single" w:sz="4" w:space="0" w:color="auto"/>
              <w:right w:val="single" w:sz="4" w:space="0" w:color="auto"/>
            </w:tcBorders>
            <w:vAlign w:val="center"/>
          </w:tcPr>
          <w:p w14:paraId="33F320D0"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2</w:t>
            </w:r>
          </w:p>
        </w:tc>
        <w:tc>
          <w:tcPr>
            <w:tcW w:w="1574" w:type="dxa"/>
            <w:tcBorders>
              <w:top w:val="single" w:sz="4" w:space="0" w:color="auto"/>
              <w:left w:val="single" w:sz="4" w:space="0" w:color="auto"/>
              <w:right w:val="single" w:sz="4" w:space="0" w:color="auto"/>
            </w:tcBorders>
            <w:vAlign w:val="center"/>
          </w:tcPr>
          <w:p w14:paraId="113EA076" w14:textId="77777777" w:rsidR="00E74E2E" w:rsidRPr="00E93EDE" w:rsidRDefault="00E74E2E" w:rsidP="00E74E2E">
            <w:pPr>
              <w:spacing w:before="40" w:after="40" w:line="240" w:lineRule="auto"/>
              <w:rPr>
                <w:rFonts w:eastAsia="Times New Roman" w:cs="Times New Roman"/>
                <w:iCs/>
                <w:sz w:val="26"/>
                <w:szCs w:val="26"/>
              </w:rPr>
            </w:pPr>
            <w:r w:rsidRPr="00E93EDE">
              <w:rPr>
                <w:rFonts w:eastAsia="Times New Roman" w:cs="Times New Roman"/>
                <w:iCs/>
                <w:sz w:val="26"/>
                <w:szCs w:val="26"/>
              </w:rPr>
              <w:t>SO</w:t>
            </w:r>
            <w:r w:rsidRPr="00E93EDE">
              <w:rPr>
                <w:rFonts w:eastAsia="Times New Roman" w:cs="Times New Roman"/>
                <w:iCs/>
                <w:sz w:val="26"/>
                <w:szCs w:val="26"/>
                <w:vertAlign w:val="subscript"/>
              </w:rPr>
              <w:t>2</w:t>
            </w:r>
          </w:p>
        </w:tc>
        <w:tc>
          <w:tcPr>
            <w:tcW w:w="1134" w:type="dxa"/>
            <w:tcBorders>
              <w:top w:val="single" w:sz="4" w:space="0" w:color="auto"/>
              <w:left w:val="single" w:sz="4" w:space="0" w:color="auto"/>
              <w:right w:val="single" w:sz="4" w:space="0" w:color="auto"/>
            </w:tcBorders>
            <w:vAlign w:val="center"/>
          </w:tcPr>
          <w:p w14:paraId="2A9E7AA0"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mg/m</w:t>
            </w:r>
            <w:r w:rsidRPr="00E93EDE">
              <w:rPr>
                <w:rFonts w:eastAsia="Times New Roman" w:cs="Times New Roman"/>
                <w:iCs/>
                <w:sz w:val="26"/>
                <w:szCs w:val="26"/>
                <w:vertAlign w:val="superscript"/>
              </w:rPr>
              <w:t>3</w:t>
            </w:r>
          </w:p>
        </w:tc>
        <w:tc>
          <w:tcPr>
            <w:tcW w:w="1150" w:type="dxa"/>
            <w:tcBorders>
              <w:left w:val="single" w:sz="4" w:space="0" w:color="auto"/>
              <w:right w:val="single" w:sz="4" w:space="0" w:color="auto"/>
            </w:tcBorders>
            <w:shd w:val="clear" w:color="auto" w:fill="auto"/>
            <w:vAlign w:val="center"/>
          </w:tcPr>
          <w:p w14:paraId="1CD328F7"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0,097</w:t>
            </w:r>
          </w:p>
        </w:tc>
        <w:tc>
          <w:tcPr>
            <w:tcW w:w="1214" w:type="dxa"/>
            <w:tcBorders>
              <w:left w:val="single" w:sz="4" w:space="0" w:color="auto"/>
              <w:right w:val="single" w:sz="4" w:space="0" w:color="auto"/>
            </w:tcBorders>
            <w:shd w:val="clear" w:color="auto" w:fill="auto"/>
            <w:vAlign w:val="center"/>
          </w:tcPr>
          <w:p w14:paraId="6BD7413A"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0,060</w:t>
            </w:r>
          </w:p>
        </w:tc>
        <w:tc>
          <w:tcPr>
            <w:tcW w:w="1182" w:type="dxa"/>
            <w:tcBorders>
              <w:left w:val="single" w:sz="4" w:space="0" w:color="auto"/>
              <w:right w:val="single" w:sz="4" w:space="0" w:color="auto"/>
            </w:tcBorders>
          </w:tcPr>
          <w:p w14:paraId="3BEE426F"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0,081</w:t>
            </w:r>
          </w:p>
        </w:tc>
        <w:tc>
          <w:tcPr>
            <w:tcW w:w="1170" w:type="dxa"/>
            <w:tcBorders>
              <w:left w:val="single" w:sz="4" w:space="0" w:color="auto"/>
              <w:right w:val="single" w:sz="4" w:space="0" w:color="auto"/>
            </w:tcBorders>
          </w:tcPr>
          <w:p w14:paraId="3E77799C"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0,065</w:t>
            </w:r>
          </w:p>
        </w:tc>
        <w:tc>
          <w:tcPr>
            <w:tcW w:w="1800" w:type="dxa"/>
            <w:tcBorders>
              <w:left w:val="single" w:sz="4" w:space="0" w:color="auto"/>
              <w:right w:val="single" w:sz="4" w:space="0" w:color="auto"/>
            </w:tcBorders>
            <w:vAlign w:val="center"/>
          </w:tcPr>
          <w:p w14:paraId="088134FC"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5</w:t>
            </w:r>
            <w:r w:rsidRPr="00E93EDE">
              <w:rPr>
                <w:rFonts w:eastAsia="Times New Roman" w:cs="Times New Roman"/>
                <w:bCs/>
                <w:iCs/>
                <w:sz w:val="26"/>
                <w:szCs w:val="26"/>
                <w:vertAlign w:val="superscript"/>
                <w:lang w:val="de-DE"/>
              </w:rPr>
              <w:t xml:space="preserve"> (3)</w:t>
            </w:r>
          </w:p>
        </w:tc>
      </w:tr>
      <w:tr w:rsidR="00E93EDE" w:rsidRPr="00E93EDE" w14:paraId="02258205" w14:textId="77777777" w:rsidTr="00E74E2E">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5727C3BF"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3</w:t>
            </w:r>
          </w:p>
        </w:tc>
        <w:tc>
          <w:tcPr>
            <w:tcW w:w="1574" w:type="dxa"/>
            <w:tcBorders>
              <w:top w:val="single" w:sz="4" w:space="0" w:color="auto"/>
              <w:left w:val="single" w:sz="4" w:space="0" w:color="auto"/>
              <w:bottom w:val="single" w:sz="4" w:space="0" w:color="auto"/>
              <w:right w:val="single" w:sz="4" w:space="0" w:color="auto"/>
            </w:tcBorders>
            <w:vAlign w:val="center"/>
          </w:tcPr>
          <w:p w14:paraId="2B8D5FF6" w14:textId="77777777" w:rsidR="00E74E2E" w:rsidRPr="00E93EDE" w:rsidRDefault="00E74E2E" w:rsidP="00E74E2E">
            <w:pPr>
              <w:spacing w:before="40" w:after="40" w:line="240" w:lineRule="auto"/>
              <w:rPr>
                <w:rFonts w:eastAsia="Times New Roman" w:cs="Times New Roman"/>
                <w:iCs/>
                <w:sz w:val="26"/>
                <w:szCs w:val="26"/>
              </w:rPr>
            </w:pPr>
            <w:r w:rsidRPr="00E93EDE">
              <w:rPr>
                <w:rFonts w:eastAsia="Times New Roman" w:cs="Times New Roman"/>
                <w:iCs/>
                <w:sz w:val="26"/>
                <w:szCs w:val="26"/>
              </w:rPr>
              <w:t>NO</w:t>
            </w:r>
            <w:r w:rsidRPr="00E93EDE">
              <w:rPr>
                <w:rFonts w:eastAsia="Times New Roman" w:cs="Times New Roman"/>
                <w:iCs/>
                <w:sz w:val="26"/>
                <w:szCs w:val="26"/>
                <w:vertAlign w:val="subscript"/>
              </w:rPr>
              <w:t>2</w:t>
            </w:r>
          </w:p>
        </w:tc>
        <w:tc>
          <w:tcPr>
            <w:tcW w:w="1134" w:type="dxa"/>
            <w:tcBorders>
              <w:top w:val="single" w:sz="4" w:space="0" w:color="auto"/>
              <w:left w:val="single" w:sz="4" w:space="0" w:color="auto"/>
              <w:bottom w:val="single" w:sz="4" w:space="0" w:color="auto"/>
              <w:right w:val="single" w:sz="4" w:space="0" w:color="auto"/>
            </w:tcBorders>
            <w:vAlign w:val="center"/>
          </w:tcPr>
          <w:p w14:paraId="69A73795"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mg/m</w:t>
            </w:r>
            <w:r w:rsidRPr="00E93EDE">
              <w:rPr>
                <w:rFonts w:eastAsia="Times New Roman" w:cs="Times New Roman"/>
                <w:iCs/>
                <w:sz w:val="26"/>
                <w:szCs w:val="26"/>
                <w:vertAlign w:val="superscript"/>
              </w:rPr>
              <w:t>3</w:t>
            </w:r>
          </w:p>
        </w:tc>
        <w:tc>
          <w:tcPr>
            <w:tcW w:w="1150" w:type="dxa"/>
            <w:tcBorders>
              <w:left w:val="single" w:sz="4" w:space="0" w:color="auto"/>
              <w:right w:val="single" w:sz="4" w:space="0" w:color="auto"/>
            </w:tcBorders>
            <w:shd w:val="clear" w:color="auto" w:fill="auto"/>
            <w:vAlign w:val="center"/>
          </w:tcPr>
          <w:p w14:paraId="4F0C3974"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0,066</w:t>
            </w:r>
          </w:p>
        </w:tc>
        <w:tc>
          <w:tcPr>
            <w:tcW w:w="1214" w:type="dxa"/>
            <w:tcBorders>
              <w:left w:val="single" w:sz="4" w:space="0" w:color="auto"/>
              <w:right w:val="single" w:sz="4" w:space="0" w:color="auto"/>
            </w:tcBorders>
            <w:shd w:val="clear" w:color="auto" w:fill="auto"/>
            <w:vAlign w:val="center"/>
          </w:tcPr>
          <w:p w14:paraId="2304E751"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0,059</w:t>
            </w:r>
          </w:p>
        </w:tc>
        <w:tc>
          <w:tcPr>
            <w:tcW w:w="1182" w:type="dxa"/>
            <w:tcBorders>
              <w:left w:val="single" w:sz="4" w:space="0" w:color="auto"/>
              <w:right w:val="single" w:sz="4" w:space="0" w:color="auto"/>
            </w:tcBorders>
          </w:tcPr>
          <w:p w14:paraId="0E2ACF8B"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0,046</w:t>
            </w:r>
          </w:p>
        </w:tc>
        <w:tc>
          <w:tcPr>
            <w:tcW w:w="1170" w:type="dxa"/>
            <w:tcBorders>
              <w:left w:val="single" w:sz="4" w:space="0" w:color="auto"/>
              <w:right w:val="single" w:sz="4" w:space="0" w:color="auto"/>
            </w:tcBorders>
          </w:tcPr>
          <w:p w14:paraId="1B68B50E"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0,054</w:t>
            </w:r>
          </w:p>
        </w:tc>
        <w:tc>
          <w:tcPr>
            <w:tcW w:w="1800" w:type="dxa"/>
            <w:tcBorders>
              <w:left w:val="single" w:sz="4" w:space="0" w:color="auto"/>
              <w:right w:val="single" w:sz="4" w:space="0" w:color="auto"/>
            </w:tcBorders>
            <w:vAlign w:val="center"/>
          </w:tcPr>
          <w:p w14:paraId="1AF69E59"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5</w:t>
            </w:r>
            <w:r w:rsidRPr="00E93EDE">
              <w:rPr>
                <w:rFonts w:eastAsia="Times New Roman" w:cs="Times New Roman"/>
                <w:bCs/>
                <w:iCs/>
                <w:sz w:val="26"/>
                <w:szCs w:val="26"/>
                <w:vertAlign w:val="superscript"/>
                <w:lang w:val="de-DE"/>
              </w:rPr>
              <w:t xml:space="preserve"> (3)</w:t>
            </w:r>
          </w:p>
        </w:tc>
      </w:tr>
      <w:tr w:rsidR="00E93EDE" w:rsidRPr="00E93EDE" w14:paraId="53881BD9" w14:textId="77777777" w:rsidTr="00E74E2E">
        <w:trPr>
          <w:jc w:val="center"/>
        </w:trPr>
        <w:tc>
          <w:tcPr>
            <w:tcW w:w="671" w:type="dxa"/>
            <w:tcBorders>
              <w:top w:val="single" w:sz="4" w:space="0" w:color="auto"/>
              <w:left w:val="single" w:sz="4" w:space="0" w:color="auto"/>
              <w:bottom w:val="single" w:sz="4" w:space="0" w:color="auto"/>
              <w:right w:val="single" w:sz="4" w:space="0" w:color="auto"/>
            </w:tcBorders>
            <w:vAlign w:val="center"/>
          </w:tcPr>
          <w:p w14:paraId="73F9AA71"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4</w:t>
            </w:r>
          </w:p>
        </w:tc>
        <w:tc>
          <w:tcPr>
            <w:tcW w:w="1574" w:type="dxa"/>
            <w:tcBorders>
              <w:top w:val="single" w:sz="4" w:space="0" w:color="auto"/>
              <w:left w:val="single" w:sz="4" w:space="0" w:color="auto"/>
              <w:bottom w:val="single" w:sz="4" w:space="0" w:color="auto"/>
              <w:right w:val="single" w:sz="4" w:space="0" w:color="auto"/>
            </w:tcBorders>
            <w:vAlign w:val="center"/>
          </w:tcPr>
          <w:p w14:paraId="4C0CACD6" w14:textId="77777777" w:rsidR="00E74E2E" w:rsidRPr="00E93EDE" w:rsidRDefault="00E74E2E" w:rsidP="00E74E2E">
            <w:pPr>
              <w:spacing w:before="40" w:after="40" w:line="240" w:lineRule="auto"/>
              <w:rPr>
                <w:rFonts w:eastAsia="Times New Roman" w:cs="Times New Roman"/>
                <w:iCs/>
                <w:sz w:val="26"/>
                <w:szCs w:val="26"/>
              </w:rPr>
            </w:pPr>
            <w:r w:rsidRPr="00E93EDE">
              <w:rPr>
                <w:rFonts w:eastAsia="Times New Roman" w:cs="Times New Roman"/>
                <w:iCs/>
                <w:sz w:val="26"/>
                <w:szCs w:val="26"/>
              </w:rPr>
              <w:t>CO</w:t>
            </w:r>
          </w:p>
        </w:tc>
        <w:tc>
          <w:tcPr>
            <w:tcW w:w="1134" w:type="dxa"/>
            <w:tcBorders>
              <w:top w:val="single" w:sz="4" w:space="0" w:color="auto"/>
              <w:left w:val="single" w:sz="4" w:space="0" w:color="auto"/>
              <w:bottom w:val="single" w:sz="4" w:space="0" w:color="auto"/>
              <w:right w:val="single" w:sz="4" w:space="0" w:color="auto"/>
            </w:tcBorders>
            <w:vAlign w:val="center"/>
          </w:tcPr>
          <w:p w14:paraId="1D4F5AFF"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mg/m</w:t>
            </w:r>
            <w:r w:rsidRPr="00E93EDE">
              <w:rPr>
                <w:rFonts w:eastAsia="Times New Roman" w:cs="Times New Roman"/>
                <w:iCs/>
                <w:sz w:val="26"/>
                <w:szCs w:val="26"/>
                <w:vertAlign w:val="superscript"/>
              </w:rPr>
              <w:t>3</w:t>
            </w:r>
          </w:p>
        </w:tc>
        <w:tc>
          <w:tcPr>
            <w:tcW w:w="1150" w:type="dxa"/>
            <w:tcBorders>
              <w:left w:val="single" w:sz="4" w:space="0" w:color="auto"/>
              <w:bottom w:val="single" w:sz="4" w:space="0" w:color="auto"/>
              <w:right w:val="single" w:sz="4" w:space="0" w:color="auto"/>
            </w:tcBorders>
            <w:shd w:val="clear" w:color="auto" w:fill="auto"/>
            <w:vAlign w:val="center"/>
          </w:tcPr>
          <w:p w14:paraId="0862A688"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214" w:type="dxa"/>
            <w:tcBorders>
              <w:left w:val="single" w:sz="4" w:space="0" w:color="auto"/>
              <w:bottom w:val="single" w:sz="4" w:space="0" w:color="auto"/>
              <w:right w:val="single" w:sz="4" w:space="0" w:color="auto"/>
            </w:tcBorders>
            <w:shd w:val="clear" w:color="auto" w:fill="auto"/>
            <w:vAlign w:val="center"/>
          </w:tcPr>
          <w:p w14:paraId="4B9B643B"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182" w:type="dxa"/>
            <w:tcBorders>
              <w:left w:val="single" w:sz="4" w:space="0" w:color="auto"/>
              <w:bottom w:val="single" w:sz="4" w:space="0" w:color="auto"/>
              <w:right w:val="single" w:sz="4" w:space="0" w:color="auto"/>
            </w:tcBorders>
            <w:vAlign w:val="center"/>
          </w:tcPr>
          <w:p w14:paraId="23610773"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170" w:type="dxa"/>
            <w:tcBorders>
              <w:left w:val="single" w:sz="4" w:space="0" w:color="auto"/>
              <w:bottom w:val="single" w:sz="4" w:space="0" w:color="auto"/>
              <w:right w:val="single" w:sz="4" w:space="0" w:color="auto"/>
            </w:tcBorders>
            <w:vAlign w:val="center"/>
          </w:tcPr>
          <w:p w14:paraId="5C677C5A"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KPH</w:t>
            </w:r>
          </w:p>
        </w:tc>
        <w:tc>
          <w:tcPr>
            <w:tcW w:w="1800" w:type="dxa"/>
            <w:tcBorders>
              <w:left w:val="single" w:sz="4" w:space="0" w:color="auto"/>
              <w:bottom w:val="single" w:sz="4" w:space="0" w:color="auto"/>
              <w:right w:val="single" w:sz="4" w:space="0" w:color="auto"/>
            </w:tcBorders>
            <w:vAlign w:val="center"/>
          </w:tcPr>
          <w:p w14:paraId="091A5DAB" w14:textId="77777777" w:rsidR="00E74E2E" w:rsidRPr="00E93EDE" w:rsidRDefault="00E74E2E" w:rsidP="00E74E2E">
            <w:pPr>
              <w:spacing w:before="40" w:after="40" w:line="240" w:lineRule="auto"/>
              <w:jc w:val="center"/>
              <w:rPr>
                <w:rFonts w:eastAsia="Times New Roman" w:cs="Times New Roman"/>
                <w:iCs/>
                <w:sz w:val="26"/>
                <w:szCs w:val="26"/>
              </w:rPr>
            </w:pPr>
            <w:r w:rsidRPr="00E93EDE">
              <w:rPr>
                <w:rFonts w:eastAsia="Times New Roman" w:cs="Times New Roman"/>
                <w:iCs/>
                <w:sz w:val="26"/>
                <w:szCs w:val="26"/>
              </w:rPr>
              <w:t xml:space="preserve">20 </w:t>
            </w:r>
            <w:r w:rsidRPr="00E93EDE">
              <w:rPr>
                <w:rFonts w:eastAsia="Times New Roman" w:cs="Times New Roman"/>
                <w:bCs/>
                <w:iCs/>
                <w:sz w:val="26"/>
                <w:szCs w:val="26"/>
                <w:vertAlign w:val="superscript"/>
                <w:lang w:val="de-DE"/>
              </w:rPr>
              <w:t>(3)</w:t>
            </w:r>
          </w:p>
        </w:tc>
      </w:tr>
    </w:tbl>
    <w:p w14:paraId="27A12C8D" w14:textId="77777777" w:rsidR="005B7EBE" w:rsidRPr="00E93EDE" w:rsidRDefault="005B7EBE" w:rsidP="00F0252C">
      <w:pPr>
        <w:spacing w:before="0" w:after="0" w:line="300" w:lineRule="auto"/>
        <w:ind w:firstLine="567"/>
        <w:rPr>
          <w:rFonts w:eastAsia="Times New Roman" w:cs="Times New Roman"/>
          <w:i/>
        </w:rPr>
      </w:pPr>
      <w:r w:rsidRPr="00E93EDE">
        <w:rPr>
          <w:rFonts w:eastAsia="Times New Roman" w:cs="Times New Roman"/>
          <w:i/>
          <w:u w:val="single"/>
        </w:rPr>
        <w:t>Ghi chú</w:t>
      </w:r>
      <w:r w:rsidRPr="00E93EDE">
        <w:rPr>
          <w:rFonts w:eastAsia="Times New Roman" w:cs="Times New Roman"/>
          <w:i/>
        </w:rPr>
        <w:t xml:space="preserve">: </w:t>
      </w:r>
    </w:p>
    <w:p w14:paraId="6D36D318" w14:textId="77777777" w:rsidR="005B7EBE" w:rsidRPr="00E93EDE" w:rsidRDefault="005B7EBE" w:rsidP="00F0252C">
      <w:pPr>
        <w:spacing w:before="0" w:after="0" w:line="300" w:lineRule="auto"/>
        <w:ind w:left="567"/>
        <w:rPr>
          <w:rFonts w:eastAsia="Times New Roman" w:cs="Times New Roman"/>
          <w:i/>
        </w:rPr>
      </w:pPr>
      <w:r w:rsidRPr="00E93EDE">
        <w:rPr>
          <w:rFonts w:eastAsia="Times New Roman" w:cs="Times New Roman"/>
          <w:i/>
        </w:rPr>
        <w:t>+ K</w:t>
      </w:r>
      <w:r w:rsidR="00E74E2E" w:rsidRPr="00E93EDE">
        <w:rPr>
          <w:rFonts w:eastAsia="Times New Roman" w:cs="Times New Roman"/>
          <w:i/>
        </w:rPr>
        <w:t>TTB</w:t>
      </w:r>
      <w:r w:rsidRPr="00E93EDE">
        <w:rPr>
          <w:rFonts w:eastAsia="Times New Roman" w:cs="Times New Roman"/>
          <w:i/>
        </w:rPr>
        <w:t xml:space="preserve">1: Điểm tại khu vực </w:t>
      </w:r>
      <w:r w:rsidR="00E74E2E" w:rsidRPr="00E93EDE">
        <w:rPr>
          <w:rFonts w:eastAsia="Times New Roman" w:cs="Times New Roman"/>
          <w:i/>
        </w:rPr>
        <w:t>nghiền đá mỏ B;</w:t>
      </w:r>
      <w:r w:rsidRPr="00E93EDE">
        <w:rPr>
          <w:rFonts w:eastAsia="Times New Roman" w:cs="Times New Roman"/>
          <w:i/>
        </w:rPr>
        <w:t xml:space="preserve"> </w:t>
      </w:r>
    </w:p>
    <w:p w14:paraId="6B4D308F" w14:textId="77777777" w:rsidR="005B7EBE" w:rsidRPr="00E93EDE" w:rsidRDefault="005B7EBE" w:rsidP="00F0252C">
      <w:pPr>
        <w:spacing w:before="0" w:after="0" w:line="300" w:lineRule="auto"/>
        <w:ind w:firstLine="567"/>
        <w:rPr>
          <w:rFonts w:eastAsia="Times New Roman" w:cs="Times New Roman"/>
          <w:i/>
        </w:rPr>
      </w:pPr>
      <w:r w:rsidRPr="00E93EDE">
        <w:rPr>
          <w:rFonts w:eastAsia="Times New Roman" w:cs="Times New Roman"/>
          <w:i/>
        </w:rPr>
        <w:t xml:space="preserve">+ </w:t>
      </w:r>
      <w:r w:rsidR="00E74E2E" w:rsidRPr="00E93EDE">
        <w:rPr>
          <w:rFonts w:eastAsia="Times New Roman" w:cs="Times New Roman"/>
          <w:i/>
        </w:rPr>
        <w:t xml:space="preserve">KTTB </w:t>
      </w:r>
      <w:r w:rsidRPr="00E93EDE">
        <w:rPr>
          <w:rFonts w:eastAsia="Times New Roman" w:cs="Times New Roman"/>
          <w:i/>
        </w:rPr>
        <w:t xml:space="preserve">2: Điểm tại khu vực </w:t>
      </w:r>
      <w:r w:rsidR="00E74E2E" w:rsidRPr="00E93EDE">
        <w:rPr>
          <w:rFonts w:eastAsia="Times New Roman" w:cs="Times New Roman"/>
          <w:i/>
        </w:rPr>
        <w:t>xưởng cưa xẻ đá mỏ B;</w:t>
      </w:r>
    </w:p>
    <w:p w14:paraId="0B4CCD12" w14:textId="77777777" w:rsidR="00E74E2E" w:rsidRPr="00E93EDE" w:rsidRDefault="00E74E2E" w:rsidP="00F0252C">
      <w:pPr>
        <w:spacing w:before="0" w:after="0" w:line="300" w:lineRule="auto"/>
        <w:ind w:firstLine="567"/>
        <w:rPr>
          <w:rFonts w:eastAsia="Times New Roman" w:cs="Times New Roman"/>
          <w:i/>
        </w:rPr>
      </w:pPr>
      <w:r w:rsidRPr="00E93EDE">
        <w:rPr>
          <w:rFonts w:eastAsia="Times New Roman" w:cs="Times New Roman"/>
          <w:i/>
        </w:rPr>
        <w:t>+ KTTB 3</w:t>
      </w:r>
      <w:r w:rsidR="00231363" w:rsidRPr="00E93EDE">
        <w:rPr>
          <w:rFonts w:eastAsia="Times New Roman" w:cs="Times New Roman"/>
          <w:i/>
        </w:rPr>
        <w:t>: Điểm tại khu vực xưởng cơ khí;</w:t>
      </w:r>
    </w:p>
    <w:p w14:paraId="1C63ED67" w14:textId="77777777" w:rsidR="00E74E2E" w:rsidRPr="00E93EDE" w:rsidRDefault="00E74E2E" w:rsidP="00F0252C">
      <w:pPr>
        <w:spacing w:before="0" w:after="0" w:line="300" w:lineRule="auto"/>
        <w:ind w:firstLine="567"/>
        <w:rPr>
          <w:rFonts w:ascii="Times New Roman Italic" w:eastAsia="Times New Roman" w:hAnsi="Times New Roman Italic" w:cs="Times New Roman"/>
          <w:i/>
          <w:spacing w:val="-4"/>
        </w:rPr>
      </w:pPr>
      <w:r w:rsidRPr="00E93EDE">
        <w:rPr>
          <w:rFonts w:ascii="Times New Roman Italic" w:eastAsia="Times New Roman" w:hAnsi="Times New Roman Italic" w:cs="Times New Roman"/>
          <w:i/>
          <w:spacing w:val="-4"/>
        </w:rPr>
        <w:t xml:space="preserve">+ KTTB 4: Điểm tại khu vực </w:t>
      </w:r>
      <w:r w:rsidR="00231363" w:rsidRPr="00E93EDE">
        <w:rPr>
          <w:rFonts w:ascii="Times New Roman Italic" w:eastAsia="Times New Roman" w:hAnsi="Times New Roman Italic" w:cs="Times New Roman"/>
          <w:i/>
          <w:spacing w:val="-4"/>
        </w:rPr>
        <w:t>moong khai thác phía Bắc về cuối khu mỏ phía Đông.</w:t>
      </w:r>
    </w:p>
    <w:p w14:paraId="4097554B" w14:textId="77777777" w:rsidR="005B7EBE" w:rsidRPr="00E93EDE" w:rsidRDefault="005B7EBE" w:rsidP="00F0252C">
      <w:pPr>
        <w:shd w:val="clear" w:color="auto" w:fill="FFFFFF"/>
        <w:spacing w:before="0" w:after="0" w:line="300" w:lineRule="auto"/>
        <w:ind w:firstLine="567"/>
        <w:rPr>
          <w:rFonts w:eastAsia="Times New Roman" w:cs="Times New Roman"/>
          <w:i/>
        </w:rPr>
      </w:pPr>
      <w:r w:rsidRPr="00E93EDE">
        <w:rPr>
          <w:rFonts w:eastAsia="Times New Roman" w:cs="Times New Roman"/>
          <w:bCs/>
          <w:i/>
        </w:rPr>
        <w:t xml:space="preserve">+ </w:t>
      </w:r>
      <w:r w:rsidRPr="00E93EDE">
        <w:rPr>
          <w:rFonts w:eastAsia="Times New Roman" w:cs="Times New Roman"/>
          <w:bCs/>
          <w:i/>
          <w:lang w:val="vi-VN"/>
        </w:rPr>
        <w:t>QCVN 02:2019/BYT</w:t>
      </w:r>
      <w:r w:rsidRPr="00E93EDE">
        <w:rPr>
          <w:rFonts w:eastAsia="Times New Roman" w:cs="Times New Roman"/>
          <w:bCs/>
          <w:i/>
        </w:rPr>
        <w:t xml:space="preserve">: </w:t>
      </w:r>
      <w:r w:rsidRPr="00E93EDE">
        <w:rPr>
          <w:rFonts w:eastAsia="Times New Roman" w:cs="Times New Roman"/>
          <w:i/>
        </w:rPr>
        <w:t>Q</w:t>
      </w:r>
      <w:r w:rsidRPr="00E93EDE">
        <w:rPr>
          <w:rFonts w:eastAsia="Times New Roman" w:cs="Times New Roman"/>
          <w:i/>
          <w:lang w:val="vi-VN"/>
        </w:rPr>
        <w:t>uy chuẩn kỹ thuật quốc gia về bụi - giá trị giới hạn tiếp xúc cho phép bụi tại nơi làm việc</w:t>
      </w:r>
      <w:r w:rsidRPr="00E93EDE">
        <w:rPr>
          <w:rFonts w:eastAsia="Times New Roman" w:cs="Times New Roman"/>
          <w:i/>
        </w:rPr>
        <w:t>;</w:t>
      </w:r>
    </w:p>
    <w:p w14:paraId="08B00607" w14:textId="77777777" w:rsidR="005B7EBE" w:rsidRPr="00E93EDE" w:rsidRDefault="005B7EBE" w:rsidP="00F0252C">
      <w:pPr>
        <w:shd w:val="clear" w:color="auto" w:fill="FFFFFF"/>
        <w:spacing w:before="0" w:after="0" w:line="300" w:lineRule="auto"/>
        <w:ind w:firstLine="567"/>
        <w:rPr>
          <w:rFonts w:eastAsia="Times New Roman" w:cs="Times New Roman"/>
          <w:i/>
        </w:rPr>
      </w:pPr>
      <w:r w:rsidRPr="00E93EDE">
        <w:rPr>
          <w:rFonts w:eastAsia="Times New Roman" w:cs="Times New Roman"/>
          <w:i/>
          <w:vertAlign w:val="superscript"/>
        </w:rPr>
        <w:t>+ (3)</w:t>
      </w:r>
      <w:r w:rsidRPr="00E93EDE">
        <w:rPr>
          <w:rFonts w:eastAsia="Times New Roman" w:cs="Times New Roman"/>
          <w:i/>
        </w:rPr>
        <w:t>QCVN 03:2019/BYT: Quy chuẩn kỹ thuật quốc gia giá trị giới hạn tiếp xúc cho phép của 50 yếu tố hóa học tại nơi làm việc;</w:t>
      </w:r>
    </w:p>
    <w:p w14:paraId="63E3DD9C" w14:textId="77777777" w:rsidR="005B7EBE" w:rsidRPr="00E93EDE" w:rsidRDefault="005B7EBE" w:rsidP="00F0252C">
      <w:pPr>
        <w:spacing w:before="0" w:after="0" w:line="300" w:lineRule="auto"/>
        <w:ind w:firstLine="562"/>
        <w:rPr>
          <w:rFonts w:eastAsia="Times New Roman" w:cs="Times New Roman"/>
          <w:lang w:val="vi-VN"/>
        </w:rPr>
      </w:pPr>
      <w:r w:rsidRPr="00E93EDE">
        <w:rPr>
          <w:rFonts w:eastAsia="Times New Roman"/>
          <w:szCs w:val="27"/>
        </w:rPr>
        <w:lastRenderedPageBreak/>
        <w:t xml:space="preserve">Như vậy, với các biện pháp giảm thiểu bụi, khí thải trong quá trình khai thác, chế biến đá, nồng độ các chất ô nhiễm môi trường không khí đều đạt giới hạn của QCVN </w:t>
      </w:r>
      <w:r w:rsidRPr="00E93EDE">
        <w:rPr>
          <w:rFonts w:eastAsia="Times New Roman"/>
          <w:bCs/>
          <w:szCs w:val="27"/>
          <w:lang w:val="vi-VN"/>
        </w:rPr>
        <w:t>02:2019/BYT</w:t>
      </w:r>
      <w:r w:rsidRPr="00E93EDE">
        <w:rPr>
          <w:rFonts w:eastAsia="Times New Roman"/>
          <w:szCs w:val="27"/>
        </w:rPr>
        <w:t xml:space="preserve"> và QCVN 03:2019/BYT</w:t>
      </w:r>
    </w:p>
    <w:p w14:paraId="37B983D0" w14:textId="77777777" w:rsidR="005B7EBE" w:rsidRPr="00E93EDE" w:rsidRDefault="00201370" w:rsidP="00F0252C">
      <w:pPr>
        <w:spacing w:before="0" w:after="0" w:line="300" w:lineRule="auto"/>
        <w:ind w:left="142" w:firstLine="425"/>
        <w:rPr>
          <w:rFonts w:eastAsia="Times New Roman" w:cs="Times New Roman"/>
          <w:i/>
        </w:rPr>
      </w:pPr>
      <w:r w:rsidRPr="00E93EDE">
        <w:rPr>
          <w:rFonts w:eastAsia="Times New Roman" w:cs="Times New Roman"/>
          <w:i/>
        </w:rPr>
        <w:t>d</w:t>
      </w:r>
      <w:r w:rsidR="005B7EBE" w:rsidRPr="00E93EDE">
        <w:rPr>
          <w:rFonts w:eastAsia="Times New Roman" w:cs="Times New Roman"/>
          <w:i/>
        </w:rPr>
        <w:t xml:space="preserve">. Giảm thiểu </w:t>
      </w:r>
      <w:r w:rsidRPr="00E93EDE">
        <w:rPr>
          <w:rFonts w:eastAsia="Times New Roman" w:cs="Times New Roman"/>
          <w:i/>
        </w:rPr>
        <w:t>bụi tại bãi trữ đất phục vụ CTPHMT</w:t>
      </w:r>
    </w:p>
    <w:p w14:paraId="630289BE" w14:textId="77777777" w:rsidR="00201370" w:rsidRPr="00E93EDE" w:rsidRDefault="00201370" w:rsidP="00F0252C">
      <w:pPr>
        <w:spacing w:before="0" w:after="0" w:line="300" w:lineRule="auto"/>
        <w:ind w:firstLine="562"/>
        <w:rPr>
          <w:rFonts w:eastAsia="Times New Roman" w:cs="Times New Roman"/>
          <w:lang w:val="vi-VN"/>
        </w:rPr>
      </w:pPr>
      <w:r w:rsidRPr="00E93EDE">
        <w:rPr>
          <w:rFonts w:eastAsia="Times New Roman" w:cs="Times New Roman"/>
          <w:lang w:val="vi-VN"/>
        </w:rPr>
        <w:t>- Quá trình trữ đất Chủ dự án sẽ sử dụng máy ủi san gạt và đầm chặt theo từng lớp có chiều dày dưới 0,5m, đảm bảo độ chặt K&gt;85. Định kỳ khoảng 1 tháng sử dụng máy ủi san gạt đầm chặt một lần. Mỗi lần kéo dài khoảng 3÷5 ngày. Do nhu cầu máy ủi cho công tác san gạt đầm chặt không liên tục, nên không bố trí máy cho riêng hạng mục này. Tận dụng máy ủi trong thời gian nhàn rỗi của quá trình khai thác.</w:t>
      </w:r>
    </w:p>
    <w:p w14:paraId="736B2D4A" w14:textId="77777777" w:rsidR="005B7EBE" w:rsidRPr="00E93EDE" w:rsidRDefault="00201370" w:rsidP="00F0252C">
      <w:pPr>
        <w:spacing w:before="0" w:after="0" w:line="300" w:lineRule="auto"/>
        <w:ind w:firstLine="562"/>
        <w:rPr>
          <w:rFonts w:eastAsia="Times New Roman" w:cs="Times New Roman"/>
          <w:lang w:val="vi-VN"/>
        </w:rPr>
      </w:pPr>
      <w:r w:rsidRPr="00E93EDE">
        <w:rPr>
          <w:rFonts w:eastAsia="Times New Roman" w:cs="Times New Roman"/>
          <w:lang w:val="vi-VN"/>
        </w:rPr>
        <w:t>- Thường xuyên phun ẩm, giảm bụi tại bãi trữ đất nhằm hạn chế phát tán bụi, đặc biệt là vào mùa hè, trời khô nóng, gió to</w:t>
      </w:r>
      <w:r w:rsidR="005B7EBE" w:rsidRPr="00E93EDE">
        <w:rPr>
          <w:rFonts w:eastAsia="Times New Roman" w:cs="Times New Roman"/>
          <w:lang w:val="vi-VN"/>
        </w:rPr>
        <w:t>.</w:t>
      </w:r>
    </w:p>
    <w:p w14:paraId="71B565F8" w14:textId="6729B677" w:rsidR="00581628" w:rsidRPr="00E93EDE" w:rsidRDefault="00C676AD" w:rsidP="00F0252C">
      <w:pPr>
        <w:spacing w:before="0" w:after="0" w:line="300" w:lineRule="auto"/>
        <w:rPr>
          <w:i/>
          <w:szCs w:val="27"/>
        </w:rPr>
      </w:pPr>
      <w:r w:rsidRPr="00E93EDE">
        <w:rPr>
          <w:i/>
          <w:szCs w:val="27"/>
          <w:lang w:val="de-DE"/>
        </w:rPr>
        <w:t>3.2.2.</w:t>
      </w:r>
      <w:r w:rsidR="00C33C20" w:rsidRPr="00E93EDE">
        <w:rPr>
          <w:i/>
          <w:szCs w:val="27"/>
          <w:lang w:val="de-DE"/>
        </w:rPr>
        <w:t>3</w:t>
      </w:r>
      <w:r w:rsidR="00E03329" w:rsidRPr="00E93EDE">
        <w:rPr>
          <w:i/>
          <w:szCs w:val="27"/>
        </w:rPr>
        <w:t xml:space="preserve">. </w:t>
      </w:r>
      <w:r w:rsidR="00581628" w:rsidRPr="00E93EDE">
        <w:rPr>
          <w:i/>
          <w:szCs w:val="27"/>
        </w:rPr>
        <w:t xml:space="preserve">Về công trình lưu giữ, xử lý </w:t>
      </w:r>
      <w:bookmarkEnd w:id="582"/>
      <w:r w:rsidR="003B53FF" w:rsidRPr="00E93EDE">
        <w:rPr>
          <w:i/>
          <w:szCs w:val="27"/>
        </w:rPr>
        <w:t>CTR</w:t>
      </w:r>
    </w:p>
    <w:p w14:paraId="7851F4FB" w14:textId="712FAB95" w:rsidR="005B7EBE" w:rsidRPr="00E93EDE" w:rsidRDefault="005B7EBE" w:rsidP="00F0252C">
      <w:pPr>
        <w:spacing w:before="0" w:after="0" w:line="300" w:lineRule="auto"/>
        <w:ind w:firstLine="562"/>
        <w:rPr>
          <w:rFonts w:eastAsia="Times New Roman" w:cs="Times New Roman"/>
          <w:i/>
        </w:rPr>
      </w:pPr>
      <w:r w:rsidRPr="00E93EDE">
        <w:rPr>
          <w:rFonts w:eastAsia="Times New Roman" w:cs="Times New Roman"/>
          <w:i/>
        </w:rPr>
        <w:t>a. Chất thải sinh hoạt</w:t>
      </w:r>
    </w:p>
    <w:p w14:paraId="77796DCD" w14:textId="3EC1B49D" w:rsidR="0087164B" w:rsidRPr="00E93EDE" w:rsidRDefault="0087164B" w:rsidP="00F0252C">
      <w:pPr>
        <w:spacing w:before="0" w:after="0" w:line="300" w:lineRule="auto"/>
        <w:ind w:left="142" w:firstLine="425"/>
        <w:rPr>
          <w:rFonts w:eastAsia="Times New Roman" w:cs="Times New Roman"/>
        </w:rPr>
      </w:pPr>
      <w:r w:rsidRPr="00E93EDE">
        <w:rPr>
          <w:rFonts w:eastAsia="Times New Roman" w:cs="Times New Roman"/>
        </w:rPr>
        <w:t xml:space="preserve">- Bố trí 03 thùng chứa rác loại 60L tại khu vực văn phòng để thu gom rác. Rác định kỳ được hợp đồng với </w:t>
      </w:r>
      <w:r w:rsidR="00D84603" w:rsidRPr="00E93EDE">
        <w:rPr>
          <w:rFonts w:eastAsia="Times New Roman" w:cs="Times New Roman"/>
        </w:rPr>
        <w:t xml:space="preserve">Trung tâm Quản lý chợ, Môi trường và Đô thị huyện Đakrông </w:t>
      </w:r>
      <w:r w:rsidRPr="00E93EDE">
        <w:rPr>
          <w:rFonts w:eastAsia="Times New Roman" w:cs="Times New Roman"/>
        </w:rPr>
        <w:t>đem đi xử lý theo quy định.</w:t>
      </w:r>
    </w:p>
    <w:p w14:paraId="02C281E4" w14:textId="77777777" w:rsidR="005B7EBE" w:rsidRPr="00E93EDE" w:rsidRDefault="005B7EBE" w:rsidP="00F0252C">
      <w:pPr>
        <w:spacing w:before="0" w:after="0" w:line="300" w:lineRule="auto"/>
        <w:ind w:firstLine="562"/>
        <w:rPr>
          <w:rFonts w:eastAsia="Times New Roman" w:cs="Times New Roman"/>
        </w:rPr>
      </w:pPr>
      <w:r w:rsidRPr="00E93EDE">
        <w:rPr>
          <w:rFonts w:eastAsia="Times New Roman" w:cs="Times New Roman"/>
        </w:rPr>
        <w:t>- Giáo dục nâng cao nhận thức về công tác bảo vệ môi trường cho công nhân và cán bộ quản lý để hình thành thói quen, nếp sống mới.</w:t>
      </w:r>
    </w:p>
    <w:p w14:paraId="7AFDA905" w14:textId="77777777" w:rsidR="005B7EBE" w:rsidRPr="00E93EDE" w:rsidRDefault="005B7EBE" w:rsidP="00F0252C">
      <w:pPr>
        <w:spacing w:before="0" w:after="0" w:line="300" w:lineRule="auto"/>
        <w:ind w:firstLine="562"/>
        <w:rPr>
          <w:rFonts w:eastAsia="Times New Roman" w:cs="Times New Roman"/>
          <w:i/>
        </w:rPr>
      </w:pPr>
      <w:r w:rsidRPr="00E93EDE">
        <w:rPr>
          <w:rFonts w:eastAsia="Times New Roman" w:cs="Times New Roman"/>
          <w:i/>
        </w:rPr>
        <w:t xml:space="preserve">b. Chất thải rắn sản xuất </w:t>
      </w:r>
    </w:p>
    <w:p w14:paraId="646A5CDF" w14:textId="3FCCAAFF" w:rsidR="00AC1A1F" w:rsidRPr="00E93EDE" w:rsidRDefault="000242A0" w:rsidP="00F0252C">
      <w:pPr>
        <w:spacing w:before="0" w:after="0" w:line="300" w:lineRule="auto"/>
        <w:ind w:firstLine="562"/>
        <w:rPr>
          <w:rFonts w:eastAsia="Times New Roman" w:cs="Times New Roman"/>
        </w:rPr>
      </w:pPr>
      <w:r w:rsidRPr="00E93EDE">
        <w:rPr>
          <w:rFonts w:eastAsia="Times New Roman" w:cs="Times New Roman"/>
        </w:rPr>
        <w:t>Với khối lượng đất bóc tầng phủ là 4.890.667 m</w:t>
      </w:r>
      <w:r w:rsidRPr="00E93EDE">
        <w:rPr>
          <w:rFonts w:eastAsia="Times New Roman" w:cs="Times New Roman"/>
          <w:vertAlign w:val="superscript"/>
        </w:rPr>
        <w:t>3</w:t>
      </w:r>
      <w:r w:rsidR="00520D0E" w:rsidRPr="00E93EDE">
        <w:rPr>
          <w:rFonts w:eastAsia="Times New Roman" w:cs="Times New Roman"/>
        </w:rPr>
        <w:t>, trong đó khối lượng 404</w:t>
      </w:r>
      <w:r w:rsidRPr="00E93EDE">
        <w:rPr>
          <w:rFonts w:eastAsia="Times New Roman" w:cs="Times New Roman"/>
        </w:rPr>
        <w:t>.600 m</w:t>
      </w:r>
      <w:r w:rsidRPr="00E93EDE">
        <w:rPr>
          <w:rFonts w:eastAsia="Times New Roman" w:cs="Times New Roman"/>
          <w:vertAlign w:val="superscript"/>
        </w:rPr>
        <w:t>3</w:t>
      </w:r>
      <w:r w:rsidRPr="00E93EDE">
        <w:rPr>
          <w:rFonts w:eastAsia="Times New Roman" w:cs="Times New Roman"/>
        </w:rPr>
        <w:t xml:space="preserve"> sẽ được Dự án tận dụng để phục vụ cho công tác CTPHMT sau khi kết thúc khai thác. </w:t>
      </w:r>
      <w:r w:rsidR="000F4505" w:rsidRPr="00E93EDE">
        <w:rPr>
          <w:rFonts w:eastAsia="Times New Roman" w:cs="Times New Roman"/>
        </w:rPr>
        <w:t xml:space="preserve">Dự </w:t>
      </w:r>
      <w:r w:rsidRPr="00E93EDE">
        <w:rPr>
          <w:rFonts w:eastAsia="Times New Roman" w:cs="Times New Roman"/>
        </w:rPr>
        <w:t>án sẽ bóc lớp đất hữu cơ với khối lượng khoảng 83.700 m</w:t>
      </w:r>
      <w:r w:rsidRPr="00E93EDE">
        <w:rPr>
          <w:rFonts w:eastAsia="Times New Roman" w:cs="Times New Roman"/>
          <w:vertAlign w:val="superscript"/>
        </w:rPr>
        <w:t>3</w:t>
      </w:r>
      <w:r w:rsidRPr="00E93EDE">
        <w:rPr>
          <w:rFonts w:eastAsia="Times New Roman" w:cs="Times New Roman"/>
        </w:rPr>
        <w:t xml:space="preserve"> sẽ được giữ lại trong moong khai thác</w:t>
      </w:r>
      <w:r w:rsidR="00AC1A1F" w:rsidRPr="00E93EDE">
        <w:rPr>
          <w:rFonts w:eastAsia="Times New Roman" w:cs="Times New Roman"/>
        </w:rPr>
        <w:t>, khu vực phía Tây bắc của moo để sử dụng cho công tác cải tạo, phục hồi môi trường vào năm thứ 30; khối lượng đất còn lại sẽ sử dụng bán cho đơn vị, tổ chức cá nhân có nhu cầu</w:t>
      </w:r>
      <w:r w:rsidR="000C2960" w:rsidRPr="00E93EDE">
        <w:rPr>
          <w:rFonts w:eastAsia="Times New Roman" w:cs="Times New Roman"/>
        </w:rPr>
        <w:t>, cụ thể:</w:t>
      </w:r>
    </w:p>
    <w:p w14:paraId="019BAD4C" w14:textId="77777777" w:rsidR="000C2960" w:rsidRPr="00E93EDE" w:rsidRDefault="000C2960" w:rsidP="00F0252C">
      <w:pPr>
        <w:spacing w:before="0" w:after="0" w:line="300" w:lineRule="auto"/>
        <w:ind w:firstLine="562"/>
        <w:rPr>
          <w:rFonts w:cs="Times New Roman"/>
          <w:szCs w:val="27"/>
        </w:rPr>
      </w:pPr>
      <w:r w:rsidRPr="00E93EDE">
        <w:rPr>
          <w:rFonts w:eastAsia="Times New Roman" w:cs="Times New Roman"/>
          <w:szCs w:val="27"/>
        </w:rPr>
        <w:t xml:space="preserve">+ Khu vực bãi trữ đất có diện tích </w:t>
      </w:r>
      <w:r w:rsidRPr="00E93EDE">
        <w:rPr>
          <w:rFonts w:cs="Times New Roman"/>
          <w:szCs w:val="27"/>
        </w:rPr>
        <w:t>16.740 m</w:t>
      </w:r>
      <w:r w:rsidRPr="00E93EDE">
        <w:rPr>
          <w:rFonts w:cs="Times New Roman"/>
          <w:szCs w:val="27"/>
          <w:vertAlign w:val="superscript"/>
        </w:rPr>
        <w:t>2</w:t>
      </w:r>
      <w:r w:rsidRPr="00E93EDE">
        <w:rPr>
          <w:rFonts w:cs="Times New Roman"/>
          <w:szCs w:val="27"/>
        </w:rPr>
        <w:t xml:space="preserve"> được bố trí nằm góc phía Tây Bắc,  trong phạm vi khu vực mỏ khai thác. Khu vực bãi trữ đất có khả năng chứa khoảng 85.374 m</w:t>
      </w:r>
      <w:r w:rsidRPr="00E93EDE">
        <w:rPr>
          <w:rFonts w:cs="Times New Roman"/>
          <w:szCs w:val="27"/>
          <w:vertAlign w:val="superscript"/>
        </w:rPr>
        <w:t>3</w:t>
      </w:r>
      <w:r w:rsidRPr="00E93EDE">
        <w:rPr>
          <w:rFonts w:cs="Times New Roman"/>
          <w:szCs w:val="27"/>
        </w:rPr>
        <w:t xml:space="preserve"> đảm bảo chứa lượng đất được giữ lại phục vụ cho công tác CTPMT của dự án là </w:t>
      </w:r>
      <w:r w:rsidRPr="00E93EDE">
        <w:rPr>
          <w:rFonts w:eastAsia="Times New Roman" w:cs="Times New Roman"/>
          <w:szCs w:val="27"/>
        </w:rPr>
        <w:t>83.700 m</w:t>
      </w:r>
      <w:r w:rsidRPr="00E93EDE">
        <w:rPr>
          <w:rFonts w:eastAsia="Times New Roman" w:cs="Times New Roman"/>
          <w:szCs w:val="27"/>
          <w:vertAlign w:val="superscript"/>
        </w:rPr>
        <w:t>3</w:t>
      </w:r>
      <w:r w:rsidRPr="00E93EDE">
        <w:rPr>
          <w:rFonts w:eastAsia="Times New Roman" w:cs="Times New Roman"/>
          <w:szCs w:val="27"/>
        </w:rPr>
        <w:t>.</w:t>
      </w:r>
    </w:p>
    <w:p w14:paraId="4C53FB79" w14:textId="77777777" w:rsidR="000C2960" w:rsidRPr="00E93EDE" w:rsidRDefault="000C2960" w:rsidP="00F0252C">
      <w:pPr>
        <w:spacing w:before="0" w:after="0" w:line="300" w:lineRule="auto"/>
        <w:ind w:firstLine="562"/>
        <w:rPr>
          <w:rFonts w:cs="Times New Roman"/>
          <w:szCs w:val="27"/>
        </w:rPr>
      </w:pPr>
      <w:r w:rsidRPr="00E93EDE">
        <w:rPr>
          <w:rFonts w:eastAsia="Times New Roman" w:cs="Times New Roman"/>
          <w:szCs w:val="27"/>
        </w:rPr>
        <w:t xml:space="preserve">+ Khu vực bãi chứa tạm có diện tích </w:t>
      </w:r>
      <w:r w:rsidRPr="00E93EDE">
        <w:rPr>
          <w:rFonts w:cs="Times New Roman"/>
          <w:szCs w:val="27"/>
        </w:rPr>
        <w:t>35.000 m</w:t>
      </w:r>
      <w:r w:rsidRPr="00E93EDE">
        <w:rPr>
          <w:rFonts w:cs="Times New Roman"/>
          <w:szCs w:val="27"/>
          <w:vertAlign w:val="superscript"/>
        </w:rPr>
        <w:t>2</w:t>
      </w:r>
      <w:r w:rsidRPr="00E93EDE">
        <w:rPr>
          <w:rFonts w:cs="Times New Roman"/>
          <w:szCs w:val="27"/>
        </w:rPr>
        <w:t xml:space="preserve"> được bố trí nằm góc phía Tây Bắc,  trong phạm vi khu vực mỏ khai thác. Khu vực bãi chứa có khả năng chứa khoảng 245.000 m</w:t>
      </w:r>
      <w:r w:rsidRPr="00E93EDE">
        <w:rPr>
          <w:rFonts w:cs="Times New Roman"/>
          <w:szCs w:val="27"/>
          <w:vertAlign w:val="superscript"/>
        </w:rPr>
        <w:t>3</w:t>
      </w:r>
      <w:r w:rsidRPr="00E93EDE">
        <w:rPr>
          <w:rFonts w:cs="Times New Roman"/>
          <w:szCs w:val="27"/>
        </w:rPr>
        <w:t>, đảm bảo lưu chứa trong một năm trong trường hợp lượng đất bóc trên không bán được ra thị trường hoặc không bán kịp thời với tiến độ khai thác trong vòng 1 năm.</w:t>
      </w:r>
    </w:p>
    <w:p w14:paraId="26D9DA77" w14:textId="77777777" w:rsidR="00335FCF" w:rsidRPr="00E93EDE" w:rsidRDefault="00335FCF" w:rsidP="00F0252C">
      <w:pPr>
        <w:spacing w:before="0" w:after="0" w:line="300" w:lineRule="auto"/>
        <w:ind w:firstLine="562"/>
        <w:rPr>
          <w:rFonts w:eastAsia="Times New Roman" w:cs="Times New Roman"/>
        </w:rPr>
      </w:pPr>
      <w:r w:rsidRPr="00E93EDE">
        <w:rPr>
          <w:rFonts w:eastAsia="Times New Roman" w:cs="Times New Roman"/>
        </w:rPr>
        <w:t xml:space="preserve">Mặt khác, trên mặt địa hình khu vực mỏ thảm thực vật che phủ không lớn tương đối thưa thớt. Phương pháp xử lý sẽ thu gom cây cỏ và cây bụi. Cỏ và cây bụi được </w:t>
      </w:r>
      <w:r w:rsidRPr="00E93EDE">
        <w:rPr>
          <w:rFonts w:eastAsia="Times New Roman" w:cs="Times New Roman"/>
        </w:rPr>
        <w:lastRenderedPageBreak/>
        <w:t>dọn dẹp, thu gom bằng phương pháp thủ công sau đó được chở bằng xe ô tô về bãi tập kết, phơi khô và tiêu hủy bằng phương pháp đốt. Ngoài ra sản phẩm sau khi chế biến bao gồm các sản phẩm là đá 4x6cm, đá 2x4cm, đá 1x2cm, đá base đều được đưa đi tiêu thụ, chính vì vậy không có đất đá thải trong quá trình chế biến. Nên dự án không phải bố trí bãi thải.</w:t>
      </w:r>
    </w:p>
    <w:p w14:paraId="5F79BAE4" w14:textId="3BBFAA67" w:rsidR="005B7EBE" w:rsidRPr="00E93EDE" w:rsidRDefault="00AC1A1F" w:rsidP="00F0252C">
      <w:pPr>
        <w:spacing w:before="0" w:after="0" w:line="300" w:lineRule="auto"/>
        <w:ind w:firstLine="562"/>
        <w:rPr>
          <w:rFonts w:eastAsia="Times New Roman" w:cs="Times New Roman"/>
        </w:rPr>
      </w:pPr>
      <w:r w:rsidRPr="00E93EDE">
        <w:rPr>
          <w:rFonts w:eastAsia="Times New Roman" w:cs="Times New Roman"/>
        </w:rPr>
        <w:t>Q</w:t>
      </w:r>
      <w:r w:rsidR="005B7EBE" w:rsidRPr="00E93EDE">
        <w:rPr>
          <w:rFonts w:eastAsia="Times New Roman" w:cs="Times New Roman"/>
        </w:rPr>
        <w:t>uá trình lưu giữ đất</w:t>
      </w:r>
      <w:r w:rsidRPr="00E93EDE">
        <w:rPr>
          <w:rFonts w:eastAsia="Times New Roman" w:cs="Times New Roman"/>
        </w:rPr>
        <w:t xml:space="preserve"> tại các khu vực bãi chứa tạm</w:t>
      </w:r>
      <w:r w:rsidR="005B7EBE" w:rsidRPr="00E93EDE">
        <w:rPr>
          <w:rFonts w:eastAsia="Times New Roman" w:cs="Times New Roman"/>
        </w:rPr>
        <w:t xml:space="preserve"> sẽ bố trí các rãnh thu gom nước để </w:t>
      </w:r>
      <w:r w:rsidRPr="00E93EDE">
        <w:rPr>
          <w:rFonts w:eastAsia="Times New Roman" w:cs="Times New Roman"/>
        </w:rPr>
        <w:t>tránh nước mưa cuốn trôi đất đá</w:t>
      </w:r>
      <w:r w:rsidR="005B7EBE" w:rsidRPr="00E93EDE">
        <w:rPr>
          <w:rFonts w:eastAsia="Times New Roman" w:cs="Times New Roman"/>
        </w:rPr>
        <w:t>.</w:t>
      </w:r>
    </w:p>
    <w:p w14:paraId="50A8D448" w14:textId="043A6655" w:rsidR="00335FCF" w:rsidRPr="00E93EDE" w:rsidRDefault="00335FCF" w:rsidP="00F0252C">
      <w:pPr>
        <w:spacing w:before="0" w:after="0" w:line="300" w:lineRule="auto"/>
        <w:ind w:firstLine="567"/>
        <w:rPr>
          <w:b/>
          <w:szCs w:val="27"/>
          <w:u w:val="single"/>
        </w:rPr>
      </w:pPr>
      <w:r w:rsidRPr="00E93EDE">
        <w:rPr>
          <w:b/>
          <w:szCs w:val="27"/>
          <w:u w:val="single"/>
        </w:rPr>
        <w:t xml:space="preserve">Thực hiện các biện pháp quản lý tại khu vực bãi trữ đất: </w:t>
      </w:r>
    </w:p>
    <w:p w14:paraId="5C039B89" w14:textId="510B56D8" w:rsidR="008649E3" w:rsidRPr="00E93EDE" w:rsidRDefault="00335FCF" w:rsidP="00F0252C">
      <w:pPr>
        <w:spacing w:before="0" w:after="0" w:line="300" w:lineRule="auto"/>
        <w:ind w:firstLine="567"/>
        <w:rPr>
          <w:spacing w:val="-2"/>
        </w:rPr>
      </w:pPr>
      <w:r w:rsidRPr="00E93EDE">
        <w:rPr>
          <w:rFonts w:eastAsia="Times New Roman" w:cs="Times New Roman"/>
          <w:spacing w:val="-2"/>
        </w:rPr>
        <w:t xml:space="preserve">- </w:t>
      </w:r>
      <w:r w:rsidR="005B7EBE" w:rsidRPr="00E93EDE">
        <w:rPr>
          <w:rFonts w:eastAsia="Times New Roman" w:cs="Times New Roman"/>
          <w:spacing w:val="-2"/>
        </w:rPr>
        <w:t xml:space="preserve">Khu vực trữ đất </w:t>
      </w:r>
      <w:r w:rsidR="00545A45" w:rsidRPr="00E93EDE">
        <w:rPr>
          <w:rFonts w:eastAsia="Times New Roman" w:cs="Times New Roman"/>
          <w:spacing w:val="-2"/>
        </w:rPr>
        <w:t>và khu vực bãi chứa tạm</w:t>
      </w:r>
      <w:r w:rsidR="003B5565" w:rsidRPr="00E93EDE">
        <w:rPr>
          <w:spacing w:val="-2"/>
        </w:rPr>
        <w:t>,</w:t>
      </w:r>
      <w:r w:rsidR="005B7EBE" w:rsidRPr="00E93EDE">
        <w:rPr>
          <w:rFonts w:eastAsia="Times New Roman" w:cs="Times New Roman"/>
          <w:spacing w:val="-2"/>
        </w:rPr>
        <w:t xml:space="preserve"> được xây dựng kè rọ đá để giữ đất và đào các rãnh thu nước, hướng dòng xung quanh. Kè được bố trí xây dựng bắt đầu từ năm thứ </w:t>
      </w:r>
      <w:r w:rsidR="00EA6554" w:rsidRPr="00E93EDE">
        <w:rPr>
          <w:rFonts w:eastAsia="Times New Roman" w:cs="Times New Roman"/>
          <w:spacing w:val="-2"/>
        </w:rPr>
        <w:t>6</w:t>
      </w:r>
      <w:r w:rsidR="005B7EBE" w:rsidRPr="00E93EDE">
        <w:rPr>
          <w:rFonts w:eastAsia="Times New Roman" w:cs="Times New Roman"/>
          <w:spacing w:val="-2"/>
        </w:rPr>
        <w:t xml:space="preserve">, trước khi chuẩn bị tiến hành trữ đất. </w:t>
      </w:r>
      <w:r w:rsidR="00EA6554" w:rsidRPr="00E93EDE">
        <w:rPr>
          <w:rFonts w:eastAsia="Times New Roman" w:cs="Times New Roman"/>
          <w:spacing w:val="-2"/>
        </w:rPr>
        <w:t xml:space="preserve">Kè rọ đá rộng 4m, cao 2m, dài </w:t>
      </w:r>
      <w:r w:rsidR="00545A45" w:rsidRPr="00E93EDE">
        <w:rPr>
          <w:spacing w:val="-2"/>
        </w:rPr>
        <w:t>350m - 600m</w:t>
      </w:r>
      <w:r w:rsidR="005B7EBE" w:rsidRPr="00E93EDE">
        <w:rPr>
          <w:rFonts w:eastAsia="Times New Roman" w:cs="Times New Roman"/>
          <w:spacing w:val="-2"/>
        </w:rPr>
        <w:t xml:space="preserve"> tại phía chân khu vực bãi trữ đất phục vụ cho CTPHMT (vị trí bãi trữ đất và kè rọ đá được đính kèm trong Bản đồ khai thác năm thứ </w:t>
      </w:r>
      <w:r w:rsidR="00AF2434" w:rsidRPr="00E93EDE">
        <w:rPr>
          <w:rFonts w:eastAsia="Times New Roman" w:cs="Times New Roman"/>
          <w:spacing w:val="-2"/>
        </w:rPr>
        <w:t>5</w:t>
      </w:r>
      <w:r w:rsidR="00AC1A1F" w:rsidRPr="00E93EDE">
        <w:rPr>
          <w:rFonts w:eastAsia="Times New Roman" w:cs="Times New Roman"/>
          <w:spacing w:val="-2"/>
        </w:rPr>
        <w:t xml:space="preserve"> và năm thứ 17</w:t>
      </w:r>
      <w:r w:rsidR="005B7EBE" w:rsidRPr="00E93EDE">
        <w:rPr>
          <w:rFonts w:eastAsia="Times New Roman" w:cs="Times New Roman"/>
          <w:spacing w:val="-2"/>
        </w:rPr>
        <w:t xml:space="preserve"> trở đi tại phần Phụ lục).</w:t>
      </w:r>
      <w:r w:rsidR="008649E3" w:rsidRPr="00E93EDE">
        <w:rPr>
          <w:rFonts w:eastAsia="Times New Roman" w:cs="Times New Roman"/>
          <w:spacing w:val="-2"/>
        </w:rPr>
        <w:t xml:space="preserve"> </w:t>
      </w:r>
      <w:r w:rsidR="008649E3" w:rsidRPr="00E93EDE">
        <w:rPr>
          <w:spacing w:val="-2"/>
        </w:rPr>
        <w:t>Ngoài ra, trong quá trình khai thác đất nếu trong trường hợp không bán được ra thị trường hoặc không bán kịp thời với tiến độ khai thác thì lượng đất khai thác sẽ được lưu trữ tại khu vực này.</w:t>
      </w:r>
    </w:p>
    <w:p w14:paraId="057114B2" w14:textId="77777777" w:rsidR="00335FCF" w:rsidRPr="00E93EDE" w:rsidRDefault="00335FCF" w:rsidP="00F0252C">
      <w:pPr>
        <w:spacing w:before="0" w:after="0" w:line="300" w:lineRule="auto"/>
        <w:ind w:firstLine="567"/>
        <w:rPr>
          <w:szCs w:val="27"/>
          <w:u w:color="FF0000"/>
        </w:rPr>
      </w:pPr>
      <w:r w:rsidRPr="00E93EDE">
        <w:rPr>
          <w:szCs w:val="27"/>
          <w:u w:color="FF0000"/>
        </w:rPr>
        <w:t>- Thực hiện đổ thải theo hướng dẫn của đơn vị quản lý công trình và không gây ảnh hưởng đến các công trình xử lý lân cận.</w:t>
      </w:r>
    </w:p>
    <w:p w14:paraId="2E82800A" w14:textId="57BECB34" w:rsidR="00335FCF" w:rsidRPr="00E93EDE" w:rsidRDefault="00335FCF" w:rsidP="00F0252C">
      <w:pPr>
        <w:spacing w:before="0" w:after="0" w:line="300" w:lineRule="auto"/>
        <w:ind w:firstLine="567"/>
        <w:rPr>
          <w:rFonts w:eastAsia="Times New Roman" w:cs="Times New Roman"/>
        </w:rPr>
      </w:pPr>
      <w:r w:rsidRPr="00E93EDE">
        <w:rPr>
          <w:rFonts w:eastAsia="Times New Roman" w:cs="Times New Roman"/>
        </w:rPr>
        <w:t>- Quá trình đổ tại bãi trữ đất, sẽ được tiến hành gia cố, đầm nén để không gây sạt lở, ảnh hưởng đến chất lượng công trình, bồi lấp khe nước lân cận tại khu vực bãi tiếp nhận chất thải.</w:t>
      </w:r>
    </w:p>
    <w:p w14:paraId="692FC3D6" w14:textId="5ACAD02E" w:rsidR="00CF7279" w:rsidRPr="00E93EDE" w:rsidRDefault="00CF7279" w:rsidP="00F0252C">
      <w:pPr>
        <w:tabs>
          <w:tab w:val="left" w:pos="990"/>
        </w:tabs>
        <w:spacing w:before="0" w:after="0" w:line="300" w:lineRule="auto"/>
        <w:ind w:firstLine="567"/>
        <w:rPr>
          <w:rFonts w:cs="Times New Roman"/>
          <w:iCs/>
          <w:szCs w:val="27"/>
        </w:rPr>
      </w:pPr>
      <w:r w:rsidRPr="00E93EDE">
        <w:rPr>
          <w:rFonts w:cs="Times New Roman"/>
          <w:iCs/>
          <w:szCs w:val="27"/>
        </w:rPr>
        <w:t>Tại khu vực bãi trữ đất, có nguy cơ gây ra sạt lở trong điều kiện thời tiết có mưa lớn và gây bụi vào mùa hè, Do đó Chủ dự án có các biện pháp để hạn chế tác động từ bãi thải như sau:</w:t>
      </w:r>
    </w:p>
    <w:p w14:paraId="6878DF5A" w14:textId="77777777" w:rsidR="00CF7279" w:rsidRPr="00E93EDE" w:rsidRDefault="00CF7279" w:rsidP="00F0252C">
      <w:pPr>
        <w:tabs>
          <w:tab w:val="left" w:pos="990"/>
        </w:tabs>
        <w:spacing w:before="0" w:after="0" w:line="300" w:lineRule="auto"/>
        <w:ind w:firstLine="567"/>
        <w:rPr>
          <w:rFonts w:cs="Times New Roman"/>
          <w:iCs/>
          <w:szCs w:val="27"/>
        </w:rPr>
      </w:pPr>
      <w:r w:rsidRPr="00E93EDE">
        <w:rPr>
          <w:rFonts w:cs="Times New Roman"/>
          <w:iCs/>
          <w:szCs w:val="27"/>
        </w:rPr>
        <w:t>+ Tạo mái taluy giật cấp, đảm bảo tỷ lệ độ nghiêng từ 1-1,5%, càng nhiều cấp, càng có độ an toàn cao hơn;</w:t>
      </w:r>
    </w:p>
    <w:p w14:paraId="001D6E25" w14:textId="77777777" w:rsidR="00CF7279" w:rsidRPr="00E93EDE" w:rsidRDefault="00CF7279" w:rsidP="00F0252C">
      <w:pPr>
        <w:tabs>
          <w:tab w:val="left" w:pos="990"/>
        </w:tabs>
        <w:spacing w:before="0" w:after="0" w:line="300" w:lineRule="auto"/>
        <w:ind w:firstLine="567"/>
        <w:rPr>
          <w:rFonts w:cs="Times New Roman"/>
          <w:iCs/>
          <w:szCs w:val="27"/>
        </w:rPr>
      </w:pPr>
      <w:r w:rsidRPr="00E93EDE">
        <w:rPr>
          <w:rFonts w:cs="Times New Roman"/>
          <w:iCs/>
          <w:szCs w:val="27"/>
        </w:rPr>
        <w:t xml:space="preserve">+ Xây dựng kè rọ đá kết hợp với vải địa kỹ thuật tại các đoạn xung yếu để tránh sạt lở;  </w:t>
      </w:r>
    </w:p>
    <w:p w14:paraId="16DE61F4" w14:textId="02D90C71" w:rsidR="00CF7279" w:rsidRPr="00E93EDE" w:rsidRDefault="00CF7279" w:rsidP="00F0252C">
      <w:pPr>
        <w:spacing w:before="0" w:after="0" w:line="300" w:lineRule="auto"/>
        <w:ind w:firstLine="567"/>
        <w:rPr>
          <w:rFonts w:cs="Times New Roman"/>
          <w:iCs/>
          <w:szCs w:val="27"/>
        </w:rPr>
      </w:pPr>
      <w:r w:rsidRPr="00E93EDE">
        <w:rPr>
          <w:rFonts w:cs="Times New Roman"/>
          <w:iCs/>
          <w:szCs w:val="27"/>
        </w:rPr>
        <w:t>+ Bố trí các rãnh thoát nước để đảm bảo thoát nước mặt, thu nước mặt dẫn xuống phía chân bãi, tránh chảy tràn xuống mái taluy gây bồi lấp dòng chảy của các khe tụ thủy lân cận.</w:t>
      </w:r>
    </w:p>
    <w:p w14:paraId="7B57FB06" w14:textId="59FB404B" w:rsidR="005B7EBE" w:rsidRPr="00E93EDE" w:rsidRDefault="005B7EBE" w:rsidP="00F0252C">
      <w:pPr>
        <w:spacing w:before="0" w:after="0" w:line="300" w:lineRule="auto"/>
        <w:ind w:firstLine="567"/>
        <w:rPr>
          <w:rFonts w:eastAsia="Times New Roman" w:cs="Times New Roman"/>
          <w:i/>
        </w:rPr>
      </w:pPr>
      <w:r w:rsidRPr="00E93EDE">
        <w:rPr>
          <w:rFonts w:eastAsia="Times New Roman" w:cs="Times New Roman"/>
          <w:i/>
        </w:rPr>
        <w:t>c. Chất thải nguy hại</w:t>
      </w:r>
    </w:p>
    <w:p w14:paraId="7946221E" w14:textId="77777777" w:rsidR="005B7EBE" w:rsidRPr="00E93EDE" w:rsidRDefault="005B7EBE" w:rsidP="00F0252C">
      <w:pPr>
        <w:spacing w:before="0" w:after="0" w:line="300" w:lineRule="auto"/>
        <w:ind w:firstLine="567"/>
        <w:rPr>
          <w:rFonts w:eastAsia="Times New Roman" w:cs="Times New Roman"/>
        </w:rPr>
      </w:pPr>
      <w:r w:rsidRPr="00E93EDE">
        <w:rPr>
          <w:rFonts w:eastAsia="Times New Roman" w:cs="Times New Roman"/>
        </w:rPr>
        <w:t>Mặc dù với khối lượng ít, nhưng để đảm bảo không gây ô nhiễm môi trường, Chủ dự án sẽ xây dựng kho chứa CTNH diện tích 12m</w:t>
      </w:r>
      <w:r w:rsidRPr="00E93EDE">
        <w:rPr>
          <w:rFonts w:eastAsia="Times New Roman" w:cs="Times New Roman"/>
          <w:vertAlign w:val="superscript"/>
        </w:rPr>
        <w:t>2</w:t>
      </w:r>
      <w:r w:rsidRPr="00E93EDE">
        <w:rPr>
          <w:rFonts w:eastAsia="Times New Roman" w:cs="Times New Roman"/>
        </w:rPr>
        <w:t xml:space="preserve">, bố trí tại khu vực bãi chế biến để lưu giữ tạm CTNH, tiến hành thu gom hàng ngày vào 01 thùng chứa loại 60L </w:t>
      </w:r>
      <w:r w:rsidRPr="00E93EDE">
        <w:rPr>
          <w:rFonts w:eastAsia="Times New Roman" w:cs="Times New Roman"/>
        </w:rPr>
        <w:lastRenderedPageBreak/>
        <w:t>có nắp đậy. Sau đó, hợp đồng định kỳ với đơn vị có năng lực vận chuyển đưa đi xử lý theo đúng quy định.</w:t>
      </w:r>
    </w:p>
    <w:p w14:paraId="1297CC5E" w14:textId="77777777" w:rsidR="00581628" w:rsidRPr="00E93EDE" w:rsidRDefault="005B7EBE" w:rsidP="00F0252C">
      <w:pPr>
        <w:spacing w:before="0" w:after="0" w:line="300" w:lineRule="auto"/>
        <w:ind w:firstLine="567"/>
        <w:rPr>
          <w:rFonts w:eastAsia="Times New Roman" w:cs="Times New Roman"/>
        </w:rPr>
      </w:pPr>
      <w:r w:rsidRPr="00E93EDE">
        <w:rPr>
          <w:rFonts w:eastAsia="Times New Roman" w:cs="Times New Roman"/>
        </w:rPr>
        <w:t>Đối với nhiên liệu sử dụng cho máy móc thiết bị được chứa trong các can, phuy chuyên dụng và để trong khu vực có mái che tại bãi chế biến, tránh để nước mưa chảy tràn xâm nhập vào</w:t>
      </w:r>
      <w:r w:rsidR="006E6756" w:rsidRPr="00E93EDE">
        <w:rPr>
          <w:rFonts w:eastAsia="Times New Roman" w:cs="Times New Roman"/>
        </w:rPr>
        <w:t>.</w:t>
      </w:r>
    </w:p>
    <w:p w14:paraId="293D9247" w14:textId="24A322CC" w:rsidR="0087164B" w:rsidRPr="00E93EDE" w:rsidRDefault="0087164B" w:rsidP="00F0252C">
      <w:pPr>
        <w:spacing w:before="0" w:after="0" w:line="300" w:lineRule="auto"/>
        <w:rPr>
          <w:i/>
          <w:szCs w:val="27"/>
        </w:rPr>
      </w:pPr>
      <w:bookmarkStart w:id="586" w:name="_Toc41464898"/>
      <w:bookmarkStart w:id="587" w:name="_Toc40535875"/>
      <w:bookmarkStart w:id="588" w:name="_Toc40482181"/>
      <w:r w:rsidRPr="00E93EDE">
        <w:rPr>
          <w:i/>
          <w:szCs w:val="27"/>
          <w:lang w:val="de-DE"/>
        </w:rPr>
        <w:t>3.2.2.4</w:t>
      </w:r>
      <w:r w:rsidRPr="00E93EDE">
        <w:rPr>
          <w:i/>
          <w:szCs w:val="27"/>
        </w:rPr>
        <w:t>. Biện pháp giảm thiểu tác động cộng hưởng của các dự án</w:t>
      </w:r>
    </w:p>
    <w:p w14:paraId="3A216684" w14:textId="33077122" w:rsidR="0087164B" w:rsidRPr="00E93EDE" w:rsidRDefault="0087164B" w:rsidP="00F0252C">
      <w:pPr>
        <w:spacing w:before="0" w:after="0" w:line="300" w:lineRule="auto"/>
        <w:ind w:left="142" w:firstLine="425"/>
        <w:rPr>
          <w:bCs/>
          <w:iCs/>
        </w:rPr>
      </w:pPr>
      <w:bookmarkStart w:id="589" w:name="_Hlk193101091"/>
      <w:r w:rsidRPr="00E93EDE">
        <w:rPr>
          <w:bCs/>
          <w:iCs/>
        </w:rPr>
        <w:t>- Phối hợp chặt chẽ, xây dựng và thống nhất lịch nổ mìn giữa 3 công ty: Công ty Cổ phần Mineral Việt Nam; Công ty TNHH MTV Sơn Dũng Quảng Trị và Công ty TNHH Hải Lệ QT để tiến hành nổ mìn lệch giờ nhau (cách nhau tối thiểu 15 phút) để tránh những tác động cộng hưởng do nổ mìn.</w:t>
      </w:r>
    </w:p>
    <w:bookmarkEnd w:id="589"/>
    <w:p w14:paraId="2E669CB0" w14:textId="77777777" w:rsidR="0087164B" w:rsidRPr="00E93EDE" w:rsidRDefault="0087164B" w:rsidP="00F0252C">
      <w:pPr>
        <w:spacing w:before="0" w:after="0" w:line="300" w:lineRule="auto"/>
        <w:ind w:left="142" w:firstLine="425"/>
        <w:rPr>
          <w:bCs/>
          <w:iCs/>
        </w:rPr>
      </w:pPr>
      <w:r w:rsidRPr="00E93EDE">
        <w:rPr>
          <w:bCs/>
          <w:iCs/>
        </w:rPr>
        <w:t>- Phối hợp với các doanh nghiệp khai thác đá liền kề thực hiện các giải pháp giảm thiểu chung như: tưới ẩm đường giao thông vào mỏ, hoàn nguyên các tuyến đường đã bị xuống cấp, hư hỏng do vận chuyển.</w:t>
      </w:r>
    </w:p>
    <w:p w14:paraId="3195D166" w14:textId="77777777" w:rsidR="0087164B" w:rsidRPr="00E93EDE" w:rsidRDefault="0087164B" w:rsidP="00F0252C">
      <w:pPr>
        <w:spacing w:before="0" w:after="0" w:line="300" w:lineRule="auto"/>
        <w:ind w:left="142" w:firstLine="425"/>
        <w:rPr>
          <w:rFonts w:eastAsia="Times New Roman" w:cs="Times New Roman"/>
        </w:rPr>
      </w:pPr>
      <w:r w:rsidRPr="00E93EDE">
        <w:rPr>
          <w:bCs/>
          <w:iCs/>
        </w:rPr>
        <w:t>- Xây dựng cơ chế phối hợp giữa các doanh nghiệp khai thác và chính quyền địa phương trong công tác bảo vệ môi trường, đảm bảo an ninh trật tự, an toàn lao động cho công nhân.</w:t>
      </w:r>
    </w:p>
    <w:p w14:paraId="6487E22D" w14:textId="33EA70EA" w:rsidR="00F74538" w:rsidRPr="00E93EDE" w:rsidRDefault="00C676AD" w:rsidP="00F0252C">
      <w:pPr>
        <w:spacing w:before="0" w:after="0" w:line="300" w:lineRule="auto"/>
        <w:rPr>
          <w:i/>
          <w:szCs w:val="27"/>
        </w:rPr>
      </w:pPr>
      <w:r w:rsidRPr="00E93EDE">
        <w:rPr>
          <w:i/>
          <w:szCs w:val="27"/>
          <w:lang w:val="de-DE"/>
        </w:rPr>
        <w:t>3.2.2.</w:t>
      </w:r>
      <w:r w:rsidR="0087164B" w:rsidRPr="00E93EDE">
        <w:rPr>
          <w:i/>
          <w:szCs w:val="27"/>
          <w:lang w:val="de-DE"/>
        </w:rPr>
        <w:t>5</w:t>
      </w:r>
      <w:r w:rsidR="00F74538" w:rsidRPr="00E93EDE">
        <w:rPr>
          <w:i/>
          <w:szCs w:val="27"/>
        </w:rPr>
        <w:t>. Công trình, biện pháp giảm thiểu tác động do tiếng ồn, độ rung</w:t>
      </w:r>
      <w:r w:rsidR="00D117F8" w:rsidRPr="00E93EDE">
        <w:rPr>
          <w:i/>
          <w:szCs w:val="27"/>
        </w:rPr>
        <w:t xml:space="preserve"> và tác động tiêu cực khác</w:t>
      </w:r>
    </w:p>
    <w:bookmarkEnd w:id="586"/>
    <w:bookmarkEnd w:id="587"/>
    <w:bookmarkEnd w:id="588"/>
    <w:p w14:paraId="4BFCC2BF" w14:textId="77777777" w:rsidR="00581628" w:rsidRPr="00E93EDE" w:rsidRDefault="00C676AD" w:rsidP="00F0252C">
      <w:pPr>
        <w:spacing w:before="0" w:after="0" w:line="300" w:lineRule="auto"/>
        <w:ind w:firstLine="561"/>
        <w:rPr>
          <w:i/>
          <w:szCs w:val="27"/>
        </w:rPr>
      </w:pPr>
      <w:r w:rsidRPr="00E93EDE">
        <w:rPr>
          <w:i/>
          <w:szCs w:val="27"/>
        </w:rPr>
        <w:t>a.</w:t>
      </w:r>
      <w:r w:rsidR="00610C8E" w:rsidRPr="00E93EDE">
        <w:rPr>
          <w:i/>
          <w:szCs w:val="27"/>
        </w:rPr>
        <w:t xml:space="preserve"> </w:t>
      </w:r>
      <w:r w:rsidR="00581628" w:rsidRPr="00E93EDE">
        <w:rPr>
          <w:i/>
          <w:szCs w:val="27"/>
        </w:rPr>
        <w:t>Giảm thiểu tác động do tiếng ồn</w:t>
      </w:r>
    </w:p>
    <w:p w14:paraId="3AC7F087" w14:textId="77777777" w:rsidR="00201370" w:rsidRPr="00E93EDE" w:rsidRDefault="00201370" w:rsidP="00F0252C">
      <w:pPr>
        <w:spacing w:before="0" w:after="0" w:line="300" w:lineRule="auto"/>
        <w:ind w:left="142" w:firstLine="425"/>
        <w:rPr>
          <w:bCs/>
          <w:iCs/>
        </w:rPr>
      </w:pPr>
      <w:bookmarkStart w:id="590" w:name="_Toc397583845"/>
      <w:bookmarkStart w:id="591" w:name="_Toc324410529"/>
      <w:bookmarkStart w:id="592" w:name="_Toc308181775"/>
      <w:bookmarkStart w:id="593" w:name="_Toc307836751"/>
      <w:r w:rsidRPr="00E93EDE">
        <w:rPr>
          <w:bCs/>
          <w:iCs/>
        </w:rPr>
        <w:t>- Sử dụng kíp nổ vi sai để giảm mức ồn do nổ mìn.</w:t>
      </w:r>
    </w:p>
    <w:p w14:paraId="23634E66" w14:textId="77777777" w:rsidR="00201370" w:rsidRPr="00E93EDE" w:rsidRDefault="00201370" w:rsidP="00F0252C">
      <w:pPr>
        <w:spacing w:before="0" w:after="0" w:line="300" w:lineRule="auto"/>
        <w:ind w:left="142" w:firstLine="425"/>
        <w:rPr>
          <w:bCs/>
          <w:iCs/>
        </w:rPr>
      </w:pPr>
      <w:r w:rsidRPr="00E93EDE">
        <w:rPr>
          <w:bCs/>
          <w:iCs/>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33C3735A" w14:textId="77777777" w:rsidR="00201370" w:rsidRPr="00E93EDE" w:rsidRDefault="00201370" w:rsidP="00F0252C">
      <w:pPr>
        <w:spacing w:before="0" w:after="0" w:line="300" w:lineRule="auto"/>
        <w:ind w:firstLine="425"/>
        <w:rPr>
          <w:rFonts w:eastAsia="Times New Roman" w:cs="Times New Roman"/>
        </w:rPr>
      </w:pPr>
      <w:r w:rsidRPr="00E93EDE">
        <w:rPr>
          <w:rFonts w:eastAsia="Times New Roman" w:cs="Times New Roman"/>
        </w:rPr>
        <w:t xml:space="preserve">- </w:t>
      </w:r>
      <w:r w:rsidR="0083537F" w:rsidRPr="00E93EDE">
        <w:rPr>
          <w:rFonts w:eastAsia="Times New Roman" w:cs="Times New Roman"/>
        </w:rPr>
        <w:t xml:space="preserve">Phối hợp với chính quyền địa phương bố trí lịch nổ mìn thích hợp. Công khai, niêm yết lịch nổ mìn tại các khu vực lân cận để người dân trong khu vực được biết.  </w:t>
      </w:r>
      <w:r w:rsidRPr="00E93EDE">
        <w:rPr>
          <w:rFonts w:eastAsia="Times New Roman" w:cs="Times New Roman"/>
        </w:rPr>
        <w:t xml:space="preserve">Trước khi tiến hành nổ mìn </w:t>
      </w:r>
      <w:r w:rsidR="0083537F" w:rsidRPr="00E93EDE">
        <w:rPr>
          <w:rFonts w:eastAsia="Times New Roman" w:cs="Times New Roman"/>
        </w:rPr>
        <w:t>02 giờ</w:t>
      </w:r>
      <w:r w:rsidRPr="00E93EDE">
        <w:rPr>
          <w:rFonts w:eastAsia="Times New Roman" w:cs="Times New Roman"/>
        </w:rPr>
        <w:t>, sử dụng loa phóng thanh</w:t>
      </w:r>
      <w:r w:rsidR="0083537F" w:rsidRPr="00E93EDE">
        <w:rPr>
          <w:rFonts w:eastAsia="Times New Roman" w:cs="Times New Roman"/>
        </w:rPr>
        <w:t xml:space="preserve"> liên</w:t>
      </w:r>
      <w:r w:rsidR="000C3FF5" w:rsidRPr="00E93EDE">
        <w:rPr>
          <w:rFonts w:eastAsia="Times New Roman" w:cs="Times New Roman"/>
        </w:rPr>
        <w:t xml:space="preserve"> tục</w:t>
      </w:r>
      <w:r w:rsidRPr="00E93EDE">
        <w:rPr>
          <w:rFonts w:eastAsia="Times New Roman" w:cs="Times New Roman"/>
        </w:rPr>
        <w:t xml:space="preserve"> để thông báo</w:t>
      </w:r>
      <w:r w:rsidR="0083537F" w:rsidRPr="00E93EDE">
        <w:rPr>
          <w:rFonts w:eastAsia="Times New Roman" w:cs="Times New Roman"/>
        </w:rPr>
        <w:t>, cảnh báo</w:t>
      </w:r>
      <w:r w:rsidRPr="00E93EDE">
        <w:rPr>
          <w:rFonts w:eastAsia="Times New Roman" w:cs="Times New Roman"/>
        </w:rPr>
        <w:t xml:space="preserve"> cho người dân xung quanh mỏ đá biết, ra khỏi vùng nguy hiểm. Cử người canh gác trên các đường mòn, không cho người dân vào mỏ trong thời gian nổ mìn.</w:t>
      </w:r>
    </w:p>
    <w:p w14:paraId="6C2D046E" w14:textId="77777777" w:rsidR="00201370" w:rsidRPr="00E93EDE" w:rsidRDefault="00201370" w:rsidP="00F0252C">
      <w:pPr>
        <w:spacing w:before="0" w:after="0" w:line="300" w:lineRule="auto"/>
        <w:ind w:firstLine="425"/>
        <w:rPr>
          <w:rFonts w:eastAsia="Times New Roman" w:cs="Times New Roman"/>
        </w:rPr>
      </w:pPr>
      <w:r w:rsidRPr="00E93EDE">
        <w:rPr>
          <w:rFonts w:eastAsia="Times New Roman" w:cs="Times New Roman"/>
        </w:rPr>
        <w:t>- Định kỳ bảo dưỡng, thay thế máy móc thiết bị phát sinh tiếng ồn cao.</w:t>
      </w:r>
    </w:p>
    <w:p w14:paraId="160FEDC5" w14:textId="77777777" w:rsidR="00201370" w:rsidRPr="00E93EDE" w:rsidRDefault="00201370" w:rsidP="00F0252C">
      <w:pPr>
        <w:spacing w:before="0" w:after="0" w:line="300" w:lineRule="auto"/>
        <w:ind w:firstLine="425"/>
        <w:rPr>
          <w:rFonts w:eastAsia="Times New Roman" w:cs="Times New Roman"/>
        </w:rPr>
      </w:pPr>
      <w:r w:rsidRPr="00E93EDE">
        <w:rPr>
          <w:rFonts w:eastAsia="Times New Roman" w:cs="Times New Roman"/>
        </w:rPr>
        <w:t>- Đầu tư các máy móc thiết bị mới, hiện đại để đáp ứng với công suất cấp phép, đồng thời ít gây ồn, không sử dụng các thiết bị và dụng cụ sản xuất cũ có tiếng ồn lớn.</w:t>
      </w:r>
    </w:p>
    <w:p w14:paraId="7C215124" w14:textId="77777777" w:rsidR="005C22C6" w:rsidRPr="00E93EDE" w:rsidRDefault="00201370" w:rsidP="00F0252C">
      <w:pPr>
        <w:spacing w:before="0" w:after="0" w:line="300" w:lineRule="auto"/>
        <w:ind w:firstLine="425"/>
        <w:rPr>
          <w:rFonts w:eastAsia="Times New Roman" w:cs="Times New Roman"/>
        </w:rPr>
      </w:pPr>
      <w:r w:rsidRPr="00E93EDE">
        <w:rPr>
          <w:rFonts w:eastAsia="Times New Roman" w:cs="Times New Roman"/>
        </w:rPr>
        <w:t>- Công nhân khoan đá được trang bị đầy đủ các dụng cụ chống ồn như: bao tai, nút bịt tai</w:t>
      </w:r>
      <w:r w:rsidR="00567DE6" w:rsidRPr="00E93EDE">
        <w:rPr>
          <w:rFonts w:eastAsia="Times New Roman" w:cs="Times New Roman"/>
        </w:rPr>
        <w:t>.</w:t>
      </w:r>
    </w:p>
    <w:bookmarkEnd w:id="590"/>
    <w:bookmarkEnd w:id="591"/>
    <w:bookmarkEnd w:id="592"/>
    <w:bookmarkEnd w:id="593"/>
    <w:p w14:paraId="2532C339" w14:textId="77777777" w:rsidR="00933ED6" w:rsidRPr="00E93EDE" w:rsidRDefault="00933ED6" w:rsidP="00F0252C">
      <w:pPr>
        <w:spacing w:before="0" w:after="0" w:line="300" w:lineRule="auto"/>
        <w:ind w:firstLine="561"/>
        <w:rPr>
          <w:i/>
          <w:szCs w:val="27"/>
        </w:rPr>
      </w:pPr>
      <w:r w:rsidRPr="00E93EDE">
        <w:rPr>
          <w:i/>
          <w:szCs w:val="27"/>
        </w:rPr>
        <w:t xml:space="preserve">b. Biện pháp giảm thiểu tác động </w:t>
      </w:r>
      <w:r w:rsidR="0054000E" w:rsidRPr="00E93EDE">
        <w:rPr>
          <w:i/>
          <w:szCs w:val="27"/>
        </w:rPr>
        <w:t>của độ rung</w:t>
      </w:r>
    </w:p>
    <w:p w14:paraId="27781FF9" w14:textId="77777777" w:rsidR="0054000E" w:rsidRPr="00E93EDE" w:rsidRDefault="0054000E" w:rsidP="00F0252C">
      <w:pPr>
        <w:spacing w:before="0" w:after="0" w:line="300" w:lineRule="auto"/>
        <w:ind w:firstLine="567"/>
        <w:rPr>
          <w:rFonts w:eastAsia="Times New Roman" w:cs="Times New Roman"/>
        </w:rPr>
      </w:pPr>
      <w:r w:rsidRPr="00E93EDE">
        <w:rPr>
          <w:rFonts w:eastAsia="Times New Roman" w:cs="Times New Roman"/>
        </w:rPr>
        <w:lastRenderedPageBreak/>
        <w:t>- Hệ thống nền móng của trạm nghiền sàng được xây dựng rộng, thường xuyên kiểm tra chân móng, đế máy nhằm phát hiện nguyên nhân gây nên rung động để gia cố, sửa chữa. Bộ phận kỹ thuật thường xuyên bảo dưỡng máy móc, tra dầu mỡ tại các bộ phận tiếp xúc gây ồn của tổ hợp đập - nghiền - sàng.</w:t>
      </w:r>
    </w:p>
    <w:p w14:paraId="466F6B20" w14:textId="77777777" w:rsidR="00933ED6" w:rsidRPr="00E93EDE" w:rsidRDefault="0054000E" w:rsidP="00F0252C">
      <w:pPr>
        <w:spacing w:before="0" w:after="0" w:line="300" w:lineRule="auto"/>
        <w:ind w:firstLine="567"/>
        <w:rPr>
          <w:rFonts w:eastAsia="Times New Roman" w:cs="Times New Roman"/>
        </w:rPr>
      </w:pPr>
      <w:r w:rsidRPr="00E93EDE">
        <w:rPr>
          <w:rFonts w:eastAsia="Times New Roman" w:cs="Times New Roman"/>
        </w:rPr>
        <w:t>- Lu lèn thường xuyên tuyến đường để khắc phục các ổ gà, dốc đột ngột</w:t>
      </w:r>
      <w:r w:rsidR="00933ED6" w:rsidRPr="00E93EDE">
        <w:rPr>
          <w:rFonts w:eastAsia="Times New Roman" w:cs="Times New Roman"/>
        </w:rPr>
        <w:t>.</w:t>
      </w:r>
    </w:p>
    <w:p w14:paraId="3B6D7208" w14:textId="77777777" w:rsidR="00420271" w:rsidRPr="00E93EDE" w:rsidRDefault="00420271" w:rsidP="00F0252C">
      <w:pPr>
        <w:spacing w:before="0" w:after="0" w:line="300" w:lineRule="auto"/>
        <w:ind w:firstLine="561"/>
        <w:rPr>
          <w:i/>
          <w:szCs w:val="27"/>
        </w:rPr>
      </w:pPr>
      <w:r w:rsidRPr="00E93EDE">
        <w:rPr>
          <w:i/>
          <w:szCs w:val="27"/>
        </w:rPr>
        <w:t>c. Biện pháp giảm thiểu tác động đến hệ sinh thái</w:t>
      </w:r>
    </w:p>
    <w:p w14:paraId="70BC7AB7" w14:textId="77777777" w:rsidR="00420271" w:rsidRPr="00E93EDE" w:rsidRDefault="00420271" w:rsidP="00F0252C">
      <w:pPr>
        <w:spacing w:before="0" w:after="0" w:line="300" w:lineRule="auto"/>
        <w:ind w:firstLine="567"/>
        <w:rPr>
          <w:rFonts w:eastAsia="Times New Roman" w:cs="Times New Roman"/>
        </w:rPr>
      </w:pPr>
      <w:r w:rsidRPr="00E93EDE">
        <w:rPr>
          <w:rFonts w:eastAsia="Times New Roman" w:cs="Times New Roman"/>
        </w:rPr>
        <w:t>Để hạn chế tác động đến môi trường đất, hệ sinh thái tại khu vực mỏ đá. Công ty thực hiện các biện pháp sau:</w:t>
      </w:r>
    </w:p>
    <w:p w14:paraId="09BCA835" w14:textId="77777777" w:rsidR="00420271" w:rsidRPr="00E93EDE" w:rsidRDefault="00420271" w:rsidP="00F0252C">
      <w:pPr>
        <w:spacing w:before="0" w:after="0" w:line="300" w:lineRule="auto"/>
        <w:ind w:firstLine="567"/>
        <w:rPr>
          <w:rFonts w:eastAsia="Times New Roman" w:cs="Times New Roman"/>
        </w:rPr>
      </w:pPr>
      <w:r w:rsidRPr="00E93EDE">
        <w:rPr>
          <w:rFonts w:eastAsia="Times New Roman" w:cs="Times New Roman"/>
        </w:rPr>
        <w:t>- Khai thác đúng thiết kế mỏ đã được phê duyệt, đúng độ sâu, phạm vi, chiều cao các tầng khai thác.</w:t>
      </w:r>
    </w:p>
    <w:p w14:paraId="258DB81F" w14:textId="77777777" w:rsidR="00420271" w:rsidRPr="00E93EDE" w:rsidRDefault="00420271" w:rsidP="00F0252C">
      <w:pPr>
        <w:spacing w:before="0" w:after="0" w:line="300" w:lineRule="auto"/>
        <w:ind w:firstLine="567"/>
        <w:rPr>
          <w:rFonts w:eastAsia="Times New Roman" w:cs="Times New Roman"/>
        </w:rPr>
      </w:pPr>
      <w:r w:rsidRPr="00E93EDE">
        <w:rPr>
          <w:rFonts w:eastAsia="Times New Roman" w:cs="Times New Roman"/>
        </w:rPr>
        <w:t>- Không chặt phá bừa bãi thảm thực vật tại các khu vực không sử dụng đất cho mục đích khai thác đá.</w:t>
      </w:r>
    </w:p>
    <w:p w14:paraId="48DD3FF3" w14:textId="77777777" w:rsidR="00420271" w:rsidRPr="00E93EDE" w:rsidRDefault="00420271" w:rsidP="00F0252C">
      <w:pPr>
        <w:spacing w:before="0" w:after="0" w:line="300" w:lineRule="auto"/>
        <w:ind w:firstLine="567"/>
        <w:rPr>
          <w:rFonts w:eastAsia="Times New Roman" w:cs="Times New Roman"/>
        </w:rPr>
      </w:pPr>
      <w:r w:rsidRPr="00E93EDE">
        <w:rPr>
          <w:rFonts w:eastAsia="Times New Roman" w:cs="Times New Roman"/>
        </w:rPr>
        <w:t>- Sau khi kết thúc khai thác, tiến hành san gạt moong khai thác, bãi chế biến các công trình phụ trợ, thực hiện cải tạo, phục hồi môi trường và giao đất lại cho địa phương quản lý và khai thác.</w:t>
      </w:r>
    </w:p>
    <w:p w14:paraId="6AEB1A14" w14:textId="77777777" w:rsidR="00A04BD2" w:rsidRPr="00E93EDE" w:rsidRDefault="00A04BD2" w:rsidP="000C2960">
      <w:pPr>
        <w:spacing w:before="0" w:after="0" w:line="288" w:lineRule="auto"/>
        <w:ind w:firstLine="561"/>
        <w:rPr>
          <w:i/>
          <w:szCs w:val="27"/>
        </w:rPr>
      </w:pPr>
      <w:r w:rsidRPr="00E93EDE">
        <w:rPr>
          <w:i/>
          <w:szCs w:val="27"/>
        </w:rPr>
        <w:t xml:space="preserve">d. </w:t>
      </w:r>
      <w:r w:rsidRPr="00E93EDE">
        <w:rPr>
          <w:i/>
          <w:szCs w:val="27"/>
          <w:lang w:val="id-ID"/>
        </w:rPr>
        <w:t xml:space="preserve">Biện pháp giảm thiểu tác động </w:t>
      </w:r>
      <w:r w:rsidRPr="00E93EDE">
        <w:rPr>
          <w:i/>
          <w:szCs w:val="27"/>
        </w:rPr>
        <w:t>đến hoạt động giao thông</w:t>
      </w:r>
    </w:p>
    <w:p w14:paraId="58545212" w14:textId="5AE1121E"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xml:space="preserve">- Chủ dự án sẽ </w:t>
      </w:r>
      <w:r w:rsidR="0083537F" w:rsidRPr="00E93EDE">
        <w:rPr>
          <w:rFonts w:eastAsia="Times New Roman" w:cs="Times New Roman"/>
        </w:rPr>
        <w:t>c</w:t>
      </w:r>
      <w:r w:rsidRPr="00E93EDE">
        <w:rPr>
          <w:rFonts w:eastAsia="Times New Roman" w:cs="Times New Roman"/>
        </w:rPr>
        <w:t xml:space="preserve">hủ động phối hợp với các cơ quan chức năng và chính quyền địa phương thống nhất tuyến đường vận chuyển; </w:t>
      </w:r>
      <w:r w:rsidR="0083537F" w:rsidRPr="00E93EDE">
        <w:rPr>
          <w:rFonts w:eastAsia="Times New Roman" w:cs="Times New Roman"/>
        </w:rPr>
        <w:t xml:space="preserve">Cần thiết sẽ </w:t>
      </w:r>
      <w:r w:rsidRPr="00E93EDE">
        <w:rPr>
          <w:rFonts w:eastAsia="Times New Roman" w:cs="Times New Roman"/>
        </w:rPr>
        <w:t xml:space="preserve">cải tạo, nâng cấp tuyến đường đường nhằm đảm bảo phục vụ cho quá trình vận hành của </w:t>
      </w:r>
      <w:r w:rsidR="0083537F" w:rsidRPr="00E93EDE">
        <w:rPr>
          <w:rFonts w:eastAsia="Times New Roman" w:cs="Times New Roman"/>
        </w:rPr>
        <w:t>Dự án</w:t>
      </w:r>
      <w:r w:rsidRPr="00E93EDE">
        <w:rPr>
          <w:rFonts w:eastAsia="Times New Roman" w:cs="Times New Roman"/>
        </w:rPr>
        <w:t xml:space="preserve"> cũng như đảm bảo quá trình lưu thông qua lại của người dân trong khu vực.</w:t>
      </w:r>
    </w:p>
    <w:p w14:paraId="4B25850E" w14:textId="29C8CA63" w:rsidR="00F0252C" w:rsidRPr="00E93EDE" w:rsidRDefault="00F0252C" w:rsidP="00F0252C">
      <w:pPr>
        <w:spacing w:before="0" w:after="0" w:line="288" w:lineRule="auto"/>
        <w:ind w:firstLine="567"/>
        <w:rPr>
          <w:rFonts w:eastAsia="Times New Roman" w:cs="Times New Roman"/>
        </w:rPr>
      </w:pPr>
      <w:r w:rsidRPr="00E93EDE">
        <w:rPr>
          <w:rFonts w:eastAsia="Times New Roman" w:cs="Times New Roman"/>
        </w:rPr>
        <w:t>- Chủ dự án sẽ phối hợp với Công ty TNHH MTV Sơn Dũng Quảng Trị có trách nhiệm: Chủ động phối hợp với các cơ quan chức năng và chính quyền địa phương thống nhất tuyến đường vận chuyển; cải tạo, nâng cấp tuyến đường đường nhằm đảm bảo phục vụ cho quá trình vận hành của 03 Công ty cũng như đảm bảo quá trình lưu thông qua lại của người dân trong khu vực.</w:t>
      </w:r>
    </w:p>
    <w:p w14:paraId="0781001D" w14:textId="796E4139" w:rsidR="00F0252C" w:rsidRPr="00E93EDE" w:rsidRDefault="00F0252C" w:rsidP="00F0252C">
      <w:pPr>
        <w:spacing w:before="0" w:after="0" w:line="288" w:lineRule="auto"/>
        <w:ind w:firstLine="567"/>
        <w:rPr>
          <w:rFonts w:eastAsia="Times New Roman" w:cs="Times New Roman"/>
        </w:rPr>
      </w:pPr>
      <w:r w:rsidRPr="00E93EDE">
        <w:rPr>
          <w:rFonts w:eastAsia="Times New Roman" w:cs="Times New Roman"/>
        </w:rPr>
        <w:t>- Phối hợp bố trí đầy đủ hệ thống các biển báo hiệu phục vụ phân luồng giao thông tại chỗ và phân luồng giao thông từ xa với tuyến đường khu vực. Bên cạnh đó, 03 Công ty cam kết luân phiên bố trí công nhân điều tiết giao thông tại khu vực ra vào vị trí khu vực khai thác của 03 Công ty.</w:t>
      </w:r>
    </w:p>
    <w:p w14:paraId="35DD7074" w14:textId="77777777"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Phối hợp bố trí đầy đủ hệ thống các biển báo hiệu phục vụ phân luồng giao thông tại chỗ và phân luồng giao thông từ xa với tuyến đường khu vự</w:t>
      </w:r>
      <w:r w:rsidR="0083537F" w:rsidRPr="00E93EDE">
        <w:rPr>
          <w:rFonts w:eastAsia="Times New Roman" w:cs="Times New Roman"/>
        </w:rPr>
        <w:t>c</w:t>
      </w:r>
      <w:r w:rsidRPr="00E93EDE">
        <w:rPr>
          <w:rFonts w:eastAsia="Times New Roman" w:cs="Times New Roman"/>
        </w:rPr>
        <w:t>.</w:t>
      </w:r>
    </w:p>
    <w:p w14:paraId="0B2FEBE9" w14:textId="77777777"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Cấm các phương tiện đỗ và dừng xe dưới lòng đường.</w:t>
      </w:r>
    </w:p>
    <w:p w14:paraId="4879EDFC" w14:textId="77777777"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Trong quá vận hành, phương tiện, vật tư, thiết bị phục vụ công tác sẽ bố trí bãi tập kết an toàn trong khu vực.</w:t>
      </w:r>
    </w:p>
    <w:p w14:paraId="08ABBA10" w14:textId="77777777"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Chủ dự</w:t>
      </w:r>
      <w:r w:rsidR="0083537F" w:rsidRPr="00E93EDE">
        <w:rPr>
          <w:rFonts w:eastAsia="Times New Roman" w:cs="Times New Roman"/>
        </w:rPr>
        <w:t xml:space="preserve"> án sẽ quan tâm, chú trọng </w:t>
      </w:r>
      <w:r w:rsidRPr="00E93EDE">
        <w:rPr>
          <w:rFonts w:eastAsia="Times New Roman" w:cs="Times New Roman"/>
        </w:rPr>
        <w:t xml:space="preserve">trong công tác vận chuyển sản phẩm, tránh vận chuyển nguyên vật liệu vào giờ cao điểm (từ 6h30 - 7h30, giờ tan ca từ 11h00 - 11h30) để hạn chế ùn tắc và đảm bảo an toàn giao thông, sử dụng phương tiện vận </w:t>
      </w:r>
      <w:r w:rsidRPr="00E93EDE">
        <w:rPr>
          <w:rFonts w:eastAsia="Times New Roman" w:cs="Times New Roman"/>
        </w:rPr>
        <w:lastRenderedPageBreak/>
        <w:t>chuyển phù hợp với tải trọng thiết kế của hạ tầng giao thông.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r w:rsidR="0083537F" w:rsidRPr="00E93EDE">
        <w:rPr>
          <w:rFonts w:eastAsia="Times New Roman" w:cs="Times New Roman"/>
        </w:rPr>
        <w:t>.</w:t>
      </w:r>
    </w:p>
    <w:p w14:paraId="3F0D9F4D" w14:textId="77777777"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Người điều khiển phương tiện bắt buộc phải có giấy phép và đảm bảo không phóng nhanh vượt ẩu, chạy quá tốc độ trong khi hoạt động.</w:t>
      </w:r>
    </w:p>
    <w:p w14:paraId="08A51C40" w14:textId="67662DCE" w:rsidR="00A04BD2" w:rsidRPr="00E93EDE" w:rsidRDefault="00A04BD2" w:rsidP="000C2960">
      <w:pPr>
        <w:spacing w:before="0" w:after="0" w:line="288" w:lineRule="auto"/>
        <w:ind w:firstLine="567"/>
        <w:rPr>
          <w:rFonts w:eastAsia="Times New Roman" w:cs="Times New Roman"/>
        </w:rPr>
      </w:pPr>
      <w:r w:rsidRPr="00E93EDE">
        <w:rPr>
          <w:rFonts w:eastAsia="Times New Roman" w:cs="Times New Roman"/>
        </w:rPr>
        <w:t>- Trang bị các phương tiện thông tin liên lạc như bộ đàm, điện thoại, di động cho cán bộ làm nhiệm vụ phân luồng, điều tiết giao thông trên phạm vi rộng để họ có thể phối hợp với nhau một cách nhịp nhàng, thông tin kịp thời về đơn vị khi cần lực lượng hỗ trợ.</w:t>
      </w:r>
    </w:p>
    <w:p w14:paraId="55F82CF3" w14:textId="0DE846D7" w:rsidR="001E7801" w:rsidRPr="00E93EDE" w:rsidRDefault="001E7801" w:rsidP="000C2960">
      <w:pPr>
        <w:spacing w:before="0" w:after="0" w:line="288" w:lineRule="auto"/>
        <w:ind w:firstLine="567"/>
        <w:rPr>
          <w:rFonts w:eastAsia="Times New Roman" w:cs="Times New Roman"/>
        </w:rPr>
      </w:pPr>
      <w:r w:rsidRPr="00E93EDE">
        <w:rPr>
          <w:rFonts w:eastAsia="Times New Roman" w:cs="Times New Roman"/>
        </w:rPr>
        <w:t>- Các xe vận chuyển đất san lấp tận thu sẽ được che phủ kín bạt khi hoạt động, không để rơi vãi xuống đường gây bụi và làm mất an toàn trong khu vực Dự án cũng như trên tuyến đường lâm nghiệp. Trường hợp rơi vãi trên tuyến đường, Công ty sẽ cử công nhân thu dọn tránh để bụi phát sinh ảnh hưởng người tham gia gia giao thông, người dân sống dọc tuyến đường vận chuyển.</w:t>
      </w:r>
    </w:p>
    <w:p w14:paraId="482C863D" w14:textId="77777777" w:rsidR="0056456D" w:rsidRPr="00E93EDE" w:rsidRDefault="0056456D" w:rsidP="0056456D">
      <w:pPr>
        <w:spacing w:before="0" w:after="0" w:line="288" w:lineRule="auto"/>
        <w:ind w:firstLine="561"/>
        <w:rPr>
          <w:i/>
          <w:szCs w:val="27"/>
        </w:rPr>
      </w:pPr>
      <w:r w:rsidRPr="00E93EDE">
        <w:rPr>
          <w:i/>
          <w:szCs w:val="27"/>
        </w:rPr>
        <w:t>e. Biện pháp giảm thiểu tác động cộng hưởng của 03 Dự án trong khu vực</w:t>
      </w:r>
    </w:p>
    <w:p w14:paraId="6F26A87A" w14:textId="71B8BCEF" w:rsidR="0056456D" w:rsidRPr="00E93EDE" w:rsidRDefault="0056456D" w:rsidP="0056456D">
      <w:pPr>
        <w:spacing w:before="0" w:after="0" w:line="288" w:lineRule="auto"/>
        <w:ind w:firstLine="561"/>
        <w:rPr>
          <w:bCs/>
          <w:iCs/>
          <w:spacing w:val="-4"/>
          <w:szCs w:val="27"/>
        </w:rPr>
      </w:pPr>
      <w:r w:rsidRPr="00E93EDE">
        <w:rPr>
          <w:szCs w:val="27"/>
        </w:rPr>
        <w:t>Quá trình khi dự án đi vào hoạt động nhằm để giảm thiểu tối đa hạn ảnh hưởng cộng hưởng hoạt động của 03 khu vực mỏ đến khu vực xung quanh, 03 Công ty bao gồm Công ty Cổ phần Mineral Việt Nam; Công ty TNHH MTV Sơn Dũng Quảng Trị và Công ty TNHH Hải Lệ QT sẽ có biên bản thỏa thuận trong cơ chế phối hợp thực hiện về các công tác chuẩn bị và trong khâu sản xuất bao gồm thi công tuyến đường công vụ, công tác nổ mìn, vận chuyển sản phẩm,…., cụ thể</w:t>
      </w:r>
      <w:r w:rsidRPr="00E93EDE">
        <w:rPr>
          <w:bCs/>
          <w:iCs/>
          <w:spacing w:val="-4"/>
          <w:szCs w:val="27"/>
        </w:rPr>
        <w:t>:</w:t>
      </w:r>
    </w:p>
    <w:p w14:paraId="391A33C0" w14:textId="28FEF4A1" w:rsidR="0056456D" w:rsidRPr="00E93EDE" w:rsidRDefault="0056456D" w:rsidP="0056456D">
      <w:pPr>
        <w:spacing w:before="60" w:after="60" w:line="300" w:lineRule="auto"/>
        <w:ind w:firstLine="432"/>
        <w:rPr>
          <w:rFonts w:cs="Times New Roman"/>
          <w:szCs w:val="27"/>
        </w:rPr>
      </w:pPr>
      <w:r w:rsidRPr="00E93EDE">
        <w:rPr>
          <w:rFonts w:cs="Times New Roman"/>
          <w:szCs w:val="27"/>
        </w:rPr>
        <w:t>- 0</w:t>
      </w:r>
      <w:r w:rsidR="000F4505" w:rsidRPr="00E93EDE">
        <w:rPr>
          <w:rFonts w:cs="Times New Roman"/>
          <w:szCs w:val="27"/>
        </w:rPr>
        <w:t>2</w:t>
      </w:r>
      <w:r w:rsidRPr="00E93EDE">
        <w:rPr>
          <w:rFonts w:cs="Times New Roman"/>
          <w:szCs w:val="27"/>
        </w:rPr>
        <w:t xml:space="preserve"> Công ty cùng hỗ trợ giếng khoan cấp nước sinh hoạt cho người dân thôn </w:t>
      </w:r>
      <w:r w:rsidR="000F4505" w:rsidRPr="00E93EDE">
        <w:rPr>
          <w:rFonts w:cs="Times New Roman"/>
          <w:szCs w:val="27"/>
        </w:rPr>
        <w:t>Xa Rúc và Phú An</w:t>
      </w:r>
      <w:r w:rsidRPr="00E93EDE">
        <w:rPr>
          <w:rFonts w:cs="Times New Roman"/>
          <w:szCs w:val="27"/>
        </w:rPr>
        <w:t xml:space="preserve"> (dự kiến 03 giếng khoan);</w:t>
      </w:r>
    </w:p>
    <w:p w14:paraId="3D402817" w14:textId="14368A1E" w:rsidR="0056456D" w:rsidRPr="00E93EDE" w:rsidRDefault="0056456D" w:rsidP="0056456D">
      <w:pPr>
        <w:spacing w:before="60" w:after="60" w:line="300" w:lineRule="auto"/>
        <w:ind w:firstLine="432"/>
        <w:rPr>
          <w:rFonts w:cs="Times New Roman"/>
          <w:szCs w:val="27"/>
        </w:rPr>
      </w:pPr>
      <w:r w:rsidRPr="00E93EDE">
        <w:rPr>
          <w:rFonts w:cs="Times New Roman"/>
          <w:szCs w:val="27"/>
        </w:rPr>
        <w:t>- Đầu tư xây dựng tuyến đường vận chuyển và dùng chung cho 0</w:t>
      </w:r>
      <w:r w:rsidR="000F4505" w:rsidRPr="00E93EDE">
        <w:rPr>
          <w:rFonts w:cs="Times New Roman"/>
          <w:szCs w:val="27"/>
        </w:rPr>
        <w:t>2</w:t>
      </w:r>
      <w:r w:rsidRPr="00E93EDE">
        <w:rPr>
          <w:rFonts w:cs="Times New Roman"/>
          <w:szCs w:val="27"/>
        </w:rPr>
        <w:t xml:space="preserve"> dự án của 0</w:t>
      </w:r>
      <w:r w:rsidR="00FF2C31">
        <w:rPr>
          <w:rFonts w:cs="Times New Roman"/>
          <w:szCs w:val="27"/>
        </w:rPr>
        <w:t>2</w:t>
      </w:r>
      <w:r w:rsidRPr="00E93EDE">
        <w:rPr>
          <w:rFonts w:cs="Times New Roman"/>
          <w:szCs w:val="27"/>
        </w:rPr>
        <w:t xml:space="preserve"> công ty dài 1,</w:t>
      </w:r>
      <w:r w:rsidR="000F4505" w:rsidRPr="00E93EDE">
        <w:rPr>
          <w:rFonts w:cs="Times New Roman"/>
          <w:szCs w:val="27"/>
        </w:rPr>
        <w:t xml:space="preserve">6 </w:t>
      </w:r>
      <w:r w:rsidRPr="00E93EDE">
        <w:rPr>
          <w:rFonts w:cs="Times New Roman"/>
          <w:szCs w:val="27"/>
        </w:rPr>
        <w:t xml:space="preserve">km, rộng 7m, kết cấu cấp phối đá dăm nối từ đường </w:t>
      </w:r>
      <w:r w:rsidR="000F4505" w:rsidRPr="00E93EDE">
        <w:rPr>
          <w:rFonts w:cs="Times New Roman"/>
          <w:szCs w:val="27"/>
        </w:rPr>
        <w:t>Quốc lộ 9</w:t>
      </w:r>
      <w:r w:rsidRPr="00E93EDE">
        <w:rPr>
          <w:rFonts w:cs="Times New Roman"/>
          <w:szCs w:val="27"/>
        </w:rPr>
        <w:t xml:space="preserve"> vào </w:t>
      </w:r>
      <w:r w:rsidR="000F4505" w:rsidRPr="00E93EDE">
        <w:rPr>
          <w:rFonts w:cs="Times New Roman"/>
          <w:szCs w:val="27"/>
        </w:rPr>
        <w:t xml:space="preserve">khu vực </w:t>
      </w:r>
      <w:r w:rsidRPr="00E93EDE">
        <w:rPr>
          <w:rFonts w:cs="Times New Roman"/>
          <w:szCs w:val="27"/>
        </w:rPr>
        <w:t xml:space="preserve">mỏ đá (Mỏ đá của </w:t>
      </w:r>
      <w:r w:rsidR="000F4505" w:rsidRPr="00E93EDE">
        <w:rPr>
          <w:rFonts w:cs="Times New Roman"/>
          <w:szCs w:val="27"/>
        </w:rPr>
        <w:t>2</w:t>
      </w:r>
      <w:r w:rsidRPr="00E93EDE">
        <w:rPr>
          <w:rFonts w:cs="Times New Roman"/>
          <w:szCs w:val="27"/>
        </w:rPr>
        <w:t xml:space="preserve"> công ty: Công ty CP </w:t>
      </w:r>
      <w:r w:rsidR="000F4505" w:rsidRPr="00E93EDE">
        <w:rPr>
          <w:rFonts w:cs="Times New Roman"/>
          <w:szCs w:val="27"/>
        </w:rPr>
        <w:t>Mineral Việt Nam</w:t>
      </w:r>
      <w:r w:rsidRPr="00E93EDE">
        <w:rPr>
          <w:rFonts w:cs="Times New Roman"/>
          <w:szCs w:val="27"/>
        </w:rPr>
        <w:t xml:space="preserve">, Công ty </w:t>
      </w:r>
      <w:r w:rsidR="000F4505" w:rsidRPr="00E93EDE">
        <w:rPr>
          <w:rFonts w:cs="Times New Roman"/>
          <w:szCs w:val="27"/>
        </w:rPr>
        <w:t>TNHH MTV Sơn Dũng Quảng Trị</w:t>
      </w:r>
      <w:r w:rsidRPr="00E93EDE">
        <w:rPr>
          <w:rFonts w:cs="Times New Roman"/>
          <w:szCs w:val="27"/>
        </w:rPr>
        <w:t>);</w:t>
      </w:r>
    </w:p>
    <w:p w14:paraId="614EBDF0" w14:textId="77777777" w:rsidR="0056456D" w:rsidRPr="00E93EDE" w:rsidRDefault="0056456D" w:rsidP="0056456D">
      <w:pPr>
        <w:spacing w:before="60" w:after="60" w:line="300" w:lineRule="auto"/>
        <w:ind w:firstLine="432"/>
        <w:rPr>
          <w:rFonts w:cs="Times New Roman"/>
          <w:szCs w:val="27"/>
        </w:rPr>
      </w:pPr>
      <w:r w:rsidRPr="00E93EDE">
        <w:rPr>
          <w:rFonts w:cs="Times New Roman"/>
          <w:szCs w:val="27"/>
        </w:rPr>
        <w:t>- Phối hợp làm việc với chính quyền địa phương để xác định tuyến đường vận chuyển và nâng cấp cải tạo tuyến đường đảm bảo phục vụ cho quá trình vận chuyển của 03 công ty cũng như đảm bảo giao thông đi lại của người dân;</w:t>
      </w:r>
    </w:p>
    <w:p w14:paraId="24D99A3F" w14:textId="4495194A" w:rsidR="0056456D" w:rsidRPr="00E93EDE" w:rsidRDefault="0056456D" w:rsidP="0056456D">
      <w:pPr>
        <w:spacing w:before="60" w:after="60" w:line="300" w:lineRule="auto"/>
        <w:ind w:firstLine="432"/>
        <w:rPr>
          <w:rFonts w:cs="Times New Roman"/>
          <w:szCs w:val="27"/>
        </w:rPr>
      </w:pPr>
      <w:r w:rsidRPr="00E93EDE">
        <w:rPr>
          <w:rFonts w:cs="Times New Roman"/>
          <w:szCs w:val="27"/>
        </w:rPr>
        <w:t>- Kinh phí đầu tư sẽ do cả 0</w:t>
      </w:r>
      <w:r w:rsidR="000F4505" w:rsidRPr="00E93EDE">
        <w:rPr>
          <w:rFonts w:cs="Times New Roman"/>
          <w:szCs w:val="27"/>
        </w:rPr>
        <w:t xml:space="preserve">2 </w:t>
      </w:r>
      <w:r w:rsidRPr="00E93EDE">
        <w:rPr>
          <w:rFonts w:cs="Times New Roman"/>
          <w:szCs w:val="27"/>
        </w:rPr>
        <w:t>công ty cùng thỏa thuận, tỷ lệ góp vốn sẽ được tính toán cụ thể sau khi 0</w:t>
      </w:r>
      <w:r w:rsidR="000F4505" w:rsidRPr="00E93EDE">
        <w:rPr>
          <w:rFonts w:cs="Times New Roman"/>
          <w:szCs w:val="27"/>
        </w:rPr>
        <w:t>2</w:t>
      </w:r>
      <w:r w:rsidRPr="00E93EDE">
        <w:rPr>
          <w:rFonts w:cs="Times New Roman"/>
          <w:szCs w:val="27"/>
        </w:rPr>
        <w:t xml:space="preserve"> công ty cùng khảo sát, thiết kế các hạng mục đầu tư;</w:t>
      </w:r>
    </w:p>
    <w:p w14:paraId="4AFF389B" w14:textId="13BE3EDB" w:rsidR="0056456D" w:rsidRPr="00E93EDE" w:rsidRDefault="0056456D" w:rsidP="0056456D">
      <w:pPr>
        <w:spacing w:before="60" w:after="60" w:line="300" w:lineRule="auto"/>
        <w:ind w:firstLine="432"/>
        <w:rPr>
          <w:rFonts w:cs="Times New Roman"/>
          <w:szCs w:val="27"/>
        </w:rPr>
      </w:pPr>
      <w:r w:rsidRPr="00E93EDE">
        <w:rPr>
          <w:rFonts w:cs="Times New Roman"/>
          <w:szCs w:val="27"/>
        </w:rPr>
        <w:t>- 0</w:t>
      </w:r>
      <w:r w:rsidR="000F4505" w:rsidRPr="00E93EDE">
        <w:rPr>
          <w:rFonts w:cs="Times New Roman"/>
          <w:szCs w:val="27"/>
        </w:rPr>
        <w:t>2</w:t>
      </w:r>
      <w:r w:rsidRPr="00E93EDE">
        <w:rPr>
          <w:rFonts w:cs="Times New Roman"/>
          <w:szCs w:val="27"/>
        </w:rPr>
        <w:t xml:space="preserve"> Công ty sẽ làm việc đưa ra cơ chế phối hợp trong suốt quá trình hoạt động nhằm đảm bảo hạn chế ảnh hưởng đến người dân và môi trường xung quanh khu vực, cụ thể:</w:t>
      </w:r>
    </w:p>
    <w:p w14:paraId="3C2B645B" w14:textId="77777777" w:rsidR="0056456D" w:rsidRPr="00E93EDE" w:rsidRDefault="0056456D" w:rsidP="0056456D">
      <w:pPr>
        <w:spacing w:before="60" w:after="60" w:line="300" w:lineRule="auto"/>
        <w:ind w:firstLine="432"/>
        <w:rPr>
          <w:rFonts w:cs="Times New Roman"/>
          <w:szCs w:val="27"/>
        </w:rPr>
      </w:pPr>
      <w:r w:rsidRPr="00E93EDE">
        <w:rPr>
          <w:rFonts w:cs="Times New Roman"/>
          <w:szCs w:val="27"/>
        </w:rPr>
        <w:lastRenderedPageBreak/>
        <w:t>+ Phối hợp bố trí lịch thay phiên cử cán bộ của 03 công ty trực tại các điểm ra vào khu vực dự án nhằm điều tiết xe ra vào tuyến đường khu vực dự án;</w:t>
      </w:r>
    </w:p>
    <w:p w14:paraId="67B5CCED" w14:textId="77777777" w:rsidR="0056456D" w:rsidRPr="00E93EDE" w:rsidRDefault="0056456D" w:rsidP="0056456D">
      <w:pPr>
        <w:spacing w:before="60" w:after="60" w:line="300" w:lineRule="auto"/>
        <w:ind w:firstLine="432"/>
        <w:rPr>
          <w:rFonts w:cs="Times New Roman"/>
          <w:szCs w:val="27"/>
        </w:rPr>
      </w:pPr>
      <w:r w:rsidRPr="00E93EDE">
        <w:rPr>
          <w:rFonts w:cs="Times New Roman"/>
          <w:szCs w:val="27"/>
        </w:rPr>
        <w:t>+ Phối hợp đưa ra phương án bố trí tần suất vận chuyển phù hợp.</w:t>
      </w:r>
    </w:p>
    <w:p w14:paraId="44838015" w14:textId="77777777" w:rsidR="0056456D" w:rsidRPr="00E93EDE" w:rsidRDefault="0056456D" w:rsidP="0056456D">
      <w:pPr>
        <w:spacing w:before="60" w:after="60" w:line="300" w:lineRule="auto"/>
        <w:ind w:firstLine="432"/>
        <w:rPr>
          <w:rFonts w:cs="Times New Roman"/>
          <w:szCs w:val="27"/>
        </w:rPr>
      </w:pPr>
      <w:r w:rsidRPr="00E93EDE">
        <w:rPr>
          <w:rFonts w:cs="Times New Roman"/>
          <w:szCs w:val="27"/>
        </w:rPr>
        <w:t>+ Phối hợp bố trí các biển cảnh báo nguy hiểm tại tuyến đường vật liệu, cũng như khu vực mỏ;</w:t>
      </w:r>
    </w:p>
    <w:p w14:paraId="03D57342" w14:textId="70BB1A6C" w:rsidR="0056456D" w:rsidRPr="00E93EDE" w:rsidRDefault="0056456D" w:rsidP="0056456D">
      <w:pPr>
        <w:spacing w:before="60" w:after="60" w:line="300" w:lineRule="auto"/>
        <w:ind w:firstLine="432"/>
        <w:rPr>
          <w:rFonts w:cs="Times New Roman"/>
          <w:szCs w:val="27"/>
        </w:rPr>
      </w:pPr>
      <w:r w:rsidRPr="00E93EDE">
        <w:rPr>
          <w:rFonts w:cs="Times New Roman"/>
          <w:szCs w:val="27"/>
        </w:rPr>
        <w:t>+ Phối hợp bố trí, thời gian lịch nổ mìn phù hợp trên cơ sở cam kết 0</w:t>
      </w:r>
      <w:r w:rsidR="000F4505" w:rsidRPr="00E93EDE">
        <w:rPr>
          <w:rFonts w:cs="Times New Roman"/>
          <w:szCs w:val="27"/>
        </w:rPr>
        <w:t>2</w:t>
      </w:r>
      <w:r w:rsidRPr="00E93EDE">
        <w:rPr>
          <w:rFonts w:cs="Times New Roman"/>
          <w:szCs w:val="27"/>
        </w:rPr>
        <w:t xml:space="preserve"> công ty không bố trí lịch nổ mìn cùng thời gian mà bố trí thời gian nổ mìn lệch giờ/ngày nhau; nổ mìn đúng phương pháp và thời gian được duyệt. Cũng như có thông báo lịch nổ mìn cho chính quyền địa phương và người dân biết. Mặt khác, Trước khi tiến hành nổ mìn 30 phút, sử dụng loa phóng thanh để thông báo cho người dân xung quanh mỏ đá biết, ra khỏi vùng nguy hiểm. Phối hợp cử CBCNV canh gác trên các đường mòn, không cho người dân vào mỏ trong thời gian nổ mìn để hạn chế ảnh hưởng đến tính mạng của người dân, CBCNV và tài sản của 0</w:t>
      </w:r>
      <w:r w:rsidR="000F4505" w:rsidRPr="00E93EDE">
        <w:rPr>
          <w:rFonts w:cs="Times New Roman"/>
          <w:szCs w:val="27"/>
        </w:rPr>
        <w:t>2</w:t>
      </w:r>
      <w:r w:rsidRPr="00E93EDE">
        <w:rPr>
          <w:rFonts w:cs="Times New Roman"/>
          <w:szCs w:val="27"/>
        </w:rPr>
        <w:t xml:space="preserve"> Công ty.</w:t>
      </w:r>
    </w:p>
    <w:p w14:paraId="2EB36559" w14:textId="77777777" w:rsidR="0056456D" w:rsidRPr="00E93EDE" w:rsidRDefault="0056456D" w:rsidP="0056456D">
      <w:pPr>
        <w:spacing w:before="60" w:after="60" w:line="300" w:lineRule="auto"/>
        <w:ind w:firstLine="432"/>
        <w:rPr>
          <w:rFonts w:cs="Times New Roman"/>
          <w:szCs w:val="27"/>
        </w:rPr>
      </w:pPr>
      <w:r w:rsidRPr="00E93EDE">
        <w:rPr>
          <w:rFonts w:cs="Times New Roman"/>
          <w:szCs w:val="27"/>
        </w:rPr>
        <w:t>+ Phối hợp thực hiện các giải pháp giảm thiểu chung như: tưới ẩm đường giao thông vào mỏ, hoàn nguyên các tuyến đường đã bị xuống cấp, hư hỏng do vận chuyển.</w:t>
      </w:r>
    </w:p>
    <w:p w14:paraId="22F2657F" w14:textId="3343CDEA" w:rsidR="0056456D" w:rsidRPr="00E93EDE" w:rsidRDefault="0056456D" w:rsidP="0056456D">
      <w:pPr>
        <w:spacing w:before="0" w:after="0" w:line="288" w:lineRule="auto"/>
        <w:ind w:firstLine="567"/>
        <w:rPr>
          <w:rFonts w:eastAsia="Times New Roman" w:cs="Times New Roman"/>
        </w:rPr>
      </w:pPr>
      <w:r w:rsidRPr="00E93EDE">
        <w:rPr>
          <w:rFonts w:cs="Times New Roman"/>
          <w:szCs w:val="27"/>
        </w:rPr>
        <w:t>+ Xây dựng cơ chế phối hợp giữa 03 Công ty và chính quyền địa phương trong công tác bảo vệ môi trường, đảm bảo an ninh trật tự, an toàn lao động cho công nhân.</w:t>
      </w:r>
    </w:p>
    <w:p w14:paraId="41397D78" w14:textId="374B7214" w:rsidR="009C7454" w:rsidRPr="00E93EDE" w:rsidRDefault="005F2D54" w:rsidP="000C2960">
      <w:pPr>
        <w:spacing w:before="0" w:after="0" w:line="288" w:lineRule="auto"/>
        <w:ind w:firstLine="561"/>
        <w:rPr>
          <w:i/>
          <w:szCs w:val="27"/>
        </w:rPr>
      </w:pPr>
      <w:r w:rsidRPr="00E93EDE">
        <w:rPr>
          <w:i/>
          <w:szCs w:val="27"/>
        </w:rPr>
        <w:t>f</w:t>
      </w:r>
      <w:r w:rsidR="009C7454" w:rsidRPr="00E93EDE">
        <w:rPr>
          <w:i/>
          <w:szCs w:val="27"/>
        </w:rPr>
        <w:t xml:space="preserve">. </w:t>
      </w:r>
      <w:r w:rsidR="0021097A" w:rsidRPr="00E93EDE">
        <w:rPr>
          <w:i/>
          <w:lang w:val="es-ES" w:eastAsia="en-US"/>
        </w:rPr>
        <w:t>Tác động đến vấn đề giảm phát thải khí CO</w:t>
      </w:r>
      <w:r w:rsidR="0021097A" w:rsidRPr="00E93EDE">
        <w:rPr>
          <w:i/>
          <w:vertAlign w:val="subscript"/>
          <w:lang w:val="es-ES" w:eastAsia="en-US"/>
        </w:rPr>
        <w:t>2</w:t>
      </w:r>
      <w:r w:rsidR="0021097A" w:rsidRPr="00E93EDE">
        <w:rPr>
          <w:i/>
          <w:lang w:val="es-ES" w:eastAsia="en-US"/>
        </w:rPr>
        <w:t xml:space="preserve"> khi hình thành dự án</w:t>
      </w:r>
    </w:p>
    <w:p w14:paraId="558F439A" w14:textId="1727B00B" w:rsidR="009C7454" w:rsidRPr="00E93EDE" w:rsidRDefault="0021097A" w:rsidP="000C2960">
      <w:pPr>
        <w:spacing w:before="0" w:after="0" w:line="288" w:lineRule="auto"/>
        <w:ind w:firstLine="561"/>
        <w:rPr>
          <w:bCs/>
          <w:iCs/>
          <w:spacing w:val="-4"/>
          <w:szCs w:val="27"/>
        </w:rPr>
      </w:pPr>
      <w:r w:rsidRPr="00E93EDE">
        <w:rPr>
          <w:szCs w:val="27"/>
        </w:rPr>
        <w:t xml:space="preserve">Trong quá trình thực hiện dự án sẽ thu hồi khoảng </w:t>
      </w:r>
      <w:r w:rsidR="005F2D54" w:rsidRPr="00E93EDE">
        <w:rPr>
          <w:szCs w:val="27"/>
        </w:rPr>
        <w:t>15,0</w:t>
      </w:r>
      <w:r w:rsidRPr="00E93EDE">
        <w:rPr>
          <w:szCs w:val="27"/>
        </w:rPr>
        <w:t xml:space="preserve"> ha đất rừng sản xuất (rừng tràm) sẽ ảnh hưởng đến khả năng hấp thụ CO</w:t>
      </w:r>
      <w:r w:rsidRPr="00E93EDE">
        <w:rPr>
          <w:szCs w:val="27"/>
          <w:vertAlign w:val="subscript"/>
        </w:rPr>
        <w:t>2</w:t>
      </w:r>
      <w:r w:rsidRPr="00E93EDE">
        <w:rPr>
          <w:szCs w:val="27"/>
        </w:rPr>
        <w:t xml:space="preserve"> nhờ vào quá trình hấp thụ của rừng trồng. Theo tài liệu nghiên cứu “Khả năng hấp thụ CO</w:t>
      </w:r>
      <w:r w:rsidRPr="00E93EDE">
        <w:rPr>
          <w:szCs w:val="27"/>
          <w:vertAlign w:val="subscript"/>
        </w:rPr>
        <w:t>2</w:t>
      </w:r>
      <w:r w:rsidRPr="00E93EDE">
        <w:rPr>
          <w:szCs w:val="27"/>
        </w:rPr>
        <w:t xml:space="preserve"> của một số loại rừng trồng chủ yếu ở Việt Nam” của PGS.TS. Ngô Đình Quế và NNK. Các rừng keo lá tràm có tuổi giao động 5-12 tuổi với mật độ trung bình từ 1.033 - 1.517 cây/ha, có năng suất từ 7,1 - 16,49 m</w:t>
      </w:r>
      <w:r w:rsidRPr="00E93EDE">
        <w:rPr>
          <w:szCs w:val="27"/>
          <w:vertAlign w:val="superscript"/>
        </w:rPr>
        <w:t>3</w:t>
      </w:r>
      <w:r w:rsidRPr="00E93EDE">
        <w:rPr>
          <w:szCs w:val="27"/>
        </w:rPr>
        <w:t>/ha/năm. Lượng CO</w:t>
      </w:r>
      <w:r w:rsidRPr="00E93EDE">
        <w:rPr>
          <w:szCs w:val="27"/>
          <w:vertAlign w:val="subscript"/>
        </w:rPr>
        <w:t>2</w:t>
      </w:r>
      <w:r w:rsidRPr="00E93EDE">
        <w:rPr>
          <w:szCs w:val="27"/>
        </w:rPr>
        <w:t xml:space="preserve"> hấp thụ trong sinh khối rừng giao động từ 66,20 tấn/ha/năm ở cây 5 tuổi đến 292,39 tấn/ha/năm ở cây 12 tuổi. Với diện tích rừng chiếm dụng của Dự án là </w:t>
      </w:r>
      <w:r w:rsidR="00E21AE4" w:rsidRPr="00E93EDE">
        <w:rPr>
          <w:bCs/>
          <w:szCs w:val="27"/>
        </w:rPr>
        <w:t>48,6</w:t>
      </w:r>
      <w:r w:rsidRPr="00E93EDE">
        <w:rPr>
          <w:bCs/>
          <w:szCs w:val="27"/>
        </w:rPr>
        <w:t>ha, lượng CO</w:t>
      </w:r>
      <w:r w:rsidRPr="00E93EDE">
        <w:rPr>
          <w:bCs/>
          <w:szCs w:val="27"/>
          <w:vertAlign w:val="subscript"/>
        </w:rPr>
        <w:t xml:space="preserve">2 </w:t>
      </w:r>
      <w:r w:rsidRPr="00E93EDE">
        <w:rPr>
          <w:szCs w:val="27"/>
        </w:rPr>
        <w:t xml:space="preserve">hấp thụ trong sinh khối rừng tính tối đa cho cây </w:t>
      </w:r>
      <w:r w:rsidR="00E21AE4" w:rsidRPr="00E93EDE">
        <w:rPr>
          <w:szCs w:val="27"/>
        </w:rPr>
        <w:t>5</w:t>
      </w:r>
      <w:r w:rsidRPr="00E93EDE">
        <w:rPr>
          <w:szCs w:val="27"/>
        </w:rPr>
        <w:t xml:space="preserve"> tuổi là: </w:t>
      </w:r>
      <w:r w:rsidR="005F2D54" w:rsidRPr="00E93EDE">
        <w:rPr>
          <w:szCs w:val="27"/>
        </w:rPr>
        <w:t>15,0</w:t>
      </w:r>
      <w:r w:rsidRPr="00E93EDE">
        <w:rPr>
          <w:szCs w:val="27"/>
        </w:rPr>
        <w:t xml:space="preserve"> ha </w:t>
      </w:r>
      <w:r w:rsidRPr="00E93EDE">
        <w:rPr>
          <w:rFonts w:cs="Times New Roman"/>
          <w:szCs w:val="27"/>
        </w:rPr>
        <w:t xml:space="preserve">× </w:t>
      </w:r>
      <w:r w:rsidRPr="00E93EDE">
        <w:rPr>
          <w:szCs w:val="27"/>
        </w:rPr>
        <w:t xml:space="preserve">66,20 tấn/ha/năm = </w:t>
      </w:r>
      <w:r w:rsidR="005F2D54" w:rsidRPr="00E93EDE">
        <w:rPr>
          <w:szCs w:val="27"/>
        </w:rPr>
        <w:t>993</w:t>
      </w:r>
      <w:r w:rsidRPr="00E93EDE">
        <w:rPr>
          <w:szCs w:val="27"/>
        </w:rPr>
        <w:t xml:space="preserve"> tấn/năm (tương ứng </w:t>
      </w:r>
      <w:r w:rsidR="005F2D54" w:rsidRPr="00E93EDE">
        <w:rPr>
          <w:szCs w:val="27"/>
        </w:rPr>
        <w:t>2,72</w:t>
      </w:r>
      <w:r w:rsidRPr="00E93EDE">
        <w:rPr>
          <w:szCs w:val="27"/>
        </w:rPr>
        <w:t xml:space="preserve"> </w:t>
      </w:r>
      <w:r w:rsidR="00E21AE4" w:rsidRPr="00E93EDE">
        <w:rPr>
          <w:szCs w:val="27"/>
        </w:rPr>
        <w:t>tấn</w:t>
      </w:r>
      <w:r w:rsidRPr="00E93EDE">
        <w:rPr>
          <w:szCs w:val="27"/>
        </w:rPr>
        <w:t>/ngày). Do đó, đối với diện tích đất rừng bị thu hồi, Chủ dự án sẽ thực hiện phương án trồng rừng thay thế cho dự án.</w:t>
      </w:r>
      <w:r w:rsidR="003B52D1" w:rsidRPr="00E93EDE">
        <w:rPr>
          <w:szCs w:val="27"/>
        </w:rPr>
        <w:t xml:space="preserve"> Tuy nhiên, sau năm thứ </w:t>
      </w:r>
      <w:r w:rsidR="00E21AE4" w:rsidRPr="00E93EDE">
        <w:rPr>
          <w:szCs w:val="27"/>
        </w:rPr>
        <w:t>30</w:t>
      </w:r>
      <w:r w:rsidR="003B52D1" w:rsidRPr="00E93EDE">
        <w:rPr>
          <w:szCs w:val="27"/>
        </w:rPr>
        <w:t xml:space="preserve">, khi dự án hoàn thành quá trình khai thác sẽ tiến hành CTPHMT san gạt mặt bằng và trồng cây xanh (keo lá tràm) trên diện tích </w:t>
      </w:r>
      <w:r w:rsidR="005F2D54" w:rsidRPr="00E93EDE">
        <w:rPr>
          <w:szCs w:val="27"/>
        </w:rPr>
        <w:t>10</w:t>
      </w:r>
      <w:r w:rsidR="00502EAF" w:rsidRPr="00E93EDE">
        <w:rPr>
          <w:szCs w:val="27"/>
        </w:rPr>
        <w:t>ha.</w:t>
      </w:r>
      <w:r w:rsidR="003B52D1" w:rsidRPr="00E93EDE">
        <w:rPr>
          <w:szCs w:val="27"/>
        </w:rPr>
        <w:t xml:space="preserve"> Do đó, tác động do mất </w:t>
      </w:r>
      <w:r w:rsidR="005F2D54" w:rsidRPr="00E93EDE">
        <w:rPr>
          <w:szCs w:val="27"/>
        </w:rPr>
        <w:t>15,0</w:t>
      </w:r>
      <w:r w:rsidR="003B52D1" w:rsidRPr="00E93EDE">
        <w:rPr>
          <w:szCs w:val="27"/>
        </w:rPr>
        <w:t xml:space="preserve"> ha rừng sản xuất là không lớn.</w:t>
      </w:r>
    </w:p>
    <w:p w14:paraId="74215112" w14:textId="5D08E897" w:rsidR="00420271" w:rsidRPr="00E93EDE" w:rsidRDefault="005F2D54" w:rsidP="000C2960">
      <w:pPr>
        <w:spacing w:before="0" w:after="0" w:line="288" w:lineRule="auto"/>
        <w:ind w:firstLine="561"/>
        <w:rPr>
          <w:i/>
          <w:szCs w:val="27"/>
        </w:rPr>
      </w:pPr>
      <w:r w:rsidRPr="00E93EDE">
        <w:rPr>
          <w:i/>
          <w:szCs w:val="27"/>
        </w:rPr>
        <w:t>g</w:t>
      </w:r>
      <w:r w:rsidR="00420271" w:rsidRPr="00E93EDE">
        <w:rPr>
          <w:i/>
          <w:szCs w:val="27"/>
        </w:rPr>
        <w:t>. Biện pháp giảm thiểu tác động xấu đối với kinh tế - xã hội</w:t>
      </w:r>
    </w:p>
    <w:p w14:paraId="3D300F7C"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t>Để hạn chế các tác động đến tình hình kinh tế - xã hội tại địa phương, Công ty sẽ áp dụng các biện pháp sau:</w:t>
      </w:r>
    </w:p>
    <w:p w14:paraId="77CEC9E8"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lastRenderedPageBreak/>
        <w:t>- Chủ dự án sẽ thực hiện nộp các khoản thuế, phí liên quan đến khai thác khoáng sản theo đúng quy định của pháp luật.</w:t>
      </w:r>
    </w:p>
    <w:p w14:paraId="5324BC85"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t>- Ưu tiên tuyển dụng lao động tại chỗ, phối hợp chặt chẽ với chính quyền địa phương trong vấn đề đảm bảo an sinh xã hội, giữ gìn an ninh trật tự tại khu vực.</w:t>
      </w:r>
    </w:p>
    <w:p w14:paraId="4361223E"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t xml:space="preserve">- Chủ dự án sẽ tham gia, phối hợp, hưởng ứng các phong trào văn hóa thể dục thể thao do UBND xã tổ chức, đóng góp hỗ trợ kinh phí cho cộng đồng dân cư các thôn thực hiện lễ nghi theo phong tục tập quán.  </w:t>
      </w:r>
    </w:p>
    <w:p w14:paraId="006B7BE5"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t>- Thường xuyên sửa chữa, cải tạo tuyến đường ra vào khu vực mỏ.</w:t>
      </w:r>
    </w:p>
    <w:p w14:paraId="367CABBA" w14:textId="77777777" w:rsidR="00420271" w:rsidRPr="00E93EDE" w:rsidRDefault="00420271" w:rsidP="000C2960">
      <w:pPr>
        <w:spacing w:before="0" w:after="0" w:line="288" w:lineRule="auto"/>
        <w:ind w:firstLine="561"/>
        <w:rPr>
          <w:bCs/>
          <w:iCs/>
          <w:spacing w:val="-4"/>
          <w:szCs w:val="27"/>
        </w:rPr>
      </w:pPr>
      <w:r w:rsidRPr="00E93EDE">
        <w:rPr>
          <w:bCs/>
          <w:iCs/>
          <w:spacing w:val="-4"/>
          <w:szCs w:val="27"/>
        </w:rPr>
        <w:t>- Quản lý công nhân không để xảy ra tình trạng gây mất trật tự an toàn xã hội tại địa phương.</w:t>
      </w:r>
    </w:p>
    <w:p w14:paraId="67D4C680" w14:textId="77777777" w:rsidR="00420271" w:rsidRPr="00E93EDE" w:rsidRDefault="00420271" w:rsidP="000C2960">
      <w:pPr>
        <w:spacing w:before="0" w:after="0" w:line="288" w:lineRule="auto"/>
        <w:ind w:firstLine="561"/>
        <w:rPr>
          <w:bCs/>
          <w:iCs/>
          <w:szCs w:val="27"/>
        </w:rPr>
      </w:pPr>
      <w:r w:rsidRPr="00E93EDE">
        <w:rPr>
          <w:bCs/>
          <w:iCs/>
          <w:szCs w:val="27"/>
        </w:rPr>
        <w:t>- Áp dụng hiệu quả, thường xuyên các biện pháp giảm thiểu chất thải, phòng ngừa các sự cố môi trường để hạn chế các tác động đến môi trường sống của người dân gần khu vực mỏ đá.</w:t>
      </w:r>
    </w:p>
    <w:p w14:paraId="68D01030" w14:textId="77777777" w:rsidR="00420271" w:rsidRPr="00E93EDE" w:rsidRDefault="00420271" w:rsidP="000C2960">
      <w:pPr>
        <w:spacing w:before="0" w:after="0" w:line="288" w:lineRule="auto"/>
        <w:ind w:firstLine="561"/>
        <w:rPr>
          <w:bCs/>
          <w:iCs/>
          <w:szCs w:val="27"/>
        </w:rPr>
      </w:pPr>
      <w:r w:rsidRPr="00E93EDE">
        <w:rPr>
          <w:bCs/>
          <w:iCs/>
          <w:szCs w:val="27"/>
        </w:rPr>
        <w:t>Ngoài ra, Chủ dự án sẽ có các hoạt động hỗ trợ phúc lợi xã hội cho người dân như kết hợp với chính quyền địa phương xây dựng nhà tình nghĩa, hỗ trợ đời sống vật chất cho các hộ nghèo trong vùng,…</w:t>
      </w:r>
    </w:p>
    <w:p w14:paraId="1109ECAA" w14:textId="5902AD73" w:rsidR="00775D53" w:rsidRPr="00E93EDE" w:rsidRDefault="00051F2C" w:rsidP="000C2960">
      <w:pPr>
        <w:pStyle w:val="Heading4"/>
        <w:spacing w:before="0" w:after="0" w:line="288" w:lineRule="auto"/>
        <w:rPr>
          <w:color w:val="auto"/>
        </w:rPr>
      </w:pPr>
      <w:r w:rsidRPr="00E93EDE">
        <w:rPr>
          <w:color w:val="auto"/>
        </w:rPr>
        <w:t>3.2.2.</w:t>
      </w:r>
      <w:r w:rsidR="00C33C20" w:rsidRPr="00E93EDE">
        <w:rPr>
          <w:color w:val="auto"/>
        </w:rPr>
        <w:t>5</w:t>
      </w:r>
      <w:r w:rsidRPr="00E93EDE">
        <w:rPr>
          <w:color w:val="auto"/>
        </w:rPr>
        <w:t xml:space="preserve">. </w:t>
      </w:r>
      <w:r w:rsidR="00775D53" w:rsidRPr="00E93EDE">
        <w:rPr>
          <w:color w:val="auto"/>
        </w:rPr>
        <w:t>Các công trình, biện pháp phòng ngừa, ứng phó sự cố môi trường</w:t>
      </w:r>
    </w:p>
    <w:p w14:paraId="44C8E676" w14:textId="77777777" w:rsidR="00864D9D" w:rsidRPr="00E93EDE" w:rsidRDefault="00C676AD" w:rsidP="000C2960">
      <w:pPr>
        <w:spacing w:before="0" w:after="0" w:line="288" w:lineRule="auto"/>
        <w:ind w:firstLine="561"/>
        <w:rPr>
          <w:i/>
          <w:szCs w:val="27"/>
        </w:rPr>
      </w:pPr>
      <w:r w:rsidRPr="00E93EDE">
        <w:rPr>
          <w:i/>
          <w:szCs w:val="27"/>
        </w:rPr>
        <w:t>a.</w:t>
      </w:r>
      <w:r w:rsidR="00610C8E" w:rsidRPr="00E93EDE">
        <w:rPr>
          <w:i/>
          <w:szCs w:val="27"/>
        </w:rPr>
        <w:t xml:space="preserve"> </w:t>
      </w:r>
      <w:r w:rsidR="00567DE6" w:rsidRPr="00E93EDE">
        <w:rPr>
          <w:i/>
          <w:szCs w:val="27"/>
        </w:rPr>
        <w:t>Đối với sự cố cháy nổ</w:t>
      </w:r>
    </w:p>
    <w:p w14:paraId="6A3E1940" w14:textId="77777777" w:rsidR="0054000E" w:rsidRPr="00E93EDE" w:rsidRDefault="0054000E" w:rsidP="000C2960">
      <w:pPr>
        <w:spacing w:before="0" w:after="0" w:line="288" w:lineRule="auto"/>
        <w:ind w:firstLine="567"/>
        <w:rPr>
          <w:szCs w:val="27"/>
          <w:lang w:val="vi-VN"/>
        </w:rPr>
      </w:pPr>
      <w:r w:rsidRPr="00E93EDE">
        <w:rPr>
          <w:szCs w:val="27"/>
          <w:lang w:val="vi-VN"/>
        </w:rPr>
        <w:t>- Xây dựng phương án phòng chống cháy nổ và ứng phó sự cố cháy nổ trình cấp có thẩm quyền thẩm định và phê duyệt.</w:t>
      </w:r>
    </w:p>
    <w:p w14:paraId="6B5BAB07" w14:textId="77777777" w:rsidR="0054000E" w:rsidRPr="00E93EDE" w:rsidRDefault="0054000E" w:rsidP="000C2960">
      <w:pPr>
        <w:spacing w:before="0" w:after="0" w:line="288" w:lineRule="auto"/>
        <w:ind w:firstLine="567"/>
        <w:rPr>
          <w:szCs w:val="27"/>
          <w:lang w:val="vi-VN"/>
        </w:rPr>
      </w:pPr>
      <w:r w:rsidRPr="00E93EDE">
        <w:rPr>
          <w:szCs w:val="27"/>
          <w:lang w:val="vi-VN"/>
        </w:rPr>
        <w:t>- Trang bị đầy đủ các thiết bị phòng cháy, chữa cháy; các biển báo nguy hiểm được cắm xung quanh kho chứa vật liệu nổ công nghiệp.</w:t>
      </w:r>
    </w:p>
    <w:p w14:paraId="36BD1245" w14:textId="77777777" w:rsidR="0054000E" w:rsidRPr="00E93EDE" w:rsidRDefault="0054000E" w:rsidP="000C2960">
      <w:pPr>
        <w:spacing w:before="0" w:after="0" w:line="288" w:lineRule="auto"/>
        <w:ind w:firstLine="567"/>
        <w:rPr>
          <w:szCs w:val="27"/>
          <w:lang w:val="vi-VN"/>
        </w:rPr>
      </w:pPr>
      <w:r w:rsidRPr="00E93EDE">
        <w:rPr>
          <w:szCs w:val="27"/>
          <w:lang w:val="vi-VN"/>
        </w:rPr>
        <w:t>- Các chất dễ cháy như xăng, dầu được lưu giữ ở những nơi cách ly riêng biệt, xa bếp nấu ăn, xưởng sửa chữa cơ khí.</w:t>
      </w:r>
    </w:p>
    <w:p w14:paraId="0E72BC1C" w14:textId="77777777" w:rsidR="0054000E" w:rsidRPr="00E93EDE" w:rsidRDefault="0054000E" w:rsidP="000C2960">
      <w:pPr>
        <w:spacing w:before="0" w:after="0" w:line="288" w:lineRule="auto"/>
        <w:ind w:firstLine="567"/>
        <w:rPr>
          <w:szCs w:val="27"/>
          <w:lang w:val="vi-VN"/>
        </w:rPr>
      </w:pPr>
      <w:r w:rsidRPr="00E93EDE">
        <w:rPr>
          <w:szCs w:val="27"/>
          <w:lang w:val="vi-VN"/>
        </w:rPr>
        <w:t>- Chủ dự án sẽ thành lập đội PCCC, mua trang thiết bị, xây dựng nội quy và phối hợp với các Cơ quan PCCC để tập huấn cho đội và định kỳ tổ chức kiểm tra việc thực hiện các nội quy đã định.</w:t>
      </w:r>
    </w:p>
    <w:p w14:paraId="62A725E2" w14:textId="77777777" w:rsidR="009675D9" w:rsidRPr="00E93EDE" w:rsidRDefault="009675D9" w:rsidP="000C2960">
      <w:pPr>
        <w:spacing w:before="0" w:after="0" w:line="288" w:lineRule="auto"/>
        <w:ind w:firstLine="562"/>
        <w:rPr>
          <w:szCs w:val="27"/>
        </w:rPr>
      </w:pPr>
      <w:r w:rsidRPr="00E93EDE">
        <w:rPr>
          <w:szCs w:val="27"/>
        </w:rPr>
        <w:t>- Chủ dự án sẽ thực hiện công tác thẩm duyệt PCCC theo quy định tại Nghị định số 136/2020/NĐ-CP ngày 24/11/2020 của Chính phủ quy định chi tiết thi hành một số điều của Luật Phòng cháy và chữa cháy và Luật sửa đổi, bổ sung một số điều của Luật Phòng cháy và chữa cháy trước khi thi công công trình.</w:t>
      </w:r>
    </w:p>
    <w:p w14:paraId="41653348" w14:textId="73758E67" w:rsidR="00567DE6" w:rsidRPr="00E93EDE" w:rsidRDefault="0054000E" w:rsidP="000C2960">
      <w:pPr>
        <w:spacing w:before="0" w:after="0" w:line="288" w:lineRule="auto"/>
        <w:ind w:firstLine="567"/>
        <w:rPr>
          <w:szCs w:val="27"/>
          <w:lang w:val="vi-VN"/>
        </w:rPr>
      </w:pPr>
      <w:r w:rsidRPr="00E93EDE">
        <w:rPr>
          <w:szCs w:val="27"/>
          <w:lang w:val="vi-VN"/>
        </w:rPr>
        <w:t>- Khi xảy ra sự cố cháy, nổ, đặc biệt là cháy rừng, cần liên hệ ngay với Chính quyền địa phương, lực lượng PCCC để ứng cứu kịp thời</w:t>
      </w:r>
      <w:r w:rsidR="00D117F8" w:rsidRPr="00E93EDE">
        <w:rPr>
          <w:szCs w:val="27"/>
          <w:lang w:val="vi-VN"/>
        </w:rPr>
        <w:t>.</w:t>
      </w:r>
    </w:p>
    <w:p w14:paraId="00A50C08" w14:textId="1436FA54" w:rsidR="00335FCF" w:rsidRPr="00E93EDE" w:rsidRDefault="00335FCF" w:rsidP="000C2960">
      <w:pPr>
        <w:spacing w:before="0" w:after="0" w:line="288" w:lineRule="auto"/>
        <w:ind w:firstLine="567"/>
        <w:rPr>
          <w:rFonts w:cs="Times New Roman"/>
          <w:szCs w:val="27"/>
        </w:rPr>
      </w:pPr>
      <w:bookmarkStart w:id="594" w:name="_Toc87023220"/>
      <w:bookmarkStart w:id="595" w:name="_Toc87192013"/>
      <w:bookmarkStart w:id="596" w:name="_Toc102739151"/>
      <w:r w:rsidRPr="00E93EDE">
        <w:rPr>
          <w:rFonts w:cs="Times New Roman"/>
          <w:szCs w:val="27"/>
        </w:rPr>
        <w:t>- Nhằm hạn chế đến mức thấp nhất xảy ra sự cố cháy rừng do hoạt động thi công Dự án, Chủ dự án và các nhà thầu xây dựng sẽ nghiên cứu, bố trí các bếp ăn của công nhân ở các khu vực trống, có che chắn cách ly và xa các khu vực dễ cháy nổ như kho nhiên liệu, kho củi đốt. Đồng thời sử dụng các bể chứa nước vừa cung cấp nước sinh hoạt cho công nhân vừa đảm bảo công tác chữa cháy khi xảy ra sự cố.</w:t>
      </w:r>
      <w:bookmarkEnd w:id="594"/>
      <w:bookmarkEnd w:id="595"/>
      <w:bookmarkEnd w:id="596"/>
    </w:p>
    <w:p w14:paraId="39863B34" w14:textId="2BDC5696" w:rsidR="00335FCF" w:rsidRPr="00E93EDE" w:rsidRDefault="00335FCF" w:rsidP="000C2960">
      <w:pPr>
        <w:spacing w:before="0" w:after="0" w:line="288" w:lineRule="auto"/>
        <w:ind w:firstLine="567"/>
        <w:rPr>
          <w:rFonts w:eastAsia=".VnTime"/>
          <w:szCs w:val="27"/>
          <w:lang w:val="nl-NL"/>
        </w:rPr>
      </w:pPr>
      <w:r w:rsidRPr="00E93EDE">
        <w:rPr>
          <w:rFonts w:cs="Times New Roman"/>
          <w:szCs w:val="27"/>
        </w:rPr>
        <w:lastRenderedPageBreak/>
        <w:t xml:space="preserve">- </w:t>
      </w:r>
      <w:r w:rsidRPr="00E93EDE">
        <w:t xml:space="preserve">Đối với CTR là sinh khối thực vật phát sinh từ quá trình phát quang thảm thực vật với thành phần </w:t>
      </w:r>
      <w:r w:rsidRPr="00E93EDE">
        <w:rPr>
          <w:rFonts w:eastAsia=".VnTime"/>
          <w:szCs w:val="27"/>
          <w:lang w:val="nl-NL"/>
        </w:rPr>
        <w:t>chủ yếu là rễ, lá, thân, cành cây,... sẽ được thu gom và xử lý với các phương án như sau:</w:t>
      </w:r>
    </w:p>
    <w:p w14:paraId="6D9A1A65" w14:textId="77777777" w:rsidR="00335FCF" w:rsidRPr="00E93EDE" w:rsidRDefault="00335FCF" w:rsidP="000C2960">
      <w:pPr>
        <w:spacing w:before="0" w:after="0" w:line="288" w:lineRule="auto"/>
        <w:ind w:firstLine="567"/>
        <w:rPr>
          <w:rFonts w:eastAsia=".VnTime"/>
          <w:szCs w:val="27"/>
          <w:lang w:val="nl-NL"/>
        </w:rPr>
      </w:pPr>
      <w:r w:rsidRPr="00E93EDE">
        <w:rPr>
          <w:rFonts w:eastAsia=".VnTime"/>
          <w:szCs w:val="27"/>
          <w:lang w:val="nl-NL"/>
        </w:rPr>
        <w:t>+ Đối với đất rừng sản xuất sẽ cho người dân thu hoạch bán cho các tổ chức cá nhân có nhu cầu để giảm thiểu lượng sinh khối phát sinh.</w:t>
      </w:r>
    </w:p>
    <w:p w14:paraId="4BF39318" w14:textId="77777777" w:rsidR="00335FCF" w:rsidRPr="00E93EDE" w:rsidRDefault="00335FCF" w:rsidP="000C2960">
      <w:pPr>
        <w:spacing w:before="0" w:after="0" w:line="288" w:lineRule="auto"/>
        <w:ind w:firstLine="567"/>
        <w:rPr>
          <w:rFonts w:eastAsia=".VnTime"/>
          <w:szCs w:val="27"/>
          <w:lang w:val="nl-NL"/>
        </w:rPr>
      </w:pPr>
      <w:r w:rsidRPr="00E93EDE">
        <w:rPr>
          <w:rFonts w:eastAsia=".VnTime"/>
          <w:szCs w:val="27"/>
          <w:lang w:val="nl-NL"/>
        </w:rPr>
        <w:t>+ Cho người dân khu vực thu gom tận dụng thân, cành làm nhiên liệu đốt.</w:t>
      </w:r>
    </w:p>
    <w:p w14:paraId="1C2E2CC7" w14:textId="1F2A78F0" w:rsidR="00335FCF" w:rsidRPr="00E93EDE" w:rsidRDefault="00335FCF" w:rsidP="000C2960">
      <w:pPr>
        <w:spacing w:before="0" w:after="0" w:line="288" w:lineRule="auto"/>
        <w:ind w:firstLine="567"/>
        <w:rPr>
          <w:rFonts w:cs="Times New Roman"/>
          <w:szCs w:val="27"/>
        </w:rPr>
      </w:pPr>
      <w:r w:rsidRPr="00E93EDE">
        <w:rPr>
          <w:rFonts w:eastAsia=".VnTime"/>
          <w:szCs w:val="27"/>
          <w:lang w:val="nl-NL"/>
        </w:rPr>
        <w:t>+ Thu gom sinh khối thực vật và giảm thiểu bằng phương pháp đốt chủ động. Tuy nhiên, để đảm bảo an toàn cho công tác phòng chống cháy rừng, Chủ dự án và đơn vị nhà thầu cần phải thực hiện theo quy trình đốt tương tự như đã nêu tại mục 3.1.2.8 của báo cáo.</w:t>
      </w:r>
    </w:p>
    <w:p w14:paraId="626D2560" w14:textId="77777777" w:rsidR="00D117F8" w:rsidRPr="00E93EDE" w:rsidRDefault="00C676AD" w:rsidP="000C2960">
      <w:pPr>
        <w:spacing w:before="0" w:after="0" w:line="288" w:lineRule="auto"/>
        <w:ind w:firstLine="561"/>
        <w:rPr>
          <w:i/>
          <w:szCs w:val="27"/>
        </w:rPr>
      </w:pPr>
      <w:r w:rsidRPr="00E93EDE">
        <w:rPr>
          <w:i/>
          <w:szCs w:val="27"/>
        </w:rPr>
        <w:t>b.</w:t>
      </w:r>
      <w:r w:rsidR="00E46E58" w:rsidRPr="00E93EDE">
        <w:rPr>
          <w:i/>
          <w:szCs w:val="27"/>
        </w:rPr>
        <w:t xml:space="preserve"> </w:t>
      </w:r>
      <w:r w:rsidR="00567DE6" w:rsidRPr="00E93EDE">
        <w:rPr>
          <w:i/>
          <w:szCs w:val="27"/>
        </w:rPr>
        <w:t xml:space="preserve">Đối với sự cố </w:t>
      </w:r>
      <w:r w:rsidR="0054000E" w:rsidRPr="00E93EDE">
        <w:rPr>
          <w:i/>
          <w:szCs w:val="27"/>
        </w:rPr>
        <w:t>xảy ra do nổ mìn</w:t>
      </w:r>
    </w:p>
    <w:p w14:paraId="103FB403" w14:textId="77777777" w:rsidR="0054000E" w:rsidRPr="00E93EDE" w:rsidRDefault="0054000E" w:rsidP="00025D34">
      <w:pPr>
        <w:tabs>
          <w:tab w:val="left" w:pos="720"/>
        </w:tabs>
        <w:spacing w:before="0" w:after="0" w:line="312" w:lineRule="auto"/>
        <w:ind w:firstLine="567"/>
        <w:rPr>
          <w:szCs w:val="27"/>
        </w:rPr>
      </w:pPr>
      <w:r w:rsidRPr="00E93EDE">
        <w:rPr>
          <w:szCs w:val="27"/>
        </w:rPr>
        <w:t>Công ty tuân thủ các biện pháp sau để phòng ngừa, ứng phó sự cố do nổ mìn, cụ thể như sau:</w:t>
      </w:r>
    </w:p>
    <w:p w14:paraId="76E98C49" w14:textId="77777777" w:rsidR="0054000E" w:rsidRPr="00E93EDE" w:rsidRDefault="0054000E" w:rsidP="00025D34">
      <w:pPr>
        <w:tabs>
          <w:tab w:val="left" w:pos="720"/>
        </w:tabs>
        <w:spacing w:before="0" w:after="0" w:line="312" w:lineRule="auto"/>
        <w:ind w:firstLine="567"/>
        <w:rPr>
          <w:i/>
          <w:szCs w:val="27"/>
        </w:rPr>
      </w:pPr>
      <w:r w:rsidRPr="00E93EDE">
        <w:rPr>
          <w:i/>
          <w:szCs w:val="27"/>
        </w:rPr>
        <w:t xml:space="preserve">* Các hoạt động phòng ngừa </w:t>
      </w:r>
    </w:p>
    <w:p w14:paraId="2FF85723" w14:textId="6E10D2BB" w:rsidR="000457CA" w:rsidRPr="00E93EDE" w:rsidRDefault="000457CA" w:rsidP="00025D34">
      <w:pPr>
        <w:spacing w:before="0" w:after="0" w:line="312" w:lineRule="auto"/>
        <w:ind w:firstLine="567"/>
        <w:rPr>
          <w:szCs w:val="27"/>
        </w:rPr>
      </w:pPr>
      <w:r w:rsidRPr="00E93EDE">
        <w:rPr>
          <w:szCs w:val="27"/>
        </w:rPr>
        <w:t>- Chủ dự án sẽ xây dựng phương án khoan nổ mìn trình Sở Công thương, Công an tỉnh Quảng Trị thẩm định; trình UBND tỉnh cấp phép sử dụng vật liệu nổ công nghiệp.</w:t>
      </w:r>
    </w:p>
    <w:p w14:paraId="08878FBA" w14:textId="045801C3" w:rsidR="000457CA" w:rsidRPr="00E93EDE" w:rsidRDefault="000457CA" w:rsidP="00B92773">
      <w:pPr>
        <w:spacing w:before="0" w:after="0" w:line="312" w:lineRule="auto"/>
        <w:ind w:firstLine="567"/>
        <w:rPr>
          <w:szCs w:val="27"/>
        </w:rPr>
      </w:pPr>
      <w:r w:rsidRPr="00E93EDE">
        <w:rPr>
          <w:szCs w:val="27"/>
        </w:rPr>
        <w:t>- Đăng ký sử dụng vật liệu nổ công nghiệp</w:t>
      </w:r>
      <w:r w:rsidR="00B92773" w:rsidRPr="00E93EDE">
        <w:rPr>
          <w:szCs w:val="27"/>
        </w:rPr>
        <w:t xml:space="preserve"> và lịch trịch vận chuyển vật liệu nổ (ngày giờ vận chuyển, tuyến đường vận chuyển)</w:t>
      </w:r>
      <w:r w:rsidRPr="00E93EDE">
        <w:rPr>
          <w:szCs w:val="27"/>
        </w:rPr>
        <w:t xml:space="preserve"> theo quy định.</w:t>
      </w:r>
    </w:p>
    <w:p w14:paraId="3F48457F" w14:textId="07F9BD2A" w:rsidR="00B92773" w:rsidRPr="00E93EDE" w:rsidRDefault="00B92773" w:rsidP="00B92773">
      <w:pPr>
        <w:spacing w:before="0" w:after="0" w:line="312" w:lineRule="auto"/>
        <w:ind w:firstLine="567"/>
        <w:rPr>
          <w:szCs w:val="27"/>
        </w:rPr>
      </w:pPr>
      <w:r w:rsidRPr="00E93EDE">
        <w:rPr>
          <w:szCs w:val="27"/>
        </w:rPr>
        <w:t>- Phương tiện vận chuyển đảm bảo các điều kiện về phòng cháy chữa cháy theo quy định.</w:t>
      </w:r>
    </w:p>
    <w:p w14:paraId="12DAA3B0" w14:textId="3E8A2562" w:rsidR="00B92773" w:rsidRPr="00E93EDE" w:rsidRDefault="00B92773" w:rsidP="00B92773">
      <w:pPr>
        <w:spacing w:before="0" w:after="0" w:line="312" w:lineRule="auto"/>
        <w:ind w:firstLine="567"/>
        <w:rPr>
          <w:szCs w:val="27"/>
        </w:rPr>
      </w:pPr>
      <w:r w:rsidRPr="00E93EDE">
        <w:rPr>
          <w:szCs w:val="27"/>
        </w:rPr>
        <w:t>- Xây dựng phương án phòng chống cháy nổ và ứng phó sự cố cháy nổ trình cấp có thẩm quyền thẩm định và phê duyệt.</w:t>
      </w:r>
    </w:p>
    <w:p w14:paraId="54C8F33F" w14:textId="3322174D" w:rsidR="00B92773" w:rsidRPr="00E93EDE" w:rsidRDefault="00B92773" w:rsidP="00B92773">
      <w:pPr>
        <w:spacing w:before="0" w:after="0" w:line="312" w:lineRule="auto"/>
        <w:ind w:firstLine="567"/>
        <w:rPr>
          <w:szCs w:val="27"/>
        </w:rPr>
      </w:pPr>
      <w:r w:rsidRPr="00E93EDE">
        <w:rPr>
          <w:szCs w:val="27"/>
        </w:rPr>
        <w:t>- Trag bị đầy đủ các thiết bị phòng cháy, chữa cháy; các biển báo nguy hiểm được cắm xung quanh kho chứa vật liệu nổ.</w:t>
      </w:r>
    </w:p>
    <w:p w14:paraId="3DE4B585" w14:textId="4B47A2E0" w:rsidR="00B92773" w:rsidRPr="00E93EDE" w:rsidRDefault="00B92773" w:rsidP="00B92773">
      <w:pPr>
        <w:spacing w:before="0" w:after="0" w:line="312" w:lineRule="auto"/>
        <w:ind w:firstLine="567"/>
        <w:rPr>
          <w:szCs w:val="27"/>
        </w:rPr>
      </w:pPr>
      <w:r w:rsidRPr="00E93EDE">
        <w:rPr>
          <w:szCs w:val="27"/>
        </w:rPr>
        <w:t>- Các chất dễ cháy như xăng, dầu được lưu giữ ở những nơi cách ly riêng biệt, bố trí cách xa các khu vực sản xuất và sinh hoạt.</w:t>
      </w:r>
    </w:p>
    <w:p w14:paraId="78B7CB5F" w14:textId="54F1A3C2" w:rsidR="0054000E" w:rsidRPr="00E93EDE" w:rsidRDefault="0054000E" w:rsidP="00025D34">
      <w:pPr>
        <w:spacing w:before="0" w:after="0" w:line="312" w:lineRule="auto"/>
        <w:ind w:firstLine="567"/>
        <w:rPr>
          <w:szCs w:val="27"/>
        </w:rPr>
      </w:pPr>
      <w:r w:rsidRPr="00E93EDE">
        <w:rPr>
          <w:szCs w:val="27"/>
        </w:rPr>
        <w:t>- Chủ đầu tư sẽ ký hợp đồng mua, vận chuyển VLN và thực hiện công đoạn nổ mìn với đơn vị cung ứng và có chức năng theo đúng quy định. Đơn vị cung ứng phải tuân thủ các quy định của Nhà nước về an toàn trong bảo quản, vận chuyển VLN và chịu trách nhiệm an toàn trong công tác vận chuyển, bảo quản VLN, nổ mìn và bàn giao đúng chủng loại, số lượng theo hộ chiếu cho chỉ huy nổ mìn của Công ty tại khai trườ</w:t>
      </w:r>
      <w:r w:rsidR="00AF44C3" w:rsidRPr="00E93EDE">
        <w:rPr>
          <w:szCs w:val="27"/>
        </w:rPr>
        <w:t xml:space="preserve">ng. </w:t>
      </w:r>
    </w:p>
    <w:p w14:paraId="3E01E948" w14:textId="77777777" w:rsidR="0054000E" w:rsidRPr="00E93EDE" w:rsidRDefault="0054000E" w:rsidP="00025D34">
      <w:pPr>
        <w:tabs>
          <w:tab w:val="left" w:pos="720"/>
        </w:tabs>
        <w:spacing w:before="0" w:after="0" w:line="312" w:lineRule="auto"/>
        <w:ind w:firstLine="561"/>
        <w:rPr>
          <w:szCs w:val="27"/>
        </w:rPr>
      </w:pPr>
      <w:r w:rsidRPr="00E93EDE">
        <w:rPr>
          <w:szCs w:val="27"/>
        </w:rPr>
        <w:t xml:space="preserve">- Thuốc nổ và phương tiện nổ sẽ được đơn vị cung cấp mang đến và mang đi sau mỗi đợt nổ. Không được cất giấu, tàng trữ VLN tại hiện trường. </w:t>
      </w:r>
    </w:p>
    <w:p w14:paraId="6A5F4D0A" w14:textId="77777777" w:rsidR="0054000E" w:rsidRPr="00E93EDE" w:rsidRDefault="0054000E" w:rsidP="00025D34">
      <w:pPr>
        <w:tabs>
          <w:tab w:val="left" w:pos="720"/>
        </w:tabs>
        <w:spacing w:before="0" w:after="0" w:line="312" w:lineRule="auto"/>
        <w:ind w:firstLine="562"/>
        <w:rPr>
          <w:spacing w:val="-4"/>
          <w:szCs w:val="27"/>
        </w:rPr>
      </w:pPr>
      <w:r w:rsidRPr="00E93EDE">
        <w:rPr>
          <w:spacing w:val="-4"/>
          <w:szCs w:val="27"/>
        </w:rPr>
        <w:lastRenderedPageBreak/>
        <w:t xml:space="preserve">- Khi nạp mìn cấm hút thuốc, cấm lửa trong phạm vi 100m. Không quăng quật, xô đẩy các hòm chứa VLN, người vào bãi mìn không được mang bật lửa, diêm bên người. </w:t>
      </w:r>
    </w:p>
    <w:p w14:paraId="651B6953" w14:textId="77777777" w:rsidR="00567DE6" w:rsidRPr="00E93EDE" w:rsidRDefault="0054000E" w:rsidP="00025D34">
      <w:pPr>
        <w:tabs>
          <w:tab w:val="left" w:pos="720"/>
        </w:tabs>
        <w:spacing w:before="0" w:after="0" w:line="312" w:lineRule="auto"/>
        <w:ind w:firstLine="562"/>
        <w:rPr>
          <w:szCs w:val="27"/>
        </w:rPr>
      </w:pPr>
      <w:r w:rsidRPr="00E93EDE">
        <w:rPr>
          <w:szCs w:val="27"/>
        </w:rPr>
        <w:t>- Trước khi tiến hành nổ mìn lần đầu ở địa điểm đã được phép, đơn vị nổ mìn phải thông báo cho chính quyền và công an địa phương cùng mọi người sống và làm việc ở trong vùng nguy hiểm của khu vực nổ mìn và khu vực lân cận biết về địa điểm, thời gian nổ mìn lần đầu và hàng ngày, về giới hạn vùng nguy hiểm, các tín hiệu và ý nghĩa của các tín hiệu khi nổ mìn</w:t>
      </w:r>
    </w:p>
    <w:p w14:paraId="67A4762F" w14:textId="77777777" w:rsidR="0054000E" w:rsidRPr="00E93EDE" w:rsidRDefault="0054000E" w:rsidP="000C3FF5">
      <w:pPr>
        <w:tabs>
          <w:tab w:val="left" w:pos="720"/>
        </w:tabs>
        <w:spacing w:before="0" w:after="0" w:line="312" w:lineRule="auto"/>
        <w:ind w:firstLine="562"/>
        <w:rPr>
          <w:i/>
          <w:szCs w:val="27"/>
        </w:rPr>
      </w:pPr>
      <w:r w:rsidRPr="00E93EDE">
        <w:rPr>
          <w:i/>
          <w:szCs w:val="27"/>
        </w:rPr>
        <w:t>* Quy trình quản lý vận hành nổ mìn</w:t>
      </w:r>
    </w:p>
    <w:p w14:paraId="2B56CB88" w14:textId="77777777" w:rsidR="0054000E" w:rsidRPr="00E93EDE" w:rsidRDefault="0054000E" w:rsidP="000C3FF5">
      <w:pPr>
        <w:pStyle w:val="k2"/>
        <w:spacing w:line="312" w:lineRule="auto"/>
        <w:ind w:firstLine="562"/>
        <w:rPr>
          <w:b w:val="0"/>
          <w:bCs/>
          <w:i/>
          <w:iCs/>
          <w:color w:val="auto"/>
          <w:sz w:val="27"/>
          <w:szCs w:val="27"/>
          <w:u w:val="single"/>
          <w:lang w:eastAsia="x-none"/>
        </w:rPr>
      </w:pPr>
      <w:r w:rsidRPr="00E93EDE">
        <w:rPr>
          <w:b w:val="0"/>
          <w:bCs/>
          <w:i/>
          <w:iCs/>
          <w:color w:val="auto"/>
          <w:sz w:val="27"/>
          <w:szCs w:val="27"/>
          <w:u w:val="single"/>
          <w:lang w:eastAsia="x-none"/>
        </w:rPr>
        <w:t>Quy trình nổ mìn</w:t>
      </w:r>
    </w:p>
    <w:p w14:paraId="3BCAEDCF"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Việc khoan nổ mìn phải tiến hành theo thiết kế hay hộ chiếu cho từng đợt nổ mìn được lập và được duyệt, cụ thể như sau:</w:t>
      </w:r>
    </w:p>
    <w:p w14:paraId="7311EA06"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 Tuyển chọn lao động có kỹ thuật và tuân thủ kỷ luật.</w:t>
      </w:r>
    </w:p>
    <w:p w14:paraId="114BE17E"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 Tuyệt đối tuân thủ nội quy của Công ty, nhất là nội quy khoan nổ mìn và các tiêu chuẩn, quy chuẩn: Tiêu chuẩn quốc gia TCVN 5326:2008 - Kỹ thuật khai thác mỏ lộ thiên; QCVN 05:2012/BLĐTBXH - QCKTQG về an toàn lao động trong khai thác và chế biến đá.</w:t>
      </w:r>
    </w:p>
    <w:p w14:paraId="27165540"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 Việc nổ mìn lỗ khoan, nổ mìn đắp phải tuân thủ theo hộ chiếu khoan nổ mìn hàng ngày được duyệt của cán bộ chuyên trách.</w:t>
      </w:r>
    </w:p>
    <w:p w14:paraId="1ED12DC0"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 xml:space="preserve">- Trang bị đầy đủ các dụng cụ phòng hộ bảo vệ cá nhân để đảm bảo an toàn khi làm việc. </w:t>
      </w:r>
    </w:p>
    <w:p w14:paraId="59D4ECC0" w14:textId="77777777" w:rsidR="0054000E" w:rsidRPr="00E93EDE" w:rsidRDefault="0054000E" w:rsidP="000C3FF5">
      <w:pPr>
        <w:pStyle w:val="k2"/>
        <w:spacing w:line="312" w:lineRule="auto"/>
        <w:ind w:firstLine="562"/>
        <w:rPr>
          <w:b w:val="0"/>
          <w:bCs/>
          <w:iCs/>
          <w:color w:val="auto"/>
          <w:sz w:val="27"/>
          <w:szCs w:val="27"/>
          <w:lang w:val="vi-VN" w:eastAsia="x-none"/>
        </w:rPr>
      </w:pPr>
      <w:r w:rsidRPr="00E93EDE">
        <w:rPr>
          <w:b w:val="0"/>
          <w:bCs/>
          <w:iCs/>
          <w:color w:val="auto"/>
          <w:sz w:val="27"/>
          <w:szCs w:val="27"/>
          <w:lang w:val="nl-NL" w:eastAsia="x-none"/>
        </w:rPr>
        <w:t xml:space="preserve">- Tại các ngã đường vào khu vực mỏ bố trí biển báo tín hiệu khu vực nổ mìn, cấm người không phận sự vào khu vực mỏ, biển báo giờ nổ mìn và bố trí người canh gác khi nổ mìn để đảm bảo an toàn cho người, súc vật và phương tiện. </w:t>
      </w:r>
      <w:r w:rsidRPr="00E93EDE">
        <w:rPr>
          <w:b w:val="0"/>
          <w:bCs/>
          <w:iCs/>
          <w:color w:val="auto"/>
          <w:sz w:val="27"/>
          <w:szCs w:val="27"/>
          <w:lang w:val="vi-VN" w:eastAsia="x-none"/>
        </w:rPr>
        <w:t xml:space="preserve">Trước khi nổ mìn khoảng </w:t>
      </w:r>
      <w:r w:rsidRPr="00E93EDE">
        <w:rPr>
          <w:b w:val="0"/>
          <w:bCs/>
          <w:iCs/>
          <w:color w:val="auto"/>
          <w:sz w:val="27"/>
          <w:szCs w:val="27"/>
          <w:lang w:eastAsia="x-none"/>
        </w:rPr>
        <w:t>30</w:t>
      </w:r>
      <w:r w:rsidRPr="00E93EDE">
        <w:rPr>
          <w:b w:val="0"/>
          <w:bCs/>
          <w:iCs/>
          <w:color w:val="auto"/>
          <w:sz w:val="27"/>
          <w:szCs w:val="27"/>
          <w:lang w:val="vi-VN" w:eastAsia="x-none"/>
        </w:rPr>
        <w:t xml:space="preserve"> phút</w:t>
      </w:r>
      <w:r w:rsidR="000C3FF5" w:rsidRPr="00E93EDE">
        <w:rPr>
          <w:b w:val="0"/>
          <w:bCs/>
          <w:iCs/>
          <w:color w:val="auto"/>
          <w:sz w:val="27"/>
          <w:szCs w:val="27"/>
          <w:lang w:eastAsia="x-none"/>
        </w:rPr>
        <w:t xml:space="preserve"> - 2 giờ</w:t>
      </w:r>
      <w:r w:rsidRPr="00E93EDE">
        <w:rPr>
          <w:b w:val="0"/>
          <w:bCs/>
          <w:iCs/>
          <w:color w:val="auto"/>
          <w:sz w:val="27"/>
          <w:szCs w:val="27"/>
          <w:lang w:val="vi-VN" w:eastAsia="x-none"/>
        </w:rPr>
        <w:t xml:space="preserve">, </w:t>
      </w:r>
      <w:r w:rsidR="000C3FF5" w:rsidRPr="00E93EDE">
        <w:rPr>
          <w:b w:val="0"/>
          <w:bCs/>
          <w:iCs/>
          <w:color w:val="auto"/>
          <w:sz w:val="27"/>
          <w:szCs w:val="27"/>
          <w:lang w:val="vi-VN" w:eastAsia="x-none"/>
        </w:rPr>
        <w:t>sử dụng loa phóng thanh liên</w:t>
      </w:r>
      <w:r w:rsidR="000C3FF5" w:rsidRPr="00E93EDE">
        <w:rPr>
          <w:b w:val="0"/>
          <w:bCs/>
          <w:iCs/>
          <w:color w:val="auto"/>
          <w:sz w:val="27"/>
          <w:szCs w:val="27"/>
          <w:lang w:eastAsia="x-none"/>
        </w:rPr>
        <w:t xml:space="preserve"> tục</w:t>
      </w:r>
      <w:r w:rsidR="000C3FF5" w:rsidRPr="00E93EDE">
        <w:rPr>
          <w:b w:val="0"/>
          <w:bCs/>
          <w:iCs/>
          <w:color w:val="auto"/>
          <w:sz w:val="27"/>
          <w:szCs w:val="27"/>
          <w:lang w:val="vi-VN" w:eastAsia="x-none"/>
        </w:rPr>
        <w:t xml:space="preserve"> để thông báo, cảnh báo cho người dân xung quanh mỏ đá biết, ra khỏi vùng nguy hiểm. Cử người canh gác trên các đường mòn, không cho người dân vào mỏ trong thời gian nổ mìn.</w:t>
      </w:r>
    </w:p>
    <w:p w14:paraId="588B5EF6" w14:textId="77777777" w:rsidR="0054000E" w:rsidRPr="00E93EDE" w:rsidRDefault="0054000E" w:rsidP="000C3FF5">
      <w:pPr>
        <w:pStyle w:val="k2"/>
        <w:spacing w:line="312" w:lineRule="auto"/>
        <w:ind w:firstLine="562"/>
        <w:rPr>
          <w:b w:val="0"/>
          <w:bCs/>
          <w:iCs/>
          <w:color w:val="auto"/>
          <w:sz w:val="27"/>
          <w:szCs w:val="27"/>
          <w:lang w:val="nl-NL" w:eastAsia="x-none"/>
        </w:rPr>
      </w:pPr>
      <w:r w:rsidRPr="00E93EDE">
        <w:rPr>
          <w:b w:val="0"/>
          <w:bCs/>
          <w:iCs/>
          <w:color w:val="auto"/>
          <w:sz w:val="27"/>
          <w:szCs w:val="27"/>
          <w:lang w:val="nl-NL" w:eastAsia="x-none"/>
        </w:rPr>
        <w:t>- Việc cấp phát vật liệu nổ phải tuân thủ theo lệnh xuất kho hàng ngày của cán bộ chuyên trách và lệnh xuất kho chỉ có hiệu lực trong thời gian quy định đã ghi trong hộ chiếu nổ mìn hàng ngày. Nếu đợt nổ mìn mà sử dụng không hết phải làm phiếu gửi trả kho theo quy định của quy chế của Công ty. Cấm bảo quản vật liệu bổ qua đêm ở bất cứ các vị trí khác.</w:t>
      </w:r>
    </w:p>
    <w:p w14:paraId="75C6DBB4" w14:textId="77777777" w:rsidR="0054000E" w:rsidRPr="00E93EDE" w:rsidRDefault="0054000E" w:rsidP="000C3FF5">
      <w:pPr>
        <w:pStyle w:val="k2"/>
        <w:spacing w:line="307" w:lineRule="auto"/>
        <w:ind w:firstLine="562"/>
        <w:rPr>
          <w:b w:val="0"/>
          <w:bCs/>
          <w:i/>
          <w:iCs/>
          <w:color w:val="auto"/>
          <w:sz w:val="27"/>
          <w:szCs w:val="27"/>
          <w:u w:val="single"/>
          <w:lang w:eastAsia="x-none"/>
        </w:rPr>
      </w:pPr>
      <w:r w:rsidRPr="00E93EDE">
        <w:rPr>
          <w:b w:val="0"/>
          <w:bCs/>
          <w:i/>
          <w:iCs/>
          <w:color w:val="auto"/>
          <w:sz w:val="27"/>
          <w:szCs w:val="27"/>
          <w:u w:val="single"/>
          <w:lang w:val="vi-VN" w:eastAsia="x-none"/>
        </w:rPr>
        <w:t>Khoảng cách an toàn</w:t>
      </w:r>
    </w:p>
    <w:p w14:paraId="68E78E83" w14:textId="1153CCC9" w:rsidR="0054000E" w:rsidRPr="00E93EDE" w:rsidRDefault="0054000E" w:rsidP="00276784">
      <w:pPr>
        <w:pStyle w:val="k2"/>
        <w:spacing w:line="300" w:lineRule="auto"/>
        <w:ind w:firstLine="562"/>
        <w:rPr>
          <w:b w:val="0"/>
          <w:bCs/>
          <w:iCs/>
          <w:color w:val="auto"/>
          <w:sz w:val="27"/>
          <w:szCs w:val="27"/>
          <w:lang w:eastAsia="x-none"/>
        </w:rPr>
      </w:pPr>
      <w:r w:rsidRPr="00E93EDE">
        <w:rPr>
          <w:b w:val="0"/>
          <w:bCs/>
          <w:iCs/>
          <w:color w:val="auto"/>
          <w:sz w:val="27"/>
          <w:szCs w:val="27"/>
          <w:lang w:val="vi-VN" w:eastAsia="x-none"/>
        </w:rPr>
        <w:t xml:space="preserve">Khoảng cách an toàn trong nổ mìn được xác định theo quy phạm kỹ thuật an toàn trong khai thác và chế biến đá lộ thiên. Trong đó Công ty </w:t>
      </w:r>
      <w:r w:rsidRPr="00E93EDE">
        <w:rPr>
          <w:b w:val="0"/>
          <w:bCs/>
          <w:iCs/>
          <w:color w:val="auto"/>
          <w:sz w:val="27"/>
          <w:szCs w:val="27"/>
          <w:lang w:eastAsia="x-none"/>
        </w:rPr>
        <w:t>sẽ</w:t>
      </w:r>
      <w:r w:rsidRPr="00E93EDE">
        <w:rPr>
          <w:b w:val="0"/>
          <w:bCs/>
          <w:iCs/>
          <w:color w:val="auto"/>
          <w:sz w:val="27"/>
          <w:szCs w:val="27"/>
          <w:lang w:val="vi-VN" w:eastAsia="x-none"/>
        </w:rPr>
        <w:t xml:space="preserve"> chú ý nhất là khoảng cách an toàn do đá bay; đối với người </w:t>
      </w:r>
      <w:r w:rsidRPr="00E93EDE">
        <w:rPr>
          <w:b w:val="0"/>
          <w:bCs/>
          <w:iCs/>
          <w:color w:val="auto"/>
          <w:sz w:val="27"/>
          <w:szCs w:val="27"/>
          <w:lang w:eastAsia="x-none"/>
        </w:rPr>
        <w:sym w:font="Symbol" w:char="F0B3"/>
      </w:r>
      <w:r w:rsidRPr="00E93EDE">
        <w:rPr>
          <w:b w:val="0"/>
          <w:bCs/>
          <w:iCs/>
          <w:color w:val="auto"/>
          <w:sz w:val="27"/>
          <w:szCs w:val="27"/>
          <w:lang w:eastAsia="x-none"/>
        </w:rPr>
        <w:t xml:space="preserve"> </w:t>
      </w:r>
      <w:r w:rsidR="00C75506" w:rsidRPr="00E93EDE">
        <w:rPr>
          <w:b w:val="0"/>
          <w:bCs/>
          <w:iCs/>
          <w:color w:val="auto"/>
          <w:sz w:val="27"/>
          <w:szCs w:val="27"/>
          <w:lang w:eastAsia="x-none"/>
        </w:rPr>
        <w:t>3</w:t>
      </w:r>
      <w:r w:rsidR="000C3FF5" w:rsidRPr="00E93EDE">
        <w:rPr>
          <w:b w:val="0"/>
          <w:bCs/>
          <w:iCs/>
          <w:color w:val="auto"/>
          <w:sz w:val="27"/>
          <w:szCs w:val="27"/>
          <w:lang w:eastAsia="x-none"/>
        </w:rPr>
        <w:t>00</w:t>
      </w:r>
      <w:r w:rsidRPr="00E93EDE">
        <w:rPr>
          <w:b w:val="0"/>
          <w:bCs/>
          <w:iCs/>
          <w:color w:val="auto"/>
          <w:sz w:val="27"/>
          <w:szCs w:val="27"/>
          <w:lang w:eastAsia="x-none"/>
        </w:rPr>
        <w:t xml:space="preserve">m và </w:t>
      </w:r>
      <w:r w:rsidRPr="00E93EDE">
        <w:rPr>
          <w:b w:val="0"/>
          <w:bCs/>
          <w:iCs/>
          <w:color w:val="auto"/>
          <w:sz w:val="27"/>
          <w:szCs w:val="27"/>
          <w:lang w:val="vi-VN" w:eastAsia="x-none"/>
        </w:rPr>
        <w:t xml:space="preserve">đối với thiết bị, công trình </w:t>
      </w:r>
      <w:r w:rsidRPr="00E93EDE">
        <w:rPr>
          <w:b w:val="0"/>
          <w:bCs/>
          <w:iCs/>
          <w:color w:val="auto"/>
          <w:sz w:val="27"/>
          <w:szCs w:val="27"/>
          <w:lang w:eastAsia="x-none"/>
        </w:rPr>
        <w:sym w:font="Symbol" w:char="F0B3"/>
      </w:r>
      <w:r w:rsidR="00C75506" w:rsidRPr="00E93EDE">
        <w:rPr>
          <w:b w:val="0"/>
          <w:bCs/>
          <w:iCs/>
          <w:color w:val="auto"/>
          <w:sz w:val="27"/>
          <w:szCs w:val="27"/>
          <w:lang w:eastAsia="x-none"/>
        </w:rPr>
        <w:t>15</w:t>
      </w:r>
      <w:r w:rsidRPr="00E93EDE">
        <w:rPr>
          <w:b w:val="0"/>
          <w:bCs/>
          <w:iCs/>
          <w:color w:val="auto"/>
          <w:sz w:val="27"/>
          <w:szCs w:val="27"/>
          <w:lang w:eastAsia="x-none"/>
        </w:rPr>
        <w:t>0m</w:t>
      </w:r>
      <w:r w:rsidRPr="00E93EDE">
        <w:rPr>
          <w:b w:val="0"/>
          <w:bCs/>
          <w:iCs/>
          <w:color w:val="auto"/>
          <w:sz w:val="27"/>
          <w:szCs w:val="27"/>
          <w:lang w:val="vi-VN" w:eastAsia="x-none"/>
        </w:rPr>
        <w:t xml:space="preserve">. </w:t>
      </w:r>
    </w:p>
    <w:p w14:paraId="165316D4" w14:textId="77777777" w:rsidR="0054000E" w:rsidRPr="00E93EDE" w:rsidRDefault="0054000E" w:rsidP="00276784">
      <w:pPr>
        <w:pStyle w:val="k2"/>
        <w:spacing w:line="300" w:lineRule="auto"/>
        <w:ind w:firstLine="562"/>
        <w:rPr>
          <w:b w:val="0"/>
          <w:bCs/>
          <w:i/>
          <w:iCs/>
          <w:color w:val="auto"/>
          <w:sz w:val="27"/>
          <w:szCs w:val="27"/>
          <w:u w:val="single"/>
          <w:lang w:eastAsia="x-none"/>
        </w:rPr>
      </w:pPr>
      <w:r w:rsidRPr="00E93EDE">
        <w:rPr>
          <w:b w:val="0"/>
          <w:bCs/>
          <w:i/>
          <w:iCs/>
          <w:color w:val="auto"/>
          <w:sz w:val="27"/>
          <w:szCs w:val="27"/>
          <w:u w:val="single"/>
          <w:lang w:val="vi-VN" w:eastAsia="x-none"/>
        </w:rPr>
        <w:lastRenderedPageBreak/>
        <w:t>Phân công người gác khi nổ mìn</w:t>
      </w:r>
    </w:p>
    <w:p w14:paraId="0C9F7153" w14:textId="77777777" w:rsidR="0054000E" w:rsidRPr="00E93EDE" w:rsidRDefault="0054000E" w:rsidP="00276784">
      <w:pPr>
        <w:pStyle w:val="k2"/>
        <w:spacing w:line="300" w:lineRule="auto"/>
        <w:ind w:firstLine="567"/>
        <w:rPr>
          <w:b w:val="0"/>
          <w:bCs/>
          <w:iCs/>
          <w:color w:val="auto"/>
          <w:sz w:val="27"/>
          <w:szCs w:val="27"/>
          <w:lang w:eastAsia="x-none"/>
        </w:rPr>
      </w:pPr>
      <w:r w:rsidRPr="00E93EDE">
        <w:rPr>
          <w:b w:val="0"/>
          <w:bCs/>
          <w:iCs/>
          <w:color w:val="auto"/>
          <w:sz w:val="27"/>
          <w:szCs w:val="27"/>
          <w:lang w:val="vi-VN" w:eastAsia="x-none"/>
        </w:rPr>
        <w:t xml:space="preserve">Tại công trường bãi nổ mìn, trước mỗi đợt nổ phân công người gác đường vào khu vực khai thác và các vị trí đường mòn; mỗi nơi có </w:t>
      </w:r>
      <w:r w:rsidR="000C3FF5" w:rsidRPr="00E93EDE">
        <w:rPr>
          <w:b w:val="0"/>
          <w:bCs/>
          <w:iCs/>
          <w:color w:val="auto"/>
          <w:sz w:val="27"/>
          <w:szCs w:val="27"/>
          <w:lang w:eastAsia="x-none"/>
        </w:rPr>
        <w:t>1-2</w:t>
      </w:r>
      <w:r w:rsidRPr="00E93EDE">
        <w:rPr>
          <w:b w:val="0"/>
          <w:bCs/>
          <w:iCs/>
          <w:color w:val="auto"/>
          <w:sz w:val="27"/>
          <w:szCs w:val="27"/>
          <w:lang w:val="vi-VN" w:eastAsia="x-none"/>
        </w:rPr>
        <w:t xml:space="preserve"> điểm gác. Mỗi trạm gác cử một người gác, thường xuyên thông báo cho nhân dân, CBCNV biết thời điểm nổ mìn, không cho người dân vào khu vực cấm này. </w:t>
      </w:r>
    </w:p>
    <w:p w14:paraId="5BCB3A5E" w14:textId="77777777" w:rsidR="0054000E" w:rsidRPr="00E93EDE" w:rsidRDefault="0054000E" w:rsidP="00276784">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val="vi-VN" w:eastAsia="x-none"/>
        </w:rPr>
        <w:t>Vật liệu nổ công nghiệp</w:t>
      </w:r>
    </w:p>
    <w:p w14:paraId="1E8B115A" w14:textId="5319CF1F" w:rsidR="0054000E" w:rsidRPr="00E93EDE" w:rsidRDefault="0054000E"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val="vi-VN" w:eastAsia="x-none"/>
        </w:rPr>
        <w:t>Sử dụng loại VLNCN an toàn được Bộ Công thương thông báo danh mục VLNCN hàng năm cho phép đưa vào sử dụng. Quá trình sử dụng VLNCN đều tuân thủ nghiêm ngặt các quy định của nhà nước tại QCVN 0</w:t>
      </w:r>
      <w:r w:rsidRPr="00E93EDE">
        <w:rPr>
          <w:b w:val="0"/>
          <w:bCs/>
          <w:iCs/>
          <w:color w:val="auto"/>
          <w:sz w:val="27"/>
          <w:szCs w:val="27"/>
          <w:lang w:eastAsia="x-none"/>
        </w:rPr>
        <w:t>1</w:t>
      </w:r>
      <w:r w:rsidRPr="00E93EDE">
        <w:rPr>
          <w:b w:val="0"/>
          <w:bCs/>
          <w:iCs/>
          <w:color w:val="auto"/>
          <w:sz w:val="27"/>
          <w:szCs w:val="27"/>
          <w:lang w:val="vi-VN" w:eastAsia="x-none"/>
        </w:rPr>
        <w:t>:20</w:t>
      </w:r>
      <w:r w:rsidRPr="00E93EDE">
        <w:rPr>
          <w:b w:val="0"/>
          <w:bCs/>
          <w:iCs/>
          <w:color w:val="auto"/>
          <w:sz w:val="27"/>
          <w:szCs w:val="27"/>
          <w:lang w:eastAsia="x-none"/>
        </w:rPr>
        <w:t>19</w:t>
      </w:r>
      <w:r w:rsidRPr="00E93EDE">
        <w:rPr>
          <w:b w:val="0"/>
          <w:bCs/>
          <w:iCs/>
          <w:color w:val="auto"/>
          <w:sz w:val="27"/>
          <w:szCs w:val="27"/>
          <w:lang w:val="vi-VN" w:eastAsia="x-none"/>
        </w:rPr>
        <w:t>/BCT và nội quy an toàn của đơn vị đề ra.</w:t>
      </w:r>
    </w:p>
    <w:p w14:paraId="14240E3D" w14:textId="48755F19" w:rsidR="00C75506" w:rsidRPr="00E93EDE" w:rsidRDefault="00C75506" w:rsidP="00C75506">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eastAsia="x-none"/>
        </w:rPr>
        <w:t>Kho chứa vật liệu nổ công nghiệp</w:t>
      </w:r>
    </w:p>
    <w:p w14:paraId="202BC762" w14:textId="3E73CAA8" w:rsidR="00C75506" w:rsidRPr="00E93EDE" w:rsidRDefault="00C75506" w:rsidP="00276784">
      <w:pPr>
        <w:pStyle w:val="k2"/>
        <w:spacing w:line="300" w:lineRule="auto"/>
        <w:ind w:firstLine="567"/>
        <w:rPr>
          <w:b w:val="0"/>
          <w:bCs/>
          <w:iCs/>
          <w:color w:val="auto"/>
          <w:sz w:val="27"/>
          <w:szCs w:val="27"/>
          <w:lang w:eastAsia="x-none"/>
        </w:rPr>
      </w:pPr>
      <w:r w:rsidRPr="00E93EDE">
        <w:rPr>
          <w:b w:val="0"/>
          <w:bCs/>
          <w:iCs/>
          <w:color w:val="auto"/>
          <w:sz w:val="27"/>
          <w:szCs w:val="27"/>
          <w:lang w:eastAsia="x-none"/>
        </w:rPr>
        <w:t>Kho chứa VLNCN được xây dựng theo đúng quy định tại QCVN 01:2019/BCT. Kho được các ngành chức năng của tỉnh kiểm tra, nghiệm thu cho phép đưa vào sử dụng.</w:t>
      </w:r>
    </w:p>
    <w:p w14:paraId="7B3258D5" w14:textId="5D04061B" w:rsidR="00C75506" w:rsidRPr="00E93EDE" w:rsidRDefault="00C75506" w:rsidP="00276784">
      <w:pPr>
        <w:pStyle w:val="k2"/>
        <w:spacing w:line="300" w:lineRule="auto"/>
        <w:ind w:firstLine="567"/>
        <w:rPr>
          <w:b w:val="0"/>
          <w:bCs/>
          <w:iCs/>
          <w:color w:val="auto"/>
          <w:sz w:val="27"/>
          <w:szCs w:val="27"/>
          <w:lang w:eastAsia="x-none"/>
        </w:rPr>
      </w:pPr>
      <w:r w:rsidRPr="00E93EDE">
        <w:rPr>
          <w:b w:val="0"/>
          <w:bCs/>
          <w:iCs/>
          <w:color w:val="auto"/>
          <w:sz w:val="27"/>
          <w:szCs w:val="27"/>
          <w:lang w:eastAsia="x-none"/>
        </w:rPr>
        <w:t>Kho chứa được xây dựng thông thoáng đảm bảo tiêu chuẩn về phòng chống cháy nổ và được cơ quan có thẩm quyền xác nhận. Xung quanh kho có hàng rào bảo vệ, biển cấm, đèn chiếu sáng và cử người trực gác 24/24 giờ. Những người không có nhiệm vụ tuyệt đối không được vào kho.</w:t>
      </w:r>
    </w:p>
    <w:p w14:paraId="58255E12" w14:textId="62617CB1" w:rsidR="0054000E" w:rsidRPr="00E93EDE" w:rsidRDefault="00CD46BA" w:rsidP="00276784">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eastAsia="x-none"/>
        </w:rPr>
        <w:t>Tiêu chuẩn chuyên môn của công nhân nổ mìn</w:t>
      </w:r>
    </w:p>
    <w:p w14:paraId="6DE04D56" w14:textId="087414FA" w:rsidR="00C75506" w:rsidRPr="00E93EDE" w:rsidRDefault="00C75506" w:rsidP="00276784">
      <w:pPr>
        <w:pStyle w:val="k2"/>
        <w:spacing w:line="300" w:lineRule="auto"/>
        <w:ind w:firstLine="567"/>
        <w:rPr>
          <w:b w:val="0"/>
          <w:bCs/>
          <w:iCs/>
          <w:color w:val="auto"/>
          <w:sz w:val="27"/>
          <w:szCs w:val="27"/>
          <w:lang w:eastAsia="x-none"/>
        </w:rPr>
      </w:pPr>
      <w:r w:rsidRPr="00E93EDE">
        <w:rPr>
          <w:b w:val="0"/>
          <w:bCs/>
          <w:iCs/>
          <w:color w:val="auto"/>
          <w:sz w:val="27"/>
          <w:szCs w:val="27"/>
          <w:lang w:eastAsia="x-none"/>
        </w:rPr>
        <w:t>Công nhân làm công tác khoan nổ mìn phải được qua lớp kỷ thuật</w:t>
      </w:r>
      <w:r w:rsidR="00CD46BA" w:rsidRPr="00E93EDE">
        <w:rPr>
          <w:b w:val="0"/>
          <w:bCs/>
          <w:iCs/>
          <w:color w:val="auto"/>
          <w:sz w:val="27"/>
          <w:szCs w:val="27"/>
          <w:lang w:eastAsia="x-none"/>
        </w:rPr>
        <w:t xml:space="preserve"> nổ mìn và được cấp giấy chứng nhận của Cơ quan có thẩm quyền. Định kỳ 2 năm được tập huấn, sát hạch lại tại Sở Công thương Quảng Trị. Thợ mìn làm việc tại Công ty có sức khỏe tốt và đủ năng lực hành vi pháp lý.</w:t>
      </w:r>
    </w:p>
    <w:p w14:paraId="321318A9" w14:textId="33DC6C13" w:rsidR="00CD46BA" w:rsidRPr="00E93EDE" w:rsidRDefault="00CD46BA" w:rsidP="00CD46BA">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eastAsia="x-none"/>
        </w:rPr>
        <w:t xml:space="preserve">Tiêu chuẩn chuyên môn của </w:t>
      </w:r>
      <w:r w:rsidR="00FB78E5" w:rsidRPr="00E93EDE">
        <w:rPr>
          <w:b w:val="0"/>
          <w:bCs/>
          <w:i/>
          <w:iCs/>
          <w:color w:val="auto"/>
          <w:sz w:val="27"/>
          <w:szCs w:val="27"/>
          <w:u w:val="single"/>
          <w:lang w:eastAsia="x-none"/>
        </w:rPr>
        <w:t>chỉ huy</w:t>
      </w:r>
      <w:r w:rsidRPr="00E93EDE">
        <w:rPr>
          <w:b w:val="0"/>
          <w:bCs/>
          <w:i/>
          <w:iCs/>
          <w:color w:val="auto"/>
          <w:sz w:val="27"/>
          <w:szCs w:val="27"/>
          <w:u w:val="single"/>
          <w:lang w:eastAsia="x-none"/>
        </w:rPr>
        <w:t xml:space="preserve"> nổ mìn</w:t>
      </w:r>
    </w:p>
    <w:p w14:paraId="21A5D2CE" w14:textId="6390CC86" w:rsidR="00CD46BA" w:rsidRPr="00E93EDE" w:rsidRDefault="00FB78E5" w:rsidP="00CD46BA">
      <w:pPr>
        <w:pStyle w:val="k2"/>
        <w:spacing w:line="300" w:lineRule="auto"/>
        <w:ind w:firstLine="567"/>
        <w:rPr>
          <w:b w:val="0"/>
          <w:bCs/>
          <w:iCs/>
          <w:color w:val="auto"/>
          <w:sz w:val="27"/>
          <w:szCs w:val="27"/>
          <w:lang w:eastAsia="x-none"/>
        </w:rPr>
      </w:pPr>
      <w:r w:rsidRPr="00E93EDE">
        <w:rPr>
          <w:b w:val="0"/>
          <w:bCs/>
          <w:iCs/>
          <w:color w:val="auto"/>
          <w:sz w:val="27"/>
          <w:szCs w:val="27"/>
          <w:lang w:eastAsia="x-none"/>
        </w:rPr>
        <w:t>Để đảm bảo an toàn trong hoạt động nổ mìn Công ty bố trí chỉ huy nổ mìn tại công trường. Chỉ huy nổ mìn chịu trách nhiệm toàn bộ công việc tổ chức thi công, theo dõi khoan, nạp thuốc, kíp tại công trường, bãi nổ và những công việc liên quan đến khoan nổ và đảm bảo an toàn trong khâu nổ mìn.</w:t>
      </w:r>
    </w:p>
    <w:p w14:paraId="10D4D735" w14:textId="77777777" w:rsidR="00CD46BA" w:rsidRPr="00E93EDE" w:rsidRDefault="00CD46BA" w:rsidP="00CD46BA">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val="vi-VN" w:eastAsia="x-none"/>
        </w:rPr>
        <w:t>Các quy định, nội quy của đơn vị</w:t>
      </w:r>
    </w:p>
    <w:p w14:paraId="2C96B11B" w14:textId="7E6B1A63" w:rsidR="0054000E" w:rsidRPr="00E93EDE" w:rsidRDefault="0054000E"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val="vi-VN" w:eastAsia="x-none"/>
        </w:rPr>
        <w:t>Tại công trường, bãi nổ được bố trí, lắp đặt biển báo, biển cấm và nội quy làm việc của Công ty, nội quy an toàn lao động để hướng dẫn, nhắc nhở mọi người trong khi làm việc phải thực hiện nghiêm túc các nội quy này.</w:t>
      </w:r>
    </w:p>
    <w:p w14:paraId="2C15271C" w14:textId="77777777" w:rsidR="0054000E" w:rsidRPr="00E93EDE" w:rsidRDefault="003B1C55"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eastAsia="x-none"/>
        </w:rPr>
        <w:t>T</w:t>
      </w:r>
      <w:r w:rsidR="0054000E" w:rsidRPr="00E93EDE">
        <w:rPr>
          <w:b w:val="0"/>
          <w:bCs/>
          <w:iCs/>
          <w:color w:val="auto"/>
          <w:sz w:val="27"/>
          <w:szCs w:val="27"/>
          <w:lang w:val="vi-VN" w:eastAsia="x-none"/>
        </w:rPr>
        <w:t>rang bị đầy đủ trang thiết bị PCCC, biển báo nguy hiểm... người lao động được trang bị đầy đủ các trang bị cần thiết để đảm bảo an toàn trong lao động như giày, ủng, mũ cứng, kính đeo mắt, găng tay, khẩu trang...</w:t>
      </w:r>
    </w:p>
    <w:p w14:paraId="428A2FE5" w14:textId="77777777" w:rsidR="0054000E" w:rsidRPr="00E93EDE" w:rsidRDefault="0054000E"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val="vi-VN" w:eastAsia="x-none"/>
        </w:rPr>
        <w:lastRenderedPageBreak/>
        <w:t>Hàng năm tổ chức tập huấn cho CBCNV toàn đơn vị học tập nội quy an toàn lao động, phòng chống cháy nổ và các quy định của Nhà nước có liên quan để thực hiện trong quá trình làm việc tại công trường.</w:t>
      </w:r>
    </w:p>
    <w:p w14:paraId="4A5C2C0C" w14:textId="77777777" w:rsidR="0054000E" w:rsidRPr="00E93EDE" w:rsidRDefault="0054000E" w:rsidP="00276784">
      <w:pPr>
        <w:pStyle w:val="k2"/>
        <w:spacing w:line="300" w:lineRule="auto"/>
        <w:ind w:firstLine="567"/>
        <w:rPr>
          <w:b w:val="0"/>
          <w:bCs/>
          <w:i/>
          <w:iCs/>
          <w:color w:val="auto"/>
          <w:sz w:val="27"/>
          <w:szCs w:val="27"/>
          <w:u w:val="single"/>
          <w:lang w:eastAsia="x-none"/>
        </w:rPr>
      </w:pPr>
      <w:r w:rsidRPr="00E93EDE">
        <w:rPr>
          <w:b w:val="0"/>
          <w:bCs/>
          <w:i/>
          <w:iCs/>
          <w:color w:val="auto"/>
          <w:sz w:val="27"/>
          <w:szCs w:val="27"/>
          <w:u w:val="single"/>
          <w:lang w:val="vi-VN" w:eastAsia="x-none"/>
        </w:rPr>
        <w:t>Trách nhiệm của lãnh đạo Công ty</w:t>
      </w:r>
    </w:p>
    <w:p w14:paraId="4D12A99E" w14:textId="77777777" w:rsidR="0054000E" w:rsidRPr="00E93EDE" w:rsidRDefault="0054000E"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val="vi-VN" w:eastAsia="x-none"/>
        </w:rPr>
        <w:t xml:space="preserve">- Chịu trách nhiệm pháp lý trong công tác sử dụng VLNCN. </w:t>
      </w:r>
    </w:p>
    <w:p w14:paraId="6001E365" w14:textId="77777777" w:rsidR="0054000E" w:rsidRPr="00E93EDE" w:rsidRDefault="0054000E" w:rsidP="00276784">
      <w:pPr>
        <w:pStyle w:val="k2"/>
        <w:spacing w:line="300" w:lineRule="auto"/>
        <w:ind w:firstLine="567"/>
        <w:rPr>
          <w:b w:val="0"/>
          <w:bCs/>
          <w:iCs/>
          <w:color w:val="auto"/>
          <w:sz w:val="27"/>
          <w:szCs w:val="27"/>
          <w:lang w:val="vi-VN" w:eastAsia="x-none"/>
        </w:rPr>
      </w:pPr>
      <w:r w:rsidRPr="00E93EDE">
        <w:rPr>
          <w:b w:val="0"/>
          <w:bCs/>
          <w:iCs/>
          <w:color w:val="auto"/>
          <w:sz w:val="27"/>
          <w:szCs w:val="27"/>
          <w:lang w:val="vi-VN" w:eastAsia="x-none"/>
        </w:rPr>
        <w:t>- Tổ chức tốt công tác thi công, giám sát và quản lý chặt chẽ việc cấp phát, sử dụng VLNCN tại khai trường, bãi nổ.</w:t>
      </w:r>
    </w:p>
    <w:p w14:paraId="437D8118" w14:textId="77777777" w:rsidR="0054000E" w:rsidRPr="00E93EDE" w:rsidRDefault="0054000E" w:rsidP="00276784">
      <w:pPr>
        <w:pStyle w:val="k2"/>
        <w:spacing w:line="300" w:lineRule="auto"/>
        <w:ind w:firstLine="567"/>
        <w:rPr>
          <w:b w:val="0"/>
          <w:color w:val="auto"/>
          <w:sz w:val="27"/>
          <w:szCs w:val="27"/>
        </w:rPr>
      </w:pPr>
      <w:r w:rsidRPr="00E93EDE">
        <w:rPr>
          <w:b w:val="0"/>
          <w:bCs/>
          <w:iCs/>
          <w:color w:val="auto"/>
          <w:sz w:val="27"/>
          <w:szCs w:val="27"/>
          <w:lang w:val="vi-VN" w:eastAsia="x-none"/>
        </w:rPr>
        <w:t>- Phân công cán bộ làm việc theo đúng chuyên môn nghiệp vụ được đào tạo. Hàng năm tổ chức cho CBCNV học tập, bồi dưỡng kiến thức về chuyên môn, nghiệp vụ và tuyên truyền Pháp luật của Nhà nước để mọi người hiểu và chấp hành thực hiện nghiêm túc các quy định của Nhà nước và nội quy Cơ quan</w:t>
      </w:r>
      <w:r w:rsidR="000C3FF5" w:rsidRPr="00E93EDE">
        <w:rPr>
          <w:b w:val="0"/>
          <w:bCs/>
          <w:iCs/>
          <w:color w:val="auto"/>
          <w:sz w:val="27"/>
          <w:szCs w:val="27"/>
          <w:lang w:eastAsia="x-none"/>
        </w:rPr>
        <w:t>.</w:t>
      </w:r>
    </w:p>
    <w:p w14:paraId="40CE42AC"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Sau khi nổ mìn: Kiểm tra và báo yên. Nghiệm thu kết quả nổ mìn. Nhưng nếu có mìn câm thì phải xử lý mìn câm xong rồi mới báo yên. Tiến hành xử lý mìn câm bằng cách: </w:t>
      </w:r>
    </w:p>
    <w:p w14:paraId="43E088DD"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Xử lý mìn câm phải có phương án được phê duyệt. </w:t>
      </w:r>
    </w:p>
    <w:p w14:paraId="17EF71F6"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Xúc đất đá ở vị trí lượng thuốc câm và lấy nó ra khỏi lỗ khoan (nếu nổ bằng dây nổ không có kíp trong lượng thuốc) </w:t>
      </w:r>
    </w:p>
    <w:p w14:paraId="57F39E84"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Khoan và nổ lượng thuốc nổ trong lỗ khoan con, cách trục lỗ khoan chứa lượng thuốc câm một khoảng nhỏ nhất là 0,7 mét. </w:t>
      </w:r>
    </w:p>
    <w:p w14:paraId="381517FA"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Xác định kết quả đợt nổ mìn, đúc rút kinh nghiệm cho đợt sau. </w:t>
      </w:r>
    </w:p>
    <w:p w14:paraId="1C45AC7C"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Người nhận nhiệm vụ gác mìn phải ký nhận trách nhiệm và công việc của mình đã được phân công cụ thể. </w:t>
      </w:r>
    </w:p>
    <w:p w14:paraId="37F6E2A5"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Các trạm gác được phân công tuyệt đối không để người, súc vật vào khu vực bãi nổ. Đồng thời có trách nhiệm di chuyển con người đúng cự ly quy định. Sau khi được thông báo an toàn mới được rời khỏi vị trí và giải tán con người. </w:t>
      </w:r>
    </w:p>
    <w:p w14:paraId="1561A65E"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xml:space="preserve">- Bố trí bãi nổ thích hợp nhằm giảm thiểu lớn nhất ảnh hưởng do đá văng, chấn động. Nổ mìn đúng như hộ chiếu dưới sự giám sát của chỉ huy nổ mìn và giám đốc điều hành mỏ. </w:t>
      </w:r>
    </w:p>
    <w:p w14:paraId="5E381021" w14:textId="77777777" w:rsidR="0054000E" w:rsidRPr="00E93EDE" w:rsidRDefault="0054000E" w:rsidP="00276784">
      <w:pPr>
        <w:pStyle w:val="k2"/>
        <w:spacing w:line="300" w:lineRule="auto"/>
        <w:ind w:firstLine="567"/>
        <w:rPr>
          <w:b w:val="0"/>
          <w:color w:val="auto"/>
          <w:sz w:val="27"/>
          <w:szCs w:val="27"/>
        </w:rPr>
      </w:pPr>
      <w:r w:rsidRPr="00E93EDE">
        <w:rPr>
          <w:b w:val="0"/>
          <w:color w:val="auto"/>
          <w:sz w:val="27"/>
          <w:szCs w:val="27"/>
        </w:rPr>
        <w:t>- Tuyệt đối chấp hành theo hộ chiếu đã được duyệt. Bộ phận kỹ thuật của mỏ tìm hiểu hướng cắm của các lớp đất đá, điều kiện địa chất tại khu vực bãi nổ để thiết kế bãi nổ, quy mô bãi nổ phù hợp</w:t>
      </w:r>
    </w:p>
    <w:p w14:paraId="27CFB3BB" w14:textId="77777777" w:rsidR="0054000E" w:rsidRPr="00E93EDE" w:rsidRDefault="0054000E" w:rsidP="000C3FF5">
      <w:pPr>
        <w:spacing w:before="0" w:after="0" w:line="300" w:lineRule="auto"/>
        <w:ind w:firstLine="562"/>
        <w:rPr>
          <w:i/>
          <w:szCs w:val="27"/>
        </w:rPr>
      </w:pPr>
      <w:r w:rsidRPr="00E93EDE">
        <w:rPr>
          <w:i/>
          <w:szCs w:val="27"/>
        </w:rPr>
        <w:t xml:space="preserve">* Hoạt động ứng phó khi xảy ra rủi ro, sự cố </w:t>
      </w:r>
    </w:p>
    <w:p w14:paraId="662EDC6E" w14:textId="77777777" w:rsidR="0054000E" w:rsidRPr="00E93EDE" w:rsidRDefault="0054000E" w:rsidP="000C3FF5">
      <w:pPr>
        <w:spacing w:before="0" w:after="0" w:line="300" w:lineRule="auto"/>
        <w:ind w:firstLine="562"/>
        <w:rPr>
          <w:szCs w:val="27"/>
        </w:rPr>
      </w:pPr>
      <w:r w:rsidRPr="00E93EDE">
        <w:rPr>
          <w:szCs w:val="27"/>
        </w:rPr>
        <w:t xml:space="preserve">- Đối với người bị nạn: </w:t>
      </w:r>
    </w:p>
    <w:p w14:paraId="2ECB5D73" w14:textId="77777777" w:rsidR="0054000E" w:rsidRPr="00E93EDE" w:rsidRDefault="0054000E" w:rsidP="000C3FF5">
      <w:pPr>
        <w:spacing w:before="0" w:after="0" w:line="300" w:lineRule="auto"/>
        <w:ind w:firstLine="562"/>
        <w:rPr>
          <w:szCs w:val="27"/>
        </w:rPr>
      </w:pPr>
      <w:r w:rsidRPr="00E93EDE">
        <w:rPr>
          <w:szCs w:val="27"/>
        </w:rPr>
        <w:t xml:space="preserve">+ Tạm dừng hoạt động khai thác tại khu vực xảy ra sự cố và báo ngay cho lãnh đạo Công ty, giám đốc điều hành mỏ; tiến hành sơ cấp cứu người bị nạn. </w:t>
      </w:r>
    </w:p>
    <w:p w14:paraId="4ACCD76C" w14:textId="1D16DD68" w:rsidR="0054000E" w:rsidRPr="00E93EDE" w:rsidRDefault="0054000E" w:rsidP="000C3FF5">
      <w:pPr>
        <w:spacing w:before="0" w:after="0" w:line="300" w:lineRule="auto"/>
        <w:ind w:firstLine="562"/>
        <w:rPr>
          <w:szCs w:val="27"/>
        </w:rPr>
      </w:pPr>
      <w:r w:rsidRPr="00E93EDE">
        <w:rPr>
          <w:szCs w:val="27"/>
        </w:rPr>
        <w:lastRenderedPageBreak/>
        <w:t xml:space="preserve">+ Gọi cấp cứu hoặc trưng dụng xe tại hiện có tại mỏ để chuyên chở người bị nạn đến cơ sở y tế gần nhất: Trung tâm y tế xã </w:t>
      </w:r>
      <w:r w:rsidR="00FF2C31">
        <w:rPr>
          <w:szCs w:val="27"/>
        </w:rPr>
        <w:t>Hướng Hiệp</w:t>
      </w:r>
      <w:r w:rsidRPr="00E93EDE">
        <w:rPr>
          <w:szCs w:val="27"/>
        </w:rPr>
        <w:t xml:space="preserve">. </w:t>
      </w:r>
    </w:p>
    <w:p w14:paraId="2F71317D" w14:textId="77777777" w:rsidR="0054000E" w:rsidRPr="00E93EDE" w:rsidRDefault="0054000E" w:rsidP="000C3FF5">
      <w:pPr>
        <w:spacing w:before="0" w:after="0" w:line="300" w:lineRule="auto"/>
        <w:ind w:firstLine="562"/>
        <w:rPr>
          <w:szCs w:val="27"/>
        </w:rPr>
      </w:pPr>
      <w:r w:rsidRPr="00E93EDE">
        <w:rPr>
          <w:szCs w:val="27"/>
        </w:rPr>
        <w:t xml:space="preserve">+ Lãnh đạo Công ty phối hợp với đơn vị dịch vụ nổ mìn để xác định nguyên nhân gây ra sự cố; kiểm tra toàn bộ các bước từ lập hố chiếu, phê duyệt hộ chiếu, nghiệm thu bãi nổ trước và sau khi nổ mìn. </w:t>
      </w:r>
    </w:p>
    <w:p w14:paraId="2484476D" w14:textId="77777777" w:rsidR="0054000E" w:rsidRPr="00E93EDE" w:rsidRDefault="0054000E" w:rsidP="000C3FF5">
      <w:pPr>
        <w:spacing w:before="0" w:after="0" w:line="300" w:lineRule="auto"/>
        <w:ind w:firstLine="562"/>
        <w:rPr>
          <w:szCs w:val="27"/>
        </w:rPr>
      </w:pPr>
      <w:r w:rsidRPr="00E93EDE">
        <w:rPr>
          <w:szCs w:val="27"/>
        </w:rPr>
        <w:t>+ Báo cáo tình hình khắc phục sự cố đến cơ quan quản lý hoạt động nổ mìn là Sở</w:t>
      </w:r>
      <w:r w:rsidR="00D74DCB" w:rsidRPr="00E93EDE">
        <w:rPr>
          <w:szCs w:val="27"/>
        </w:rPr>
        <w:t xml:space="preserve"> Công thương.</w:t>
      </w:r>
    </w:p>
    <w:p w14:paraId="01B4F13A" w14:textId="77777777" w:rsidR="0054000E" w:rsidRPr="00E93EDE" w:rsidRDefault="0054000E" w:rsidP="000C3FF5">
      <w:pPr>
        <w:spacing w:before="0" w:after="0" w:line="300" w:lineRule="auto"/>
        <w:ind w:firstLine="562"/>
        <w:rPr>
          <w:szCs w:val="27"/>
        </w:rPr>
      </w:pPr>
      <w:r w:rsidRPr="00E93EDE">
        <w:rPr>
          <w:szCs w:val="27"/>
        </w:rPr>
        <w:t xml:space="preserve">- Đối với công trình bị hư hỏng: </w:t>
      </w:r>
    </w:p>
    <w:p w14:paraId="1596DC45" w14:textId="77777777" w:rsidR="0054000E" w:rsidRPr="00E93EDE" w:rsidRDefault="0054000E" w:rsidP="000C3FF5">
      <w:pPr>
        <w:spacing w:before="0" w:after="0" w:line="300" w:lineRule="auto"/>
        <w:ind w:firstLine="562"/>
        <w:rPr>
          <w:szCs w:val="27"/>
        </w:rPr>
      </w:pPr>
      <w:r w:rsidRPr="00E93EDE">
        <w:rPr>
          <w:szCs w:val="27"/>
        </w:rPr>
        <w:t xml:space="preserve">+ Tạm dừng các bãi nổ gần khu vực có công trình hư hỏng. </w:t>
      </w:r>
    </w:p>
    <w:p w14:paraId="578CFE43" w14:textId="77777777" w:rsidR="0054000E" w:rsidRPr="00E93EDE" w:rsidRDefault="0054000E" w:rsidP="000C3FF5">
      <w:pPr>
        <w:spacing w:before="0" w:after="0" w:line="300" w:lineRule="auto"/>
        <w:ind w:firstLine="562"/>
        <w:rPr>
          <w:szCs w:val="27"/>
        </w:rPr>
      </w:pPr>
      <w:r w:rsidRPr="00E93EDE">
        <w:rPr>
          <w:szCs w:val="27"/>
        </w:rPr>
        <w:t xml:space="preserve">+ Lãnh đạo công ty và đơn vị nổ mìn dịch vụ phối hợp với chính quyền xã, thị trấn và chủ công trình ghi nhận hiện trạng công trình, cùng tìm kiếm nguyên nhận gây hư hỏng công trình. </w:t>
      </w:r>
    </w:p>
    <w:p w14:paraId="57032DD9" w14:textId="77777777" w:rsidR="0054000E" w:rsidRPr="00E93EDE" w:rsidRDefault="0054000E" w:rsidP="000C3FF5">
      <w:pPr>
        <w:spacing w:before="0" w:after="0" w:line="300" w:lineRule="auto"/>
        <w:ind w:firstLine="562"/>
        <w:rPr>
          <w:szCs w:val="27"/>
        </w:rPr>
      </w:pPr>
      <w:r w:rsidRPr="00E93EDE">
        <w:rPr>
          <w:szCs w:val="27"/>
        </w:rPr>
        <w:t xml:space="preserve">+ Lãnh đạo công ty phối hợp với đơn vị dịch vụ nổ mìn để xác định nguyên nhân gây ra sự cố; kiểm tra toàn bộ các bước từ lập hố chiếu, phê duyệt hộ chiếu, nghiệm thu bãi nổ trước và sau khi nổ mìn. </w:t>
      </w:r>
    </w:p>
    <w:p w14:paraId="3002D20C" w14:textId="77777777" w:rsidR="0054000E" w:rsidRPr="00E93EDE" w:rsidRDefault="0054000E" w:rsidP="00276784">
      <w:pPr>
        <w:spacing w:before="0" w:after="0" w:line="300" w:lineRule="auto"/>
        <w:ind w:firstLine="561"/>
        <w:rPr>
          <w:szCs w:val="27"/>
        </w:rPr>
      </w:pPr>
      <w:r w:rsidRPr="00E93EDE">
        <w:rPr>
          <w:szCs w:val="27"/>
        </w:rPr>
        <w:t xml:space="preserve">+ Trường hợp do hoạt động của mỏ gây ra, Chủ dự án trực tiếp thỏa thuận đền bù, khắc phục hư hỏng công trình sau khi có sự chấp chuận của chủ công trình và giám sát của chính quyền địa phương. </w:t>
      </w:r>
    </w:p>
    <w:p w14:paraId="7740E5A1" w14:textId="77777777" w:rsidR="0054000E" w:rsidRPr="00E93EDE" w:rsidRDefault="0054000E" w:rsidP="000C3FF5">
      <w:pPr>
        <w:spacing w:before="0" w:after="0" w:line="300" w:lineRule="auto"/>
        <w:ind w:firstLine="562"/>
        <w:rPr>
          <w:szCs w:val="27"/>
        </w:rPr>
      </w:pPr>
      <w:r w:rsidRPr="00E93EDE">
        <w:rPr>
          <w:szCs w:val="27"/>
        </w:rPr>
        <w:t>+ Trường hợp chưa xác định được nguyên nhân, Chủ dự án phối hợp với cơ quan chức năng, đơn vị nổ mìn và đơn vị giám sát nổ mìn, chủ công trình để tiến hành đo đạc bãi nổ thử nghiệm, xác định mức độ tác động và phạm vi ảnh hưởng để đối chiếu với hiện trạng công trình. Chủ dự án có biện pháp hỗ trợ kinh phí để chủ công trình khắc phục các hư hỏng của công trình. Chủ dự án giao giám đốc mỏ điều chỉnh giảm quy mô các bãi nổ hoặc chuyển sang phương pháp khai thác bằng đầu đập thủy lực.</w:t>
      </w:r>
    </w:p>
    <w:p w14:paraId="0FB65870" w14:textId="77777777" w:rsidR="0054000E" w:rsidRPr="00E93EDE" w:rsidRDefault="0054000E" w:rsidP="007A4467">
      <w:pPr>
        <w:spacing w:before="0" w:after="0" w:line="300" w:lineRule="auto"/>
        <w:ind w:firstLine="562"/>
        <w:rPr>
          <w:i/>
          <w:szCs w:val="27"/>
          <w:u w:val="single"/>
        </w:rPr>
      </w:pPr>
      <w:r w:rsidRPr="00E93EDE">
        <w:rPr>
          <w:i/>
          <w:szCs w:val="27"/>
          <w:u w:val="single"/>
        </w:rPr>
        <w:t>Lắp đặt biển báo nguy hiểm tại khu vực mỏ khai thác</w:t>
      </w:r>
    </w:p>
    <w:p w14:paraId="616B7968" w14:textId="77777777" w:rsidR="0054000E" w:rsidRPr="00E93EDE" w:rsidRDefault="0054000E" w:rsidP="007A4467">
      <w:pPr>
        <w:spacing w:before="0" w:after="0" w:line="300" w:lineRule="auto"/>
        <w:ind w:firstLine="562"/>
        <w:rPr>
          <w:szCs w:val="27"/>
        </w:rPr>
      </w:pPr>
      <w:r w:rsidRPr="00E93EDE">
        <w:rPr>
          <w:szCs w:val="27"/>
        </w:rPr>
        <w:t>Số lượng biển cảnh báo nguy hiểm dự kiến lắp đặ</w:t>
      </w:r>
      <w:r w:rsidR="004C1295" w:rsidRPr="00E93EDE">
        <w:rPr>
          <w:szCs w:val="27"/>
        </w:rPr>
        <w:t xml:space="preserve">t là </w:t>
      </w:r>
      <w:r w:rsidR="00C95ECF" w:rsidRPr="00E93EDE">
        <w:rPr>
          <w:szCs w:val="27"/>
        </w:rPr>
        <w:t xml:space="preserve">15 </w:t>
      </w:r>
      <w:r w:rsidRPr="00E93EDE">
        <w:rPr>
          <w:szCs w:val="27"/>
        </w:rPr>
        <w:t>biển</w:t>
      </w:r>
      <w:r w:rsidR="00C95ECF" w:rsidRPr="00E93EDE">
        <w:rPr>
          <w:szCs w:val="27"/>
        </w:rPr>
        <w:t xml:space="preserve"> báo</w:t>
      </w:r>
      <w:r w:rsidRPr="00E93EDE">
        <w:rPr>
          <w:szCs w:val="27"/>
        </w:rPr>
        <w:t xml:space="preserve"> tại các vị trí có nguy cơ sạt lở, có người hoặc gia súc qua lại.</w:t>
      </w:r>
      <w:r w:rsidR="000C3FF5" w:rsidRPr="00E93EDE">
        <w:rPr>
          <w:szCs w:val="27"/>
        </w:rPr>
        <w:t xml:space="preserve"> </w:t>
      </w:r>
      <w:r w:rsidRPr="00E93EDE">
        <w:rPr>
          <w:szCs w:val="27"/>
        </w:rPr>
        <w:t>Trong đó, quy cách và vị trí lắp đặt biển báo như sau:</w:t>
      </w:r>
    </w:p>
    <w:p w14:paraId="731D77E0" w14:textId="77777777" w:rsidR="0054000E" w:rsidRPr="00E93EDE" w:rsidRDefault="0054000E" w:rsidP="007A4467">
      <w:pPr>
        <w:spacing w:before="0" w:after="0" w:line="300" w:lineRule="auto"/>
        <w:ind w:firstLine="562"/>
        <w:rPr>
          <w:szCs w:val="27"/>
        </w:rPr>
      </w:pPr>
      <w:r w:rsidRPr="00E93EDE">
        <w:rPr>
          <w:szCs w:val="27"/>
        </w:rPr>
        <w:t>- Quy cách xây dựng biển báo: Biển được kẻ rõ ràng, đúng kích thước và nội dung quy định, độ cao treo biển từ 2 ÷ 2,5 m.</w:t>
      </w:r>
    </w:p>
    <w:p w14:paraId="4C8CB832" w14:textId="77777777" w:rsidR="0054000E" w:rsidRPr="00E93EDE" w:rsidRDefault="0054000E" w:rsidP="007A4467">
      <w:pPr>
        <w:spacing w:before="0" w:after="0" w:line="300" w:lineRule="auto"/>
        <w:ind w:firstLine="562"/>
        <w:rPr>
          <w:szCs w:val="27"/>
        </w:rPr>
      </w:pPr>
      <w:r w:rsidRPr="00E93EDE">
        <w:rPr>
          <w:szCs w:val="27"/>
        </w:rPr>
        <w:t>-  Loại biển cấm hình tam giác KT(0,7×0,7×0,7)m.</w:t>
      </w:r>
    </w:p>
    <w:p w14:paraId="4D833EB0" w14:textId="77777777" w:rsidR="0054000E" w:rsidRPr="00E93EDE" w:rsidRDefault="0054000E" w:rsidP="007A4467">
      <w:pPr>
        <w:spacing w:before="0" w:after="0" w:line="300" w:lineRule="auto"/>
        <w:ind w:firstLine="562"/>
        <w:rPr>
          <w:szCs w:val="27"/>
        </w:rPr>
      </w:pPr>
      <w:r w:rsidRPr="00E93EDE">
        <w:rPr>
          <w:szCs w:val="27"/>
        </w:rPr>
        <w:t>- Vị trí lắp đặt biển báo phải đảm bảo tầm nhìn và không bị che khuất. Đối với vị trí mỏ các điểm đặt biển báo bao gồm:</w:t>
      </w:r>
    </w:p>
    <w:p w14:paraId="3F08CEB0" w14:textId="77777777" w:rsidR="0054000E" w:rsidRPr="00E93EDE" w:rsidRDefault="0054000E" w:rsidP="007A4467">
      <w:pPr>
        <w:spacing w:before="0" w:after="0" w:line="300" w:lineRule="auto"/>
        <w:ind w:firstLine="562"/>
        <w:rPr>
          <w:szCs w:val="27"/>
        </w:rPr>
      </w:pPr>
      <w:r w:rsidRPr="00E93EDE">
        <w:rPr>
          <w:szCs w:val="27"/>
        </w:rPr>
        <w:t>+ 01 biển</w:t>
      </w:r>
      <w:r w:rsidR="00C95ECF" w:rsidRPr="00E93EDE">
        <w:rPr>
          <w:szCs w:val="27"/>
        </w:rPr>
        <w:t xml:space="preserve"> báo</w:t>
      </w:r>
      <w:r w:rsidRPr="00E93EDE">
        <w:rPr>
          <w:szCs w:val="27"/>
        </w:rPr>
        <w:t xml:space="preserve"> tại khu vực giao giữa </w:t>
      </w:r>
      <w:r w:rsidR="00EE6984" w:rsidRPr="00E93EDE">
        <w:rPr>
          <w:rFonts w:cs="Times New Roman"/>
          <w:spacing w:val="-2"/>
          <w:szCs w:val="27"/>
          <w:lang w:val="nl-NL"/>
        </w:rPr>
        <w:t>tuyến đường lâm nghiệp và tuyến đường nối ĐCT Bắc Nam</w:t>
      </w:r>
      <w:r w:rsidRPr="00E93EDE">
        <w:rPr>
          <w:szCs w:val="27"/>
        </w:rPr>
        <w:t>.</w:t>
      </w:r>
    </w:p>
    <w:p w14:paraId="4FEE0D3A" w14:textId="77777777" w:rsidR="0054000E" w:rsidRPr="00E93EDE" w:rsidRDefault="0054000E" w:rsidP="007A4467">
      <w:pPr>
        <w:spacing w:before="0" w:after="0" w:line="300" w:lineRule="auto"/>
        <w:ind w:firstLine="562"/>
        <w:rPr>
          <w:szCs w:val="27"/>
        </w:rPr>
      </w:pPr>
      <w:r w:rsidRPr="00E93EDE">
        <w:rPr>
          <w:szCs w:val="27"/>
        </w:rPr>
        <w:lastRenderedPageBreak/>
        <w:t>+ 01 biển</w:t>
      </w:r>
      <w:r w:rsidR="00C95ECF" w:rsidRPr="00E93EDE">
        <w:rPr>
          <w:szCs w:val="27"/>
        </w:rPr>
        <w:t xml:space="preserve"> báo</w:t>
      </w:r>
      <w:r w:rsidRPr="00E93EDE">
        <w:rPr>
          <w:szCs w:val="27"/>
        </w:rPr>
        <w:t xml:space="preserve"> tại khu vực mỏ khai thác.</w:t>
      </w:r>
    </w:p>
    <w:p w14:paraId="7A7E5B5C" w14:textId="77777777" w:rsidR="0054000E" w:rsidRPr="00E93EDE" w:rsidRDefault="0054000E" w:rsidP="007A4467">
      <w:pPr>
        <w:spacing w:before="0" w:after="0" w:line="300" w:lineRule="auto"/>
        <w:ind w:firstLine="562"/>
        <w:rPr>
          <w:szCs w:val="27"/>
        </w:rPr>
      </w:pPr>
      <w:r w:rsidRPr="00E93EDE">
        <w:rPr>
          <w:szCs w:val="27"/>
        </w:rPr>
        <w:t xml:space="preserve">+ </w:t>
      </w:r>
      <w:r w:rsidR="00C95ECF" w:rsidRPr="00E93EDE">
        <w:rPr>
          <w:szCs w:val="27"/>
        </w:rPr>
        <w:t>13</w:t>
      </w:r>
      <w:r w:rsidRPr="00E93EDE">
        <w:rPr>
          <w:szCs w:val="27"/>
        </w:rPr>
        <w:t xml:space="preserve"> biển</w:t>
      </w:r>
      <w:r w:rsidR="00C95ECF" w:rsidRPr="00E93EDE">
        <w:rPr>
          <w:szCs w:val="27"/>
        </w:rPr>
        <w:t xml:space="preserve"> báo</w:t>
      </w:r>
      <w:r w:rsidRPr="00E93EDE">
        <w:rPr>
          <w:szCs w:val="27"/>
        </w:rPr>
        <w:t xml:space="preserve"> được bố trí dọc theo biên mỏ khai thác, khoảng cách giữa các biển báo khoảng 50 - 100m và biển quy định không cho người và gia súc ra vào khu vực khai thác.</w:t>
      </w:r>
    </w:p>
    <w:p w14:paraId="5C83CAD6" w14:textId="77777777" w:rsidR="00567DE6" w:rsidRPr="00E93EDE" w:rsidRDefault="00C676AD" w:rsidP="007A4467">
      <w:pPr>
        <w:spacing w:before="0" w:after="0" w:line="300" w:lineRule="auto"/>
        <w:ind w:firstLine="561"/>
        <w:rPr>
          <w:i/>
          <w:szCs w:val="27"/>
        </w:rPr>
      </w:pPr>
      <w:r w:rsidRPr="00E93EDE">
        <w:rPr>
          <w:i/>
          <w:szCs w:val="27"/>
        </w:rPr>
        <w:t>c.</w:t>
      </w:r>
      <w:r w:rsidR="00E30567" w:rsidRPr="00E93EDE">
        <w:rPr>
          <w:i/>
          <w:szCs w:val="27"/>
        </w:rPr>
        <w:t xml:space="preserve"> </w:t>
      </w:r>
      <w:r w:rsidR="00567DE6" w:rsidRPr="00E93EDE">
        <w:rPr>
          <w:i/>
          <w:szCs w:val="27"/>
        </w:rPr>
        <w:t xml:space="preserve">Đối với sự cố </w:t>
      </w:r>
      <w:r w:rsidR="00D117F8" w:rsidRPr="00E93EDE">
        <w:rPr>
          <w:i/>
          <w:szCs w:val="27"/>
        </w:rPr>
        <w:t>t</w:t>
      </w:r>
      <w:r w:rsidR="0054000E" w:rsidRPr="00E93EDE">
        <w:rPr>
          <w:i/>
          <w:szCs w:val="27"/>
        </w:rPr>
        <w:t>ai nạn lao động, tai nạn giao thông</w:t>
      </w:r>
    </w:p>
    <w:p w14:paraId="47095BAB" w14:textId="77777777" w:rsidR="0054000E" w:rsidRPr="00E93EDE" w:rsidRDefault="0054000E" w:rsidP="007A4467">
      <w:pPr>
        <w:pStyle w:val="k2"/>
        <w:spacing w:line="300" w:lineRule="auto"/>
        <w:ind w:firstLine="567"/>
        <w:rPr>
          <w:b w:val="0"/>
          <w:bCs/>
          <w:i/>
          <w:iCs/>
          <w:color w:val="auto"/>
          <w:sz w:val="27"/>
          <w:szCs w:val="27"/>
          <w:u w:val="single"/>
          <w:lang w:val="pt-BR" w:eastAsia="x-none"/>
        </w:rPr>
      </w:pPr>
      <w:r w:rsidRPr="00E93EDE">
        <w:rPr>
          <w:b w:val="0"/>
          <w:bCs/>
          <w:i/>
          <w:iCs/>
          <w:color w:val="auto"/>
          <w:sz w:val="27"/>
          <w:szCs w:val="27"/>
          <w:u w:val="single"/>
          <w:lang w:val="pt-BR" w:eastAsia="x-none"/>
        </w:rPr>
        <w:t>Tai nạn lao động</w:t>
      </w:r>
    </w:p>
    <w:p w14:paraId="4D0E867D" w14:textId="77777777" w:rsidR="0054000E" w:rsidRPr="00E93EDE" w:rsidRDefault="0054000E" w:rsidP="00B21071">
      <w:pPr>
        <w:spacing w:before="0" w:after="0" w:line="300" w:lineRule="auto"/>
        <w:ind w:firstLine="567"/>
        <w:rPr>
          <w:lang w:val="pt-BR"/>
        </w:rPr>
      </w:pPr>
      <w:r w:rsidRPr="00E93EDE">
        <w:rPr>
          <w:lang w:val="pt-BR"/>
        </w:rPr>
        <w:t>- Tổ chức tập huấn an toàn lao động cho toàn bộ công nhân sau khi được tuyển dụng để có những phương án kịp thời ứng cứu nạn nhân khi có sự cố xảy ra.</w:t>
      </w:r>
    </w:p>
    <w:p w14:paraId="414A3B4F" w14:textId="77777777" w:rsidR="0054000E" w:rsidRPr="00E93EDE" w:rsidRDefault="0054000E" w:rsidP="00B21071">
      <w:pPr>
        <w:spacing w:before="0" w:after="0" w:line="300" w:lineRule="auto"/>
        <w:ind w:firstLine="567"/>
        <w:rPr>
          <w:lang w:val="pt-BR"/>
        </w:rPr>
      </w:pPr>
      <w:r w:rsidRPr="00E93EDE">
        <w:rPr>
          <w:lang w:val="pt-BR"/>
        </w:rPr>
        <w:t>- Trang bị các phương tiện bảo hộ lao động cho CBCNV, đồng thời giám sát, nhắc nhở công nhân phải mang theo bảo hộ lao động khi làm việc.</w:t>
      </w:r>
    </w:p>
    <w:p w14:paraId="57D20DA1" w14:textId="77777777" w:rsidR="0054000E" w:rsidRPr="00E93EDE" w:rsidRDefault="0054000E" w:rsidP="00B21071">
      <w:pPr>
        <w:spacing w:before="0" w:after="0" w:line="300" w:lineRule="auto"/>
        <w:ind w:firstLine="567"/>
      </w:pPr>
      <w:r w:rsidRPr="00E93EDE">
        <w:rPr>
          <w:lang w:val="pt-BR"/>
        </w:rPr>
        <w:t>- Đối với công nhân kỹ thuật sẽ t</w:t>
      </w:r>
      <w:r w:rsidRPr="00E93EDE">
        <w:rPr>
          <w:lang w:val="vi-VN"/>
        </w:rPr>
        <w:t xml:space="preserve">hường xuyên </w:t>
      </w:r>
      <w:r w:rsidRPr="00E93EDE">
        <w:rPr>
          <w:lang w:val="pt-BR"/>
        </w:rPr>
        <w:t>được đào tạo</w:t>
      </w:r>
      <w:r w:rsidRPr="00E93EDE">
        <w:rPr>
          <w:lang w:val="vi-VN"/>
        </w:rPr>
        <w:t xml:space="preserve"> nâng cao chuyên môn nhằm vận hành tốt </w:t>
      </w:r>
      <w:r w:rsidRPr="00E93EDE">
        <w:rPr>
          <w:lang w:val="pt-BR"/>
        </w:rPr>
        <w:t xml:space="preserve">và an toàn </w:t>
      </w:r>
      <w:r w:rsidRPr="00E93EDE">
        <w:rPr>
          <w:lang w:val="vi-VN"/>
        </w:rPr>
        <w:t>các thiết bị máy móc</w:t>
      </w:r>
      <w:r w:rsidRPr="00E93EDE">
        <w:t xml:space="preserve"> trong khâu khoan, nổ mìn.</w:t>
      </w:r>
    </w:p>
    <w:p w14:paraId="3061C1B7" w14:textId="77777777" w:rsidR="0054000E" w:rsidRPr="00E93EDE" w:rsidRDefault="0054000E" w:rsidP="00B21071">
      <w:pPr>
        <w:suppressAutoHyphens/>
        <w:spacing w:before="0" w:after="0" w:line="300" w:lineRule="auto"/>
        <w:ind w:firstLine="567"/>
        <w:rPr>
          <w:lang w:val="pt-BR"/>
        </w:rPr>
      </w:pPr>
      <w:r w:rsidRPr="00E93EDE">
        <w:rPr>
          <w:lang w:val="vi-VN"/>
        </w:rPr>
        <w:t xml:space="preserve">- </w:t>
      </w:r>
      <w:r w:rsidRPr="00E93EDE">
        <w:t>Đ</w:t>
      </w:r>
      <w:r w:rsidRPr="00E93EDE">
        <w:rPr>
          <w:lang w:val="vi-VN"/>
        </w:rPr>
        <w:t>ịnh kỳ khám sức khoẻ cho công nhân ít nhất 2 lần/năm</w:t>
      </w:r>
      <w:r w:rsidRPr="00E93EDE">
        <w:rPr>
          <w:lang w:val="pt-BR"/>
        </w:rPr>
        <w:t>.</w:t>
      </w:r>
    </w:p>
    <w:p w14:paraId="3151565C" w14:textId="77777777" w:rsidR="0054000E" w:rsidRPr="00E93EDE" w:rsidRDefault="0054000E" w:rsidP="00B21071">
      <w:pPr>
        <w:spacing w:before="0" w:after="0" w:line="300" w:lineRule="auto"/>
        <w:ind w:firstLine="567"/>
        <w:rPr>
          <w:rFonts w:cs="Times New Roman"/>
          <w:bCs/>
          <w:szCs w:val="27"/>
        </w:rPr>
      </w:pPr>
      <w:r w:rsidRPr="00E93EDE">
        <w:rPr>
          <w:bCs/>
        </w:rPr>
        <w:t>- Để đảm bảo an toàn, phòng ngừa các sự cố xảy ra, Chủ dự án sẽ lắp đặ</w:t>
      </w:r>
      <w:r w:rsidR="00520D0E" w:rsidRPr="00E93EDE">
        <w:rPr>
          <w:bCs/>
        </w:rPr>
        <w:t xml:space="preserve">t hàng </w:t>
      </w:r>
      <w:r w:rsidR="00520D0E" w:rsidRPr="00E93EDE">
        <w:rPr>
          <w:rFonts w:cs="Times New Roman"/>
          <w:bCs/>
          <w:szCs w:val="27"/>
        </w:rPr>
        <w:t xml:space="preserve">rào B40 xung quanh </w:t>
      </w:r>
      <w:r w:rsidRPr="00E93EDE">
        <w:rPr>
          <w:rFonts w:cs="Times New Roman"/>
          <w:bCs/>
          <w:szCs w:val="27"/>
        </w:rPr>
        <w:t>hố lắng của khu vực khai trường và khu vực chế biến với chiều cao 1,5m. Đảm bảo không để gia súc và người xâm nhập vào bên trong.</w:t>
      </w:r>
    </w:p>
    <w:p w14:paraId="186AC8D6" w14:textId="77777777" w:rsidR="0054000E" w:rsidRPr="00E93EDE" w:rsidRDefault="0054000E" w:rsidP="004E1E2F">
      <w:pPr>
        <w:suppressAutoHyphens/>
        <w:spacing w:before="0" w:after="0" w:line="300" w:lineRule="auto"/>
        <w:ind w:firstLine="562"/>
        <w:rPr>
          <w:rFonts w:cs="Times New Roman"/>
          <w:szCs w:val="27"/>
          <w:lang w:val="pt-BR"/>
        </w:rPr>
      </w:pPr>
      <w:r w:rsidRPr="00E93EDE">
        <w:rPr>
          <w:rFonts w:cs="Times New Roman"/>
          <w:szCs w:val="27"/>
          <w:lang w:val="pt-BR"/>
        </w:rPr>
        <w:t>- Khi xảy ra tai nạn lao động, CBCNV đã được tập huấn cần phải sơ cứu kịp thời cho nạn nhân, thông báo cho ban lãnh đạo sau đó liên lạc với bộ phận y tế để chuyển tới bệnh viện cấp cứu. Trường hợp, tai nạn lao động có mức độ lớn như đá lăn, sập mỏ Chủ dự án sẽ thông báo cho chính quyền địa phương và cơ quan có chức năng phối hợp ứng phó, ưu tiên tìm kiếm những nạn nhân bị thương để kịp thời cứu chữa. Sau đó, đánh giá nguyên nhân, trách nhiệm để có phương án phòng ngừa, tránh để tai nạn đáng tiếc xảy ra.</w:t>
      </w:r>
    </w:p>
    <w:p w14:paraId="53A7832C" w14:textId="77777777" w:rsidR="0054000E" w:rsidRPr="00E93EDE" w:rsidRDefault="0054000E" w:rsidP="004E1E2F">
      <w:pPr>
        <w:pStyle w:val="k2"/>
        <w:spacing w:line="300" w:lineRule="auto"/>
        <w:ind w:firstLine="562"/>
        <w:rPr>
          <w:b w:val="0"/>
          <w:bCs/>
          <w:i/>
          <w:iCs/>
          <w:color w:val="auto"/>
          <w:sz w:val="27"/>
          <w:szCs w:val="27"/>
          <w:u w:val="single"/>
          <w:lang w:val="pt-BR" w:eastAsia="x-none"/>
        </w:rPr>
      </w:pPr>
      <w:r w:rsidRPr="00E93EDE">
        <w:rPr>
          <w:b w:val="0"/>
          <w:bCs/>
          <w:i/>
          <w:iCs/>
          <w:color w:val="auto"/>
          <w:sz w:val="27"/>
          <w:szCs w:val="27"/>
          <w:u w:val="single"/>
          <w:lang w:val="pt-BR" w:eastAsia="x-none"/>
        </w:rPr>
        <w:t>Tai nạn giao thông</w:t>
      </w:r>
    </w:p>
    <w:p w14:paraId="5C60091F" w14:textId="77777777" w:rsidR="0054000E" w:rsidRPr="00E93EDE" w:rsidRDefault="0054000E" w:rsidP="004E1E2F">
      <w:pPr>
        <w:pStyle w:val="k2"/>
        <w:spacing w:line="300" w:lineRule="auto"/>
        <w:ind w:firstLine="562"/>
        <w:rPr>
          <w:b w:val="0"/>
          <w:bCs/>
          <w:iCs/>
          <w:color w:val="auto"/>
          <w:sz w:val="27"/>
          <w:szCs w:val="27"/>
          <w:lang w:val="pt-BR" w:eastAsia="x-none"/>
        </w:rPr>
      </w:pPr>
      <w:r w:rsidRPr="00E93EDE">
        <w:rPr>
          <w:b w:val="0"/>
          <w:bCs/>
          <w:iCs/>
          <w:color w:val="auto"/>
          <w:sz w:val="27"/>
          <w:szCs w:val="27"/>
          <w:lang w:val="pt-BR" w:eastAsia="x-none"/>
        </w:rPr>
        <w:t>- Để giảm thiểu nguy cơ xảy ra tai nạn giao thông, Chủ dự án sẽ bố trí biển cảnh báo để báo nguy hiểm cho các phương tiện lưu thông trên tuyến nhất là các điểm giao, ngã rẽ, quy định tốc độ phương tiện vận chuyển của Dự án, phòng ngừa tối đa các nguy cơ tai nạn khi tham gia giao thông.</w:t>
      </w:r>
    </w:p>
    <w:p w14:paraId="6B4AD7CE" w14:textId="77777777" w:rsidR="00E23781" w:rsidRPr="00E93EDE" w:rsidRDefault="0054000E" w:rsidP="004E1E2F">
      <w:pPr>
        <w:suppressAutoHyphens/>
        <w:spacing w:before="0" w:after="0" w:line="300" w:lineRule="auto"/>
        <w:ind w:firstLine="562"/>
        <w:rPr>
          <w:rFonts w:cs="Times New Roman"/>
          <w:szCs w:val="27"/>
          <w:lang w:val="pt-BR"/>
        </w:rPr>
      </w:pPr>
      <w:r w:rsidRPr="00E93EDE">
        <w:rPr>
          <w:rFonts w:cs="Times New Roman"/>
          <w:szCs w:val="27"/>
          <w:lang w:val="pt-BR"/>
        </w:rPr>
        <w:t>- Bố trí biển báo, không vận chuyển vào giờ cao điểm từ (11h - 11h30, từ 16h30-17h30 và 22h-5h sáng hôm sau).</w:t>
      </w:r>
    </w:p>
    <w:p w14:paraId="3145E91B" w14:textId="77777777" w:rsidR="0054000E" w:rsidRPr="00E93EDE" w:rsidRDefault="00420271" w:rsidP="004E1E2F">
      <w:pPr>
        <w:spacing w:before="0" w:after="0" w:line="300" w:lineRule="auto"/>
        <w:ind w:firstLine="561"/>
        <w:rPr>
          <w:rFonts w:cs="Times New Roman"/>
          <w:i/>
          <w:szCs w:val="27"/>
        </w:rPr>
      </w:pPr>
      <w:bookmarkStart w:id="597" w:name="_Hlk187239396"/>
      <w:r w:rsidRPr="00E93EDE">
        <w:rPr>
          <w:rFonts w:cs="Times New Roman"/>
          <w:i/>
          <w:szCs w:val="27"/>
        </w:rPr>
        <w:t>d</w:t>
      </w:r>
      <w:r w:rsidR="0054000E" w:rsidRPr="00E93EDE">
        <w:rPr>
          <w:rFonts w:cs="Times New Roman"/>
          <w:i/>
          <w:szCs w:val="27"/>
        </w:rPr>
        <w:t>. Đối với sự cố lăn đá, sạt lở đất</w:t>
      </w:r>
    </w:p>
    <w:bookmarkEnd w:id="597"/>
    <w:p w14:paraId="620C809B" w14:textId="4A470152" w:rsidR="0054000E" w:rsidRPr="00E93EDE" w:rsidRDefault="0054000E" w:rsidP="004E1E2F">
      <w:pPr>
        <w:spacing w:before="0" w:after="0" w:line="300" w:lineRule="auto"/>
        <w:ind w:firstLine="567"/>
        <w:rPr>
          <w:rFonts w:cs="Times New Roman"/>
          <w:szCs w:val="27"/>
          <w:lang w:val="vi-VN"/>
        </w:rPr>
      </w:pPr>
      <w:r w:rsidRPr="00E93EDE">
        <w:rPr>
          <w:rFonts w:cs="Times New Roman"/>
          <w:szCs w:val="27"/>
        </w:rPr>
        <w:t xml:space="preserve">- </w:t>
      </w:r>
      <w:r w:rsidRPr="00E93EDE">
        <w:rPr>
          <w:rFonts w:cs="Times New Roman"/>
          <w:szCs w:val="27"/>
          <w:lang w:val="vi-VN"/>
        </w:rPr>
        <w:t>Khai thác theo đúng thiết kế đã được phê duyệt; đá được khoan, khai thác theo từng tầng; từ trên xuống dưới, từ ngoài vào trong theo phương pháp cuốn chiếu.</w:t>
      </w:r>
    </w:p>
    <w:p w14:paraId="0007EB2C" w14:textId="434760FC" w:rsidR="00916927" w:rsidRPr="00E93EDE" w:rsidRDefault="00916927" w:rsidP="00916927">
      <w:pPr>
        <w:spacing w:before="0" w:after="0" w:line="300" w:lineRule="auto"/>
        <w:ind w:firstLine="567"/>
        <w:rPr>
          <w:rFonts w:cs="Times New Roman"/>
          <w:szCs w:val="27"/>
        </w:rPr>
      </w:pPr>
      <w:r w:rsidRPr="00E93EDE">
        <w:rPr>
          <w:rFonts w:cs="Times New Roman"/>
          <w:szCs w:val="27"/>
        </w:rPr>
        <w:t xml:space="preserve">+ Theo Báo cáo thăm dò: </w:t>
      </w:r>
      <w:r w:rsidRPr="00E93EDE">
        <w:rPr>
          <w:rFonts w:cs="Times New Roman"/>
          <w:szCs w:val="27"/>
          <w:lang w:val="de-DE"/>
        </w:rPr>
        <w:t xml:space="preserve">Căn cứ vào đặc điểm địa hình, địa mạo và đặc điểm khoáng sản khu mỏ, phương pháp khai thác hợp lý nhất là khai thác lộ thiên. Trong </w:t>
      </w:r>
      <w:r w:rsidRPr="00E93EDE">
        <w:rPr>
          <w:rFonts w:cs="Times New Roman"/>
          <w:szCs w:val="27"/>
          <w:lang w:val="de-DE"/>
        </w:rPr>
        <w:lastRenderedPageBreak/>
        <w:t>diện tích khu mỏ, lớp đất phủ hầu như không có, vì vậy để bảo đảm độ ổn định của bờ moong khai thác, chúng tôi tính góc dốc bờ moong khai thác theo công thức:</w:t>
      </w:r>
    </w:p>
    <w:p w14:paraId="4AD5AEF5" w14:textId="582BFC18" w:rsidR="00916927" w:rsidRPr="00E93EDE" w:rsidRDefault="00A433DD" w:rsidP="00A433DD">
      <w:pPr>
        <w:spacing w:before="0" w:after="0" w:line="300" w:lineRule="auto"/>
        <w:jc w:val="center"/>
        <w:rPr>
          <w:rFonts w:cs="Times New Roman"/>
          <w:szCs w:val="27"/>
        </w:rPr>
      </w:pPr>
      <m:oMathPara>
        <m:oMath>
          <m:r>
            <w:rPr>
              <w:rFonts w:ascii="Cambria Math" w:hAnsi="Cambria Math" w:cs="Times New Roman"/>
              <w:szCs w:val="27"/>
            </w:rPr>
            <m:t>tgα=</m:t>
          </m:r>
          <m:f>
            <m:fPr>
              <m:ctrlPr>
                <w:rPr>
                  <w:rFonts w:ascii="Cambria Math" w:hAnsi="Cambria Math" w:cs="Times New Roman"/>
                  <w:i/>
                  <w:szCs w:val="27"/>
                </w:rPr>
              </m:ctrlPr>
            </m:fPr>
            <m:num>
              <m:r>
                <w:rPr>
                  <w:rFonts w:ascii="Cambria Math" w:hAnsi="Cambria Math" w:cs="Times New Roman"/>
                  <w:szCs w:val="27"/>
                </w:rPr>
                <m:t>tgϕ</m:t>
              </m:r>
            </m:num>
            <m:den>
              <m:r>
                <w:rPr>
                  <w:rFonts w:ascii="Cambria Math" w:hAnsi="Cambria Math" w:cs="Times New Roman"/>
                  <w:szCs w:val="27"/>
                </w:rPr>
                <m:t>η</m:t>
              </m:r>
            </m:den>
          </m:f>
          <m:r>
            <w:rPr>
              <w:rFonts w:ascii="Cambria Math" w:hAnsi="Cambria Math" w:cs="Times New Roman"/>
              <w:szCs w:val="27"/>
            </w:rPr>
            <m:t>+</m:t>
          </m:r>
          <m:f>
            <m:fPr>
              <m:ctrlPr>
                <w:rPr>
                  <w:rFonts w:ascii="Cambria Math" w:hAnsi="Cambria Math" w:cs="Times New Roman"/>
                  <w:i/>
                  <w:szCs w:val="27"/>
                </w:rPr>
              </m:ctrlPr>
            </m:fPr>
            <m:num>
              <m:r>
                <w:rPr>
                  <w:rFonts w:ascii="Cambria Math" w:hAnsi="Cambria Math" w:cs="Times New Roman"/>
                  <w:szCs w:val="27"/>
                </w:rPr>
                <m:t>λc</m:t>
              </m:r>
            </m:num>
            <m:den>
              <m:sSub>
                <m:sSubPr>
                  <m:ctrlPr>
                    <w:rPr>
                      <w:rFonts w:ascii="Cambria Math" w:hAnsi="Cambria Math" w:cs="Times New Roman"/>
                      <w:i/>
                      <w:szCs w:val="27"/>
                    </w:rPr>
                  </m:ctrlPr>
                </m:sSubPr>
                <m:e>
                  <m:r>
                    <w:rPr>
                      <w:rFonts w:ascii="Cambria Math" w:hAnsi="Cambria Math" w:cs="Times New Roman"/>
                      <w:szCs w:val="27"/>
                    </w:rPr>
                    <m:t>γ</m:t>
                  </m:r>
                </m:e>
                <m:sub>
                  <m:r>
                    <w:rPr>
                      <w:rFonts w:ascii="Cambria Math" w:hAnsi="Cambria Math" w:cs="Times New Roman"/>
                      <w:szCs w:val="27"/>
                    </w:rPr>
                    <m:t>tn</m:t>
                  </m:r>
                </m:sub>
              </m:sSub>
              <m:r>
                <w:rPr>
                  <w:rFonts w:ascii="Cambria Math" w:hAnsi="Cambria Math" w:cs="Times New Roman"/>
                  <w:szCs w:val="27"/>
                </w:rPr>
                <m:t>.h</m:t>
              </m:r>
            </m:den>
          </m:f>
        </m:oMath>
      </m:oMathPara>
    </w:p>
    <w:p w14:paraId="675BE708" w14:textId="71F1B020" w:rsidR="00A16554" w:rsidRPr="00E93EDE" w:rsidRDefault="00916927" w:rsidP="00A16554">
      <w:pPr>
        <w:spacing w:before="0" w:after="0" w:line="300" w:lineRule="auto"/>
        <w:ind w:firstLine="720"/>
        <w:rPr>
          <w:rFonts w:cs="Times New Roman"/>
          <w:bCs/>
          <w:szCs w:val="27"/>
        </w:rPr>
      </w:pPr>
      <w:r w:rsidRPr="00E93EDE">
        <w:rPr>
          <w:rFonts w:cs="Times New Roman"/>
          <w:szCs w:val="27"/>
        </w:rPr>
        <w:t>Trong đó:</w:t>
      </w:r>
      <w:r w:rsidR="00A16554" w:rsidRPr="00E93EDE">
        <w:rPr>
          <w:rFonts w:cs="Times New Roman"/>
          <w:szCs w:val="27"/>
        </w:rPr>
        <w:t xml:space="preserve"> </w:t>
      </w:r>
      <w:r w:rsidR="00A16554" w:rsidRPr="00E93EDE">
        <w:rPr>
          <w:rFonts w:cs="Times New Roman"/>
          <w:szCs w:val="27"/>
        </w:rPr>
        <w:sym w:font="Symbol" w:char="F061"/>
      </w:r>
      <w:r w:rsidR="00A16554" w:rsidRPr="00E93EDE">
        <w:rPr>
          <w:rFonts w:cs="Times New Roman"/>
          <w:szCs w:val="27"/>
        </w:rPr>
        <w:t xml:space="preserve"> - Góc dốc bờ công trường khai thác: (độ); </w:t>
      </w:r>
      <w:r w:rsidR="00A16554" w:rsidRPr="00E93EDE">
        <w:rPr>
          <w:rFonts w:cs="Times New Roman"/>
          <w:szCs w:val="27"/>
        </w:rPr>
        <w:sym w:font="Symbol" w:char="F06A"/>
      </w:r>
      <w:r w:rsidR="00A16554" w:rsidRPr="00E93EDE">
        <w:rPr>
          <w:rFonts w:cs="Times New Roman"/>
          <w:szCs w:val="27"/>
        </w:rPr>
        <w:t xml:space="preserve"> - Góc nội ma sát (độ): 40</w:t>
      </w:r>
      <w:r w:rsidR="00A16554" w:rsidRPr="00E93EDE">
        <w:rPr>
          <w:rFonts w:cs="Times New Roman"/>
          <w:szCs w:val="27"/>
          <w:vertAlign w:val="superscript"/>
        </w:rPr>
        <w:t>o</w:t>
      </w:r>
      <w:r w:rsidR="00A16554" w:rsidRPr="00E93EDE">
        <w:rPr>
          <w:rFonts w:cs="Times New Roman"/>
          <w:szCs w:val="27"/>
        </w:rPr>
        <w:t>31';  k - Hệ số an toàn: 1,2; λ - Hệ số mềm yếu: 0,87; c - Lực dính kết: 51,2kG/cm</w:t>
      </w:r>
      <w:r w:rsidR="00A16554" w:rsidRPr="00E93EDE">
        <w:rPr>
          <w:rFonts w:cs="Times New Roman"/>
          <w:szCs w:val="27"/>
          <w:vertAlign w:val="superscript"/>
        </w:rPr>
        <w:t>2</w:t>
      </w:r>
      <w:r w:rsidR="00A16554" w:rsidRPr="00E93EDE">
        <w:rPr>
          <w:rFonts w:cs="Times New Roman"/>
          <w:szCs w:val="27"/>
        </w:rPr>
        <w:t>, bằng 512 T/m</w:t>
      </w:r>
      <w:r w:rsidR="00A16554" w:rsidRPr="00E93EDE">
        <w:rPr>
          <w:rFonts w:cs="Times New Roman"/>
          <w:szCs w:val="27"/>
          <w:vertAlign w:val="superscript"/>
        </w:rPr>
        <w:t>2</w:t>
      </w:r>
      <w:r w:rsidR="00A16554" w:rsidRPr="00E93EDE">
        <w:rPr>
          <w:rFonts w:cs="Times New Roman"/>
          <w:szCs w:val="27"/>
        </w:rPr>
        <w:t xml:space="preserve">; </w:t>
      </w:r>
      <w:r w:rsidR="00A16554" w:rsidRPr="00E93EDE">
        <w:rPr>
          <w:rFonts w:ascii="Shruti" w:hAnsi="Shruti" w:cs="Shruti" w:hint="cs"/>
          <w:szCs w:val="27"/>
          <w:cs/>
          <w:lang w:bidi="gu-IN"/>
        </w:rPr>
        <w:t>૪</w:t>
      </w:r>
      <w:r w:rsidR="00A16554" w:rsidRPr="00E93EDE">
        <w:rPr>
          <w:rFonts w:cs="Times New Roman"/>
          <w:szCs w:val="27"/>
        </w:rPr>
        <w:t xml:space="preserve"> - </w:t>
      </w:r>
      <w:r w:rsidR="00A16554" w:rsidRPr="00E93EDE">
        <w:rPr>
          <w:rFonts w:cs="Times New Roman"/>
          <w:spacing w:val="-6"/>
          <w:szCs w:val="27"/>
        </w:rPr>
        <w:t>Dung trọng tự nhiên 2,698 g/cm</w:t>
      </w:r>
      <w:r w:rsidR="00A16554" w:rsidRPr="00E93EDE">
        <w:rPr>
          <w:rFonts w:cs="Times New Roman"/>
          <w:spacing w:val="-6"/>
          <w:szCs w:val="27"/>
          <w:vertAlign w:val="superscript"/>
        </w:rPr>
        <w:t>3</w:t>
      </w:r>
      <w:r w:rsidR="00A16554" w:rsidRPr="00E93EDE">
        <w:rPr>
          <w:rFonts w:cs="Times New Roman"/>
          <w:spacing w:val="-6"/>
          <w:szCs w:val="27"/>
        </w:rPr>
        <w:t xml:space="preserve">, bằng </w:t>
      </w:r>
      <w:r w:rsidR="00A16554" w:rsidRPr="00E93EDE">
        <w:rPr>
          <w:rFonts w:cs="Times New Roman"/>
          <w:bCs/>
          <w:szCs w:val="27"/>
        </w:rPr>
        <w:t>2,698</w:t>
      </w:r>
      <w:r w:rsidR="00A16554" w:rsidRPr="00E93EDE">
        <w:rPr>
          <w:rFonts w:cs="Times New Roman"/>
          <w:spacing w:val="-6"/>
          <w:szCs w:val="27"/>
        </w:rPr>
        <w:t>T/m</w:t>
      </w:r>
      <w:r w:rsidR="00A16554" w:rsidRPr="00E93EDE">
        <w:rPr>
          <w:rFonts w:cs="Times New Roman"/>
          <w:spacing w:val="-6"/>
          <w:szCs w:val="27"/>
          <w:vertAlign w:val="superscript"/>
        </w:rPr>
        <w:t>3</w:t>
      </w:r>
    </w:p>
    <w:p w14:paraId="2AFB609A" w14:textId="5226BB52" w:rsidR="00916927" w:rsidRPr="00E93EDE" w:rsidRDefault="00916927" w:rsidP="00A16554">
      <w:pPr>
        <w:spacing w:before="0" w:after="0" w:line="300" w:lineRule="auto"/>
        <w:ind w:firstLine="720"/>
        <w:rPr>
          <w:rFonts w:cs="Times New Roman"/>
          <w:spacing w:val="-6"/>
          <w:szCs w:val="27"/>
        </w:rPr>
      </w:pPr>
      <w:r w:rsidRPr="00E93EDE">
        <w:rPr>
          <w:rFonts w:cs="Times New Roman"/>
          <w:spacing w:val="-6"/>
          <w:szCs w:val="27"/>
        </w:rPr>
        <w:t xml:space="preserve">Nếu giả định chiều cao bờ moong khai thác là </w:t>
      </w:r>
      <w:r w:rsidR="00A16554" w:rsidRPr="00E93EDE">
        <w:rPr>
          <w:rFonts w:cs="Times New Roman"/>
          <w:spacing w:val="-6"/>
          <w:szCs w:val="27"/>
        </w:rPr>
        <w:t>76</w:t>
      </w:r>
      <w:r w:rsidRPr="00E93EDE">
        <w:rPr>
          <w:rFonts w:cs="Times New Roman"/>
          <w:spacing w:val="-6"/>
          <w:szCs w:val="27"/>
        </w:rPr>
        <w:t xml:space="preserve"> m thì góc dốc bờ moong là: </w:t>
      </w:r>
    </w:p>
    <w:p w14:paraId="08B5B48A" w14:textId="2325D01F" w:rsidR="00916927" w:rsidRPr="00E93EDE" w:rsidRDefault="00A433DD" w:rsidP="00A16554">
      <w:pPr>
        <w:spacing w:before="0" w:after="0" w:line="300" w:lineRule="auto"/>
        <w:jc w:val="center"/>
        <w:rPr>
          <w:rFonts w:cs="Times New Roman"/>
          <w:szCs w:val="27"/>
        </w:rPr>
      </w:pPr>
      <m:oMathPara>
        <m:oMath>
          <m:r>
            <w:rPr>
              <w:rFonts w:ascii="Cambria Math" w:hAnsi="Cambria Math" w:cs="Times New Roman"/>
              <w:szCs w:val="27"/>
            </w:rPr>
            <m:t>tgα=</m:t>
          </m:r>
          <m:f>
            <m:fPr>
              <m:ctrlPr>
                <w:rPr>
                  <w:rFonts w:ascii="Cambria Math" w:hAnsi="Cambria Math" w:cs="Times New Roman"/>
                  <w:i/>
                  <w:szCs w:val="27"/>
                </w:rPr>
              </m:ctrlPr>
            </m:fPr>
            <m:num>
              <m:r>
                <w:rPr>
                  <w:rFonts w:ascii="Cambria Math" w:hAnsi="Cambria Math" w:cs="Times New Roman"/>
                  <w:szCs w:val="27"/>
                </w:rPr>
                <m:t>tg4</m:t>
              </m:r>
              <m:sSup>
                <m:sSupPr>
                  <m:ctrlPr>
                    <w:rPr>
                      <w:rFonts w:ascii="Cambria Math" w:hAnsi="Cambria Math" w:cs="Times New Roman"/>
                      <w:i/>
                      <w:szCs w:val="27"/>
                    </w:rPr>
                  </m:ctrlPr>
                </m:sSupPr>
                <m:e>
                  <m:r>
                    <w:rPr>
                      <w:rFonts w:ascii="Cambria Math" w:hAnsi="Cambria Math" w:cs="Times New Roman"/>
                      <w:szCs w:val="27"/>
                    </w:rPr>
                    <m:t>0</m:t>
                  </m:r>
                </m:e>
                <m:sup>
                  <m:r>
                    <w:rPr>
                      <w:rFonts w:ascii="Cambria Math" w:hAnsi="Cambria Math" w:cs="Times New Roman"/>
                      <w:szCs w:val="27"/>
                    </w:rPr>
                    <m:t>o</m:t>
                  </m:r>
                </m:sup>
              </m:sSup>
              <m:r>
                <w:rPr>
                  <w:rFonts w:ascii="Cambria Math" w:hAnsi="Cambria Math" w:cs="Times New Roman"/>
                  <w:szCs w:val="27"/>
                </w:rPr>
                <m:t>31'</m:t>
              </m:r>
            </m:num>
            <m:den>
              <m:r>
                <w:rPr>
                  <w:rFonts w:ascii="Cambria Math" w:hAnsi="Cambria Math" w:cs="Times New Roman"/>
                  <w:szCs w:val="27"/>
                </w:rPr>
                <m:t>1,2</m:t>
              </m:r>
            </m:den>
          </m:f>
          <m:r>
            <w:rPr>
              <w:rFonts w:ascii="Cambria Math" w:hAnsi="Cambria Math" w:cs="Times New Roman"/>
              <w:szCs w:val="27"/>
            </w:rPr>
            <m:t>+</m:t>
          </m:r>
          <m:f>
            <m:fPr>
              <m:ctrlPr>
                <w:rPr>
                  <w:rFonts w:ascii="Cambria Math" w:hAnsi="Cambria Math" w:cs="Times New Roman"/>
                  <w:i/>
                  <w:szCs w:val="27"/>
                </w:rPr>
              </m:ctrlPr>
            </m:fPr>
            <m:num>
              <m:r>
                <w:rPr>
                  <w:rFonts w:ascii="Cambria Math" w:hAnsi="Cambria Math" w:cs="Times New Roman"/>
                  <w:szCs w:val="27"/>
                </w:rPr>
                <m:t>0,</m:t>
              </m:r>
              <m:r>
                <m:rPr>
                  <m:sty m:val="p"/>
                </m:rPr>
                <w:rPr>
                  <w:rFonts w:ascii="Cambria Math" w:hAnsi="Cambria Math" w:cs="Times New Roman"/>
                  <w:szCs w:val="27"/>
                </w:rPr>
                <m:t>87*512</m:t>
              </m:r>
            </m:num>
            <m:den>
              <m:r>
                <w:rPr>
                  <w:rFonts w:ascii="Cambria Math" w:hAnsi="Cambria Math" w:cs="Times New Roman"/>
                  <w:szCs w:val="27"/>
                </w:rPr>
                <m:t>2,698*76</m:t>
              </m:r>
            </m:den>
          </m:f>
        </m:oMath>
      </m:oMathPara>
    </w:p>
    <w:p w14:paraId="3DDBCC47" w14:textId="6B625C26" w:rsidR="00916927" w:rsidRPr="00E93EDE" w:rsidRDefault="00916927" w:rsidP="00A16554">
      <w:pPr>
        <w:spacing w:before="0" w:after="0" w:line="300" w:lineRule="auto"/>
        <w:jc w:val="center"/>
        <w:rPr>
          <w:rFonts w:cs="Times New Roman"/>
          <w:szCs w:val="27"/>
        </w:rPr>
      </w:pPr>
      <w:r w:rsidRPr="00E93EDE">
        <w:rPr>
          <w:rFonts w:cs="Times New Roman"/>
          <w:szCs w:val="27"/>
        </w:rPr>
        <w:t>tg</w:t>
      </w:r>
      <w:r w:rsidRPr="00E93EDE">
        <w:rPr>
          <w:rFonts w:cs="Times New Roman"/>
          <w:szCs w:val="27"/>
        </w:rPr>
        <w:sym w:font="Symbol" w:char="F061"/>
      </w:r>
      <w:r w:rsidRPr="00E93EDE">
        <w:rPr>
          <w:rFonts w:cs="Times New Roman"/>
          <w:szCs w:val="27"/>
        </w:rPr>
        <w:t xml:space="preserve"> = </w:t>
      </w:r>
      <w:r w:rsidR="00A16554" w:rsidRPr="00E93EDE">
        <w:rPr>
          <w:rFonts w:cs="Times New Roman"/>
          <w:szCs w:val="27"/>
        </w:rPr>
        <w:t>2,8845</w:t>
      </w:r>
      <w:r w:rsidRPr="00E93EDE">
        <w:rPr>
          <w:rFonts w:cs="Times New Roman"/>
          <w:szCs w:val="27"/>
        </w:rPr>
        <w:t xml:space="preserve"> hay </w:t>
      </w:r>
      <w:r w:rsidRPr="00E93EDE">
        <w:rPr>
          <w:rFonts w:cs="Times New Roman"/>
          <w:szCs w:val="27"/>
        </w:rPr>
        <w:sym w:font="Symbol" w:char="F061"/>
      </w:r>
      <w:r w:rsidRPr="00E93EDE">
        <w:rPr>
          <w:rFonts w:cs="Times New Roman"/>
          <w:szCs w:val="27"/>
        </w:rPr>
        <w:t xml:space="preserve"> = </w:t>
      </w:r>
      <w:r w:rsidR="00A16554" w:rsidRPr="00E93EDE">
        <w:rPr>
          <w:rFonts w:cs="Times New Roman"/>
          <w:szCs w:val="27"/>
        </w:rPr>
        <w:t>7</w:t>
      </w:r>
      <w:r w:rsidRPr="00E93EDE">
        <w:rPr>
          <w:rFonts w:cs="Times New Roman"/>
          <w:szCs w:val="27"/>
        </w:rPr>
        <w:t>0</w:t>
      </w:r>
      <w:r w:rsidRPr="00E93EDE">
        <w:rPr>
          <w:rFonts w:cs="Times New Roman"/>
          <w:szCs w:val="27"/>
          <w:vertAlign w:val="superscript"/>
        </w:rPr>
        <w:t>0</w:t>
      </w:r>
      <w:r w:rsidR="00A16554" w:rsidRPr="00E93EDE">
        <w:rPr>
          <w:rFonts w:cs="Times New Roman"/>
          <w:szCs w:val="27"/>
        </w:rPr>
        <w:t>53</w:t>
      </w:r>
      <w:r w:rsidRPr="00E93EDE">
        <w:rPr>
          <w:rFonts w:cs="Times New Roman"/>
          <w:szCs w:val="27"/>
        </w:rPr>
        <w:t>’</w:t>
      </w:r>
    </w:p>
    <w:p w14:paraId="343897D6" w14:textId="44BAB271" w:rsidR="00916927" w:rsidRPr="00E93EDE" w:rsidRDefault="00916927" w:rsidP="00A16554">
      <w:pPr>
        <w:spacing w:before="0" w:after="0" w:line="300" w:lineRule="auto"/>
        <w:ind w:firstLine="720"/>
        <w:rPr>
          <w:rFonts w:cs="Times New Roman"/>
          <w:position w:val="-4"/>
          <w:szCs w:val="27"/>
        </w:rPr>
      </w:pPr>
      <w:r w:rsidRPr="00E93EDE">
        <w:rPr>
          <w:rFonts w:cs="Times New Roman"/>
          <w:position w:val="-4"/>
          <w:szCs w:val="27"/>
        </w:rPr>
        <w:t xml:space="preserve">Như vậy, góc dốc bờ moong khai thác thiết kế </w:t>
      </w:r>
      <w:r w:rsidRPr="00E93EDE">
        <w:rPr>
          <w:rFonts w:cs="Times New Roman"/>
          <w:position w:val="-4"/>
          <w:szCs w:val="27"/>
        </w:rPr>
        <w:sym w:font="Symbol" w:char="F0A3"/>
      </w:r>
      <w:r w:rsidR="00A16554" w:rsidRPr="00E93EDE">
        <w:rPr>
          <w:rFonts w:cs="Times New Roman"/>
          <w:position w:val="-4"/>
          <w:szCs w:val="27"/>
        </w:rPr>
        <w:t>7</w:t>
      </w:r>
      <w:r w:rsidRPr="00E93EDE">
        <w:rPr>
          <w:rFonts w:cs="Times New Roman"/>
          <w:position w:val="-4"/>
          <w:szCs w:val="27"/>
        </w:rPr>
        <w:t>0</w:t>
      </w:r>
      <w:r w:rsidRPr="00E93EDE">
        <w:rPr>
          <w:rFonts w:cs="Times New Roman"/>
          <w:position w:val="-4"/>
          <w:szCs w:val="27"/>
          <w:vertAlign w:val="superscript"/>
        </w:rPr>
        <w:t>0</w:t>
      </w:r>
      <w:r w:rsidR="00A16554" w:rsidRPr="00E93EDE">
        <w:rPr>
          <w:rFonts w:cs="Times New Roman"/>
          <w:position w:val="-4"/>
          <w:szCs w:val="27"/>
        </w:rPr>
        <w:t>53</w:t>
      </w:r>
      <w:r w:rsidRPr="00E93EDE">
        <w:rPr>
          <w:rFonts w:cs="Times New Roman"/>
          <w:position w:val="-4"/>
          <w:szCs w:val="27"/>
        </w:rPr>
        <w:t>’ là phù hợp và có thể đảm bảo an toàn trong quá trình khai thác mỏ.</w:t>
      </w:r>
    </w:p>
    <w:p w14:paraId="7A25B0A0" w14:textId="2BB3AA60" w:rsidR="00916927" w:rsidRPr="00E93EDE" w:rsidRDefault="00916927" w:rsidP="00A16554">
      <w:pPr>
        <w:spacing w:before="0" w:after="0" w:line="300" w:lineRule="auto"/>
        <w:ind w:firstLine="720"/>
        <w:rPr>
          <w:rFonts w:cs="Times New Roman"/>
          <w:szCs w:val="27"/>
          <w:lang w:val="fr-FR"/>
        </w:rPr>
      </w:pPr>
      <w:r w:rsidRPr="00E93EDE">
        <w:rPr>
          <w:rFonts w:cs="Times New Roman"/>
          <w:szCs w:val="27"/>
          <w:lang w:val="fr-FR"/>
        </w:rPr>
        <w:t>+ Theo QCVN 04 : 2009/BCT về quy chuẩn kỹ thuật quốc gia về an toàn trong khai thác mỏ lộ thiên thì góc nghiêng sườn tầng trong khai thác mỏ lộ thiên không được vượt quá 75</w:t>
      </w:r>
      <w:r w:rsidRPr="00E93EDE">
        <w:rPr>
          <w:rFonts w:cs="Times New Roman"/>
          <w:szCs w:val="27"/>
          <w:vertAlign w:val="superscript"/>
          <w:lang w:val="fr-FR"/>
        </w:rPr>
        <w:t>0</w:t>
      </w:r>
      <w:r w:rsidRPr="00E93EDE">
        <w:rPr>
          <w:rFonts w:cs="Times New Roman"/>
          <w:szCs w:val="27"/>
          <w:lang w:val="fr-FR"/>
        </w:rPr>
        <w:t>.</w:t>
      </w:r>
    </w:p>
    <w:p w14:paraId="12F5D9B2" w14:textId="2963B741" w:rsidR="00916927" w:rsidRPr="00E93EDE" w:rsidRDefault="00916927" w:rsidP="00916927">
      <w:pPr>
        <w:spacing w:before="0" w:after="0" w:line="300" w:lineRule="auto"/>
        <w:ind w:firstLine="720"/>
        <w:rPr>
          <w:rFonts w:cs="Times New Roman"/>
          <w:szCs w:val="27"/>
          <w:lang w:val="fr-FR"/>
        </w:rPr>
      </w:pPr>
      <w:r w:rsidRPr="00E93EDE">
        <w:rPr>
          <w:rFonts w:cs="Times New Roman"/>
          <w:szCs w:val="27"/>
          <w:lang w:val="fr-FR"/>
        </w:rPr>
        <w:t>- Để đảm bảo an toàn trong quá trình khai thác ta chọn nghiêng sườn tầng nhỏ hơn hoặc bằng 7</w:t>
      </w:r>
      <w:r w:rsidR="00A16554" w:rsidRPr="00E93EDE">
        <w:rPr>
          <w:rFonts w:cs="Times New Roman"/>
          <w:szCs w:val="27"/>
          <w:lang w:val="fr-FR"/>
        </w:rPr>
        <w:t>0</w:t>
      </w:r>
      <w:r w:rsidRPr="00E93EDE">
        <w:rPr>
          <w:rFonts w:cs="Times New Roman"/>
          <w:szCs w:val="27"/>
          <w:vertAlign w:val="superscript"/>
          <w:lang w:val="fr-FR"/>
        </w:rPr>
        <w:t>0</w:t>
      </w:r>
      <w:r w:rsidRPr="00E93EDE">
        <w:rPr>
          <w:rFonts w:cs="Times New Roman"/>
          <w:szCs w:val="27"/>
          <w:lang w:val="fr-FR"/>
        </w:rPr>
        <w:t xml:space="preserve"> và góc nghiêng bờ mỏ là 60</w:t>
      </w:r>
      <w:r w:rsidRPr="00E93EDE">
        <w:rPr>
          <w:rFonts w:cs="Times New Roman"/>
          <w:szCs w:val="27"/>
          <w:vertAlign w:val="superscript"/>
          <w:lang w:val="fr-FR"/>
        </w:rPr>
        <w:t>0</w:t>
      </w:r>
      <w:r w:rsidRPr="00E93EDE">
        <w:rPr>
          <w:rFonts w:cs="Times New Roman"/>
          <w:szCs w:val="27"/>
          <w:lang w:val="fr-FR"/>
        </w:rPr>
        <w:t xml:space="preserve"> là đã đảm bảo cho công tác an toàn, nên việc để đai an toàn bằng </w:t>
      </w:r>
      <w:r w:rsidR="00A16554" w:rsidRPr="00E93EDE">
        <w:rPr>
          <w:rFonts w:cs="Times New Roman"/>
          <w:szCs w:val="27"/>
          <w:lang w:val="fr-FR"/>
        </w:rPr>
        <w:t>3</w:t>
      </w:r>
      <w:r w:rsidRPr="00E93EDE">
        <w:rPr>
          <w:rFonts w:cs="Times New Roman"/>
          <w:szCs w:val="27"/>
          <w:lang w:val="fr-FR"/>
        </w:rPr>
        <w:t>m là hợp lý.</w:t>
      </w:r>
    </w:p>
    <w:p w14:paraId="14AEA54F" w14:textId="77777777" w:rsidR="0054000E" w:rsidRPr="00E93EDE" w:rsidRDefault="0054000E" w:rsidP="004E1E2F">
      <w:pPr>
        <w:spacing w:before="0" w:after="0" w:line="300" w:lineRule="auto"/>
        <w:ind w:firstLine="567"/>
        <w:rPr>
          <w:rFonts w:cs="Times New Roman"/>
          <w:szCs w:val="27"/>
        </w:rPr>
      </w:pPr>
      <w:r w:rsidRPr="00E93EDE">
        <w:rPr>
          <w:rFonts w:cs="Times New Roman"/>
          <w:szCs w:val="27"/>
        </w:rPr>
        <w:t>- Tạo</w:t>
      </w:r>
      <w:r w:rsidRPr="00E93EDE">
        <w:rPr>
          <w:rFonts w:cs="Times New Roman"/>
          <w:szCs w:val="27"/>
          <w:lang w:val="vi-VN"/>
        </w:rPr>
        <w:t xml:space="preserve"> đai bảo vệ sườn</w:t>
      </w:r>
      <w:r w:rsidRPr="00E93EDE">
        <w:rPr>
          <w:rFonts w:cs="Times New Roman"/>
          <w:szCs w:val="27"/>
        </w:rPr>
        <w:t xml:space="preserve"> </w:t>
      </w:r>
      <w:r w:rsidRPr="00E93EDE">
        <w:rPr>
          <w:rFonts w:cs="Times New Roman"/>
          <w:szCs w:val="27"/>
          <w:lang w:val="vi-VN"/>
        </w:rPr>
        <w:t>tầng, tránh hiện tượng sạt lở</w:t>
      </w:r>
      <w:r w:rsidRPr="00E93EDE">
        <w:rPr>
          <w:rFonts w:cs="Times New Roman"/>
          <w:szCs w:val="27"/>
        </w:rPr>
        <w:t>;</w:t>
      </w:r>
      <w:r w:rsidRPr="00E93EDE">
        <w:rPr>
          <w:rFonts w:cs="Times New Roman"/>
          <w:szCs w:val="27"/>
          <w:lang w:val="vi-VN"/>
        </w:rPr>
        <w:t xml:space="preserve"> </w:t>
      </w:r>
      <w:r w:rsidRPr="00E93EDE">
        <w:rPr>
          <w:rFonts w:cs="Times New Roman"/>
          <w:szCs w:val="27"/>
        </w:rPr>
        <w:t xml:space="preserve">đào rãnh thoát nước mưa trên mặt tầng, đáy moong; xây dựng rãnh thu nước mưa dọc theo sườn tầng để chống sạt lở. Việc xây dựng các rảnh thoát nước mưa được tiến hành theo hình thức cuốn chiếu, khai thác đến đâu xây dựng đến đó. </w:t>
      </w:r>
    </w:p>
    <w:p w14:paraId="0B0889DD" w14:textId="77777777" w:rsidR="0054000E" w:rsidRPr="00E93EDE" w:rsidRDefault="0054000E" w:rsidP="004E1E2F">
      <w:pPr>
        <w:spacing w:before="0" w:after="0" w:line="300" w:lineRule="auto"/>
        <w:ind w:firstLine="567"/>
        <w:rPr>
          <w:rFonts w:cs="Times New Roman"/>
          <w:szCs w:val="27"/>
        </w:rPr>
      </w:pPr>
      <w:r w:rsidRPr="00E93EDE">
        <w:rPr>
          <w:rFonts w:cs="Times New Roman"/>
          <w:szCs w:val="27"/>
        </w:rPr>
        <w:t>- Việc nổ mìn ở moong khai thác này sẽ gây chấn động trong khu mỏ nên nguy cơ sạt lở, đá lăn là khá lớn. Chính vì vậy Chủ dự án sẽ cử cán bộ kỹ thuật phải thường xuyên kiểm tra, theo dõi, hướng dẫn cho công nhân, k</w:t>
      </w:r>
      <w:r w:rsidRPr="00E93EDE">
        <w:rPr>
          <w:rFonts w:cs="Times New Roman"/>
          <w:szCs w:val="27"/>
          <w:lang w:val="vi-VN"/>
        </w:rPr>
        <w:t xml:space="preserve">hông </w:t>
      </w:r>
      <w:r w:rsidRPr="00E93EDE">
        <w:rPr>
          <w:rFonts w:cs="Times New Roman"/>
          <w:szCs w:val="27"/>
        </w:rPr>
        <w:t xml:space="preserve">được </w:t>
      </w:r>
      <w:r w:rsidRPr="00E93EDE">
        <w:rPr>
          <w:rFonts w:cs="Times New Roman"/>
          <w:szCs w:val="27"/>
          <w:lang w:val="vi-VN"/>
        </w:rPr>
        <w:t>đào khoét, khai thác hỏng chân; tránh những chấn động, những tảng đá có nguy cơ bị sụp đổ</w:t>
      </w:r>
      <w:r w:rsidRPr="00E93EDE">
        <w:rPr>
          <w:rFonts w:cs="Times New Roman"/>
          <w:szCs w:val="27"/>
        </w:rPr>
        <w:t>.</w:t>
      </w:r>
    </w:p>
    <w:p w14:paraId="619DA5AB" w14:textId="77777777" w:rsidR="0054000E" w:rsidRPr="00E93EDE" w:rsidRDefault="0054000E" w:rsidP="004E1E2F">
      <w:pPr>
        <w:spacing w:before="0" w:after="0" w:line="300" w:lineRule="auto"/>
        <w:ind w:firstLine="567"/>
        <w:rPr>
          <w:rFonts w:cs="Times New Roman"/>
          <w:szCs w:val="27"/>
          <w:lang w:val="vi-VN"/>
        </w:rPr>
      </w:pPr>
      <w:r w:rsidRPr="00E93EDE">
        <w:rPr>
          <w:rFonts w:cs="Times New Roman"/>
          <w:szCs w:val="27"/>
        </w:rPr>
        <w:t>-</w:t>
      </w:r>
      <w:r w:rsidRPr="00E93EDE">
        <w:rPr>
          <w:rFonts w:cs="Times New Roman"/>
          <w:szCs w:val="27"/>
          <w:lang w:val="vi-VN"/>
        </w:rPr>
        <w:t xml:space="preserve"> Trang bị dây đeo bảo hộ cho công nhân khi khoan đá ở vị trí cao, nguy hiểm.</w:t>
      </w:r>
    </w:p>
    <w:p w14:paraId="25DEE452" w14:textId="5C59F37F" w:rsidR="00B756A7" w:rsidRPr="00E93EDE" w:rsidRDefault="00B756A7" w:rsidP="004E1E2F">
      <w:pPr>
        <w:spacing w:before="0" w:after="0" w:line="300" w:lineRule="auto"/>
        <w:ind w:firstLine="562"/>
      </w:pPr>
      <w:r w:rsidRPr="00E93EDE">
        <w:rPr>
          <w:rFonts w:cs="Times New Roman"/>
          <w:szCs w:val="27"/>
        </w:rPr>
        <w:t>- Trong quá trình khai thác, nếu phát hiện có nguy cơ xảy ra hiện tượng sạt lở bờ tại khu vực khai thác thì Công ty phải tạm dừng công việc khai thác, khắc phục và cảnh báo đến CBCNV và người dân trong khu vực, đồng thời báo cáo ngay</w:t>
      </w:r>
      <w:r w:rsidRPr="00E93EDE">
        <w:t xml:space="preserve"> cho chính quyền địa phương và Sở Tài nguyên môi trường theo đúng quy định. Công ty tiếp tục thực hiện khai thác khi hoàn thành công tác khắc phục và gia cố tại khu vực sạt lở.</w:t>
      </w:r>
    </w:p>
    <w:p w14:paraId="01DF2B7D" w14:textId="02E4B73A" w:rsidR="0075256F" w:rsidRPr="00E93EDE" w:rsidRDefault="0075256F" w:rsidP="004E1E2F">
      <w:pPr>
        <w:spacing w:before="0" w:after="0" w:line="300" w:lineRule="auto"/>
        <w:ind w:firstLine="562"/>
      </w:pPr>
      <w:r w:rsidRPr="00E93EDE">
        <w:t xml:space="preserve">- Đối với phần tiếp giáp với khu vực mỏ của Công ty TNHH MTV Sơn Dũng Dũng Quảng Trị: </w:t>
      </w:r>
    </w:p>
    <w:p w14:paraId="1B55E924" w14:textId="152E7785" w:rsidR="0075256F" w:rsidRPr="00E93EDE" w:rsidRDefault="0075256F" w:rsidP="004E1E2F">
      <w:pPr>
        <w:spacing w:before="0" w:after="0" w:line="300" w:lineRule="auto"/>
        <w:ind w:firstLine="562"/>
      </w:pPr>
      <w:r w:rsidRPr="00E93EDE">
        <w:lastRenderedPageBreak/>
        <w:t>+ Diện tích tính trữ lượng huy động vào thiết kế khai thác của Công ty Cổ phần MINAREL Việt Nam được tiếp giáp với mỏ của Công ty TNHH MTV Sơn Dũng  Quảng Trị ở tuyến 4-2. Để đảm bảo cảnh quan môi trường và không để lảng phí tài nguyên khoáng sản, do vậy tại các tuyến giáp ranh với  này  khi khai thác các công ty có sự thống nhất không để lại bờ moong. Phần tuyến T5-1 vẫn thiết kế khai thác để lại bờ moong theo thiết kế.</w:t>
      </w:r>
    </w:p>
    <w:p w14:paraId="32ABF06D" w14:textId="2AEE214F" w:rsidR="0075256F" w:rsidRPr="00E93EDE" w:rsidRDefault="0075256F" w:rsidP="004E1E2F">
      <w:pPr>
        <w:spacing w:before="0" w:after="0" w:line="300" w:lineRule="auto"/>
        <w:ind w:firstLine="562"/>
      </w:pPr>
      <w:r w:rsidRPr="00E93EDE">
        <w:t xml:space="preserve">+ Đối với các tuyến này, phương án khai thác sẽ tiến hành khai thác đồng thời tại 2 mỏ, theo hướng song song với ranh giới 2 mỏ và mở rộng sang hai bên, đảm bảo tuân thủ đúng quy trình, quy phạm và thiết kế khai thác. Các chủ mỏ sẽ thỏa thuận cụ thể tiến độ, khối lượng và công suất khai thác ở mỗi mỏ theo phương án thiết kế được phê duyệt </w:t>
      </w:r>
      <w:r w:rsidRPr="00E93EDE">
        <w:rPr>
          <w:i/>
          <w:iCs/>
        </w:rPr>
        <w:t>(có bản vẽ phương án khai thác gửi kèm theo)</w:t>
      </w:r>
      <w:r w:rsidRPr="00E93EDE">
        <w:t>.</w:t>
      </w:r>
    </w:p>
    <w:p w14:paraId="4111ACA6" w14:textId="55FA4995" w:rsidR="00420271" w:rsidRPr="00E93EDE" w:rsidRDefault="00420271" w:rsidP="004E1E2F">
      <w:pPr>
        <w:spacing w:before="0" w:after="0" w:line="300" w:lineRule="auto"/>
        <w:ind w:firstLine="562"/>
        <w:rPr>
          <w:i/>
          <w:szCs w:val="27"/>
        </w:rPr>
      </w:pPr>
      <w:r w:rsidRPr="00E93EDE">
        <w:rPr>
          <w:i/>
          <w:szCs w:val="27"/>
        </w:rPr>
        <w:t xml:space="preserve">e. Đối với sự cố do thiên tai, lũ lụt </w:t>
      </w:r>
    </w:p>
    <w:p w14:paraId="5E1929C7" w14:textId="77777777" w:rsidR="00420271" w:rsidRPr="00E93EDE" w:rsidRDefault="00420271" w:rsidP="004E1E2F">
      <w:pPr>
        <w:spacing w:before="0" w:after="0" w:line="300" w:lineRule="auto"/>
        <w:ind w:firstLine="562"/>
      </w:pPr>
      <w:r w:rsidRPr="00E93EDE">
        <w:t>- Thường xuyên theo dõi tình hình thời tiết để có phương án di dời công nhân và máy móc khi có lũ xảy ra.</w:t>
      </w:r>
    </w:p>
    <w:p w14:paraId="0664B075" w14:textId="77777777" w:rsidR="00420271" w:rsidRPr="00E93EDE" w:rsidRDefault="00420271" w:rsidP="004E1E2F">
      <w:pPr>
        <w:spacing w:before="0" w:after="0" w:line="300" w:lineRule="auto"/>
        <w:ind w:firstLine="562"/>
      </w:pPr>
      <w:r w:rsidRPr="00E93EDE">
        <w:t>- Trước khi bão, lũ lụt xảy ra cần dừng tất cả các hoạt động sản xuất, chủ động phòng chống, di dời công nhân, máy móc đến nơi an toàn đảm bảo tránh thiệt hại xảy ra.</w:t>
      </w:r>
    </w:p>
    <w:p w14:paraId="5FD220F7" w14:textId="36FC5843" w:rsidR="00724D81" w:rsidRPr="00E93EDE" w:rsidRDefault="00724D81" w:rsidP="004E1E2F">
      <w:pPr>
        <w:spacing w:before="0" w:after="0" w:line="300" w:lineRule="auto"/>
        <w:ind w:firstLine="561"/>
        <w:rPr>
          <w:i/>
          <w:szCs w:val="27"/>
        </w:rPr>
      </w:pPr>
      <w:r w:rsidRPr="00E93EDE">
        <w:rPr>
          <w:i/>
          <w:szCs w:val="27"/>
        </w:rPr>
        <w:t xml:space="preserve">f. Đối với sự cố </w:t>
      </w:r>
      <w:r w:rsidR="003F502B" w:rsidRPr="00E93EDE">
        <w:rPr>
          <w:i/>
          <w:szCs w:val="27"/>
        </w:rPr>
        <w:t>vỡ các bể lắng</w:t>
      </w:r>
      <w:r w:rsidRPr="00E93EDE">
        <w:rPr>
          <w:i/>
          <w:szCs w:val="27"/>
        </w:rPr>
        <w:t xml:space="preserve"> </w:t>
      </w:r>
    </w:p>
    <w:p w14:paraId="1B4780DE" w14:textId="7052E18F" w:rsidR="00724D81" w:rsidRPr="00E93EDE" w:rsidRDefault="003F502B" w:rsidP="004E1E2F">
      <w:pPr>
        <w:spacing w:before="0" w:after="0" w:line="300" w:lineRule="auto"/>
        <w:ind w:firstLine="540"/>
      </w:pPr>
      <w:r w:rsidRPr="00E93EDE">
        <w:rPr>
          <w:rFonts w:eastAsia="Times New Roman" w:cs="Times New Roman"/>
        </w:rPr>
        <w:t xml:space="preserve">Để đảm bảo khả năng vận hành tốt sau khi Dự án đi vào hoạt động, Chủ dự án sẽ thiết kế và thi công </w:t>
      </w:r>
      <w:r w:rsidR="00F717A7" w:rsidRPr="00E93EDE">
        <w:rPr>
          <w:rFonts w:eastAsia="Times New Roman" w:cs="Times New Roman"/>
        </w:rPr>
        <w:t xml:space="preserve">thu gom, thoát nước mặt </w:t>
      </w:r>
      <w:r w:rsidRPr="00E93EDE">
        <w:rPr>
          <w:rFonts w:eastAsia="Times New Roman" w:cs="Times New Roman"/>
        </w:rPr>
        <w:t>theo đúng kỹ thuật, các vật liệu xây dựng được lựa chọn các đơn vị cung cấp có uy tín. Ngoài ra, trong quá trình hoạt động, công nhân thường xuyên kiểm tra, theo dõi và thông báo trong trường hợp có sự cố xảy ra để kịp thời sửa chữa, đảm bảo</w:t>
      </w:r>
      <w:r w:rsidR="00EB05CF" w:rsidRPr="00E93EDE">
        <w:rPr>
          <w:rFonts w:eastAsia="Times New Roman" w:cs="Times New Roman"/>
        </w:rPr>
        <w:t xml:space="preserve"> việc</w:t>
      </w:r>
      <w:r w:rsidRPr="00E93EDE">
        <w:rPr>
          <w:rFonts w:eastAsia="Times New Roman" w:cs="Times New Roman"/>
        </w:rPr>
        <w:t xml:space="preserve"> xử lý, tránh trường hợp xả thẳng ra môi trường. </w:t>
      </w:r>
      <w:r w:rsidRPr="00E93EDE">
        <w:rPr>
          <w:rFonts w:cs="Times New Roman"/>
          <w:szCs w:val="27"/>
          <w:lang w:val="pt-BR"/>
        </w:rPr>
        <w:t xml:space="preserve">Ngoài ra, định kỳ 1 năm/lần tiến hành nạo vét các </w:t>
      </w:r>
      <w:r w:rsidR="00EB05CF" w:rsidRPr="00E93EDE">
        <w:rPr>
          <w:rFonts w:cs="Times New Roman"/>
          <w:szCs w:val="27"/>
          <w:lang w:val="pt-BR"/>
        </w:rPr>
        <w:t>hố lắng, hố gom</w:t>
      </w:r>
      <w:r w:rsidRPr="00E93EDE">
        <w:rPr>
          <w:rFonts w:cs="Times New Roman"/>
          <w:szCs w:val="27"/>
          <w:lang w:val="pt-BR"/>
        </w:rPr>
        <w:t>.</w:t>
      </w:r>
    </w:p>
    <w:p w14:paraId="21279606" w14:textId="77777777" w:rsidR="00610C8E" w:rsidRPr="00E93EDE" w:rsidRDefault="0054491F" w:rsidP="004E1E2F">
      <w:pPr>
        <w:pStyle w:val="Heading2"/>
        <w:rPr>
          <w:color w:val="auto"/>
        </w:rPr>
      </w:pPr>
      <w:bookmarkStart w:id="598" w:name="_Toc51225100"/>
      <w:bookmarkStart w:id="599" w:name="_Toc59433632"/>
      <w:bookmarkStart w:id="600" w:name="_Toc194999034"/>
      <w:r w:rsidRPr="00E93EDE">
        <w:rPr>
          <w:color w:val="auto"/>
        </w:rPr>
        <w:t>3.3</w:t>
      </w:r>
      <w:r w:rsidR="00CB2938" w:rsidRPr="00E93EDE">
        <w:rPr>
          <w:color w:val="auto"/>
        </w:rPr>
        <w:t xml:space="preserve">. </w:t>
      </w:r>
      <w:r w:rsidR="00581628" w:rsidRPr="00E93EDE">
        <w:rPr>
          <w:color w:val="auto"/>
        </w:rPr>
        <w:t>Tổ chức thực hiện các công trình, biện pháp bảo vệ môi trườn</w:t>
      </w:r>
      <w:bookmarkEnd w:id="598"/>
      <w:bookmarkEnd w:id="599"/>
      <w:r w:rsidR="00610C8E" w:rsidRPr="00E93EDE">
        <w:rPr>
          <w:color w:val="auto"/>
        </w:rPr>
        <w:t>g</w:t>
      </w:r>
      <w:bookmarkEnd w:id="600"/>
    </w:p>
    <w:p w14:paraId="06B321B3" w14:textId="0D852404" w:rsidR="003B754A" w:rsidRPr="00E93EDE" w:rsidRDefault="003B754A" w:rsidP="004E1E2F">
      <w:pPr>
        <w:spacing w:before="0" w:after="0" w:line="300" w:lineRule="auto"/>
        <w:ind w:firstLine="561"/>
      </w:pPr>
      <w:bookmarkStart w:id="601" w:name="_Toc8637344"/>
      <w:bookmarkStart w:id="602" w:name="_Toc7126157"/>
      <w:bookmarkStart w:id="603" w:name="_Toc5606201"/>
      <w:bookmarkStart w:id="604" w:name="_Toc5602771"/>
      <w:bookmarkStart w:id="605" w:name="_Toc3385243"/>
      <w:bookmarkStart w:id="606" w:name="_Toc525196127"/>
      <w:bookmarkStart w:id="607" w:name="_Toc51225015"/>
      <w:bookmarkStart w:id="608" w:name="_Toc65824270"/>
      <w:r w:rsidRPr="00E93EDE">
        <w:t>Chủ dự án sẽ đầu tư xây dựng các công trình xử lý môi trường cho dự án trong quá trình thi công xây dựng và hoàn thiện trước khi đi vào hoạt động nhằm hạn chế tối đa tác động của Dự án đến chất lượng môi trường của khu vực</w:t>
      </w:r>
      <w:r w:rsidR="00F4337D" w:rsidRPr="00E93EDE">
        <w:t>.</w:t>
      </w:r>
    </w:p>
    <w:p w14:paraId="21208860" w14:textId="77777777" w:rsidR="00610C8E" w:rsidRPr="00E93EDE" w:rsidRDefault="00610C8E" w:rsidP="003F502B">
      <w:pPr>
        <w:pStyle w:val="Heading6"/>
        <w:keepLines w:val="0"/>
        <w:spacing w:before="0" w:after="0"/>
        <w:jc w:val="center"/>
        <w:rPr>
          <w:rFonts w:eastAsia="Times New Roman" w:cs="Times New Roman"/>
          <w:b/>
          <w:i w:val="0"/>
          <w:szCs w:val="24"/>
          <w:lang w:eastAsia="en-US"/>
        </w:rPr>
      </w:pPr>
      <w:bookmarkStart w:id="609" w:name="_Toc194999125"/>
      <w:r w:rsidRPr="00E93EDE">
        <w:rPr>
          <w:rFonts w:eastAsia="Times New Roman" w:cs="Times New Roman"/>
          <w:b/>
          <w:i w:val="0"/>
          <w:szCs w:val="24"/>
          <w:lang w:eastAsia="en-US"/>
        </w:rPr>
        <w:t>Bảng 3.</w:t>
      </w:r>
      <w:r w:rsidR="00AC1418" w:rsidRPr="00E93EDE">
        <w:rPr>
          <w:rFonts w:eastAsia="Times New Roman" w:cs="Times New Roman"/>
          <w:b/>
          <w:i w:val="0"/>
          <w:szCs w:val="24"/>
          <w:lang w:eastAsia="en-US"/>
        </w:rPr>
        <w:t>2</w:t>
      </w:r>
      <w:r w:rsidR="006C4252" w:rsidRPr="00E93EDE">
        <w:rPr>
          <w:rFonts w:eastAsia="Times New Roman" w:cs="Times New Roman"/>
          <w:b/>
          <w:i w:val="0"/>
          <w:szCs w:val="24"/>
          <w:lang w:eastAsia="en-US"/>
        </w:rPr>
        <w:t>3</w:t>
      </w:r>
      <w:r w:rsidRPr="00E93EDE">
        <w:rPr>
          <w:rFonts w:eastAsia="Times New Roman" w:cs="Times New Roman"/>
          <w:b/>
          <w:i w:val="0"/>
          <w:szCs w:val="24"/>
          <w:lang w:eastAsia="en-US"/>
        </w:rPr>
        <w:t>. Danh mục các công trình, biện pháp bảo vệ môi trường</w:t>
      </w:r>
      <w:bookmarkEnd w:id="601"/>
      <w:bookmarkEnd w:id="602"/>
      <w:bookmarkEnd w:id="603"/>
      <w:bookmarkEnd w:id="604"/>
      <w:bookmarkEnd w:id="605"/>
      <w:bookmarkEnd w:id="606"/>
      <w:r w:rsidRPr="00E93EDE">
        <w:rPr>
          <w:rFonts w:eastAsia="Times New Roman" w:cs="Times New Roman"/>
          <w:b/>
          <w:i w:val="0"/>
          <w:szCs w:val="24"/>
          <w:lang w:eastAsia="en-US"/>
        </w:rPr>
        <w:t xml:space="preserve"> của Dự án</w:t>
      </w:r>
      <w:bookmarkEnd w:id="607"/>
      <w:bookmarkEnd w:id="608"/>
      <w:bookmarkEnd w:id="609"/>
    </w:p>
    <w:tbl>
      <w:tblPr>
        <w:tblW w:w="5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5098"/>
        <w:gridCol w:w="1510"/>
        <w:gridCol w:w="1392"/>
        <w:gridCol w:w="818"/>
      </w:tblGrid>
      <w:tr w:rsidR="00E93EDE" w:rsidRPr="00E93EDE" w14:paraId="2338ACEF" w14:textId="77777777" w:rsidTr="00025D34">
        <w:trPr>
          <w:tblHeader/>
          <w:jc w:val="center"/>
        </w:trPr>
        <w:tc>
          <w:tcPr>
            <w:tcW w:w="438" w:type="pct"/>
            <w:shd w:val="clear" w:color="auto" w:fill="auto"/>
            <w:vAlign w:val="center"/>
          </w:tcPr>
          <w:p w14:paraId="781C9520" w14:textId="77777777" w:rsidR="003B754A" w:rsidRPr="00E93EDE" w:rsidRDefault="003B754A" w:rsidP="004E1E2F">
            <w:pPr>
              <w:spacing w:before="40" w:after="40" w:line="240" w:lineRule="auto"/>
              <w:jc w:val="center"/>
              <w:rPr>
                <w:rFonts w:eastAsia="Times New Roman" w:cs="Times New Roman"/>
                <w:b/>
                <w:spacing w:val="-6"/>
                <w:sz w:val="26"/>
                <w:szCs w:val="26"/>
              </w:rPr>
            </w:pPr>
            <w:bookmarkStart w:id="610" w:name="_Toc51225101"/>
            <w:bookmarkStart w:id="611" w:name="_Toc59433633"/>
            <w:r w:rsidRPr="00E93EDE">
              <w:rPr>
                <w:rFonts w:eastAsia="Times New Roman" w:cs="Times New Roman"/>
                <w:b/>
                <w:spacing w:val="-6"/>
                <w:sz w:val="26"/>
                <w:szCs w:val="26"/>
              </w:rPr>
              <w:t>Giai đoạn</w:t>
            </w:r>
          </w:p>
        </w:tc>
        <w:tc>
          <w:tcPr>
            <w:tcW w:w="2638" w:type="pct"/>
            <w:vAlign w:val="center"/>
          </w:tcPr>
          <w:p w14:paraId="7B91ED0C" w14:textId="77777777" w:rsidR="003B754A" w:rsidRPr="00E93EDE" w:rsidRDefault="003B754A" w:rsidP="004E1E2F">
            <w:pPr>
              <w:spacing w:before="40" w:after="40" w:line="240" w:lineRule="auto"/>
              <w:rPr>
                <w:rFonts w:eastAsia="Times New Roman" w:cs="Times New Roman"/>
                <w:b/>
                <w:spacing w:val="-6"/>
                <w:sz w:val="26"/>
                <w:szCs w:val="26"/>
              </w:rPr>
            </w:pPr>
            <w:r w:rsidRPr="00E93EDE">
              <w:rPr>
                <w:rFonts w:eastAsia="Times New Roman" w:cs="Times New Roman"/>
                <w:b/>
                <w:spacing w:val="-6"/>
                <w:sz w:val="26"/>
                <w:szCs w:val="26"/>
              </w:rPr>
              <w:t>Các công trình, biện pháp bảo vệ môi trường</w:t>
            </w:r>
          </w:p>
        </w:tc>
        <w:tc>
          <w:tcPr>
            <w:tcW w:w="781" w:type="pct"/>
            <w:vAlign w:val="center"/>
          </w:tcPr>
          <w:p w14:paraId="283FF273"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Kinh phí</w:t>
            </w:r>
          </w:p>
          <w:p w14:paraId="384500D1" w14:textId="01877D74"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(1000</w:t>
            </w:r>
            <w:r w:rsidR="00196B87" w:rsidRPr="00E93EDE">
              <w:rPr>
                <w:rFonts w:eastAsia="Times New Roman" w:cs="Times New Roman"/>
                <w:b/>
                <w:spacing w:val="-6"/>
                <w:sz w:val="26"/>
                <w:szCs w:val="26"/>
              </w:rPr>
              <w:t xml:space="preserve"> </w:t>
            </w:r>
            <w:r w:rsidRPr="00E93EDE">
              <w:rPr>
                <w:rFonts w:eastAsia="Times New Roman" w:cs="Times New Roman"/>
                <w:b/>
                <w:spacing w:val="-6"/>
                <w:sz w:val="26"/>
                <w:szCs w:val="26"/>
              </w:rPr>
              <w:t>đồng)</w:t>
            </w:r>
          </w:p>
        </w:tc>
        <w:tc>
          <w:tcPr>
            <w:tcW w:w="720" w:type="pct"/>
            <w:vAlign w:val="center"/>
          </w:tcPr>
          <w:p w14:paraId="4A3D2000"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Cơ quan   thực hiện</w:t>
            </w:r>
          </w:p>
        </w:tc>
        <w:tc>
          <w:tcPr>
            <w:tcW w:w="423" w:type="pct"/>
            <w:vAlign w:val="center"/>
          </w:tcPr>
          <w:p w14:paraId="2601842E"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Cơ quan giám sát</w:t>
            </w:r>
          </w:p>
        </w:tc>
      </w:tr>
      <w:tr w:rsidR="00E93EDE" w:rsidRPr="00E93EDE" w14:paraId="5909A92C" w14:textId="77777777" w:rsidTr="00025D34">
        <w:trPr>
          <w:jc w:val="center"/>
        </w:trPr>
        <w:tc>
          <w:tcPr>
            <w:tcW w:w="438" w:type="pct"/>
            <w:vMerge w:val="restart"/>
            <w:shd w:val="clear" w:color="auto" w:fill="auto"/>
            <w:vAlign w:val="center"/>
          </w:tcPr>
          <w:p w14:paraId="504F0698" w14:textId="77777777" w:rsidR="003B754A" w:rsidRPr="00E93EDE" w:rsidRDefault="003B754A" w:rsidP="004E1E2F">
            <w:pPr>
              <w:spacing w:before="40" w:after="40" w:line="240" w:lineRule="auto"/>
              <w:jc w:val="center"/>
              <w:rPr>
                <w:rFonts w:eastAsia="Times New Roman" w:cs="Times New Roman"/>
                <w:b/>
                <w:spacing w:val="-2"/>
                <w:sz w:val="26"/>
                <w:szCs w:val="26"/>
              </w:rPr>
            </w:pPr>
            <w:r w:rsidRPr="00E93EDE">
              <w:rPr>
                <w:rFonts w:eastAsia="Times New Roman" w:cs="Times New Roman"/>
                <w:b/>
                <w:spacing w:val="-2"/>
                <w:sz w:val="26"/>
                <w:szCs w:val="26"/>
              </w:rPr>
              <w:t>Thi công</w:t>
            </w:r>
          </w:p>
        </w:tc>
        <w:tc>
          <w:tcPr>
            <w:tcW w:w="2638" w:type="pct"/>
            <w:vAlign w:val="center"/>
          </w:tcPr>
          <w:p w14:paraId="02BCD0C9"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Rừng đến kỳ cho khai thác; phần tận dụng được cho người dân địa phương thu gom và làm củi đốt.</w:t>
            </w:r>
          </w:p>
          <w:p w14:paraId="20A26126"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Phần nhỏ không tận dụng được sẽ thu gom bỏ ra khỏi khu mỏ tạo thuận lợi trong khai thác.</w:t>
            </w:r>
          </w:p>
        </w:tc>
        <w:tc>
          <w:tcPr>
            <w:tcW w:w="781" w:type="pct"/>
            <w:vAlign w:val="center"/>
          </w:tcPr>
          <w:p w14:paraId="1075B624"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w:t>
            </w:r>
          </w:p>
        </w:tc>
        <w:tc>
          <w:tcPr>
            <w:tcW w:w="720" w:type="pct"/>
            <w:vMerge w:val="restart"/>
            <w:vAlign w:val="center"/>
          </w:tcPr>
          <w:p w14:paraId="0ED94A90" w14:textId="77777777" w:rsidR="003B754A" w:rsidRPr="00E93EDE" w:rsidRDefault="003B754A" w:rsidP="004E1E2F">
            <w:pPr>
              <w:spacing w:before="40" w:after="40" w:line="240" w:lineRule="auto"/>
              <w:jc w:val="center"/>
              <w:rPr>
                <w:rFonts w:eastAsia="Times New Roman" w:cs="Times New Roman"/>
                <w:sz w:val="26"/>
                <w:szCs w:val="26"/>
              </w:rPr>
            </w:pPr>
            <w:r w:rsidRPr="00E93EDE">
              <w:rPr>
                <w:rFonts w:eastAsia="Times New Roman" w:cs="Times New Roman"/>
                <w:sz w:val="26"/>
                <w:szCs w:val="26"/>
              </w:rPr>
              <w:t>Chủ dự án và các đơn vị liên quan</w:t>
            </w:r>
          </w:p>
        </w:tc>
        <w:tc>
          <w:tcPr>
            <w:tcW w:w="423" w:type="pct"/>
            <w:vMerge w:val="restart"/>
            <w:vAlign w:val="center"/>
          </w:tcPr>
          <w:p w14:paraId="410E34BA"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Chủ dự án</w:t>
            </w:r>
          </w:p>
        </w:tc>
      </w:tr>
      <w:tr w:rsidR="00E93EDE" w:rsidRPr="00E93EDE" w14:paraId="30B6DB26" w14:textId="77777777" w:rsidTr="00025D34">
        <w:trPr>
          <w:jc w:val="center"/>
        </w:trPr>
        <w:tc>
          <w:tcPr>
            <w:tcW w:w="438" w:type="pct"/>
            <w:vMerge/>
            <w:shd w:val="clear" w:color="auto" w:fill="auto"/>
            <w:vAlign w:val="center"/>
          </w:tcPr>
          <w:p w14:paraId="62ABE283" w14:textId="77777777" w:rsidR="003B754A" w:rsidRPr="00E93EDE" w:rsidRDefault="003B754A" w:rsidP="004E1E2F">
            <w:pPr>
              <w:spacing w:before="40" w:after="40" w:line="240" w:lineRule="auto"/>
              <w:jc w:val="center"/>
              <w:rPr>
                <w:rFonts w:eastAsia="Times New Roman" w:cs="Times New Roman"/>
                <w:b/>
                <w:spacing w:val="-2"/>
                <w:sz w:val="26"/>
                <w:szCs w:val="26"/>
              </w:rPr>
            </w:pPr>
          </w:p>
        </w:tc>
        <w:tc>
          <w:tcPr>
            <w:tcW w:w="2638" w:type="pct"/>
            <w:vAlign w:val="center"/>
          </w:tcPr>
          <w:p w14:paraId="771D9A25"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Bố trí máy móc hoạt động hợp lý.</w:t>
            </w:r>
          </w:p>
          <w:p w14:paraId="45AF867C"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Các phương tiện vận chuyển phải có bạt che phủ và không chở quá tải.</w:t>
            </w:r>
          </w:p>
        </w:tc>
        <w:tc>
          <w:tcPr>
            <w:tcW w:w="781" w:type="pct"/>
            <w:vAlign w:val="center"/>
          </w:tcPr>
          <w:p w14:paraId="79C7256D"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w:t>
            </w:r>
          </w:p>
        </w:tc>
        <w:tc>
          <w:tcPr>
            <w:tcW w:w="720" w:type="pct"/>
            <w:vMerge/>
            <w:vAlign w:val="center"/>
          </w:tcPr>
          <w:p w14:paraId="67F3B364" w14:textId="77777777" w:rsidR="003B754A" w:rsidRPr="00E93EDE" w:rsidRDefault="003B754A" w:rsidP="004E1E2F">
            <w:pPr>
              <w:spacing w:before="40" w:after="40" w:line="240" w:lineRule="auto"/>
              <w:jc w:val="center"/>
              <w:rPr>
                <w:rFonts w:eastAsia="Times New Roman" w:cs="Times New Roman"/>
                <w:sz w:val="26"/>
                <w:szCs w:val="26"/>
              </w:rPr>
            </w:pPr>
          </w:p>
        </w:tc>
        <w:tc>
          <w:tcPr>
            <w:tcW w:w="423" w:type="pct"/>
            <w:vMerge/>
            <w:vAlign w:val="center"/>
          </w:tcPr>
          <w:p w14:paraId="0B35F9A5"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486045B7" w14:textId="77777777" w:rsidTr="00025D34">
        <w:trPr>
          <w:jc w:val="center"/>
        </w:trPr>
        <w:tc>
          <w:tcPr>
            <w:tcW w:w="438" w:type="pct"/>
            <w:vMerge/>
            <w:shd w:val="clear" w:color="auto" w:fill="auto"/>
            <w:vAlign w:val="center"/>
          </w:tcPr>
          <w:p w14:paraId="72022116" w14:textId="77777777" w:rsidR="003B754A" w:rsidRPr="00E93EDE" w:rsidRDefault="003B754A" w:rsidP="004E1E2F">
            <w:pPr>
              <w:spacing w:before="40" w:after="40" w:line="240" w:lineRule="auto"/>
              <w:jc w:val="center"/>
              <w:rPr>
                <w:rFonts w:eastAsia="Times New Roman" w:cs="Times New Roman"/>
                <w:b/>
                <w:spacing w:val="-2"/>
                <w:sz w:val="26"/>
                <w:szCs w:val="26"/>
              </w:rPr>
            </w:pPr>
          </w:p>
        </w:tc>
        <w:tc>
          <w:tcPr>
            <w:tcW w:w="2638" w:type="pct"/>
            <w:vAlign w:val="center"/>
          </w:tcPr>
          <w:p w14:paraId="56BC327D"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Phối hợp với Bộ chỉ huy quân sự Tỉnh để tổ chức rà phá bom mìn trước khi san gạt mặt bằng.</w:t>
            </w:r>
          </w:p>
        </w:tc>
        <w:tc>
          <w:tcPr>
            <w:tcW w:w="781" w:type="pct"/>
            <w:vAlign w:val="center"/>
          </w:tcPr>
          <w:p w14:paraId="0CE9DC06"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w:t>
            </w:r>
          </w:p>
        </w:tc>
        <w:tc>
          <w:tcPr>
            <w:tcW w:w="720" w:type="pct"/>
            <w:vMerge/>
            <w:vAlign w:val="center"/>
          </w:tcPr>
          <w:p w14:paraId="02AA9A44" w14:textId="77777777" w:rsidR="003B754A" w:rsidRPr="00E93EDE" w:rsidRDefault="003B754A" w:rsidP="004E1E2F">
            <w:pPr>
              <w:spacing w:before="40" w:after="40" w:line="240" w:lineRule="auto"/>
              <w:jc w:val="center"/>
              <w:rPr>
                <w:rFonts w:eastAsia="Times New Roman" w:cs="Times New Roman"/>
                <w:sz w:val="26"/>
                <w:szCs w:val="26"/>
              </w:rPr>
            </w:pPr>
          </w:p>
        </w:tc>
        <w:tc>
          <w:tcPr>
            <w:tcW w:w="423" w:type="pct"/>
            <w:vMerge/>
            <w:vAlign w:val="center"/>
          </w:tcPr>
          <w:p w14:paraId="65ECCC23"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49E3A9E9" w14:textId="77777777" w:rsidTr="00025D34">
        <w:trPr>
          <w:jc w:val="center"/>
        </w:trPr>
        <w:tc>
          <w:tcPr>
            <w:tcW w:w="438" w:type="pct"/>
            <w:vMerge/>
            <w:shd w:val="clear" w:color="auto" w:fill="auto"/>
            <w:vAlign w:val="center"/>
          </w:tcPr>
          <w:p w14:paraId="305F56A5" w14:textId="77777777" w:rsidR="003B754A" w:rsidRPr="00E93EDE" w:rsidRDefault="003B754A" w:rsidP="004E1E2F">
            <w:pPr>
              <w:spacing w:before="40" w:after="40" w:line="240" w:lineRule="auto"/>
              <w:jc w:val="center"/>
              <w:rPr>
                <w:rFonts w:eastAsia="Times New Roman" w:cs="Times New Roman"/>
                <w:b/>
                <w:spacing w:val="-2"/>
                <w:sz w:val="26"/>
                <w:szCs w:val="26"/>
              </w:rPr>
            </w:pPr>
          </w:p>
        </w:tc>
        <w:tc>
          <w:tcPr>
            <w:tcW w:w="2638" w:type="pct"/>
            <w:vAlign w:val="center"/>
          </w:tcPr>
          <w:p w14:paraId="548BD7A0"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Đền bù, GPMB cho các đối tượng bị ảnh hưởng theo quy định của pháp luật</w:t>
            </w:r>
          </w:p>
        </w:tc>
        <w:tc>
          <w:tcPr>
            <w:tcW w:w="781" w:type="pct"/>
            <w:vAlign w:val="center"/>
          </w:tcPr>
          <w:p w14:paraId="13DBED3E" w14:textId="77777777" w:rsidR="003B754A" w:rsidRPr="00E93EDE" w:rsidRDefault="003B754A" w:rsidP="004E1E2F">
            <w:pPr>
              <w:spacing w:before="40" w:after="40" w:line="240" w:lineRule="auto"/>
              <w:jc w:val="center"/>
              <w:rPr>
                <w:rFonts w:eastAsia="Times New Roman" w:cs="Times New Roman"/>
                <w:spacing w:val="-6"/>
              </w:rPr>
            </w:pPr>
            <w:r w:rsidRPr="00E93EDE">
              <w:rPr>
                <w:rFonts w:eastAsia="Times New Roman" w:cs="Times New Roman"/>
                <w:sz w:val="26"/>
                <w:szCs w:val="26"/>
              </w:rPr>
              <w:t>Theo giá quy định</w:t>
            </w:r>
          </w:p>
        </w:tc>
        <w:tc>
          <w:tcPr>
            <w:tcW w:w="720" w:type="pct"/>
            <w:vMerge/>
            <w:vAlign w:val="center"/>
          </w:tcPr>
          <w:p w14:paraId="77292E60" w14:textId="77777777" w:rsidR="003B754A" w:rsidRPr="00E93EDE" w:rsidRDefault="003B754A" w:rsidP="004E1E2F">
            <w:pPr>
              <w:spacing w:before="40" w:after="40" w:line="240" w:lineRule="auto"/>
              <w:jc w:val="center"/>
              <w:rPr>
                <w:rFonts w:eastAsia="Times New Roman" w:cs="Times New Roman"/>
                <w:sz w:val="26"/>
                <w:szCs w:val="26"/>
              </w:rPr>
            </w:pPr>
          </w:p>
        </w:tc>
        <w:tc>
          <w:tcPr>
            <w:tcW w:w="423" w:type="pct"/>
            <w:vMerge/>
            <w:vAlign w:val="center"/>
          </w:tcPr>
          <w:p w14:paraId="01E50454"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64C9D8A8" w14:textId="77777777" w:rsidTr="00025D34">
        <w:trPr>
          <w:jc w:val="center"/>
        </w:trPr>
        <w:tc>
          <w:tcPr>
            <w:tcW w:w="438" w:type="pct"/>
            <w:vMerge w:val="restart"/>
            <w:shd w:val="clear" w:color="auto" w:fill="auto"/>
            <w:vAlign w:val="center"/>
          </w:tcPr>
          <w:p w14:paraId="3DFA2D9B"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Thi công</w:t>
            </w:r>
          </w:p>
        </w:tc>
        <w:tc>
          <w:tcPr>
            <w:tcW w:w="2638" w:type="pct"/>
            <w:vAlign w:val="center"/>
          </w:tcPr>
          <w:p w14:paraId="41B47B9C"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Phun nước thường xuyên trên tuyến đường vận chuyển tối thiểu 0</w:t>
            </w:r>
            <w:r w:rsidR="00E21AE4" w:rsidRPr="00E93EDE">
              <w:rPr>
                <w:rFonts w:eastAsia="Times New Roman" w:cs="Times New Roman"/>
                <w:sz w:val="26"/>
                <w:szCs w:val="26"/>
              </w:rPr>
              <w:t>5</w:t>
            </w:r>
            <w:r w:rsidRPr="00E93EDE">
              <w:rPr>
                <w:rFonts w:eastAsia="Times New Roman" w:cs="Times New Roman"/>
                <w:sz w:val="26"/>
                <w:szCs w:val="26"/>
              </w:rPr>
              <w:t xml:space="preserve"> lần/ngày. </w:t>
            </w:r>
          </w:p>
          <w:p w14:paraId="43F6E384"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Các phương tiện vận chuyển phải có bạt che phủ và không chở quá tải.</w:t>
            </w:r>
          </w:p>
        </w:tc>
        <w:tc>
          <w:tcPr>
            <w:tcW w:w="781" w:type="pct"/>
            <w:vAlign w:val="center"/>
          </w:tcPr>
          <w:p w14:paraId="7183229B"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1.000</w:t>
            </w:r>
          </w:p>
          <w:p w14:paraId="4ED3847A"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 xml:space="preserve">/ngày </w:t>
            </w:r>
          </w:p>
        </w:tc>
        <w:tc>
          <w:tcPr>
            <w:tcW w:w="720" w:type="pct"/>
            <w:vMerge w:val="restart"/>
            <w:vAlign w:val="center"/>
          </w:tcPr>
          <w:p w14:paraId="238E1304"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z w:val="26"/>
                <w:szCs w:val="26"/>
              </w:rPr>
              <w:t>Đơn vị thi công và Chủ dự án</w:t>
            </w:r>
          </w:p>
        </w:tc>
        <w:tc>
          <w:tcPr>
            <w:tcW w:w="423" w:type="pct"/>
            <w:vMerge w:val="restart"/>
            <w:vAlign w:val="center"/>
          </w:tcPr>
          <w:p w14:paraId="1C7C3A00"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Chủ dự án</w:t>
            </w:r>
          </w:p>
        </w:tc>
      </w:tr>
      <w:tr w:rsidR="00E93EDE" w:rsidRPr="00E93EDE" w14:paraId="591C98B3" w14:textId="77777777" w:rsidTr="00025D34">
        <w:trPr>
          <w:jc w:val="center"/>
        </w:trPr>
        <w:tc>
          <w:tcPr>
            <w:tcW w:w="438" w:type="pct"/>
            <w:vMerge/>
            <w:shd w:val="clear" w:color="auto" w:fill="auto"/>
            <w:vAlign w:val="center"/>
          </w:tcPr>
          <w:p w14:paraId="2E8989E3" w14:textId="77777777" w:rsidR="003B754A" w:rsidRPr="00E93EDE" w:rsidRDefault="003B754A" w:rsidP="004E1E2F">
            <w:pPr>
              <w:spacing w:before="40" w:after="40" w:line="240" w:lineRule="auto"/>
              <w:jc w:val="center"/>
              <w:rPr>
                <w:rFonts w:eastAsia="Times New Roman" w:cs="Times New Roman"/>
                <w:b/>
                <w:sz w:val="26"/>
                <w:szCs w:val="26"/>
              </w:rPr>
            </w:pPr>
          </w:p>
        </w:tc>
        <w:tc>
          <w:tcPr>
            <w:tcW w:w="2638" w:type="pct"/>
            <w:shd w:val="clear" w:color="auto" w:fill="auto"/>
            <w:vAlign w:val="center"/>
          </w:tcPr>
          <w:p w14:paraId="6D7B8FAC" w14:textId="77777777" w:rsidR="003B754A" w:rsidRPr="00E93EDE" w:rsidRDefault="003B754A" w:rsidP="00E21AE4">
            <w:pPr>
              <w:spacing w:before="40" w:after="40" w:line="240" w:lineRule="auto"/>
              <w:ind w:left="27"/>
              <w:rPr>
                <w:rFonts w:eastAsia="Times New Roman" w:cs="Times New Roman"/>
                <w:spacing w:val="-6"/>
                <w:sz w:val="26"/>
                <w:szCs w:val="26"/>
              </w:rPr>
            </w:pPr>
            <w:r w:rsidRPr="00E93EDE">
              <w:rPr>
                <w:rFonts w:eastAsia="Times New Roman" w:cs="Times New Roman"/>
                <w:spacing w:val="-6"/>
                <w:sz w:val="26"/>
                <w:szCs w:val="26"/>
              </w:rPr>
              <w:t xml:space="preserve">- </w:t>
            </w:r>
            <w:r w:rsidR="00E21AE4" w:rsidRPr="00E93EDE">
              <w:rPr>
                <w:rFonts w:eastAsia="Times New Roman" w:cs="Times New Roman"/>
                <w:spacing w:val="-6"/>
                <w:sz w:val="26"/>
                <w:szCs w:val="26"/>
              </w:rPr>
              <w:t>Sử dụng</w:t>
            </w:r>
            <w:r w:rsidRPr="00E93EDE">
              <w:rPr>
                <w:rFonts w:eastAsia="Times New Roman" w:cs="Times New Roman"/>
                <w:spacing w:val="-6"/>
                <w:sz w:val="26"/>
                <w:szCs w:val="26"/>
              </w:rPr>
              <w:t xml:space="preserve"> nhà vệ sinh tự hoại ba ngăn (8m</w:t>
            </w:r>
            <w:r w:rsidRPr="00E93EDE">
              <w:rPr>
                <w:rFonts w:eastAsia="Times New Roman" w:cs="Times New Roman"/>
                <w:spacing w:val="-6"/>
                <w:sz w:val="26"/>
                <w:szCs w:val="26"/>
                <w:vertAlign w:val="superscript"/>
              </w:rPr>
              <w:t>3</w:t>
            </w:r>
            <w:r w:rsidRPr="00E93EDE">
              <w:rPr>
                <w:rFonts w:eastAsia="Times New Roman" w:cs="Times New Roman"/>
                <w:spacing w:val="-6"/>
                <w:sz w:val="26"/>
                <w:szCs w:val="26"/>
              </w:rPr>
              <w:t>)</w:t>
            </w:r>
            <w:r w:rsidR="00E21AE4" w:rsidRPr="00E93EDE">
              <w:rPr>
                <w:rFonts w:eastAsia="Times New Roman" w:cs="Times New Roman"/>
                <w:spacing w:val="-6"/>
                <w:sz w:val="26"/>
                <w:szCs w:val="26"/>
              </w:rPr>
              <w:t>.</w:t>
            </w:r>
          </w:p>
        </w:tc>
        <w:tc>
          <w:tcPr>
            <w:tcW w:w="781" w:type="pct"/>
            <w:shd w:val="clear" w:color="auto" w:fill="auto"/>
            <w:vAlign w:val="center"/>
          </w:tcPr>
          <w:p w14:paraId="38439AE4"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 xml:space="preserve">30.000 </w:t>
            </w:r>
          </w:p>
        </w:tc>
        <w:tc>
          <w:tcPr>
            <w:tcW w:w="720" w:type="pct"/>
            <w:vMerge/>
            <w:vAlign w:val="center"/>
          </w:tcPr>
          <w:p w14:paraId="1499FBC4" w14:textId="77777777" w:rsidR="003B754A" w:rsidRPr="00E93EDE" w:rsidRDefault="003B754A" w:rsidP="004E1E2F">
            <w:pPr>
              <w:spacing w:before="40" w:after="40" w:line="240" w:lineRule="auto"/>
              <w:jc w:val="center"/>
              <w:rPr>
                <w:rFonts w:eastAsia="Times New Roman" w:cs="Times New Roman"/>
                <w:spacing w:val="-6"/>
                <w:sz w:val="26"/>
                <w:szCs w:val="26"/>
              </w:rPr>
            </w:pPr>
          </w:p>
        </w:tc>
        <w:tc>
          <w:tcPr>
            <w:tcW w:w="423" w:type="pct"/>
            <w:vMerge/>
            <w:vAlign w:val="center"/>
          </w:tcPr>
          <w:p w14:paraId="725C46FF"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14E844B4" w14:textId="77777777" w:rsidTr="00025D34">
        <w:trPr>
          <w:jc w:val="center"/>
        </w:trPr>
        <w:tc>
          <w:tcPr>
            <w:tcW w:w="438" w:type="pct"/>
            <w:vMerge/>
            <w:shd w:val="clear" w:color="auto" w:fill="auto"/>
            <w:vAlign w:val="center"/>
          </w:tcPr>
          <w:p w14:paraId="391AF2CE"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2638" w:type="pct"/>
            <w:shd w:val="clear" w:color="auto" w:fill="auto"/>
            <w:vAlign w:val="center"/>
          </w:tcPr>
          <w:p w14:paraId="59E19244"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Chất thải rắn xây dựng tái sử dụng cho các mục đích khác nhau như: san lấp mặt bằng, làm đường giao thông hoặc bán phế liệu.</w:t>
            </w:r>
          </w:p>
          <w:p w14:paraId="3DB514D8"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Rác thải sinh hoạt thu gom bỏ vào 0</w:t>
            </w:r>
            <w:r w:rsidR="00D22EE4" w:rsidRPr="00E93EDE">
              <w:rPr>
                <w:rFonts w:eastAsia="Times New Roman" w:cs="Times New Roman"/>
                <w:sz w:val="26"/>
                <w:szCs w:val="26"/>
              </w:rPr>
              <w:t>3</w:t>
            </w:r>
            <w:r w:rsidRPr="00E93EDE">
              <w:rPr>
                <w:rFonts w:eastAsia="Times New Roman" w:cs="Times New Roman"/>
                <w:sz w:val="26"/>
                <w:szCs w:val="26"/>
              </w:rPr>
              <w:t xml:space="preserve"> thùng rác loại 60L bố trí ở khu vực lán trại.</w:t>
            </w:r>
          </w:p>
          <w:p w14:paraId="66ED69A6" w14:textId="77777777" w:rsidR="003B754A" w:rsidRPr="00E93EDE" w:rsidRDefault="003B754A" w:rsidP="004E1E2F">
            <w:pPr>
              <w:spacing w:before="40" w:after="40" w:line="240" w:lineRule="auto"/>
              <w:rPr>
                <w:rFonts w:eastAsia="Times New Roman" w:cs="Times New Roman"/>
                <w:spacing w:val="-6"/>
                <w:sz w:val="26"/>
                <w:szCs w:val="26"/>
              </w:rPr>
            </w:pPr>
            <w:r w:rsidRPr="00E93EDE">
              <w:rPr>
                <w:rFonts w:eastAsia="Times New Roman" w:cs="Times New Roman"/>
                <w:sz w:val="26"/>
                <w:szCs w:val="26"/>
              </w:rPr>
              <w:t>- CTNH thu gom bỏ vào 01 thùng đựng loại 60L chuyên dụng</w:t>
            </w:r>
            <w:r w:rsidR="00E21AE4" w:rsidRPr="00E93EDE">
              <w:rPr>
                <w:rFonts w:eastAsia="Times New Roman" w:cs="Times New Roman"/>
                <w:sz w:val="26"/>
                <w:szCs w:val="26"/>
              </w:rPr>
              <w:t>.</w:t>
            </w:r>
          </w:p>
        </w:tc>
        <w:tc>
          <w:tcPr>
            <w:tcW w:w="781" w:type="pct"/>
            <w:shd w:val="clear" w:color="auto" w:fill="auto"/>
            <w:vAlign w:val="center"/>
          </w:tcPr>
          <w:p w14:paraId="3CFAF493"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02857B21"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55D15EA7"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600/thùng</w:t>
            </w:r>
          </w:p>
          <w:p w14:paraId="5C291951"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2FBD1171"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800/thùng</w:t>
            </w:r>
          </w:p>
        </w:tc>
        <w:tc>
          <w:tcPr>
            <w:tcW w:w="720" w:type="pct"/>
            <w:vMerge/>
            <w:vAlign w:val="center"/>
          </w:tcPr>
          <w:p w14:paraId="0352EDCD" w14:textId="77777777" w:rsidR="003B754A" w:rsidRPr="00E93EDE" w:rsidRDefault="003B754A" w:rsidP="004E1E2F">
            <w:pPr>
              <w:spacing w:before="40" w:after="40" w:line="240" w:lineRule="auto"/>
              <w:jc w:val="center"/>
              <w:rPr>
                <w:rFonts w:eastAsia="Times New Roman" w:cs="Times New Roman"/>
                <w:spacing w:val="-6"/>
                <w:sz w:val="26"/>
                <w:szCs w:val="26"/>
              </w:rPr>
            </w:pPr>
          </w:p>
        </w:tc>
        <w:tc>
          <w:tcPr>
            <w:tcW w:w="423" w:type="pct"/>
            <w:vMerge/>
            <w:vAlign w:val="center"/>
          </w:tcPr>
          <w:p w14:paraId="1F798B78" w14:textId="77777777" w:rsidR="003B754A" w:rsidRPr="00E93EDE" w:rsidRDefault="003B754A" w:rsidP="004E1E2F">
            <w:pPr>
              <w:spacing w:before="40" w:after="40" w:line="240" w:lineRule="auto"/>
              <w:jc w:val="center"/>
              <w:rPr>
                <w:rFonts w:eastAsia="Times New Roman" w:cs="Times New Roman"/>
                <w:sz w:val="26"/>
                <w:szCs w:val="26"/>
              </w:rPr>
            </w:pPr>
          </w:p>
        </w:tc>
      </w:tr>
      <w:tr w:rsidR="00E93EDE" w:rsidRPr="00E93EDE" w14:paraId="4BE0415B" w14:textId="77777777" w:rsidTr="00025D34">
        <w:trPr>
          <w:jc w:val="center"/>
        </w:trPr>
        <w:tc>
          <w:tcPr>
            <w:tcW w:w="438" w:type="pct"/>
            <w:vMerge/>
            <w:shd w:val="clear" w:color="auto" w:fill="auto"/>
            <w:vAlign w:val="center"/>
          </w:tcPr>
          <w:p w14:paraId="2DA06A29"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2638" w:type="pct"/>
            <w:shd w:val="clear" w:color="auto" w:fill="auto"/>
            <w:vAlign w:val="center"/>
          </w:tcPr>
          <w:p w14:paraId="7E156648" w14:textId="77777777"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pt-BR"/>
              </w:rPr>
              <w:t>- Máy móc thiết bị</w:t>
            </w:r>
            <w:r w:rsidRPr="00E93EDE">
              <w:rPr>
                <w:rFonts w:eastAsia="Times New Roman" w:cs="Times New Roman"/>
                <w:sz w:val="26"/>
                <w:szCs w:val="26"/>
                <w:lang w:val="vi-VN"/>
              </w:rPr>
              <w:t xml:space="preserve"> được cân chỉnh và đúng yêu cầu kỹ thuậ</w:t>
            </w:r>
            <w:r w:rsidRPr="00E93EDE">
              <w:rPr>
                <w:rFonts w:eastAsia="Times New Roman" w:cs="Times New Roman"/>
                <w:sz w:val="26"/>
                <w:szCs w:val="26"/>
                <w:lang w:val="pt-BR"/>
              </w:rPr>
              <w:t>t</w:t>
            </w:r>
          </w:p>
          <w:p w14:paraId="1601CBA0"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K</w:t>
            </w:r>
            <w:r w:rsidRPr="00E93EDE">
              <w:rPr>
                <w:rFonts w:eastAsia="Times New Roman" w:cs="Times New Roman"/>
                <w:sz w:val="26"/>
                <w:szCs w:val="26"/>
                <w:lang w:val="vi-VN"/>
              </w:rPr>
              <w:t xml:space="preserve">hông </w:t>
            </w:r>
            <w:r w:rsidRPr="00E93EDE">
              <w:rPr>
                <w:rFonts w:eastAsia="Times New Roman" w:cs="Times New Roman"/>
                <w:sz w:val="26"/>
                <w:szCs w:val="26"/>
              </w:rPr>
              <w:t xml:space="preserve">thi công, </w:t>
            </w:r>
            <w:r w:rsidRPr="00E93EDE">
              <w:rPr>
                <w:rFonts w:eastAsia="Times New Roman" w:cs="Times New Roman"/>
                <w:sz w:val="26"/>
                <w:szCs w:val="26"/>
                <w:lang w:val="vi-VN"/>
              </w:rPr>
              <w:t>hoạt động trong giờ cao điểm</w:t>
            </w:r>
          </w:p>
        </w:tc>
        <w:tc>
          <w:tcPr>
            <w:tcW w:w="781" w:type="pct"/>
            <w:shd w:val="clear" w:color="auto" w:fill="auto"/>
            <w:vAlign w:val="center"/>
          </w:tcPr>
          <w:p w14:paraId="5DED6927"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w:t>
            </w:r>
          </w:p>
        </w:tc>
        <w:tc>
          <w:tcPr>
            <w:tcW w:w="720" w:type="pct"/>
            <w:vMerge/>
            <w:vAlign w:val="center"/>
          </w:tcPr>
          <w:p w14:paraId="77E7E790" w14:textId="77777777" w:rsidR="003B754A" w:rsidRPr="00E93EDE" w:rsidRDefault="003B754A" w:rsidP="004E1E2F">
            <w:pPr>
              <w:spacing w:before="40" w:after="40" w:line="240" w:lineRule="auto"/>
              <w:jc w:val="center"/>
              <w:rPr>
                <w:rFonts w:eastAsia="Times New Roman" w:cs="Times New Roman"/>
                <w:spacing w:val="-6"/>
                <w:sz w:val="26"/>
                <w:szCs w:val="26"/>
              </w:rPr>
            </w:pPr>
          </w:p>
        </w:tc>
        <w:tc>
          <w:tcPr>
            <w:tcW w:w="423" w:type="pct"/>
            <w:vMerge/>
            <w:vAlign w:val="center"/>
          </w:tcPr>
          <w:p w14:paraId="16AB7CD2"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19018A03" w14:textId="77777777" w:rsidTr="00025D34">
        <w:trPr>
          <w:jc w:val="center"/>
        </w:trPr>
        <w:tc>
          <w:tcPr>
            <w:tcW w:w="438" w:type="pct"/>
            <w:vMerge/>
            <w:shd w:val="clear" w:color="auto" w:fill="auto"/>
            <w:vAlign w:val="center"/>
          </w:tcPr>
          <w:p w14:paraId="75381B51"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2638" w:type="pct"/>
            <w:shd w:val="clear" w:color="auto" w:fill="auto"/>
            <w:vAlign w:val="center"/>
          </w:tcPr>
          <w:p w14:paraId="047CFBC6" w14:textId="77777777" w:rsidR="003B754A" w:rsidRPr="00E93EDE" w:rsidRDefault="003B754A" w:rsidP="004E1E2F">
            <w:pPr>
              <w:widowControl w:val="0"/>
              <w:autoSpaceDE w:val="0"/>
              <w:autoSpaceDN w:val="0"/>
              <w:adjustRightInd w:val="0"/>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Không xâm phạm đến phần diện tích bên ngoài ranh giới giải phóng mặt bằng.</w:t>
            </w:r>
          </w:p>
          <w:p w14:paraId="49D38C75" w14:textId="77777777"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vi-VN"/>
              </w:rPr>
              <w:t>- Thu dọn sạch các loại cành cây, vỏ cây, các chất thải khác tránh hiện tượng nước mưa cuốn trôi xuống khe nước,...</w:t>
            </w:r>
          </w:p>
        </w:tc>
        <w:tc>
          <w:tcPr>
            <w:tcW w:w="781" w:type="pct"/>
            <w:shd w:val="clear" w:color="auto" w:fill="auto"/>
            <w:vAlign w:val="center"/>
          </w:tcPr>
          <w:p w14:paraId="53C040D1"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w:t>
            </w:r>
          </w:p>
        </w:tc>
        <w:tc>
          <w:tcPr>
            <w:tcW w:w="720" w:type="pct"/>
            <w:vMerge/>
            <w:vAlign w:val="center"/>
          </w:tcPr>
          <w:p w14:paraId="11836360" w14:textId="77777777" w:rsidR="003B754A" w:rsidRPr="00E93EDE" w:rsidRDefault="003B754A" w:rsidP="004E1E2F">
            <w:pPr>
              <w:spacing w:before="40" w:after="40" w:line="240" w:lineRule="auto"/>
              <w:jc w:val="center"/>
              <w:rPr>
                <w:rFonts w:eastAsia="Times New Roman" w:cs="Times New Roman"/>
                <w:spacing w:val="-6"/>
                <w:sz w:val="26"/>
                <w:szCs w:val="26"/>
              </w:rPr>
            </w:pPr>
          </w:p>
        </w:tc>
        <w:tc>
          <w:tcPr>
            <w:tcW w:w="423" w:type="pct"/>
            <w:vMerge/>
            <w:vAlign w:val="center"/>
          </w:tcPr>
          <w:p w14:paraId="78881E5B"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3B66F7EC" w14:textId="77777777" w:rsidTr="00025D34">
        <w:trPr>
          <w:jc w:val="center"/>
        </w:trPr>
        <w:tc>
          <w:tcPr>
            <w:tcW w:w="438" w:type="pct"/>
            <w:vMerge w:val="restart"/>
            <w:shd w:val="clear" w:color="auto" w:fill="auto"/>
            <w:vAlign w:val="center"/>
          </w:tcPr>
          <w:p w14:paraId="6B185FCB" w14:textId="77777777" w:rsidR="003B754A" w:rsidRPr="00E93EDE" w:rsidRDefault="003B754A" w:rsidP="004E1E2F">
            <w:pPr>
              <w:spacing w:before="40" w:after="40" w:line="240" w:lineRule="auto"/>
              <w:jc w:val="center"/>
              <w:rPr>
                <w:rFonts w:eastAsia="Times New Roman" w:cs="Times New Roman"/>
                <w:b/>
                <w:sz w:val="26"/>
                <w:szCs w:val="26"/>
              </w:rPr>
            </w:pPr>
            <w:r w:rsidRPr="00E93EDE">
              <w:rPr>
                <w:rFonts w:eastAsia="Times New Roman" w:cs="Times New Roman"/>
                <w:b/>
                <w:sz w:val="26"/>
                <w:szCs w:val="26"/>
              </w:rPr>
              <w:t>Hoạt động</w:t>
            </w:r>
          </w:p>
        </w:tc>
        <w:tc>
          <w:tcPr>
            <w:tcW w:w="2638" w:type="pct"/>
          </w:tcPr>
          <w:p w14:paraId="211FCC42"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xml:space="preserve">- </w:t>
            </w:r>
            <w:r w:rsidRPr="00E93EDE">
              <w:rPr>
                <w:rFonts w:eastAsia="Times New Roman" w:cs="Times New Roman"/>
                <w:sz w:val="26"/>
                <w:szCs w:val="26"/>
              </w:rPr>
              <w:t>Phun nước thường xuyên khi khoan lỗ mìn</w:t>
            </w:r>
          </w:p>
          <w:p w14:paraId="5BEBCDD3" w14:textId="15FBB47D"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Bố trí giàn phun sương tại hàm nghiền và sàng đá thành phẩm</w:t>
            </w:r>
            <w:r w:rsidR="00161CDA" w:rsidRPr="00E93EDE">
              <w:rPr>
                <w:rFonts w:eastAsia="Times New Roman" w:cs="Times New Roman"/>
                <w:sz w:val="26"/>
                <w:szCs w:val="26"/>
              </w:rPr>
              <w:t>.</w:t>
            </w:r>
          </w:p>
          <w:p w14:paraId="00440D4B"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Thường xuyên phun, tưới nước trên đoạn đường vận chuyển</w:t>
            </w:r>
            <w:r w:rsidRPr="00E93EDE">
              <w:rPr>
                <w:rFonts w:eastAsia="Times New Roman" w:cs="Times New Roman"/>
                <w:sz w:val="26"/>
                <w:szCs w:val="26"/>
              </w:rPr>
              <w:t xml:space="preserve"> nội mỏ (0</w:t>
            </w:r>
            <w:r w:rsidR="00A31227" w:rsidRPr="00E93EDE">
              <w:rPr>
                <w:rFonts w:eastAsia="Times New Roman" w:cs="Times New Roman"/>
                <w:sz w:val="26"/>
                <w:szCs w:val="26"/>
              </w:rPr>
              <w:t>5</w:t>
            </w:r>
            <w:r w:rsidRPr="00E93EDE">
              <w:rPr>
                <w:rFonts w:eastAsia="Times New Roman" w:cs="Times New Roman"/>
                <w:sz w:val="26"/>
                <w:szCs w:val="26"/>
              </w:rPr>
              <w:t xml:space="preserve"> lần/ngày); ngoại mỏ (0</w:t>
            </w:r>
            <w:r w:rsidR="00A31227" w:rsidRPr="00E93EDE">
              <w:rPr>
                <w:rFonts w:eastAsia="Times New Roman" w:cs="Times New Roman"/>
                <w:sz w:val="26"/>
                <w:szCs w:val="26"/>
              </w:rPr>
              <w:t>5</w:t>
            </w:r>
            <w:r w:rsidRPr="00E93EDE">
              <w:rPr>
                <w:rFonts w:eastAsia="Times New Roman" w:cs="Times New Roman"/>
                <w:sz w:val="26"/>
                <w:szCs w:val="26"/>
              </w:rPr>
              <w:t xml:space="preserve"> lần/ngày).</w:t>
            </w:r>
          </w:p>
          <w:p w14:paraId="4DBEB077" w14:textId="02B71D09"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Trang bị đầy đủ tất cả các phương tiện bảo hộ lao động cho công nhân</w:t>
            </w:r>
            <w:r w:rsidRPr="00E93EDE">
              <w:rPr>
                <w:rFonts w:eastAsia="Times New Roman" w:cs="Times New Roman"/>
                <w:sz w:val="26"/>
                <w:szCs w:val="26"/>
              </w:rPr>
              <w:t xml:space="preserve"> (02 bộ/công nhân/năm)</w:t>
            </w:r>
          </w:p>
          <w:p w14:paraId="2784A43E"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Che phủ vải bạt đối với các xe vận chuyển.</w:t>
            </w:r>
          </w:p>
        </w:tc>
        <w:tc>
          <w:tcPr>
            <w:tcW w:w="781" w:type="pct"/>
          </w:tcPr>
          <w:p w14:paraId="269DACAD"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20.000</w:t>
            </w:r>
          </w:p>
          <w:p w14:paraId="4838AF12" w14:textId="77777777" w:rsidR="00B81DFD" w:rsidRPr="00E93EDE" w:rsidRDefault="00B81DFD" w:rsidP="00B81DFD">
            <w:pPr>
              <w:spacing w:before="40" w:after="40" w:line="240" w:lineRule="auto"/>
              <w:jc w:val="center"/>
              <w:rPr>
                <w:rFonts w:eastAsia="Times New Roman" w:cs="Times New Roman"/>
                <w:spacing w:val="-6"/>
                <w:sz w:val="24"/>
                <w:szCs w:val="26"/>
              </w:rPr>
            </w:pPr>
            <w:r w:rsidRPr="00E93EDE">
              <w:rPr>
                <w:rFonts w:eastAsia="Times New Roman" w:cs="Times New Roman"/>
                <w:spacing w:val="-6"/>
                <w:sz w:val="26"/>
                <w:szCs w:val="26"/>
              </w:rPr>
              <w:t>10.000/giàn</w:t>
            </w:r>
          </w:p>
          <w:p w14:paraId="09F62DA3"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1D709DCA"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1.000/ngày</w:t>
            </w:r>
          </w:p>
          <w:p w14:paraId="3EA929B3" w14:textId="41A119FC" w:rsidR="003B754A" w:rsidRPr="00E93EDE" w:rsidRDefault="003B754A" w:rsidP="004E1E2F">
            <w:pPr>
              <w:spacing w:before="40" w:after="40" w:line="240" w:lineRule="auto"/>
              <w:jc w:val="center"/>
              <w:rPr>
                <w:rFonts w:eastAsia="Times New Roman" w:cs="Times New Roman"/>
                <w:spacing w:val="-6"/>
                <w:sz w:val="22"/>
                <w:szCs w:val="26"/>
              </w:rPr>
            </w:pPr>
          </w:p>
          <w:p w14:paraId="5C6EA738" w14:textId="77777777" w:rsidR="00B81DFD" w:rsidRPr="00E93EDE" w:rsidRDefault="00B81DFD" w:rsidP="004E1E2F">
            <w:pPr>
              <w:spacing w:before="40" w:after="40" w:line="240" w:lineRule="auto"/>
              <w:jc w:val="center"/>
              <w:rPr>
                <w:rFonts w:eastAsia="Times New Roman" w:cs="Times New Roman"/>
                <w:spacing w:val="-6"/>
                <w:sz w:val="22"/>
                <w:szCs w:val="26"/>
              </w:rPr>
            </w:pPr>
          </w:p>
          <w:p w14:paraId="7AB1813B" w14:textId="77777777" w:rsidR="003B754A" w:rsidRPr="00E93EDE" w:rsidRDefault="003B754A" w:rsidP="00E21AE4">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1.000/bộ</w:t>
            </w:r>
          </w:p>
        </w:tc>
        <w:tc>
          <w:tcPr>
            <w:tcW w:w="720" w:type="pct"/>
            <w:vAlign w:val="center"/>
          </w:tcPr>
          <w:p w14:paraId="06B7A009"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spacing w:val="-6"/>
                <w:sz w:val="26"/>
                <w:szCs w:val="26"/>
              </w:rPr>
              <w:t>Chủ dự án</w:t>
            </w:r>
          </w:p>
        </w:tc>
        <w:tc>
          <w:tcPr>
            <w:tcW w:w="423" w:type="pct"/>
            <w:vAlign w:val="center"/>
          </w:tcPr>
          <w:p w14:paraId="4D832673"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Chủ dự án</w:t>
            </w:r>
          </w:p>
        </w:tc>
      </w:tr>
      <w:tr w:rsidR="00E93EDE" w:rsidRPr="00E93EDE" w14:paraId="10420394" w14:textId="77777777" w:rsidTr="00025D34">
        <w:trPr>
          <w:jc w:val="center"/>
        </w:trPr>
        <w:tc>
          <w:tcPr>
            <w:tcW w:w="438" w:type="pct"/>
            <w:vMerge/>
            <w:shd w:val="clear" w:color="auto" w:fill="auto"/>
            <w:vAlign w:val="center"/>
          </w:tcPr>
          <w:p w14:paraId="7841F305" w14:textId="77777777" w:rsidR="003B754A" w:rsidRPr="00E93EDE" w:rsidRDefault="003B754A" w:rsidP="004E1E2F">
            <w:pPr>
              <w:spacing w:before="40" w:after="40" w:line="240" w:lineRule="auto"/>
              <w:jc w:val="center"/>
              <w:rPr>
                <w:rFonts w:eastAsia="Times New Roman" w:cs="Times New Roman"/>
                <w:sz w:val="26"/>
                <w:szCs w:val="26"/>
              </w:rPr>
            </w:pPr>
          </w:p>
        </w:tc>
        <w:tc>
          <w:tcPr>
            <w:tcW w:w="2638" w:type="pct"/>
          </w:tcPr>
          <w:p w14:paraId="1515024D" w14:textId="5029740D"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xml:space="preserve">- </w:t>
            </w:r>
            <w:r w:rsidRPr="00E93EDE">
              <w:rPr>
                <w:rFonts w:eastAsia="Times New Roman" w:cs="Times New Roman"/>
                <w:sz w:val="26"/>
                <w:szCs w:val="26"/>
                <w:lang w:val="vi-VN"/>
              </w:rPr>
              <w:t xml:space="preserve">Sử dụng nhà vệ sinh tự hoại </w:t>
            </w:r>
            <w:r w:rsidR="00B81DFD" w:rsidRPr="00E93EDE">
              <w:rPr>
                <w:rFonts w:eastAsia="Times New Roman" w:cs="Times New Roman"/>
                <w:sz w:val="26"/>
                <w:szCs w:val="26"/>
              </w:rPr>
              <w:t>3</w:t>
            </w:r>
            <w:r w:rsidRPr="00E93EDE">
              <w:rPr>
                <w:rFonts w:eastAsia="Times New Roman" w:cs="Times New Roman"/>
                <w:sz w:val="26"/>
                <w:szCs w:val="26"/>
                <w:lang w:val="vi-VN"/>
              </w:rPr>
              <w:t xml:space="preserve"> ngăn.</w:t>
            </w:r>
          </w:p>
          <w:p w14:paraId="620604A2"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lastRenderedPageBreak/>
              <w:t>- Đào các rãnh thoát nước mưa trên mặt tầng, sườn tầng, đáy moong và bãi chế biến theo hình thức cuốn chiếu để thu gom nước mưa.</w:t>
            </w:r>
          </w:p>
          <w:p w14:paraId="1BECB1B1" w14:textId="77777777" w:rsidR="003B754A" w:rsidRPr="00E93EDE" w:rsidRDefault="003B754A" w:rsidP="004A406E">
            <w:pPr>
              <w:spacing w:before="40" w:after="40" w:line="240" w:lineRule="auto"/>
              <w:rPr>
                <w:rFonts w:eastAsia="Times New Roman" w:cs="Times New Roman"/>
                <w:sz w:val="26"/>
                <w:szCs w:val="26"/>
              </w:rPr>
            </w:pPr>
            <w:r w:rsidRPr="00E93EDE">
              <w:rPr>
                <w:rFonts w:eastAsia="Times New Roman" w:cs="Times New Roman"/>
                <w:sz w:val="26"/>
                <w:szCs w:val="26"/>
              </w:rPr>
              <w:t>- Đào 01 hố lắng khai tr</w:t>
            </w:r>
            <w:r w:rsidR="004740FC" w:rsidRPr="00E93EDE">
              <w:rPr>
                <w:rFonts w:eastAsia="Times New Roman" w:cs="Times New Roman"/>
                <w:sz w:val="26"/>
                <w:szCs w:val="26"/>
              </w:rPr>
              <w:t>ường</w:t>
            </w:r>
            <w:r w:rsidR="004A406E" w:rsidRPr="00E93EDE">
              <w:rPr>
                <w:rFonts w:eastAsia="Times New Roman" w:cs="Times New Roman"/>
                <w:sz w:val="26"/>
                <w:szCs w:val="26"/>
              </w:rPr>
              <w:t xml:space="preserve"> - mặt bằng SCN</w:t>
            </w:r>
            <w:r w:rsidR="004740FC" w:rsidRPr="00E93EDE">
              <w:rPr>
                <w:rFonts w:eastAsia="Times New Roman" w:cs="Times New Roman"/>
                <w:sz w:val="26"/>
                <w:szCs w:val="26"/>
              </w:rPr>
              <w:t xml:space="preserve"> (2 ngăn lắng) kích thước </w:t>
            </w:r>
            <w:r w:rsidR="004A406E" w:rsidRPr="00E93EDE">
              <w:rPr>
                <w:rFonts w:eastAsia="Times New Roman" w:cs="Times New Roman"/>
                <w:sz w:val="26"/>
                <w:szCs w:val="26"/>
              </w:rPr>
              <w:t>40</w:t>
            </w:r>
            <w:r w:rsidR="004740FC" w:rsidRPr="00E93EDE">
              <w:rPr>
                <w:rFonts w:eastAsia="Times New Roman" w:cs="Times New Roman"/>
                <w:sz w:val="26"/>
                <w:szCs w:val="26"/>
              </w:rPr>
              <w:t>×2</w:t>
            </w:r>
            <w:r w:rsidR="00F141EF" w:rsidRPr="00E93EDE">
              <w:rPr>
                <w:rFonts w:eastAsia="Times New Roman" w:cs="Times New Roman"/>
                <w:sz w:val="26"/>
                <w:szCs w:val="26"/>
              </w:rPr>
              <w:t>5</w:t>
            </w:r>
            <w:r w:rsidR="00AD21DF" w:rsidRPr="00E93EDE">
              <w:rPr>
                <w:rFonts w:eastAsia="Times New Roman" w:cs="Times New Roman"/>
                <w:sz w:val="26"/>
                <w:szCs w:val="26"/>
              </w:rPr>
              <w:t>×4</w:t>
            </w:r>
            <w:r w:rsidRPr="00E93EDE">
              <w:rPr>
                <w:rFonts w:eastAsia="Times New Roman" w:cs="Times New Roman"/>
                <w:sz w:val="26"/>
                <w:szCs w:val="26"/>
              </w:rPr>
              <w:t>m</w:t>
            </w:r>
          </w:p>
        </w:tc>
        <w:tc>
          <w:tcPr>
            <w:tcW w:w="781" w:type="pct"/>
          </w:tcPr>
          <w:p w14:paraId="626989EC" w14:textId="77777777" w:rsidR="003B754A" w:rsidRPr="00E93EDE" w:rsidRDefault="00E21AE4" w:rsidP="00E21AE4">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lastRenderedPageBreak/>
              <w:t>-</w:t>
            </w:r>
          </w:p>
          <w:p w14:paraId="05DD0C89" w14:textId="77777777" w:rsidR="003B754A" w:rsidRPr="00E93EDE" w:rsidRDefault="003B754A" w:rsidP="004E1E2F">
            <w:pPr>
              <w:spacing w:before="40" w:after="40" w:line="240" w:lineRule="auto"/>
              <w:rPr>
                <w:rFonts w:eastAsia="Times New Roman" w:cs="Times New Roman"/>
                <w:spacing w:val="-6"/>
                <w:sz w:val="26"/>
                <w:szCs w:val="26"/>
              </w:rPr>
            </w:pPr>
          </w:p>
          <w:p w14:paraId="0C36A988" w14:textId="77777777" w:rsidR="003B754A" w:rsidRPr="00E93EDE" w:rsidRDefault="003B754A" w:rsidP="004E1E2F">
            <w:pPr>
              <w:spacing w:before="40" w:after="40" w:line="240" w:lineRule="auto"/>
              <w:rPr>
                <w:rFonts w:eastAsia="Times New Roman" w:cs="Times New Roman"/>
                <w:spacing w:val="-6"/>
                <w:sz w:val="26"/>
                <w:szCs w:val="26"/>
              </w:rPr>
            </w:pPr>
          </w:p>
          <w:p w14:paraId="28127E01" w14:textId="77777777" w:rsidR="003B754A" w:rsidRPr="00E93EDE" w:rsidRDefault="003B754A" w:rsidP="004E1E2F">
            <w:pPr>
              <w:spacing w:before="40" w:after="40" w:line="240" w:lineRule="auto"/>
              <w:rPr>
                <w:rFonts w:eastAsia="Times New Roman" w:cs="Times New Roman"/>
                <w:spacing w:val="-6"/>
                <w:sz w:val="26"/>
                <w:szCs w:val="26"/>
              </w:rPr>
            </w:pPr>
          </w:p>
          <w:p w14:paraId="6878BDA9" w14:textId="77777777" w:rsidR="003B754A" w:rsidRPr="00E93EDE" w:rsidRDefault="003B754A" w:rsidP="004A406E">
            <w:pPr>
              <w:spacing w:before="40" w:after="40" w:line="240" w:lineRule="auto"/>
              <w:rPr>
                <w:rFonts w:eastAsia="Times New Roman" w:cs="Times New Roman"/>
                <w:spacing w:val="-6"/>
                <w:sz w:val="26"/>
                <w:szCs w:val="26"/>
              </w:rPr>
            </w:pPr>
            <w:r w:rsidRPr="00E93EDE">
              <w:rPr>
                <w:rFonts w:eastAsia="Times New Roman" w:cs="Times New Roman"/>
                <w:spacing w:val="-6"/>
                <w:sz w:val="26"/>
                <w:szCs w:val="26"/>
              </w:rPr>
              <w:t xml:space="preserve">- </w:t>
            </w:r>
            <w:r w:rsidR="004A406E" w:rsidRPr="00E93EDE">
              <w:rPr>
                <w:rFonts w:eastAsia="Times New Roman" w:cs="Times New Roman"/>
                <w:spacing w:val="-6"/>
                <w:sz w:val="26"/>
                <w:szCs w:val="26"/>
              </w:rPr>
              <w:t>40</w:t>
            </w:r>
            <w:r w:rsidRPr="00E93EDE">
              <w:rPr>
                <w:rFonts w:eastAsia="Times New Roman" w:cs="Times New Roman"/>
                <w:spacing w:val="-6"/>
                <w:sz w:val="26"/>
                <w:szCs w:val="26"/>
              </w:rPr>
              <w:t>.000/hố</w:t>
            </w:r>
          </w:p>
        </w:tc>
        <w:tc>
          <w:tcPr>
            <w:tcW w:w="720" w:type="pct"/>
            <w:vAlign w:val="center"/>
          </w:tcPr>
          <w:p w14:paraId="7B10D94D"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423" w:type="pct"/>
            <w:vAlign w:val="center"/>
          </w:tcPr>
          <w:p w14:paraId="506D682A" w14:textId="77777777" w:rsidR="003B754A" w:rsidRPr="00E93EDE" w:rsidRDefault="003B754A" w:rsidP="004E1E2F">
            <w:pPr>
              <w:spacing w:before="40" w:after="40" w:line="240" w:lineRule="auto"/>
              <w:rPr>
                <w:rFonts w:eastAsia="Times New Roman" w:cs="Times New Roman"/>
                <w:b/>
                <w:spacing w:val="-6"/>
                <w:sz w:val="26"/>
                <w:szCs w:val="26"/>
              </w:rPr>
            </w:pPr>
          </w:p>
        </w:tc>
      </w:tr>
      <w:tr w:rsidR="00E93EDE" w:rsidRPr="00E93EDE" w14:paraId="3F995148" w14:textId="77777777" w:rsidTr="00025D34">
        <w:trPr>
          <w:jc w:val="center"/>
        </w:trPr>
        <w:tc>
          <w:tcPr>
            <w:tcW w:w="438" w:type="pct"/>
            <w:vMerge/>
            <w:shd w:val="clear" w:color="auto" w:fill="auto"/>
            <w:vAlign w:val="center"/>
          </w:tcPr>
          <w:p w14:paraId="4F9002F5" w14:textId="77777777" w:rsidR="003B754A" w:rsidRPr="00E93EDE" w:rsidRDefault="003B754A" w:rsidP="004E1E2F">
            <w:pPr>
              <w:spacing w:before="40" w:after="40" w:line="240" w:lineRule="auto"/>
              <w:jc w:val="center"/>
              <w:rPr>
                <w:rFonts w:eastAsia="Times New Roman" w:cs="Times New Roman"/>
                <w:sz w:val="26"/>
                <w:szCs w:val="26"/>
              </w:rPr>
            </w:pPr>
          </w:p>
        </w:tc>
        <w:tc>
          <w:tcPr>
            <w:tcW w:w="2638" w:type="pct"/>
          </w:tcPr>
          <w:p w14:paraId="62CE41B3" w14:textId="22113BD1"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- 0</w:t>
            </w:r>
            <w:r w:rsidR="00B81DFD" w:rsidRPr="00E93EDE">
              <w:rPr>
                <w:rFonts w:eastAsia="Times New Roman" w:cs="Times New Roman"/>
                <w:sz w:val="26"/>
                <w:szCs w:val="26"/>
              </w:rPr>
              <w:t>3</w:t>
            </w:r>
            <w:r w:rsidRPr="00E93EDE">
              <w:rPr>
                <w:rFonts w:eastAsia="Times New Roman" w:cs="Times New Roman"/>
                <w:sz w:val="26"/>
                <w:szCs w:val="26"/>
              </w:rPr>
              <w:t xml:space="preserve"> thùng rác 60L chứa CTR</w:t>
            </w:r>
            <w:r w:rsidRPr="00E93EDE">
              <w:rPr>
                <w:rFonts w:eastAsia="Times New Roman" w:cs="Times New Roman"/>
                <w:sz w:val="26"/>
                <w:szCs w:val="26"/>
                <w:lang w:val="vi-VN"/>
              </w:rPr>
              <w:t>.</w:t>
            </w:r>
          </w:p>
          <w:p w14:paraId="1DBB61EC" w14:textId="77777777" w:rsidR="003B754A" w:rsidRPr="00E93EDE" w:rsidRDefault="003B754A" w:rsidP="004E1E2F">
            <w:pPr>
              <w:spacing w:before="40" w:after="40" w:line="240" w:lineRule="auto"/>
              <w:ind w:hanging="32"/>
              <w:rPr>
                <w:rFonts w:eastAsia="Times New Roman" w:cs="Times New Roman"/>
                <w:sz w:val="26"/>
                <w:szCs w:val="26"/>
              </w:rPr>
            </w:pPr>
            <w:r w:rsidRPr="00E93EDE">
              <w:rPr>
                <w:rFonts w:eastAsia="Times New Roman" w:cs="Times New Roman"/>
                <w:sz w:val="26"/>
                <w:szCs w:val="26"/>
              </w:rPr>
              <w:t>- Sử dụng đất đá tầng phủ để san lấp mặt bằng, cải tạo moong khai thác…</w:t>
            </w:r>
          </w:p>
          <w:p w14:paraId="38A851CF" w14:textId="77777777" w:rsidR="003B754A" w:rsidRPr="00E93EDE" w:rsidRDefault="003B754A" w:rsidP="004E1E2F">
            <w:pPr>
              <w:spacing w:before="40" w:after="40" w:line="240" w:lineRule="auto"/>
              <w:ind w:hanging="32"/>
              <w:rPr>
                <w:rFonts w:eastAsia="Times New Roman" w:cs="Times New Roman"/>
                <w:sz w:val="26"/>
                <w:szCs w:val="26"/>
              </w:rPr>
            </w:pPr>
            <w:r w:rsidRPr="00E93EDE">
              <w:rPr>
                <w:rFonts w:eastAsia="Times New Roman" w:cs="Times New Roman"/>
                <w:sz w:val="26"/>
                <w:szCs w:val="26"/>
                <w:lang w:val="vi-VN"/>
              </w:rPr>
              <w:t xml:space="preserve">- Công tác thu gom và hợp đồng xử lý </w:t>
            </w:r>
            <w:r w:rsidRPr="00E93EDE">
              <w:rPr>
                <w:rFonts w:eastAsia="Times New Roman" w:cs="Times New Roman"/>
                <w:sz w:val="26"/>
                <w:szCs w:val="26"/>
              </w:rPr>
              <w:t>chất thải thông thường và chất thải nguy hại.</w:t>
            </w:r>
          </w:p>
          <w:p w14:paraId="2C573915" w14:textId="2D021957" w:rsidR="003B754A" w:rsidRPr="00E93EDE" w:rsidRDefault="003B754A" w:rsidP="004E1E2F">
            <w:pPr>
              <w:spacing w:before="40" w:after="40" w:line="240" w:lineRule="auto"/>
              <w:ind w:hanging="32"/>
              <w:rPr>
                <w:rFonts w:eastAsia="Times New Roman" w:cs="Times New Roman"/>
                <w:sz w:val="26"/>
                <w:szCs w:val="26"/>
              </w:rPr>
            </w:pPr>
            <w:r w:rsidRPr="00E93EDE">
              <w:rPr>
                <w:rFonts w:eastAsia="Times New Roman" w:cs="Times New Roman"/>
                <w:sz w:val="26"/>
                <w:szCs w:val="26"/>
              </w:rPr>
              <w:t>- 01 thùng 60L chứa CTNH</w:t>
            </w:r>
            <w:r w:rsidR="00B81DFD" w:rsidRPr="00E93EDE">
              <w:rPr>
                <w:rFonts w:eastAsia="Times New Roman" w:cs="Times New Roman"/>
                <w:sz w:val="26"/>
                <w:szCs w:val="26"/>
              </w:rPr>
              <w:t>.</w:t>
            </w:r>
          </w:p>
        </w:tc>
        <w:tc>
          <w:tcPr>
            <w:tcW w:w="781" w:type="pct"/>
          </w:tcPr>
          <w:p w14:paraId="2935AE07"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600/thùng</w:t>
            </w:r>
          </w:p>
          <w:p w14:paraId="0B61FC64" w14:textId="77777777" w:rsidR="003B754A" w:rsidRPr="00E93EDE" w:rsidRDefault="003B754A" w:rsidP="004E1E2F">
            <w:pPr>
              <w:spacing w:before="40" w:after="40" w:line="240" w:lineRule="auto"/>
              <w:rPr>
                <w:rFonts w:eastAsia="Times New Roman" w:cs="Times New Roman"/>
                <w:spacing w:val="-6"/>
                <w:sz w:val="18"/>
                <w:szCs w:val="26"/>
              </w:rPr>
            </w:pPr>
          </w:p>
          <w:p w14:paraId="491C447F"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5C7C9081"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31C092EF" w14:textId="77777777" w:rsidR="00E21AE4" w:rsidRPr="00E93EDE" w:rsidRDefault="00E21AE4" w:rsidP="004E1E2F">
            <w:pPr>
              <w:spacing w:before="40" w:after="40" w:line="240" w:lineRule="auto"/>
              <w:jc w:val="center"/>
              <w:rPr>
                <w:rFonts w:eastAsia="Times New Roman" w:cs="Times New Roman"/>
                <w:spacing w:val="-6"/>
                <w:sz w:val="26"/>
                <w:szCs w:val="26"/>
              </w:rPr>
            </w:pPr>
          </w:p>
          <w:p w14:paraId="43D1AE25" w14:textId="77777777" w:rsidR="003B754A" w:rsidRPr="00E93EDE" w:rsidRDefault="00E21AE4"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6</w:t>
            </w:r>
            <w:r w:rsidR="003B754A" w:rsidRPr="00E93EDE">
              <w:rPr>
                <w:rFonts w:eastAsia="Times New Roman" w:cs="Times New Roman"/>
                <w:spacing w:val="-6"/>
                <w:sz w:val="26"/>
                <w:szCs w:val="26"/>
              </w:rPr>
              <w:t>00/thùng</w:t>
            </w:r>
          </w:p>
        </w:tc>
        <w:tc>
          <w:tcPr>
            <w:tcW w:w="720" w:type="pct"/>
            <w:vAlign w:val="center"/>
          </w:tcPr>
          <w:p w14:paraId="5E129AAE"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spacing w:val="-6"/>
                <w:sz w:val="26"/>
                <w:szCs w:val="26"/>
              </w:rPr>
              <w:t>Chủ dự án</w:t>
            </w:r>
          </w:p>
        </w:tc>
        <w:tc>
          <w:tcPr>
            <w:tcW w:w="423" w:type="pct"/>
            <w:vAlign w:val="center"/>
          </w:tcPr>
          <w:p w14:paraId="0AC4EBDE"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Chủ dự án</w:t>
            </w:r>
          </w:p>
        </w:tc>
      </w:tr>
      <w:tr w:rsidR="00E93EDE" w:rsidRPr="00E93EDE" w14:paraId="78110677" w14:textId="77777777" w:rsidTr="00025D34">
        <w:trPr>
          <w:jc w:val="center"/>
        </w:trPr>
        <w:tc>
          <w:tcPr>
            <w:tcW w:w="438" w:type="pct"/>
            <w:vMerge w:val="restart"/>
            <w:shd w:val="clear" w:color="auto" w:fill="auto"/>
            <w:vAlign w:val="center"/>
          </w:tcPr>
          <w:p w14:paraId="77D00262" w14:textId="77777777" w:rsidR="003B754A" w:rsidRPr="00E93EDE" w:rsidRDefault="003B754A" w:rsidP="004E1E2F">
            <w:pPr>
              <w:spacing w:before="40" w:after="40" w:line="240" w:lineRule="auto"/>
              <w:jc w:val="center"/>
              <w:rPr>
                <w:rFonts w:eastAsia="Times New Roman" w:cs="Times New Roman"/>
                <w:sz w:val="26"/>
                <w:szCs w:val="26"/>
              </w:rPr>
            </w:pPr>
            <w:r w:rsidRPr="00E93EDE">
              <w:rPr>
                <w:rFonts w:eastAsia="Times New Roman" w:cs="Times New Roman"/>
                <w:b/>
                <w:sz w:val="26"/>
                <w:szCs w:val="26"/>
              </w:rPr>
              <w:t>Hoạt động</w:t>
            </w:r>
          </w:p>
        </w:tc>
        <w:tc>
          <w:tcPr>
            <w:tcW w:w="2638" w:type="pct"/>
          </w:tcPr>
          <w:p w14:paraId="01F85188" w14:textId="77777777" w:rsidR="003B754A" w:rsidRPr="00E93EDE" w:rsidRDefault="003B754A" w:rsidP="004E1E2F">
            <w:pPr>
              <w:spacing w:before="40" w:after="40" w:line="240" w:lineRule="auto"/>
              <w:ind w:hanging="33"/>
              <w:rPr>
                <w:rFonts w:eastAsia="Times New Roman" w:cs="Times New Roman"/>
                <w:sz w:val="26"/>
                <w:szCs w:val="26"/>
              </w:rPr>
            </w:pPr>
            <w:r w:rsidRPr="00E93EDE">
              <w:rPr>
                <w:rFonts w:eastAsia="Times New Roman" w:cs="Times New Roman"/>
                <w:sz w:val="26"/>
                <w:szCs w:val="26"/>
                <w:lang w:val="vi-VN"/>
              </w:rPr>
              <w:t>- Tổ chức bốc xúc đất tầng phủ thường xuyên</w:t>
            </w:r>
            <w:r w:rsidRPr="00E93EDE">
              <w:rPr>
                <w:rFonts w:eastAsia="Times New Roman" w:cs="Times New Roman"/>
                <w:sz w:val="26"/>
                <w:szCs w:val="26"/>
              </w:rPr>
              <w:t>.</w:t>
            </w:r>
          </w:p>
          <w:p w14:paraId="2E5C7F7C" w14:textId="77777777" w:rsidR="003B754A" w:rsidRPr="00E93EDE" w:rsidRDefault="003B754A" w:rsidP="004E1E2F">
            <w:pPr>
              <w:spacing w:before="40" w:after="40" w:line="240" w:lineRule="auto"/>
              <w:ind w:hanging="33"/>
              <w:rPr>
                <w:rFonts w:eastAsia="Times New Roman" w:cs="Times New Roman"/>
                <w:sz w:val="26"/>
                <w:szCs w:val="26"/>
                <w:lang w:val="vi-VN"/>
              </w:rPr>
            </w:pPr>
            <w:r w:rsidRPr="00E93EDE">
              <w:rPr>
                <w:rFonts w:eastAsia="Times New Roman" w:cs="Times New Roman"/>
                <w:sz w:val="26"/>
                <w:szCs w:val="26"/>
                <w:lang w:val="vi-VN"/>
              </w:rPr>
              <w:t>- Ngừng hoạt động khai thác, bốc xúc đất khi có mưa lớn kéo dài nhiều ngày.</w:t>
            </w:r>
          </w:p>
          <w:p w14:paraId="2D9390EA" w14:textId="26C98EF3" w:rsidR="003B754A" w:rsidRPr="00E93EDE" w:rsidRDefault="003B754A" w:rsidP="004E1E2F">
            <w:pPr>
              <w:spacing w:before="40" w:after="40" w:line="240" w:lineRule="auto"/>
              <w:ind w:hanging="32"/>
              <w:rPr>
                <w:rFonts w:eastAsia="Times New Roman" w:cs="Times New Roman"/>
                <w:spacing w:val="-2"/>
                <w:sz w:val="26"/>
                <w:szCs w:val="26"/>
              </w:rPr>
            </w:pPr>
            <w:r w:rsidRPr="00E93EDE">
              <w:rPr>
                <w:rFonts w:cs="Times New Roman"/>
                <w:spacing w:val="-2"/>
                <w:sz w:val="26"/>
                <w:szCs w:val="26"/>
              </w:rPr>
              <w:t>- Xây dựng kè rọ đá rộ</w:t>
            </w:r>
            <w:r w:rsidR="00E57EA3" w:rsidRPr="00E93EDE">
              <w:rPr>
                <w:rFonts w:cs="Times New Roman"/>
                <w:spacing w:val="-2"/>
                <w:sz w:val="26"/>
                <w:szCs w:val="26"/>
              </w:rPr>
              <w:t>ng 4m, cao 2m, dài 35</w:t>
            </w:r>
            <w:r w:rsidRPr="00E93EDE">
              <w:rPr>
                <w:rFonts w:cs="Times New Roman"/>
                <w:spacing w:val="-2"/>
                <w:sz w:val="26"/>
                <w:szCs w:val="26"/>
              </w:rPr>
              <w:t>0m</w:t>
            </w:r>
            <w:r w:rsidR="00545A45" w:rsidRPr="00E93EDE">
              <w:rPr>
                <w:rFonts w:cs="Times New Roman"/>
                <w:spacing w:val="-2"/>
                <w:sz w:val="26"/>
                <w:szCs w:val="26"/>
              </w:rPr>
              <w:t xml:space="preserve"> - 600m</w:t>
            </w:r>
            <w:r w:rsidRPr="00E93EDE">
              <w:rPr>
                <w:rFonts w:cs="Times New Roman"/>
                <w:spacing w:val="-2"/>
                <w:sz w:val="26"/>
                <w:szCs w:val="26"/>
              </w:rPr>
              <w:t xml:space="preserve"> dưới chân bãi trữ đất </w:t>
            </w:r>
            <w:r w:rsidR="00545A45" w:rsidRPr="00E93EDE">
              <w:rPr>
                <w:rFonts w:cs="Times New Roman"/>
                <w:spacing w:val="-2"/>
                <w:sz w:val="26"/>
                <w:szCs w:val="26"/>
              </w:rPr>
              <w:t>và bãi chứa tạm</w:t>
            </w:r>
            <w:r w:rsidRPr="00E93EDE">
              <w:rPr>
                <w:rFonts w:cs="Times New Roman"/>
                <w:spacing w:val="-2"/>
                <w:sz w:val="26"/>
                <w:szCs w:val="26"/>
              </w:rPr>
              <w:t>.</w:t>
            </w:r>
          </w:p>
          <w:p w14:paraId="112B3BD3" w14:textId="7C8C8B14" w:rsidR="003B754A" w:rsidRPr="00E93EDE" w:rsidRDefault="003B754A" w:rsidP="004E1E2F">
            <w:pPr>
              <w:spacing w:before="40" w:after="40" w:line="240" w:lineRule="auto"/>
              <w:ind w:hanging="33"/>
              <w:rPr>
                <w:rFonts w:eastAsia="Times New Roman" w:cs="Times New Roman"/>
                <w:sz w:val="26"/>
                <w:szCs w:val="26"/>
              </w:rPr>
            </w:pPr>
            <w:r w:rsidRPr="00E93EDE">
              <w:rPr>
                <w:rFonts w:eastAsia="Times New Roman" w:cs="Times New Roman"/>
                <w:sz w:val="26"/>
                <w:szCs w:val="26"/>
              </w:rPr>
              <w:t xml:space="preserve">- </w:t>
            </w:r>
            <w:r w:rsidR="008C26CF" w:rsidRPr="00E93EDE">
              <w:rPr>
                <w:sz w:val="26"/>
                <w:szCs w:val="26"/>
              </w:rPr>
              <w:t>Bạt mái taluy dọc ranh giới Dự án và để lại hành lang an toàn theo thiết kế</w:t>
            </w:r>
            <w:r w:rsidRPr="00E93EDE">
              <w:rPr>
                <w:rFonts w:cs="Times New Roman"/>
                <w:sz w:val="26"/>
                <w:szCs w:val="26"/>
              </w:rPr>
              <w:t>.</w:t>
            </w:r>
          </w:p>
          <w:p w14:paraId="42A2C6D3" w14:textId="77777777" w:rsidR="003B754A" w:rsidRPr="00E93EDE" w:rsidRDefault="00C95ECF" w:rsidP="004E1E2F">
            <w:pPr>
              <w:spacing w:before="40" w:after="40" w:line="240" w:lineRule="auto"/>
              <w:ind w:hanging="33"/>
              <w:rPr>
                <w:rFonts w:eastAsia="Times New Roman" w:cs="Times New Roman"/>
                <w:sz w:val="26"/>
                <w:szCs w:val="26"/>
              </w:rPr>
            </w:pPr>
            <w:r w:rsidRPr="00E93EDE">
              <w:rPr>
                <w:rFonts w:eastAsia="Times New Roman" w:cs="Times New Roman"/>
                <w:sz w:val="26"/>
                <w:szCs w:val="26"/>
              </w:rPr>
              <w:t>- Lắp 15</w:t>
            </w:r>
            <w:r w:rsidR="003B754A" w:rsidRPr="00E93EDE">
              <w:rPr>
                <w:rFonts w:eastAsia="Times New Roman" w:cs="Times New Roman"/>
                <w:sz w:val="26"/>
                <w:szCs w:val="26"/>
              </w:rPr>
              <w:t xml:space="preserve"> biển cảnh báo nguy hiểm.</w:t>
            </w:r>
          </w:p>
        </w:tc>
        <w:tc>
          <w:tcPr>
            <w:tcW w:w="781" w:type="pct"/>
          </w:tcPr>
          <w:p w14:paraId="79B256D4" w14:textId="77777777" w:rsidR="003B754A" w:rsidRPr="00E93EDE" w:rsidRDefault="003B754A" w:rsidP="004E1E2F">
            <w:pPr>
              <w:spacing w:before="40" w:after="40" w:line="240" w:lineRule="auto"/>
              <w:rPr>
                <w:rFonts w:eastAsia="Times New Roman" w:cs="Times New Roman"/>
                <w:spacing w:val="-6"/>
                <w:sz w:val="26"/>
                <w:szCs w:val="26"/>
              </w:rPr>
            </w:pPr>
          </w:p>
          <w:p w14:paraId="49B9FC79" w14:textId="77777777" w:rsidR="003B754A" w:rsidRPr="00E93EDE" w:rsidRDefault="003B754A" w:rsidP="004E1E2F">
            <w:pPr>
              <w:spacing w:before="40" w:after="40" w:line="240" w:lineRule="auto"/>
              <w:rPr>
                <w:rFonts w:eastAsia="Times New Roman" w:cs="Times New Roman"/>
                <w:spacing w:val="-6"/>
                <w:sz w:val="26"/>
                <w:szCs w:val="26"/>
              </w:rPr>
            </w:pPr>
          </w:p>
          <w:p w14:paraId="7F1798BA"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474B118E"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 xml:space="preserve">80.000 </w:t>
            </w:r>
          </w:p>
          <w:p w14:paraId="25ED4356" w14:textId="77777777" w:rsidR="003B754A" w:rsidRPr="00E93EDE" w:rsidRDefault="003B754A" w:rsidP="004E1E2F">
            <w:pPr>
              <w:spacing w:before="40" w:after="40" w:line="240" w:lineRule="auto"/>
              <w:jc w:val="center"/>
              <w:rPr>
                <w:rFonts w:eastAsia="Times New Roman" w:cs="Times New Roman"/>
                <w:spacing w:val="-6"/>
                <w:sz w:val="26"/>
                <w:szCs w:val="26"/>
              </w:rPr>
            </w:pPr>
          </w:p>
          <w:p w14:paraId="33AB61A4" w14:textId="77777777" w:rsidR="00F60981" w:rsidRPr="00E93EDE" w:rsidRDefault="00F60981" w:rsidP="004E1E2F">
            <w:pPr>
              <w:spacing w:before="40" w:after="40" w:line="240" w:lineRule="auto"/>
              <w:jc w:val="center"/>
              <w:rPr>
                <w:rFonts w:eastAsia="Times New Roman" w:cs="Times New Roman"/>
                <w:spacing w:val="-6"/>
                <w:sz w:val="26"/>
                <w:szCs w:val="26"/>
              </w:rPr>
            </w:pPr>
          </w:p>
          <w:p w14:paraId="50CD8DB8" w14:textId="77777777" w:rsidR="003B754A" w:rsidRPr="00E93EDE" w:rsidRDefault="003B754A" w:rsidP="004E1E2F">
            <w:pPr>
              <w:spacing w:before="40" w:after="40" w:line="240" w:lineRule="auto"/>
              <w:jc w:val="center"/>
              <w:rPr>
                <w:rFonts w:eastAsia="Times New Roman" w:cs="Times New Roman"/>
                <w:spacing w:val="-6"/>
                <w:sz w:val="10"/>
                <w:szCs w:val="26"/>
              </w:rPr>
            </w:pPr>
          </w:p>
          <w:p w14:paraId="78C2AE12"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148/biển</w:t>
            </w:r>
          </w:p>
        </w:tc>
        <w:tc>
          <w:tcPr>
            <w:tcW w:w="720" w:type="pct"/>
            <w:vMerge w:val="restart"/>
            <w:vAlign w:val="center"/>
          </w:tcPr>
          <w:p w14:paraId="5F9CEDC3"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spacing w:val="-6"/>
                <w:sz w:val="26"/>
                <w:szCs w:val="26"/>
              </w:rPr>
              <w:t>Chủ dự án</w:t>
            </w:r>
          </w:p>
        </w:tc>
        <w:tc>
          <w:tcPr>
            <w:tcW w:w="423" w:type="pct"/>
            <w:vMerge w:val="restart"/>
            <w:vAlign w:val="center"/>
          </w:tcPr>
          <w:p w14:paraId="225A2A2F"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spacing w:val="-6"/>
                <w:sz w:val="26"/>
                <w:szCs w:val="26"/>
              </w:rPr>
              <w:t>Chủ dự án</w:t>
            </w:r>
          </w:p>
        </w:tc>
      </w:tr>
      <w:tr w:rsidR="00E93EDE" w:rsidRPr="00E93EDE" w14:paraId="05B6B49D" w14:textId="77777777" w:rsidTr="00025D34">
        <w:trPr>
          <w:jc w:val="center"/>
        </w:trPr>
        <w:tc>
          <w:tcPr>
            <w:tcW w:w="438" w:type="pct"/>
            <w:vMerge/>
            <w:shd w:val="clear" w:color="auto" w:fill="auto"/>
            <w:vAlign w:val="center"/>
          </w:tcPr>
          <w:p w14:paraId="403208AE" w14:textId="77777777" w:rsidR="003B754A" w:rsidRPr="00E93EDE" w:rsidRDefault="003B754A" w:rsidP="004E1E2F">
            <w:pPr>
              <w:spacing w:before="40" w:after="40" w:line="240" w:lineRule="auto"/>
              <w:jc w:val="center"/>
              <w:rPr>
                <w:rFonts w:eastAsia="Times New Roman" w:cs="Times New Roman"/>
                <w:sz w:val="26"/>
                <w:szCs w:val="26"/>
              </w:rPr>
            </w:pPr>
          </w:p>
        </w:tc>
        <w:tc>
          <w:tcPr>
            <w:tcW w:w="2638" w:type="pct"/>
          </w:tcPr>
          <w:p w14:paraId="5A83C204"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Khai thác đúng thiết kế mỏ đã được phê duyệt.</w:t>
            </w:r>
          </w:p>
          <w:p w14:paraId="0BB7063F"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Không chặt phá bừa bãi thảm thực vật tại các khu vực không sử dụng đất cho mục đích khai thác, chế biến đá.</w:t>
            </w:r>
          </w:p>
          <w:p w14:paraId="07775CDB"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xml:space="preserve">- Sau khi kết thúc khai thác, tiến hành </w:t>
            </w:r>
            <w:r w:rsidRPr="00E93EDE">
              <w:rPr>
                <w:rFonts w:eastAsia="Times New Roman" w:cs="Times New Roman"/>
                <w:sz w:val="26"/>
                <w:szCs w:val="26"/>
              </w:rPr>
              <w:t>san gạt đáy</w:t>
            </w:r>
            <w:r w:rsidRPr="00E93EDE">
              <w:rPr>
                <w:rFonts w:eastAsia="Times New Roman" w:cs="Times New Roman"/>
                <w:sz w:val="26"/>
                <w:szCs w:val="26"/>
                <w:lang w:val="vi-VN"/>
              </w:rPr>
              <w:t xml:space="preserve"> mỏ, cải tạo, phục hồi môi trường và giao đất lại cho Nhà nước, địa phương quản lý.</w:t>
            </w:r>
          </w:p>
        </w:tc>
        <w:tc>
          <w:tcPr>
            <w:tcW w:w="781" w:type="pct"/>
          </w:tcPr>
          <w:p w14:paraId="0931F95B" w14:textId="77777777" w:rsidR="003B754A" w:rsidRPr="00E93EDE" w:rsidRDefault="003B754A" w:rsidP="004E1E2F">
            <w:pPr>
              <w:spacing w:before="40" w:after="40" w:line="240" w:lineRule="auto"/>
              <w:jc w:val="center"/>
              <w:rPr>
                <w:rFonts w:eastAsia="Times New Roman" w:cs="Times New Roman"/>
                <w:bCs/>
                <w:sz w:val="26"/>
                <w:szCs w:val="26"/>
              </w:rPr>
            </w:pPr>
          </w:p>
          <w:p w14:paraId="5D37C996" w14:textId="77777777" w:rsidR="003B754A" w:rsidRPr="00E93EDE" w:rsidRDefault="003B754A" w:rsidP="004E1E2F">
            <w:pPr>
              <w:spacing w:before="40" w:after="40" w:line="240" w:lineRule="auto"/>
              <w:jc w:val="center"/>
              <w:rPr>
                <w:rFonts w:eastAsia="Times New Roman" w:cs="Times New Roman"/>
                <w:bCs/>
                <w:sz w:val="26"/>
                <w:szCs w:val="26"/>
              </w:rPr>
            </w:pPr>
          </w:p>
          <w:p w14:paraId="403D5BCE" w14:textId="77777777" w:rsidR="003B754A" w:rsidRPr="00E93EDE" w:rsidRDefault="003B754A" w:rsidP="004E1E2F">
            <w:pPr>
              <w:spacing w:before="40" w:after="40" w:line="240" w:lineRule="auto"/>
              <w:jc w:val="center"/>
              <w:rPr>
                <w:rFonts w:eastAsia="Times New Roman" w:cs="Times New Roman"/>
                <w:bCs/>
                <w:sz w:val="26"/>
                <w:szCs w:val="26"/>
              </w:rPr>
            </w:pPr>
          </w:p>
          <w:p w14:paraId="0CF7BF49" w14:textId="77777777" w:rsidR="003B754A" w:rsidRPr="00E93EDE" w:rsidRDefault="003B754A" w:rsidP="004E1E2F">
            <w:pPr>
              <w:spacing w:before="40" w:after="40" w:line="240" w:lineRule="auto"/>
              <w:jc w:val="center"/>
              <w:rPr>
                <w:rFonts w:eastAsia="Times New Roman" w:cs="Times New Roman"/>
                <w:bCs/>
                <w:sz w:val="18"/>
                <w:szCs w:val="26"/>
              </w:rPr>
            </w:pPr>
          </w:p>
          <w:p w14:paraId="17721802" w14:textId="77777777" w:rsidR="003B754A" w:rsidRPr="00E93EDE" w:rsidRDefault="00F60981" w:rsidP="004E1E2F">
            <w:pPr>
              <w:spacing w:before="40" w:after="40" w:line="240" w:lineRule="auto"/>
              <w:jc w:val="center"/>
              <w:rPr>
                <w:rFonts w:eastAsia="Times New Roman" w:cs="Times New Roman"/>
                <w:spacing w:val="-6"/>
                <w:sz w:val="26"/>
                <w:szCs w:val="26"/>
              </w:rPr>
            </w:pPr>
            <w:r w:rsidRPr="00E93EDE">
              <w:rPr>
                <w:rFonts w:eastAsia="Times New Roman" w:cs="Times New Roman"/>
                <w:bCs/>
                <w:sz w:val="26"/>
                <w:szCs w:val="26"/>
              </w:rPr>
              <w:t>5.785.424</w:t>
            </w:r>
            <w:r w:rsidRPr="00E93EDE">
              <w:rPr>
                <w:rFonts w:eastAsia="Times New Roman" w:cs="Times New Roman"/>
                <w:b/>
                <w:bCs/>
              </w:rPr>
              <w:t xml:space="preserve">  </w:t>
            </w:r>
            <w:r w:rsidR="003B754A" w:rsidRPr="00E93EDE">
              <w:rPr>
                <w:rFonts w:eastAsia="Times New Roman" w:cs="Times New Roman"/>
                <w:b/>
                <w:bCs/>
              </w:rPr>
              <w:t xml:space="preserve">  </w:t>
            </w:r>
            <w:r w:rsidR="003B754A" w:rsidRPr="00E93EDE">
              <w:rPr>
                <w:rFonts w:eastAsia="Times New Roman" w:cs="Times New Roman"/>
                <w:sz w:val="26"/>
                <w:szCs w:val="26"/>
                <w:lang w:val="sv-SE"/>
              </w:rPr>
              <w:t>(</w:t>
            </w:r>
            <w:r w:rsidR="003B754A" w:rsidRPr="00E93EDE">
              <w:rPr>
                <w:rFonts w:eastAsia="Times New Roman" w:cs="Times New Roman"/>
                <w:spacing w:val="-6"/>
                <w:sz w:val="26"/>
                <w:szCs w:val="26"/>
              </w:rPr>
              <w:t>Chi phí CTPHMT)</w:t>
            </w:r>
          </w:p>
        </w:tc>
        <w:tc>
          <w:tcPr>
            <w:tcW w:w="720" w:type="pct"/>
            <w:vMerge/>
            <w:vAlign w:val="center"/>
          </w:tcPr>
          <w:p w14:paraId="0F0FB8F4"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423" w:type="pct"/>
            <w:vMerge/>
            <w:vAlign w:val="center"/>
          </w:tcPr>
          <w:p w14:paraId="69373344" w14:textId="77777777" w:rsidR="003B754A" w:rsidRPr="00E93EDE" w:rsidRDefault="003B754A" w:rsidP="004E1E2F">
            <w:pPr>
              <w:spacing w:before="40" w:after="40" w:line="240" w:lineRule="auto"/>
              <w:jc w:val="center"/>
              <w:rPr>
                <w:rFonts w:eastAsia="Times New Roman" w:cs="Times New Roman"/>
                <w:b/>
                <w:spacing w:val="-6"/>
                <w:sz w:val="26"/>
                <w:szCs w:val="26"/>
              </w:rPr>
            </w:pPr>
          </w:p>
        </w:tc>
      </w:tr>
      <w:tr w:rsidR="00E93EDE" w:rsidRPr="00E93EDE" w14:paraId="3B9DE231" w14:textId="77777777" w:rsidTr="00025D34">
        <w:trPr>
          <w:jc w:val="center"/>
        </w:trPr>
        <w:tc>
          <w:tcPr>
            <w:tcW w:w="438" w:type="pct"/>
            <w:vMerge/>
            <w:shd w:val="clear" w:color="auto" w:fill="auto"/>
            <w:vAlign w:val="center"/>
          </w:tcPr>
          <w:p w14:paraId="4D3B96A5" w14:textId="77777777" w:rsidR="003B754A" w:rsidRPr="00E93EDE" w:rsidRDefault="003B754A" w:rsidP="004E1E2F">
            <w:pPr>
              <w:spacing w:before="40" w:after="40" w:line="240" w:lineRule="auto"/>
              <w:jc w:val="center"/>
              <w:rPr>
                <w:rFonts w:eastAsia="Times New Roman" w:cs="Times New Roman"/>
                <w:b/>
                <w:sz w:val="26"/>
                <w:szCs w:val="26"/>
              </w:rPr>
            </w:pPr>
          </w:p>
        </w:tc>
        <w:tc>
          <w:tcPr>
            <w:tcW w:w="2638" w:type="pct"/>
            <w:vAlign w:val="center"/>
          </w:tcPr>
          <w:p w14:paraId="020F06D8"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xml:space="preserve">- </w:t>
            </w:r>
            <w:r w:rsidRPr="00E93EDE">
              <w:rPr>
                <w:rFonts w:eastAsia="Times New Roman" w:cs="Times New Roman"/>
                <w:sz w:val="26"/>
                <w:szCs w:val="26"/>
              </w:rPr>
              <w:t xml:space="preserve">Lắp đặt bệ móng máy nghiền và sàng chắc chắn để </w:t>
            </w:r>
            <w:r w:rsidRPr="00E93EDE">
              <w:rPr>
                <w:rFonts w:eastAsia="Times New Roman" w:cs="Times New Roman"/>
                <w:sz w:val="26"/>
                <w:szCs w:val="26"/>
                <w:lang w:val="vi-VN"/>
              </w:rPr>
              <w:t>chống rung, chống ồ</w:t>
            </w:r>
            <w:r w:rsidRPr="00E93EDE">
              <w:rPr>
                <w:rFonts w:eastAsia="Times New Roman" w:cs="Times New Roman"/>
                <w:sz w:val="26"/>
                <w:szCs w:val="26"/>
              </w:rPr>
              <w:t>n.</w:t>
            </w:r>
          </w:p>
          <w:p w14:paraId="15864A36"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Sử dụng kíp nổ vi sai để giảm mức ồn do nổ mìn</w:t>
            </w:r>
            <w:r w:rsidRPr="00E93EDE">
              <w:rPr>
                <w:rFonts w:eastAsia="Times New Roman" w:cs="Times New Roman"/>
                <w:sz w:val="26"/>
                <w:szCs w:val="26"/>
              </w:rPr>
              <w:t>.</w:t>
            </w:r>
          </w:p>
          <w:p w14:paraId="5BD9C6DF"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Nổ mìn theo đúng lịch trình</w:t>
            </w:r>
            <w:r w:rsidRPr="00E93EDE">
              <w:rPr>
                <w:rFonts w:eastAsia="Times New Roman" w:cs="Times New Roman"/>
                <w:sz w:val="26"/>
                <w:szCs w:val="26"/>
              </w:rPr>
              <w:t>, t</w:t>
            </w:r>
            <w:r w:rsidRPr="00E93EDE">
              <w:rPr>
                <w:rFonts w:eastAsia="Times New Roman" w:cs="Times New Roman"/>
                <w:sz w:val="26"/>
                <w:szCs w:val="26"/>
                <w:lang w:val="vi-VN"/>
              </w:rPr>
              <w:t>hông báo trước</w:t>
            </w:r>
            <w:r w:rsidRPr="00E93EDE">
              <w:rPr>
                <w:rFonts w:eastAsia="Times New Roman" w:cs="Times New Roman"/>
                <w:sz w:val="26"/>
                <w:szCs w:val="26"/>
              </w:rPr>
              <w:t xml:space="preserve"> khi nổ mìn.</w:t>
            </w:r>
          </w:p>
          <w:p w14:paraId="4CAF2DE8"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rPr>
              <w:t>- Trang bị nút tai chống ồn cho công nhân.</w:t>
            </w:r>
          </w:p>
        </w:tc>
        <w:tc>
          <w:tcPr>
            <w:tcW w:w="781" w:type="pct"/>
            <w:vAlign w:val="center"/>
          </w:tcPr>
          <w:p w14:paraId="7780EF66"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w:t>
            </w:r>
          </w:p>
        </w:tc>
        <w:tc>
          <w:tcPr>
            <w:tcW w:w="720" w:type="pct"/>
            <w:vMerge/>
            <w:vAlign w:val="center"/>
          </w:tcPr>
          <w:p w14:paraId="286D1F42" w14:textId="77777777" w:rsidR="003B754A" w:rsidRPr="00E93EDE" w:rsidRDefault="003B754A" w:rsidP="004E1E2F">
            <w:pPr>
              <w:spacing w:before="40" w:after="40" w:line="240" w:lineRule="auto"/>
              <w:jc w:val="center"/>
              <w:rPr>
                <w:rFonts w:eastAsia="Times New Roman" w:cs="Times New Roman"/>
                <w:b/>
                <w:spacing w:val="-6"/>
                <w:sz w:val="26"/>
                <w:szCs w:val="26"/>
              </w:rPr>
            </w:pPr>
          </w:p>
        </w:tc>
        <w:tc>
          <w:tcPr>
            <w:tcW w:w="423" w:type="pct"/>
            <w:vMerge/>
            <w:vAlign w:val="center"/>
          </w:tcPr>
          <w:p w14:paraId="7D54DC8C" w14:textId="77777777" w:rsidR="003B754A" w:rsidRPr="00E93EDE" w:rsidRDefault="003B754A" w:rsidP="004E1E2F">
            <w:pPr>
              <w:spacing w:before="40" w:after="40" w:line="240" w:lineRule="auto"/>
              <w:jc w:val="center"/>
              <w:rPr>
                <w:rFonts w:eastAsia="Times New Roman" w:cs="Times New Roman"/>
                <w:spacing w:val="-6"/>
                <w:sz w:val="26"/>
                <w:szCs w:val="26"/>
              </w:rPr>
            </w:pPr>
          </w:p>
        </w:tc>
      </w:tr>
      <w:tr w:rsidR="00E93EDE" w:rsidRPr="00E93EDE" w14:paraId="2300DFFA" w14:textId="77777777" w:rsidTr="00025D34">
        <w:trPr>
          <w:jc w:val="center"/>
        </w:trPr>
        <w:tc>
          <w:tcPr>
            <w:tcW w:w="438" w:type="pct"/>
            <w:vMerge/>
            <w:shd w:val="clear" w:color="auto" w:fill="auto"/>
            <w:vAlign w:val="center"/>
          </w:tcPr>
          <w:p w14:paraId="32FB4B0B" w14:textId="77777777" w:rsidR="003B754A" w:rsidRPr="00E93EDE" w:rsidRDefault="003B754A" w:rsidP="004E1E2F">
            <w:pPr>
              <w:spacing w:before="40" w:after="40" w:line="240" w:lineRule="auto"/>
              <w:jc w:val="center"/>
              <w:rPr>
                <w:rFonts w:eastAsia="Times New Roman" w:cs="Times New Roman"/>
                <w:spacing w:val="-6"/>
                <w:sz w:val="26"/>
                <w:szCs w:val="26"/>
              </w:rPr>
            </w:pPr>
          </w:p>
        </w:tc>
        <w:tc>
          <w:tcPr>
            <w:tcW w:w="2638" w:type="pct"/>
            <w:vAlign w:val="center"/>
          </w:tcPr>
          <w:p w14:paraId="6D7AA548"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rPr>
              <w:t xml:space="preserve">- </w:t>
            </w:r>
            <w:r w:rsidRPr="00E93EDE">
              <w:rPr>
                <w:rFonts w:eastAsia="Times New Roman" w:cs="Times New Roman"/>
                <w:sz w:val="26"/>
                <w:szCs w:val="26"/>
                <w:lang w:val="vi-VN"/>
              </w:rPr>
              <w:t>Phương tiện vận chuyển đảm bảo các điều kiện về phòng cháy chữa cháy do Công an quy định.</w:t>
            </w:r>
          </w:p>
          <w:p w14:paraId="1523B584"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Xây dựng phương án phòng chống cháy nổ và ứng phó khi xảy ra sự cố.</w:t>
            </w:r>
          </w:p>
          <w:p w14:paraId="15F75442"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lastRenderedPageBreak/>
              <w:t>- Trang bị đầy đủ các thiết bị phòng cháy, chữa cháy; c</w:t>
            </w:r>
            <w:r w:rsidRPr="00E93EDE">
              <w:rPr>
                <w:rFonts w:eastAsia="Times New Roman" w:cs="Times New Roman"/>
                <w:sz w:val="26"/>
                <w:szCs w:val="26"/>
              </w:rPr>
              <w:t>ó</w:t>
            </w:r>
            <w:r w:rsidRPr="00E93EDE">
              <w:rPr>
                <w:rFonts w:eastAsia="Times New Roman" w:cs="Times New Roman"/>
                <w:sz w:val="26"/>
                <w:szCs w:val="26"/>
                <w:lang w:val="vi-VN"/>
              </w:rPr>
              <w:t xml:space="preserve"> biển báo nguy hi</w:t>
            </w:r>
            <w:r w:rsidRPr="00E93EDE">
              <w:rPr>
                <w:rFonts w:eastAsia="Times New Roman" w:cs="Times New Roman"/>
                <w:sz w:val="26"/>
                <w:szCs w:val="26"/>
              </w:rPr>
              <w:t>ểm</w:t>
            </w:r>
            <w:r w:rsidRPr="00E93EDE">
              <w:rPr>
                <w:rFonts w:eastAsia="Times New Roman" w:cs="Times New Roman"/>
                <w:sz w:val="26"/>
                <w:szCs w:val="26"/>
                <w:lang w:val="vi-VN"/>
              </w:rPr>
              <w:t>.</w:t>
            </w:r>
          </w:p>
          <w:p w14:paraId="4C683082" w14:textId="77777777" w:rsidR="003B754A" w:rsidRPr="00E93EDE" w:rsidRDefault="003B754A" w:rsidP="004E1E2F">
            <w:pPr>
              <w:spacing w:before="40" w:after="40" w:line="240" w:lineRule="auto"/>
              <w:rPr>
                <w:rFonts w:eastAsia="Times New Roman" w:cs="Times New Roman"/>
                <w:sz w:val="26"/>
                <w:szCs w:val="26"/>
                <w:lang w:val="vi-VN"/>
              </w:rPr>
            </w:pPr>
            <w:r w:rsidRPr="00E93EDE">
              <w:rPr>
                <w:rFonts w:eastAsia="Times New Roman" w:cs="Times New Roman"/>
                <w:sz w:val="26"/>
                <w:szCs w:val="26"/>
                <w:lang w:val="vi-VN"/>
              </w:rPr>
              <w:t>- Không hút thuốc, không mang bật lửa, diêm quẹt, các dụng cụ phát ra lửa khi ra vào kho chứa vật liệu nổ.</w:t>
            </w:r>
          </w:p>
          <w:p w14:paraId="5419BE79" w14:textId="77777777" w:rsidR="003B754A" w:rsidRPr="00E93EDE" w:rsidRDefault="003B754A" w:rsidP="004E1E2F">
            <w:pPr>
              <w:spacing w:before="40" w:after="40" w:line="240" w:lineRule="auto"/>
              <w:rPr>
                <w:rFonts w:eastAsia="Times New Roman" w:cs="Times New Roman"/>
                <w:sz w:val="26"/>
                <w:szCs w:val="26"/>
              </w:rPr>
            </w:pPr>
            <w:r w:rsidRPr="00E93EDE">
              <w:rPr>
                <w:rFonts w:eastAsia="Times New Roman" w:cs="Times New Roman"/>
                <w:sz w:val="26"/>
                <w:szCs w:val="26"/>
                <w:lang w:val="vi-VN"/>
              </w:rPr>
              <w:t xml:space="preserve">- Thành lập đội </w:t>
            </w:r>
            <w:r w:rsidRPr="00E93EDE">
              <w:rPr>
                <w:rFonts w:eastAsia="Times New Roman" w:cs="Times New Roman"/>
                <w:sz w:val="26"/>
                <w:szCs w:val="26"/>
              </w:rPr>
              <w:t>PCCC</w:t>
            </w:r>
            <w:r w:rsidRPr="00E93EDE">
              <w:rPr>
                <w:rFonts w:eastAsia="Times New Roman" w:cs="Times New Roman"/>
                <w:sz w:val="26"/>
                <w:szCs w:val="26"/>
                <w:lang w:val="vi-VN"/>
              </w:rPr>
              <w:t>, mua trang thiết bị, xây dựng nội quy, quy định phù hợp.</w:t>
            </w:r>
          </w:p>
        </w:tc>
        <w:tc>
          <w:tcPr>
            <w:tcW w:w="781" w:type="pct"/>
            <w:vAlign w:val="center"/>
          </w:tcPr>
          <w:p w14:paraId="7AACFA3A"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lastRenderedPageBreak/>
              <w:t>-</w:t>
            </w:r>
          </w:p>
        </w:tc>
        <w:tc>
          <w:tcPr>
            <w:tcW w:w="720" w:type="pct"/>
            <w:vMerge/>
            <w:vAlign w:val="center"/>
          </w:tcPr>
          <w:p w14:paraId="59086DD8" w14:textId="77777777" w:rsidR="003B754A" w:rsidRPr="00E93EDE" w:rsidRDefault="003B754A" w:rsidP="004E1E2F">
            <w:pPr>
              <w:spacing w:before="40" w:after="40" w:line="240" w:lineRule="auto"/>
              <w:rPr>
                <w:rFonts w:eastAsia="Times New Roman" w:cs="Times New Roman"/>
                <w:b/>
                <w:spacing w:val="-6"/>
                <w:sz w:val="26"/>
                <w:szCs w:val="26"/>
              </w:rPr>
            </w:pPr>
          </w:p>
        </w:tc>
        <w:tc>
          <w:tcPr>
            <w:tcW w:w="423" w:type="pct"/>
            <w:vMerge/>
            <w:vAlign w:val="center"/>
          </w:tcPr>
          <w:p w14:paraId="336ACB2A" w14:textId="77777777" w:rsidR="003B754A" w:rsidRPr="00E93EDE" w:rsidRDefault="003B754A" w:rsidP="004E1E2F">
            <w:pPr>
              <w:spacing w:before="40" w:after="40" w:line="240" w:lineRule="auto"/>
              <w:rPr>
                <w:rFonts w:eastAsia="Times New Roman" w:cs="Times New Roman"/>
                <w:b/>
                <w:spacing w:val="-6"/>
                <w:sz w:val="26"/>
                <w:szCs w:val="26"/>
              </w:rPr>
            </w:pPr>
          </w:p>
        </w:tc>
      </w:tr>
      <w:tr w:rsidR="00E93EDE" w:rsidRPr="00E93EDE" w14:paraId="48266206" w14:textId="77777777" w:rsidTr="00025D34">
        <w:trPr>
          <w:jc w:val="center"/>
        </w:trPr>
        <w:tc>
          <w:tcPr>
            <w:tcW w:w="438" w:type="pct"/>
            <w:shd w:val="clear" w:color="auto" w:fill="auto"/>
            <w:vAlign w:val="center"/>
          </w:tcPr>
          <w:p w14:paraId="739D4BDD"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b/>
                <w:sz w:val="26"/>
                <w:szCs w:val="26"/>
              </w:rPr>
              <w:t>Hoạt động</w:t>
            </w:r>
          </w:p>
        </w:tc>
        <w:tc>
          <w:tcPr>
            <w:tcW w:w="2638" w:type="pct"/>
            <w:vAlign w:val="center"/>
          </w:tcPr>
          <w:p w14:paraId="74745983" w14:textId="77777777"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pt-BR"/>
              </w:rPr>
              <w:t>- Thực hiện khoảng cách an toàn khi nổ mìn; phân công người trực nổ mìn; sử dụng các vật liệu nổ mìn được cấp phép; cá nhân thực hiện nổ mìn phải được đào tạo và có chuyên môn cao.</w:t>
            </w:r>
          </w:p>
          <w:p w14:paraId="2E9AFD16" w14:textId="77777777"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pt-BR"/>
              </w:rPr>
              <w:t>- Tổ chức tập huấn an toàn lao động.</w:t>
            </w:r>
          </w:p>
          <w:p w14:paraId="0AEC10A2" w14:textId="3379DC9D"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pt-BR"/>
              </w:rPr>
              <w:t>- Trang bị các phương tiện bảo hộ lao động cho CBCNV như nút tai chống ồn, găng tay, mũ, giày...vv.</w:t>
            </w:r>
          </w:p>
          <w:p w14:paraId="1D46CFF3" w14:textId="77777777" w:rsidR="003B754A" w:rsidRPr="00E93EDE" w:rsidRDefault="003B754A" w:rsidP="004E1E2F">
            <w:pPr>
              <w:spacing w:before="40" w:after="40" w:line="240" w:lineRule="auto"/>
              <w:rPr>
                <w:rFonts w:eastAsia="Times New Roman" w:cs="Times New Roman"/>
                <w:sz w:val="26"/>
                <w:szCs w:val="26"/>
                <w:lang w:val="pt-BR"/>
              </w:rPr>
            </w:pPr>
            <w:r w:rsidRPr="00E93EDE">
              <w:rPr>
                <w:rFonts w:eastAsia="Times New Roman" w:cs="Times New Roman"/>
                <w:sz w:val="26"/>
                <w:szCs w:val="26"/>
                <w:lang w:val="pt-BR"/>
              </w:rPr>
              <w:t xml:space="preserve">- Chấp hành nghiêm chỉnh luật an toàn giao thông đường bộ. </w:t>
            </w:r>
          </w:p>
        </w:tc>
        <w:tc>
          <w:tcPr>
            <w:tcW w:w="781" w:type="pct"/>
            <w:vAlign w:val="center"/>
          </w:tcPr>
          <w:p w14:paraId="40A4607D"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b/>
                <w:spacing w:val="-6"/>
                <w:sz w:val="26"/>
                <w:szCs w:val="26"/>
              </w:rPr>
              <w:t>-</w:t>
            </w:r>
          </w:p>
        </w:tc>
        <w:tc>
          <w:tcPr>
            <w:tcW w:w="720" w:type="pct"/>
            <w:vAlign w:val="center"/>
          </w:tcPr>
          <w:p w14:paraId="7D1672A0" w14:textId="77777777" w:rsidR="003B754A" w:rsidRPr="00E93EDE" w:rsidRDefault="003B754A" w:rsidP="004E1E2F">
            <w:pPr>
              <w:spacing w:before="40" w:after="40" w:line="240" w:lineRule="auto"/>
              <w:jc w:val="center"/>
              <w:rPr>
                <w:rFonts w:eastAsia="Times New Roman" w:cs="Times New Roman"/>
                <w:b/>
                <w:spacing w:val="-6"/>
                <w:sz w:val="26"/>
                <w:szCs w:val="26"/>
              </w:rPr>
            </w:pPr>
            <w:r w:rsidRPr="00E93EDE">
              <w:rPr>
                <w:rFonts w:eastAsia="Times New Roman" w:cs="Times New Roman"/>
                <w:spacing w:val="-6"/>
                <w:sz w:val="26"/>
                <w:szCs w:val="26"/>
              </w:rPr>
              <w:t>Chủ dự án</w:t>
            </w:r>
          </w:p>
        </w:tc>
        <w:tc>
          <w:tcPr>
            <w:tcW w:w="423" w:type="pct"/>
            <w:vAlign w:val="center"/>
          </w:tcPr>
          <w:p w14:paraId="61384E72" w14:textId="77777777" w:rsidR="003B754A" w:rsidRPr="00E93EDE" w:rsidRDefault="003B754A" w:rsidP="004E1E2F">
            <w:pPr>
              <w:spacing w:before="40" w:after="40" w:line="240" w:lineRule="auto"/>
              <w:jc w:val="center"/>
              <w:rPr>
                <w:rFonts w:eastAsia="Times New Roman" w:cs="Times New Roman"/>
                <w:spacing w:val="-6"/>
                <w:sz w:val="26"/>
                <w:szCs w:val="26"/>
              </w:rPr>
            </w:pPr>
            <w:r w:rsidRPr="00E93EDE">
              <w:rPr>
                <w:rFonts w:eastAsia="Times New Roman" w:cs="Times New Roman"/>
                <w:spacing w:val="-6"/>
                <w:sz w:val="26"/>
                <w:szCs w:val="26"/>
              </w:rPr>
              <w:t>Chủ dự án</w:t>
            </w:r>
          </w:p>
        </w:tc>
      </w:tr>
    </w:tbl>
    <w:p w14:paraId="038B6EA1" w14:textId="77777777" w:rsidR="006B62E9" w:rsidRPr="00E93EDE" w:rsidRDefault="0054491F" w:rsidP="00E57EA3">
      <w:pPr>
        <w:pStyle w:val="Heading2"/>
        <w:rPr>
          <w:color w:val="auto"/>
          <w:szCs w:val="32"/>
        </w:rPr>
      </w:pPr>
      <w:bookmarkStart w:id="612" w:name="_Toc194999035"/>
      <w:r w:rsidRPr="00E93EDE">
        <w:rPr>
          <w:color w:val="auto"/>
        </w:rPr>
        <w:t>3.4</w:t>
      </w:r>
      <w:r w:rsidR="006B62E9" w:rsidRPr="00E93EDE">
        <w:rPr>
          <w:color w:val="auto"/>
        </w:rPr>
        <w:t>. Nhận xét về mức độ chi tiết, độ tin cậy của các kết quả đánh giá, dự báo</w:t>
      </w:r>
      <w:bookmarkEnd w:id="610"/>
      <w:bookmarkEnd w:id="611"/>
      <w:bookmarkEnd w:id="612"/>
    </w:p>
    <w:p w14:paraId="171FBFED" w14:textId="77777777" w:rsidR="00FD4719" w:rsidRPr="00E93EDE" w:rsidRDefault="00FD4719" w:rsidP="0035144D">
      <w:pPr>
        <w:spacing w:before="0" w:after="0" w:line="300" w:lineRule="auto"/>
        <w:ind w:firstLine="567"/>
        <w:rPr>
          <w:szCs w:val="27"/>
          <w:lang w:val="nl-NL"/>
        </w:rPr>
      </w:pPr>
      <w:r w:rsidRPr="00E93EDE">
        <w:rPr>
          <w:szCs w:val="27"/>
          <w:lang w:val="nl-NL"/>
        </w:rPr>
        <w:t>Các đánh giá trong báo cáo ĐTM của Dự án được xây dựng trên cơ sở các thông tin thu thập từ quá trình điều tra, khảo sát thực tế tại khu vực Dự án, các thông tin từ báo cáo Nghiên cứu khả thi, báo cáo tình hình phát triển kinh tế xã hội của địa phương, các số liệu phân tích hiện trạng môi trường tại phòng thí nghiệm và các nguồn tài liệu liên quan khác có mức độ tin cậy cao.</w:t>
      </w:r>
    </w:p>
    <w:p w14:paraId="3812ABBC" w14:textId="77777777" w:rsidR="006B62E9" w:rsidRPr="00E93EDE" w:rsidRDefault="00FD4719" w:rsidP="0035144D">
      <w:pPr>
        <w:spacing w:before="0" w:after="0" w:line="300" w:lineRule="auto"/>
        <w:ind w:firstLine="567"/>
        <w:rPr>
          <w:szCs w:val="27"/>
          <w:lang w:val="nl-NL"/>
        </w:rPr>
      </w:pPr>
      <w:r w:rsidRPr="00E93EDE">
        <w:rPr>
          <w:szCs w:val="27"/>
          <w:lang w:val="nl-NL"/>
        </w:rPr>
        <w:t>Trong quá trình đánh giá tác động, báo cáo đã thể hiện cụ thể hóa từng nguồn gây tác động và từng đối tượng bị tác động. Đa số các tác động đều được đánh giá một cách cụ thể về mức độ, quy mô không gian và thời gian. Cụ thể:</w:t>
      </w:r>
    </w:p>
    <w:p w14:paraId="3F530D75" w14:textId="77777777" w:rsidR="006B62E9" w:rsidRPr="00E93EDE" w:rsidRDefault="006B62E9" w:rsidP="0035144D">
      <w:pPr>
        <w:pStyle w:val="Heading6"/>
        <w:keepLines w:val="0"/>
        <w:spacing w:before="0" w:after="0" w:line="300" w:lineRule="auto"/>
        <w:jc w:val="center"/>
        <w:rPr>
          <w:rFonts w:eastAsia="Times New Roman" w:cs="Times New Roman"/>
          <w:b/>
          <w:i w:val="0"/>
          <w:szCs w:val="24"/>
          <w:lang w:eastAsia="en-US"/>
        </w:rPr>
      </w:pPr>
      <w:bookmarkStart w:id="613" w:name="_Toc51225016"/>
      <w:bookmarkStart w:id="614" w:name="_Toc23431694"/>
      <w:bookmarkStart w:id="615" w:name="_Toc23431113"/>
      <w:bookmarkStart w:id="616" w:name="_Toc21673021"/>
      <w:bookmarkStart w:id="617" w:name="_Toc21159178"/>
      <w:bookmarkStart w:id="618" w:name="_Toc21102328"/>
      <w:bookmarkStart w:id="619" w:name="_Toc16774929"/>
      <w:bookmarkStart w:id="620" w:name="_Toc11832185"/>
      <w:bookmarkStart w:id="621" w:name="_Toc335202784"/>
      <w:bookmarkStart w:id="622" w:name="_Toc333822224"/>
      <w:bookmarkStart w:id="623" w:name="_Toc241340540"/>
      <w:bookmarkStart w:id="624" w:name="_Toc241335588"/>
      <w:bookmarkStart w:id="625" w:name="_Toc221630685"/>
      <w:bookmarkStart w:id="626" w:name="_Toc221630380"/>
      <w:bookmarkStart w:id="627" w:name="_Toc221610408"/>
      <w:bookmarkStart w:id="628" w:name="_Toc221607360"/>
      <w:bookmarkStart w:id="629" w:name="_Toc221595813"/>
      <w:bookmarkStart w:id="630" w:name="_Toc191517066"/>
      <w:bookmarkStart w:id="631" w:name="_Toc191390219"/>
      <w:bookmarkStart w:id="632" w:name="_Toc191390087"/>
      <w:bookmarkStart w:id="633" w:name="_Toc191389955"/>
      <w:bookmarkStart w:id="634" w:name="_Toc189625113"/>
      <w:bookmarkStart w:id="635" w:name="_Toc65824271"/>
      <w:bookmarkStart w:id="636" w:name="_Toc194999126"/>
      <w:r w:rsidRPr="00E93EDE">
        <w:rPr>
          <w:rFonts w:eastAsia="Times New Roman" w:cs="Times New Roman"/>
          <w:b/>
          <w:i w:val="0"/>
          <w:szCs w:val="24"/>
          <w:lang w:eastAsia="en-US"/>
        </w:rPr>
        <w:t>Bả</w:t>
      </w:r>
      <w:r w:rsidR="000C6638" w:rsidRPr="00E93EDE">
        <w:rPr>
          <w:rFonts w:eastAsia="Times New Roman" w:cs="Times New Roman"/>
          <w:b/>
          <w:i w:val="0"/>
          <w:szCs w:val="24"/>
          <w:lang w:eastAsia="en-US"/>
        </w:rPr>
        <w:t>ng 3.</w:t>
      </w:r>
      <w:r w:rsidR="00AC1418" w:rsidRPr="00E93EDE">
        <w:rPr>
          <w:rFonts w:eastAsia="Times New Roman" w:cs="Times New Roman"/>
          <w:b/>
          <w:i w:val="0"/>
          <w:szCs w:val="24"/>
          <w:lang w:eastAsia="en-US"/>
        </w:rPr>
        <w:t>2</w:t>
      </w:r>
      <w:r w:rsidR="006C4252" w:rsidRPr="00E93EDE">
        <w:rPr>
          <w:rFonts w:eastAsia="Times New Roman" w:cs="Times New Roman"/>
          <w:b/>
          <w:i w:val="0"/>
          <w:szCs w:val="24"/>
          <w:lang w:eastAsia="en-US"/>
        </w:rPr>
        <w:t>4</w:t>
      </w:r>
      <w:r w:rsidR="00A73DB8" w:rsidRPr="00E93EDE">
        <w:rPr>
          <w:rFonts w:eastAsia="Times New Roman" w:cs="Times New Roman"/>
          <w:b/>
          <w:i w:val="0"/>
          <w:szCs w:val="24"/>
          <w:lang w:eastAsia="en-US"/>
        </w:rPr>
        <w:t>.</w:t>
      </w:r>
      <w:r w:rsidRPr="00E93EDE">
        <w:rPr>
          <w:rFonts w:eastAsia="Times New Roman" w:cs="Times New Roman"/>
          <w:b/>
          <w:i w:val="0"/>
          <w:szCs w:val="24"/>
          <w:lang w:eastAsia="en-US"/>
        </w:rPr>
        <w:t xml:space="preserve"> Nhận xét về mức độ tin cậy của các phương pháp</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2489"/>
        <w:gridCol w:w="2493"/>
        <w:gridCol w:w="3656"/>
      </w:tblGrid>
      <w:tr w:rsidR="00E93EDE" w:rsidRPr="00E93EDE" w14:paraId="3FFF69F2" w14:textId="77777777" w:rsidTr="00A052F1">
        <w:trPr>
          <w:trHeight w:val="20"/>
          <w:tblHeader/>
          <w:jc w:val="center"/>
        </w:trPr>
        <w:tc>
          <w:tcPr>
            <w:tcW w:w="381" w:type="pct"/>
            <w:shd w:val="clear" w:color="auto" w:fill="auto"/>
            <w:vAlign w:val="center"/>
          </w:tcPr>
          <w:p w14:paraId="70382A40" w14:textId="77777777" w:rsidR="00FD4719" w:rsidRPr="00E93EDE" w:rsidRDefault="00FD4719" w:rsidP="00A052F1">
            <w:pPr>
              <w:spacing w:before="40" w:after="40"/>
              <w:jc w:val="center"/>
              <w:rPr>
                <w:b/>
                <w:bCs/>
                <w:sz w:val="25"/>
                <w:szCs w:val="25"/>
              </w:rPr>
            </w:pPr>
            <w:r w:rsidRPr="00E93EDE">
              <w:rPr>
                <w:b/>
                <w:bCs/>
                <w:sz w:val="25"/>
                <w:szCs w:val="25"/>
              </w:rPr>
              <w:t>STT</w:t>
            </w:r>
          </w:p>
        </w:tc>
        <w:tc>
          <w:tcPr>
            <w:tcW w:w="1331" w:type="pct"/>
            <w:shd w:val="clear" w:color="auto" w:fill="auto"/>
            <w:vAlign w:val="center"/>
          </w:tcPr>
          <w:p w14:paraId="35B9D6E8" w14:textId="77777777" w:rsidR="00FD4719" w:rsidRPr="00E93EDE" w:rsidRDefault="00FD4719" w:rsidP="00A052F1">
            <w:pPr>
              <w:spacing w:before="40" w:after="40"/>
              <w:jc w:val="center"/>
              <w:rPr>
                <w:b/>
                <w:bCs/>
                <w:sz w:val="25"/>
                <w:szCs w:val="25"/>
              </w:rPr>
            </w:pPr>
            <w:r w:rsidRPr="00E93EDE">
              <w:rPr>
                <w:b/>
                <w:bCs/>
                <w:sz w:val="25"/>
                <w:szCs w:val="25"/>
              </w:rPr>
              <w:t>Nội dung đánh giá</w:t>
            </w:r>
          </w:p>
        </w:tc>
        <w:tc>
          <w:tcPr>
            <w:tcW w:w="1333" w:type="pct"/>
            <w:shd w:val="clear" w:color="auto" w:fill="auto"/>
            <w:vAlign w:val="center"/>
          </w:tcPr>
          <w:p w14:paraId="35764D49" w14:textId="77777777" w:rsidR="00FD4719" w:rsidRPr="00E93EDE" w:rsidRDefault="00FD4719" w:rsidP="00A052F1">
            <w:pPr>
              <w:spacing w:before="40" w:after="40"/>
              <w:jc w:val="center"/>
              <w:rPr>
                <w:b/>
                <w:bCs/>
                <w:sz w:val="25"/>
                <w:szCs w:val="25"/>
              </w:rPr>
            </w:pPr>
            <w:r w:rsidRPr="00E93EDE">
              <w:rPr>
                <w:b/>
                <w:bCs/>
                <w:sz w:val="25"/>
                <w:szCs w:val="25"/>
              </w:rPr>
              <w:t>Phương pháp</w:t>
            </w:r>
          </w:p>
          <w:p w14:paraId="167FBC8B" w14:textId="77777777" w:rsidR="00FD4719" w:rsidRPr="00E93EDE" w:rsidRDefault="00FD4719" w:rsidP="00A052F1">
            <w:pPr>
              <w:spacing w:before="40" w:after="40"/>
              <w:jc w:val="center"/>
              <w:rPr>
                <w:b/>
                <w:bCs/>
                <w:sz w:val="25"/>
                <w:szCs w:val="25"/>
              </w:rPr>
            </w:pPr>
            <w:r w:rsidRPr="00E93EDE">
              <w:rPr>
                <w:b/>
                <w:bCs/>
                <w:sz w:val="25"/>
                <w:szCs w:val="25"/>
              </w:rPr>
              <w:t>đánh giá</w:t>
            </w:r>
          </w:p>
        </w:tc>
        <w:tc>
          <w:tcPr>
            <w:tcW w:w="1955" w:type="pct"/>
            <w:shd w:val="clear" w:color="auto" w:fill="auto"/>
            <w:vAlign w:val="center"/>
          </w:tcPr>
          <w:p w14:paraId="3D70DDDD" w14:textId="77777777" w:rsidR="00FD4719" w:rsidRPr="00E93EDE" w:rsidRDefault="00FD4719" w:rsidP="00A052F1">
            <w:pPr>
              <w:spacing w:before="40" w:after="40"/>
              <w:jc w:val="center"/>
              <w:rPr>
                <w:b/>
                <w:bCs/>
                <w:sz w:val="25"/>
                <w:szCs w:val="25"/>
              </w:rPr>
            </w:pPr>
            <w:r w:rsidRPr="00E93EDE">
              <w:rPr>
                <w:b/>
                <w:bCs/>
                <w:sz w:val="25"/>
                <w:szCs w:val="25"/>
              </w:rPr>
              <w:t>Nhận xét mức độ chi tiết</w:t>
            </w:r>
          </w:p>
          <w:p w14:paraId="2DFC380F" w14:textId="77777777" w:rsidR="00FD4719" w:rsidRPr="00E93EDE" w:rsidRDefault="00FD4719" w:rsidP="00A052F1">
            <w:pPr>
              <w:spacing w:before="40" w:after="40"/>
              <w:jc w:val="center"/>
              <w:rPr>
                <w:b/>
                <w:bCs/>
                <w:sz w:val="25"/>
                <w:szCs w:val="25"/>
              </w:rPr>
            </w:pPr>
            <w:r w:rsidRPr="00E93EDE">
              <w:rPr>
                <w:b/>
                <w:bCs/>
                <w:sz w:val="25"/>
                <w:szCs w:val="25"/>
              </w:rPr>
              <w:t>và độ tin cậy của đánh giá</w:t>
            </w:r>
          </w:p>
        </w:tc>
      </w:tr>
      <w:tr w:rsidR="00E93EDE" w:rsidRPr="00E93EDE" w14:paraId="4736516C" w14:textId="77777777" w:rsidTr="00A052F1">
        <w:trPr>
          <w:trHeight w:val="20"/>
          <w:jc w:val="center"/>
        </w:trPr>
        <w:tc>
          <w:tcPr>
            <w:tcW w:w="381" w:type="pct"/>
            <w:shd w:val="clear" w:color="auto" w:fill="auto"/>
            <w:vAlign w:val="center"/>
          </w:tcPr>
          <w:p w14:paraId="4490423B" w14:textId="77777777" w:rsidR="00FD4719" w:rsidRPr="00E93EDE" w:rsidRDefault="00FD4719" w:rsidP="00A052F1">
            <w:pPr>
              <w:spacing w:before="40" w:after="40"/>
              <w:jc w:val="center"/>
              <w:rPr>
                <w:b/>
                <w:sz w:val="25"/>
                <w:szCs w:val="25"/>
              </w:rPr>
            </w:pPr>
            <w:r w:rsidRPr="00E93EDE">
              <w:rPr>
                <w:b/>
                <w:sz w:val="25"/>
                <w:szCs w:val="25"/>
              </w:rPr>
              <w:t>I</w:t>
            </w:r>
          </w:p>
        </w:tc>
        <w:tc>
          <w:tcPr>
            <w:tcW w:w="1331" w:type="pct"/>
            <w:shd w:val="clear" w:color="auto" w:fill="auto"/>
            <w:vAlign w:val="center"/>
          </w:tcPr>
          <w:p w14:paraId="6D4998B0" w14:textId="77777777" w:rsidR="00FD4719" w:rsidRPr="00E93EDE" w:rsidRDefault="00FD4719" w:rsidP="00A052F1">
            <w:pPr>
              <w:spacing w:before="40" w:after="40"/>
              <w:rPr>
                <w:b/>
                <w:sz w:val="25"/>
                <w:szCs w:val="25"/>
              </w:rPr>
            </w:pPr>
            <w:r w:rsidRPr="00E93EDE">
              <w:rPr>
                <w:b/>
                <w:sz w:val="25"/>
                <w:szCs w:val="25"/>
              </w:rPr>
              <w:t>Giai đoạn xây dựng</w:t>
            </w:r>
          </w:p>
        </w:tc>
        <w:tc>
          <w:tcPr>
            <w:tcW w:w="1333" w:type="pct"/>
            <w:shd w:val="clear" w:color="auto" w:fill="auto"/>
            <w:vAlign w:val="center"/>
          </w:tcPr>
          <w:p w14:paraId="3B738E2D" w14:textId="77777777" w:rsidR="00FD4719" w:rsidRPr="00E93EDE" w:rsidRDefault="00FD4719" w:rsidP="00A052F1">
            <w:pPr>
              <w:spacing w:before="40" w:after="40"/>
              <w:rPr>
                <w:b/>
                <w:sz w:val="25"/>
                <w:szCs w:val="25"/>
                <w:lang w:val="vi-VN"/>
              </w:rPr>
            </w:pPr>
          </w:p>
        </w:tc>
        <w:tc>
          <w:tcPr>
            <w:tcW w:w="1955" w:type="pct"/>
            <w:shd w:val="clear" w:color="auto" w:fill="auto"/>
          </w:tcPr>
          <w:p w14:paraId="5B222019" w14:textId="77777777" w:rsidR="00FD4719" w:rsidRPr="00E93EDE" w:rsidRDefault="00FD4719" w:rsidP="00A052F1">
            <w:pPr>
              <w:spacing w:before="40" w:after="40"/>
              <w:rPr>
                <w:b/>
                <w:sz w:val="25"/>
                <w:szCs w:val="25"/>
                <w:lang w:val="vi-VN"/>
              </w:rPr>
            </w:pPr>
          </w:p>
        </w:tc>
      </w:tr>
      <w:tr w:rsidR="00E93EDE" w:rsidRPr="00E93EDE" w14:paraId="087BC9CE" w14:textId="77777777" w:rsidTr="00A052F1">
        <w:trPr>
          <w:trHeight w:val="20"/>
          <w:jc w:val="center"/>
        </w:trPr>
        <w:tc>
          <w:tcPr>
            <w:tcW w:w="381" w:type="pct"/>
            <w:shd w:val="clear" w:color="auto" w:fill="auto"/>
            <w:vAlign w:val="center"/>
          </w:tcPr>
          <w:p w14:paraId="09DE7D1F" w14:textId="77777777" w:rsidR="00FD4719" w:rsidRPr="00E93EDE" w:rsidRDefault="00FD4719" w:rsidP="00A052F1">
            <w:pPr>
              <w:spacing w:before="40" w:after="40"/>
              <w:jc w:val="center"/>
              <w:rPr>
                <w:sz w:val="25"/>
                <w:szCs w:val="25"/>
              </w:rPr>
            </w:pPr>
            <w:r w:rsidRPr="00E93EDE">
              <w:rPr>
                <w:sz w:val="25"/>
                <w:szCs w:val="25"/>
              </w:rPr>
              <w:t>1</w:t>
            </w:r>
          </w:p>
        </w:tc>
        <w:tc>
          <w:tcPr>
            <w:tcW w:w="1331" w:type="pct"/>
            <w:shd w:val="clear" w:color="auto" w:fill="auto"/>
            <w:vAlign w:val="center"/>
          </w:tcPr>
          <w:p w14:paraId="3772BC6B"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đến môi trường không khí</w:t>
            </w:r>
          </w:p>
        </w:tc>
        <w:tc>
          <w:tcPr>
            <w:tcW w:w="1333" w:type="pct"/>
            <w:shd w:val="clear" w:color="auto" w:fill="auto"/>
            <w:vAlign w:val="center"/>
          </w:tcPr>
          <w:p w14:paraId="47B32A84"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tính toán khả năng lan truyền chất thải trong môi trường không khí như: phương pháp Sutton</w:t>
            </w:r>
          </w:p>
        </w:tc>
        <w:tc>
          <w:tcPr>
            <w:tcW w:w="1955" w:type="pct"/>
            <w:shd w:val="clear" w:color="auto" w:fill="auto"/>
          </w:tcPr>
          <w:p w14:paraId="3F72D508" w14:textId="77777777" w:rsidR="00FD4719" w:rsidRPr="00E93EDE" w:rsidRDefault="00FD4719" w:rsidP="00A052F1">
            <w:pPr>
              <w:spacing w:before="40" w:after="40"/>
              <w:rPr>
                <w:sz w:val="25"/>
                <w:szCs w:val="25"/>
              </w:rPr>
            </w:pPr>
            <w:r w:rsidRPr="00E93EDE">
              <w:rPr>
                <w:sz w:val="25"/>
                <w:szCs w:val="25"/>
              </w:rPr>
              <w:t xml:space="preserve">- Nhận xét: Các số liệu, hệ số sử dụng tính toán được lựa chọn dựa trên thông số thiết kế, khối lượng thi công của Dự án và điều kiện tự nhiên khu vực Dự án. Phương </w:t>
            </w:r>
            <w:r w:rsidRPr="00E93EDE">
              <w:rPr>
                <w:sz w:val="25"/>
                <w:szCs w:val="25"/>
              </w:rPr>
              <w:lastRenderedPageBreak/>
              <w:t>pháp được công nhận và sử dụng rộng rãi.</w:t>
            </w:r>
          </w:p>
          <w:p w14:paraId="33636DE5" w14:textId="77777777" w:rsidR="00FD4719" w:rsidRPr="00E93EDE" w:rsidRDefault="00FD4719" w:rsidP="00A052F1">
            <w:pPr>
              <w:spacing w:before="40" w:after="40"/>
              <w:rPr>
                <w:sz w:val="25"/>
                <w:szCs w:val="25"/>
                <w:lang w:val="vi-VN"/>
              </w:rPr>
            </w:pPr>
            <w:r w:rsidRPr="00E93EDE">
              <w:rPr>
                <w:sz w:val="25"/>
                <w:szCs w:val="25"/>
              </w:rPr>
              <w:t>- Độ tin cậy: Cao</w:t>
            </w:r>
          </w:p>
        </w:tc>
      </w:tr>
      <w:tr w:rsidR="00E93EDE" w:rsidRPr="00E93EDE" w14:paraId="3ADBE2D0" w14:textId="77777777" w:rsidTr="00A052F1">
        <w:trPr>
          <w:trHeight w:val="20"/>
          <w:jc w:val="center"/>
        </w:trPr>
        <w:tc>
          <w:tcPr>
            <w:tcW w:w="381" w:type="pct"/>
            <w:shd w:val="clear" w:color="auto" w:fill="auto"/>
            <w:vAlign w:val="center"/>
          </w:tcPr>
          <w:p w14:paraId="0FF98EA0" w14:textId="77777777" w:rsidR="00FD4719" w:rsidRPr="00E93EDE" w:rsidRDefault="00FD4719" w:rsidP="00A052F1">
            <w:pPr>
              <w:spacing w:before="40" w:after="40"/>
              <w:jc w:val="center"/>
              <w:rPr>
                <w:sz w:val="25"/>
                <w:szCs w:val="25"/>
              </w:rPr>
            </w:pPr>
            <w:r w:rsidRPr="00E93EDE">
              <w:rPr>
                <w:sz w:val="25"/>
                <w:szCs w:val="25"/>
              </w:rPr>
              <w:lastRenderedPageBreak/>
              <w:t>2</w:t>
            </w:r>
          </w:p>
        </w:tc>
        <w:tc>
          <w:tcPr>
            <w:tcW w:w="1331" w:type="pct"/>
            <w:shd w:val="clear" w:color="auto" w:fill="auto"/>
            <w:vAlign w:val="center"/>
          </w:tcPr>
          <w:p w14:paraId="73E138BC"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rPr>
              <w:t>Đánh giá, dự báo tác động đến môi trường nước</w:t>
            </w:r>
          </w:p>
        </w:tc>
        <w:tc>
          <w:tcPr>
            <w:tcW w:w="1333" w:type="pct"/>
            <w:shd w:val="clear" w:color="auto" w:fill="auto"/>
            <w:vAlign w:val="center"/>
          </w:tcPr>
          <w:p w14:paraId="224A6F5F" w14:textId="77777777" w:rsidR="00FD4719" w:rsidRPr="00E93EDE" w:rsidRDefault="00FD4719" w:rsidP="00A052F1">
            <w:pPr>
              <w:widowControl w:val="0"/>
              <w:numPr>
                <w:ilvl w:val="12"/>
                <w:numId w:val="0"/>
              </w:numPr>
              <w:spacing w:before="40" w:after="40"/>
              <w:rPr>
                <w:sz w:val="25"/>
                <w:szCs w:val="25"/>
              </w:rPr>
            </w:pPr>
            <w:r w:rsidRPr="00E93EDE">
              <w:rPr>
                <w:sz w:val="25"/>
                <w:szCs w:val="25"/>
              </w:rPr>
              <w:t xml:space="preserve">- </w:t>
            </w:r>
            <w:r w:rsidRPr="00E93EDE">
              <w:rPr>
                <w:sz w:val="25"/>
                <w:szCs w:val="25"/>
                <w:lang w:val="vi-VN"/>
              </w:rPr>
              <w:t>Phương pháp đánh giá nhanh</w:t>
            </w:r>
          </w:p>
        </w:tc>
        <w:tc>
          <w:tcPr>
            <w:tcW w:w="1955" w:type="pct"/>
            <w:shd w:val="clear" w:color="auto" w:fill="auto"/>
          </w:tcPr>
          <w:p w14:paraId="1C9F58B8" w14:textId="77777777" w:rsidR="00FD4719" w:rsidRPr="00E93EDE" w:rsidRDefault="00FD4719" w:rsidP="00A052F1">
            <w:pPr>
              <w:spacing w:before="40" w:after="40"/>
              <w:rPr>
                <w:sz w:val="25"/>
                <w:szCs w:val="25"/>
                <w:lang w:val="vi-VN"/>
              </w:rPr>
            </w:pPr>
            <w:r w:rsidRPr="00E93EDE">
              <w:rPr>
                <w:sz w:val="25"/>
                <w:szCs w:val="25"/>
              </w:rPr>
              <w:t>-</w:t>
            </w:r>
            <w:r w:rsidRPr="00E93EDE">
              <w:rPr>
                <w:sz w:val="25"/>
                <w:szCs w:val="25"/>
                <w:lang w:val="vi-VN"/>
              </w:rPr>
              <w:t xml:space="preserve"> Nhận xét: Đánh giá dựa trên kết quả tính toán theo hệ số ô nhiễm do Tổ chức Y tế Thế giới thiết lập chưa thực sự phù hợp với điều kiện tại khu vực Dự án.</w:t>
            </w:r>
          </w:p>
          <w:p w14:paraId="281B5014" w14:textId="77777777" w:rsidR="00FD4719" w:rsidRPr="00E93EDE" w:rsidRDefault="00FD4719" w:rsidP="00A052F1">
            <w:pPr>
              <w:spacing w:before="40" w:after="40"/>
              <w:rPr>
                <w:sz w:val="25"/>
                <w:szCs w:val="25"/>
              </w:rPr>
            </w:pPr>
            <w:r w:rsidRPr="00E93EDE">
              <w:rPr>
                <w:sz w:val="25"/>
                <w:szCs w:val="25"/>
              </w:rPr>
              <w:t>- Độ tin cậy: khá</w:t>
            </w:r>
          </w:p>
        </w:tc>
      </w:tr>
      <w:tr w:rsidR="00E93EDE" w:rsidRPr="00E93EDE" w14:paraId="4A44E414" w14:textId="77777777" w:rsidTr="00A052F1">
        <w:trPr>
          <w:trHeight w:val="20"/>
          <w:jc w:val="center"/>
        </w:trPr>
        <w:tc>
          <w:tcPr>
            <w:tcW w:w="381" w:type="pct"/>
            <w:shd w:val="clear" w:color="auto" w:fill="auto"/>
            <w:vAlign w:val="center"/>
          </w:tcPr>
          <w:p w14:paraId="20990D59" w14:textId="77777777" w:rsidR="00FD4719" w:rsidRPr="00E93EDE" w:rsidRDefault="00FD4719" w:rsidP="00A052F1">
            <w:pPr>
              <w:spacing w:before="40" w:after="40"/>
              <w:jc w:val="center"/>
              <w:rPr>
                <w:sz w:val="25"/>
                <w:szCs w:val="25"/>
              </w:rPr>
            </w:pPr>
            <w:r w:rsidRPr="00E93EDE">
              <w:rPr>
                <w:sz w:val="25"/>
                <w:szCs w:val="25"/>
              </w:rPr>
              <w:t>3</w:t>
            </w:r>
          </w:p>
        </w:tc>
        <w:tc>
          <w:tcPr>
            <w:tcW w:w="1331" w:type="pct"/>
            <w:shd w:val="clear" w:color="auto" w:fill="auto"/>
            <w:vAlign w:val="center"/>
          </w:tcPr>
          <w:p w14:paraId="2AA1C342"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rPr>
              <w:t>Đánh giá, dự báo tác động do CTR, CTNH</w:t>
            </w:r>
          </w:p>
        </w:tc>
        <w:tc>
          <w:tcPr>
            <w:tcW w:w="1333" w:type="pct"/>
            <w:shd w:val="clear" w:color="auto" w:fill="auto"/>
            <w:vAlign w:val="center"/>
          </w:tcPr>
          <w:p w14:paraId="1ACC9019"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lang w:val="vi-VN"/>
              </w:rPr>
              <w:t>- Phương pháp đánh giá nhanh</w:t>
            </w:r>
          </w:p>
          <w:p w14:paraId="34C0CFBF"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lang w:val="vi-VN"/>
              </w:rPr>
              <w:t>- Phương pháp thống kê và liệt kê</w:t>
            </w:r>
          </w:p>
        </w:tc>
        <w:tc>
          <w:tcPr>
            <w:tcW w:w="1955" w:type="pct"/>
            <w:shd w:val="clear" w:color="auto" w:fill="auto"/>
          </w:tcPr>
          <w:p w14:paraId="63EEA2DC" w14:textId="77777777" w:rsidR="00FD4719" w:rsidRPr="00E93EDE" w:rsidRDefault="00FD4719" w:rsidP="00A052F1">
            <w:pPr>
              <w:spacing w:before="40" w:after="40"/>
              <w:rPr>
                <w:sz w:val="25"/>
                <w:szCs w:val="25"/>
                <w:lang w:val="vi-VN"/>
              </w:rPr>
            </w:pPr>
            <w:r w:rsidRPr="00E93EDE">
              <w:rPr>
                <w:sz w:val="25"/>
                <w:szCs w:val="25"/>
              </w:rPr>
              <w:t>-</w:t>
            </w:r>
            <w:r w:rsidRPr="00E93EDE">
              <w:rPr>
                <w:sz w:val="25"/>
                <w:szCs w:val="25"/>
                <w:lang w:val="vi-VN"/>
              </w:rPr>
              <w:t xml:space="preserve"> Nhận xét: Đánh giá chưa thực sự phù hợp với điều kiện tại khu vực Dự án; các bảng số liệu liệt kê chỉ đánh giá ở mức bán định lượng.</w:t>
            </w:r>
          </w:p>
          <w:p w14:paraId="54EAAEE8" w14:textId="77777777" w:rsidR="00FD4719" w:rsidRPr="00E93EDE" w:rsidRDefault="00FD4719" w:rsidP="00A052F1">
            <w:pPr>
              <w:spacing w:before="40" w:after="40"/>
              <w:rPr>
                <w:sz w:val="25"/>
                <w:szCs w:val="25"/>
                <w:lang w:val="vi-VN"/>
              </w:rPr>
            </w:pPr>
            <w:r w:rsidRPr="00E93EDE">
              <w:rPr>
                <w:sz w:val="25"/>
                <w:szCs w:val="25"/>
              </w:rPr>
              <w:t>- Độ tin cậy: khá</w:t>
            </w:r>
          </w:p>
        </w:tc>
      </w:tr>
      <w:tr w:rsidR="00E93EDE" w:rsidRPr="00E93EDE" w14:paraId="69A9D09E" w14:textId="77777777" w:rsidTr="00A052F1">
        <w:trPr>
          <w:trHeight w:val="20"/>
          <w:jc w:val="center"/>
        </w:trPr>
        <w:tc>
          <w:tcPr>
            <w:tcW w:w="381" w:type="pct"/>
            <w:shd w:val="clear" w:color="auto" w:fill="auto"/>
            <w:vAlign w:val="center"/>
          </w:tcPr>
          <w:p w14:paraId="4FEEBF63" w14:textId="77777777" w:rsidR="00FD4719" w:rsidRPr="00E93EDE" w:rsidRDefault="00FD4719" w:rsidP="00A052F1">
            <w:pPr>
              <w:spacing w:before="40" w:after="40"/>
              <w:jc w:val="center"/>
              <w:rPr>
                <w:sz w:val="25"/>
                <w:szCs w:val="25"/>
              </w:rPr>
            </w:pPr>
            <w:r w:rsidRPr="00E93EDE">
              <w:rPr>
                <w:sz w:val="25"/>
                <w:szCs w:val="25"/>
              </w:rPr>
              <w:t>4</w:t>
            </w:r>
          </w:p>
        </w:tc>
        <w:tc>
          <w:tcPr>
            <w:tcW w:w="1331" w:type="pct"/>
            <w:shd w:val="clear" w:color="auto" w:fill="auto"/>
            <w:vAlign w:val="center"/>
          </w:tcPr>
          <w:p w14:paraId="153116EE"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đến kinh tế - xã hội</w:t>
            </w:r>
          </w:p>
        </w:tc>
        <w:tc>
          <w:tcPr>
            <w:tcW w:w="1333" w:type="pct"/>
            <w:shd w:val="clear" w:color="auto" w:fill="auto"/>
            <w:vAlign w:val="center"/>
          </w:tcPr>
          <w:p w14:paraId="17495366" w14:textId="77777777" w:rsidR="00FD4719" w:rsidRPr="00E93EDE" w:rsidRDefault="00FD4719" w:rsidP="00A052F1">
            <w:pPr>
              <w:spacing w:before="40" w:after="40"/>
              <w:rPr>
                <w:sz w:val="25"/>
                <w:szCs w:val="25"/>
              </w:rPr>
            </w:pPr>
            <w:r w:rsidRPr="00E93EDE">
              <w:rPr>
                <w:sz w:val="25"/>
                <w:szCs w:val="25"/>
              </w:rPr>
              <w:t>- Phương pháp liệt kê</w:t>
            </w:r>
          </w:p>
          <w:p w14:paraId="7311269A" w14:textId="77777777" w:rsidR="00FD4719" w:rsidRPr="00E93EDE" w:rsidRDefault="00FD4719" w:rsidP="00A052F1">
            <w:pPr>
              <w:spacing w:before="40" w:after="40"/>
              <w:rPr>
                <w:sz w:val="25"/>
                <w:szCs w:val="25"/>
              </w:rPr>
            </w:pPr>
            <w:r w:rsidRPr="00E93EDE">
              <w:rPr>
                <w:sz w:val="25"/>
                <w:szCs w:val="25"/>
              </w:rPr>
              <w:t>- Phương pháp điều tra xã hội học</w:t>
            </w:r>
          </w:p>
          <w:p w14:paraId="7402C4C6" w14:textId="77777777" w:rsidR="00FD4719" w:rsidRPr="00E93EDE" w:rsidRDefault="00FD4719" w:rsidP="00A052F1">
            <w:pPr>
              <w:spacing w:before="40" w:after="40"/>
              <w:rPr>
                <w:sz w:val="25"/>
                <w:szCs w:val="25"/>
              </w:rPr>
            </w:pPr>
            <w:r w:rsidRPr="00E93EDE">
              <w:rPr>
                <w:sz w:val="25"/>
                <w:szCs w:val="25"/>
              </w:rPr>
              <w:t>- Phương pháp bản đồ</w:t>
            </w:r>
          </w:p>
        </w:tc>
        <w:tc>
          <w:tcPr>
            <w:tcW w:w="1955" w:type="pct"/>
            <w:shd w:val="clear" w:color="auto" w:fill="auto"/>
          </w:tcPr>
          <w:p w14:paraId="2943D040" w14:textId="77777777" w:rsidR="00FD4719" w:rsidRPr="00E93EDE" w:rsidRDefault="00FD4719" w:rsidP="00A052F1">
            <w:pPr>
              <w:spacing w:before="40" w:after="40"/>
              <w:rPr>
                <w:sz w:val="25"/>
                <w:szCs w:val="25"/>
              </w:rPr>
            </w:pPr>
            <w:r w:rsidRPr="00E93EDE">
              <w:rPr>
                <w:sz w:val="25"/>
                <w:szCs w:val="25"/>
              </w:rPr>
              <w:t>- Nhận xét: Đã định lượng các đối tượng bị ảnh hưởng.</w:t>
            </w:r>
          </w:p>
          <w:p w14:paraId="2998E584" w14:textId="77777777" w:rsidR="00FD4719" w:rsidRPr="00E93EDE" w:rsidRDefault="00FD4719" w:rsidP="00A052F1">
            <w:pPr>
              <w:spacing w:before="40" w:after="40"/>
              <w:rPr>
                <w:sz w:val="25"/>
                <w:szCs w:val="25"/>
                <w:lang w:val="vi-VN"/>
              </w:rPr>
            </w:pPr>
            <w:r w:rsidRPr="00E93EDE">
              <w:rPr>
                <w:sz w:val="25"/>
                <w:szCs w:val="25"/>
              </w:rPr>
              <w:t>- Độ tin cậy: Cao</w:t>
            </w:r>
          </w:p>
        </w:tc>
      </w:tr>
      <w:tr w:rsidR="00E93EDE" w:rsidRPr="00E93EDE" w14:paraId="344CBA49" w14:textId="77777777" w:rsidTr="00A052F1">
        <w:trPr>
          <w:trHeight w:val="20"/>
          <w:jc w:val="center"/>
        </w:trPr>
        <w:tc>
          <w:tcPr>
            <w:tcW w:w="381" w:type="pct"/>
            <w:shd w:val="clear" w:color="auto" w:fill="auto"/>
            <w:vAlign w:val="center"/>
          </w:tcPr>
          <w:p w14:paraId="32B52B2B" w14:textId="77777777" w:rsidR="00FD4719" w:rsidRPr="00E93EDE" w:rsidRDefault="00FD4719" w:rsidP="00A052F1">
            <w:pPr>
              <w:spacing w:before="40" w:after="40"/>
              <w:jc w:val="center"/>
              <w:rPr>
                <w:sz w:val="25"/>
                <w:szCs w:val="25"/>
              </w:rPr>
            </w:pPr>
            <w:r w:rsidRPr="00E93EDE">
              <w:rPr>
                <w:sz w:val="25"/>
                <w:szCs w:val="25"/>
              </w:rPr>
              <w:t>5</w:t>
            </w:r>
          </w:p>
        </w:tc>
        <w:tc>
          <w:tcPr>
            <w:tcW w:w="1331" w:type="pct"/>
            <w:shd w:val="clear" w:color="auto" w:fill="auto"/>
            <w:vAlign w:val="center"/>
          </w:tcPr>
          <w:p w14:paraId="6B45EE6E"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đến hệ sinh thái</w:t>
            </w:r>
          </w:p>
        </w:tc>
        <w:tc>
          <w:tcPr>
            <w:tcW w:w="1333" w:type="pct"/>
            <w:shd w:val="clear" w:color="auto" w:fill="auto"/>
            <w:vAlign w:val="center"/>
          </w:tcPr>
          <w:p w14:paraId="74D8DBAF" w14:textId="77777777" w:rsidR="00FD4719" w:rsidRPr="00E93EDE" w:rsidRDefault="00FD4719" w:rsidP="00746DA9">
            <w:pPr>
              <w:spacing w:before="60" w:after="60"/>
              <w:rPr>
                <w:sz w:val="25"/>
                <w:szCs w:val="25"/>
              </w:rPr>
            </w:pPr>
            <w:r w:rsidRPr="00E93EDE">
              <w:rPr>
                <w:sz w:val="25"/>
                <w:szCs w:val="25"/>
              </w:rPr>
              <w:t>- Phương pháp khảo sát thực địa</w:t>
            </w:r>
          </w:p>
          <w:p w14:paraId="3E70ADCE" w14:textId="77777777" w:rsidR="00FD4719" w:rsidRPr="00E93EDE" w:rsidRDefault="00FD4719" w:rsidP="00746DA9">
            <w:pPr>
              <w:spacing w:before="60" w:after="60"/>
              <w:rPr>
                <w:sz w:val="25"/>
                <w:szCs w:val="25"/>
              </w:rPr>
            </w:pPr>
            <w:r w:rsidRPr="00E93EDE">
              <w:rPr>
                <w:sz w:val="25"/>
                <w:szCs w:val="25"/>
              </w:rPr>
              <w:t>- Phương pháp điều tra xã hội học</w:t>
            </w:r>
          </w:p>
          <w:p w14:paraId="03C87A9A" w14:textId="77777777" w:rsidR="00FD4719" w:rsidRPr="00E93EDE" w:rsidRDefault="00FD4719" w:rsidP="00746DA9">
            <w:pPr>
              <w:spacing w:before="60" w:after="60"/>
              <w:rPr>
                <w:sz w:val="25"/>
                <w:szCs w:val="25"/>
              </w:rPr>
            </w:pPr>
            <w:r w:rsidRPr="00E93EDE">
              <w:rPr>
                <w:sz w:val="25"/>
                <w:szCs w:val="25"/>
              </w:rPr>
              <w:t>- Phương pháp kế thừa</w:t>
            </w:r>
          </w:p>
          <w:p w14:paraId="3D14135A" w14:textId="77777777" w:rsidR="00FD4719" w:rsidRPr="00E93EDE" w:rsidRDefault="00FD4719" w:rsidP="00746DA9">
            <w:pPr>
              <w:spacing w:before="60" w:after="60"/>
              <w:rPr>
                <w:sz w:val="25"/>
                <w:szCs w:val="25"/>
              </w:rPr>
            </w:pPr>
            <w:r w:rsidRPr="00E93EDE">
              <w:rPr>
                <w:sz w:val="25"/>
                <w:szCs w:val="25"/>
              </w:rPr>
              <w:t>- Phương pháp bản đồ</w:t>
            </w:r>
          </w:p>
        </w:tc>
        <w:tc>
          <w:tcPr>
            <w:tcW w:w="1955" w:type="pct"/>
            <w:shd w:val="clear" w:color="auto" w:fill="auto"/>
          </w:tcPr>
          <w:p w14:paraId="46374062" w14:textId="77777777" w:rsidR="00FD4719" w:rsidRPr="00E93EDE" w:rsidRDefault="00FD4719" w:rsidP="00A052F1">
            <w:pPr>
              <w:spacing w:before="40" w:after="40"/>
              <w:rPr>
                <w:sz w:val="25"/>
                <w:szCs w:val="25"/>
              </w:rPr>
            </w:pPr>
            <w:r w:rsidRPr="00E93EDE">
              <w:rPr>
                <w:sz w:val="25"/>
                <w:szCs w:val="25"/>
              </w:rPr>
              <w:t>- Nhận xét: Công tác điều tra sinh thái ở mức độ sơ bộ và đánh giá nhanh tại một số vị trí đặc trưng khu vực</w:t>
            </w:r>
          </w:p>
          <w:p w14:paraId="50ADBD87" w14:textId="77777777" w:rsidR="00FD4719" w:rsidRPr="00E93EDE" w:rsidRDefault="00FD4719" w:rsidP="00A052F1">
            <w:pPr>
              <w:spacing w:before="40" w:after="40"/>
              <w:rPr>
                <w:sz w:val="25"/>
                <w:szCs w:val="25"/>
              </w:rPr>
            </w:pPr>
            <w:r w:rsidRPr="00E93EDE">
              <w:rPr>
                <w:sz w:val="25"/>
                <w:szCs w:val="25"/>
              </w:rPr>
              <w:t>- Độ tin cậy: Khá</w:t>
            </w:r>
          </w:p>
        </w:tc>
      </w:tr>
      <w:tr w:rsidR="00E93EDE" w:rsidRPr="00E93EDE" w14:paraId="6CD13A48" w14:textId="77777777" w:rsidTr="00A052F1">
        <w:trPr>
          <w:trHeight w:val="20"/>
          <w:jc w:val="center"/>
        </w:trPr>
        <w:tc>
          <w:tcPr>
            <w:tcW w:w="381" w:type="pct"/>
            <w:shd w:val="clear" w:color="auto" w:fill="auto"/>
            <w:vAlign w:val="center"/>
          </w:tcPr>
          <w:p w14:paraId="7E935EFA" w14:textId="77777777" w:rsidR="00FD4719" w:rsidRPr="00E93EDE" w:rsidRDefault="00FD4719" w:rsidP="00A052F1">
            <w:pPr>
              <w:spacing w:before="40" w:after="40"/>
              <w:jc w:val="center"/>
              <w:rPr>
                <w:sz w:val="25"/>
                <w:szCs w:val="25"/>
              </w:rPr>
            </w:pPr>
            <w:r w:rsidRPr="00E93EDE">
              <w:rPr>
                <w:sz w:val="25"/>
                <w:szCs w:val="25"/>
              </w:rPr>
              <w:t>6</w:t>
            </w:r>
          </w:p>
        </w:tc>
        <w:tc>
          <w:tcPr>
            <w:tcW w:w="1331" w:type="pct"/>
            <w:shd w:val="clear" w:color="auto" w:fill="auto"/>
            <w:vAlign w:val="center"/>
          </w:tcPr>
          <w:p w14:paraId="76AFA290"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đến hoạt động giao thông</w:t>
            </w:r>
          </w:p>
        </w:tc>
        <w:tc>
          <w:tcPr>
            <w:tcW w:w="1333" w:type="pct"/>
            <w:shd w:val="clear" w:color="auto" w:fill="auto"/>
            <w:vAlign w:val="center"/>
          </w:tcPr>
          <w:p w14:paraId="4AFC775B" w14:textId="77777777" w:rsidR="00FD4719" w:rsidRPr="00E93EDE" w:rsidRDefault="00FD4719" w:rsidP="00A052F1">
            <w:pPr>
              <w:spacing w:before="40" w:after="40"/>
              <w:rPr>
                <w:sz w:val="25"/>
                <w:szCs w:val="25"/>
              </w:rPr>
            </w:pPr>
            <w:r w:rsidRPr="00E93EDE">
              <w:rPr>
                <w:sz w:val="25"/>
                <w:szCs w:val="25"/>
              </w:rPr>
              <w:t>- Phương pháp liệt kê</w:t>
            </w:r>
          </w:p>
          <w:p w14:paraId="527BC070" w14:textId="77777777" w:rsidR="00FD4719" w:rsidRPr="00E93EDE" w:rsidRDefault="00FD4719" w:rsidP="00A052F1">
            <w:pPr>
              <w:spacing w:before="40" w:after="40"/>
              <w:rPr>
                <w:sz w:val="25"/>
                <w:szCs w:val="25"/>
              </w:rPr>
            </w:pPr>
            <w:r w:rsidRPr="00E93EDE">
              <w:rPr>
                <w:sz w:val="25"/>
                <w:szCs w:val="25"/>
              </w:rPr>
              <w:t>- Phương pháp kế thừa</w:t>
            </w:r>
          </w:p>
        </w:tc>
        <w:tc>
          <w:tcPr>
            <w:tcW w:w="1955" w:type="pct"/>
            <w:shd w:val="clear" w:color="auto" w:fill="auto"/>
          </w:tcPr>
          <w:p w14:paraId="7092757B" w14:textId="77777777" w:rsidR="00FD4719" w:rsidRPr="00E93EDE" w:rsidRDefault="00FD4719" w:rsidP="00A052F1">
            <w:pPr>
              <w:spacing w:before="40" w:after="40"/>
              <w:rPr>
                <w:sz w:val="25"/>
                <w:szCs w:val="25"/>
              </w:rPr>
            </w:pPr>
            <w:r w:rsidRPr="00E93EDE">
              <w:rPr>
                <w:sz w:val="25"/>
                <w:szCs w:val="25"/>
              </w:rPr>
              <w:t>Nhận xét:  Đã đánh giá định lượng số lượng phương tiện giao thông và ảnh hưởng của hoạt động Dự án tới giao thông của khu vực</w:t>
            </w:r>
          </w:p>
          <w:p w14:paraId="3DB1E5FF" w14:textId="77777777" w:rsidR="00FD4719" w:rsidRPr="00E93EDE" w:rsidRDefault="00FD4719" w:rsidP="00A052F1">
            <w:pPr>
              <w:spacing w:before="40" w:after="40"/>
              <w:rPr>
                <w:sz w:val="25"/>
                <w:szCs w:val="25"/>
              </w:rPr>
            </w:pPr>
            <w:r w:rsidRPr="00E93EDE">
              <w:rPr>
                <w:sz w:val="25"/>
                <w:szCs w:val="25"/>
              </w:rPr>
              <w:t>Độ tin cậy: cao</w:t>
            </w:r>
          </w:p>
        </w:tc>
      </w:tr>
      <w:tr w:rsidR="00E93EDE" w:rsidRPr="00E93EDE" w14:paraId="2256B457" w14:textId="77777777" w:rsidTr="00A052F1">
        <w:trPr>
          <w:trHeight w:val="20"/>
          <w:jc w:val="center"/>
        </w:trPr>
        <w:tc>
          <w:tcPr>
            <w:tcW w:w="381" w:type="pct"/>
            <w:shd w:val="clear" w:color="auto" w:fill="auto"/>
            <w:vAlign w:val="center"/>
          </w:tcPr>
          <w:p w14:paraId="31B5C369" w14:textId="77777777" w:rsidR="00FD4719" w:rsidRPr="00E93EDE" w:rsidRDefault="00FD4719" w:rsidP="00A052F1">
            <w:pPr>
              <w:spacing w:before="40" w:after="40"/>
              <w:jc w:val="center"/>
              <w:rPr>
                <w:b/>
                <w:sz w:val="25"/>
                <w:szCs w:val="25"/>
              </w:rPr>
            </w:pPr>
            <w:r w:rsidRPr="00E93EDE">
              <w:rPr>
                <w:b/>
                <w:sz w:val="25"/>
                <w:szCs w:val="25"/>
              </w:rPr>
              <w:t>II</w:t>
            </w:r>
          </w:p>
        </w:tc>
        <w:tc>
          <w:tcPr>
            <w:tcW w:w="1331" w:type="pct"/>
            <w:shd w:val="clear" w:color="auto" w:fill="auto"/>
            <w:vAlign w:val="center"/>
          </w:tcPr>
          <w:p w14:paraId="25165250" w14:textId="77777777" w:rsidR="00FD4719" w:rsidRPr="00E93EDE" w:rsidRDefault="00FD4719" w:rsidP="00A052F1">
            <w:pPr>
              <w:spacing w:before="40" w:after="40"/>
              <w:rPr>
                <w:b/>
                <w:sz w:val="25"/>
                <w:szCs w:val="25"/>
              </w:rPr>
            </w:pPr>
            <w:r w:rsidRPr="00E93EDE">
              <w:rPr>
                <w:b/>
                <w:sz w:val="25"/>
                <w:szCs w:val="25"/>
              </w:rPr>
              <w:t>Giai đoạn vận hành</w:t>
            </w:r>
          </w:p>
        </w:tc>
        <w:tc>
          <w:tcPr>
            <w:tcW w:w="1333" w:type="pct"/>
            <w:shd w:val="clear" w:color="auto" w:fill="auto"/>
            <w:vAlign w:val="center"/>
          </w:tcPr>
          <w:p w14:paraId="64607F42" w14:textId="77777777" w:rsidR="00FD4719" w:rsidRPr="00E93EDE" w:rsidRDefault="00FD4719" w:rsidP="00A052F1">
            <w:pPr>
              <w:widowControl w:val="0"/>
              <w:numPr>
                <w:ilvl w:val="12"/>
                <w:numId w:val="0"/>
              </w:numPr>
              <w:spacing w:before="40" w:after="40"/>
              <w:rPr>
                <w:b/>
                <w:sz w:val="25"/>
                <w:szCs w:val="25"/>
                <w:lang w:val="vi-VN"/>
              </w:rPr>
            </w:pPr>
          </w:p>
        </w:tc>
        <w:tc>
          <w:tcPr>
            <w:tcW w:w="1955" w:type="pct"/>
            <w:shd w:val="clear" w:color="auto" w:fill="auto"/>
          </w:tcPr>
          <w:p w14:paraId="64FEE9A8" w14:textId="77777777" w:rsidR="00FD4719" w:rsidRPr="00E93EDE" w:rsidRDefault="00FD4719" w:rsidP="00A052F1">
            <w:pPr>
              <w:spacing w:before="40" w:after="40"/>
              <w:rPr>
                <w:b/>
                <w:sz w:val="25"/>
                <w:szCs w:val="25"/>
                <w:lang w:val="vi-VN"/>
              </w:rPr>
            </w:pPr>
          </w:p>
        </w:tc>
      </w:tr>
      <w:tr w:rsidR="00E93EDE" w:rsidRPr="00E93EDE" w14:paraId="3FC31ABF" w14:textId="77777777" w:rsidTr="00A052F1">
        <w:trPr>
          <w:trHeight w:val="20"/>
          <w:jc w:val="center"/>
        </w:trPr>
        <w:tc>
          <w:tcPr>
            <w:tcW w:w="381" w:type="pct"/>
            <w:shd w:val="clear" w:color="auto" w:fill="auto"/>
            <w:vAlign w:val="center"/>
          </w:tcPr>
          <w:p w14:paraId="73512D11" w14:textId="77777777" w:rsidR="00FD4719" w:rsidRPr="00E93EDE" w:rsidRDefault="00FD4719" w:rsidP="00A052F1">
            <w:pPr>
              <w:spacing w:before="40" w:after="40"/>
              <w:jc w:val="center"/>
              <w:rPr>
                <w:sz w:val="25"/>
                <w:szCs w:val="25"/>
              </w:rPr>
            </w:pPr>
            <w:r w:rsidRPr="00E93EDE">
              <w:rPr>
                <w:sz w:val="25"/>
                <w:szCs w:val="25"/>
              </w:rPr>
              <w:t>1</w:t>
            </w:r>
          </w:p>
        </w:tc>
        <w:tc>
          <w:tcPr>
            <w:tcW w:w="1331" w:type="pct"/>
            <w:shd w:val="clear" w:color="auto" w:fill="auto"/>
            <w:vAlign w:val="center"/>
          </w:tcPr>
          <w:p w14:paraId="0C3ADF9D"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do bụi, khí thải</w:t>
            </w:r>
          </w:p>
        </w:tc>
        <w:tc>
          <w:tcPr>
            <w:tcW w:w="1333" w:type="pct"/>
            <w:shd w:val="clear" w:color="auto" w:fill="auto"/>
            <w:vAlign w:val="center"/>
          </w:tcPr>
          <w:p w14:paraId="49A13605"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đánh giá nhanh</w:t>
            </w:r>
          </w:p>
          <w:p w14:paraId="48A22932"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kế thừa</w:t>
            </w:r>
          </w:p>
        </w:tc>
        <w:tc>
          <w:tcPr>
            <w:tcW w:w="1955" w:type="pct"/>
            <w:shd w:val="clear" w:color="auto" w:fill="auto"/>
          </w:tcPr>
          <w:p w14:paraId="101332AB" w14:textId="77777777" w:rsidR="00FD4719" w:rsidRPr="00E93EDE" w:rsidRDefault="00FD4719" w:rsidP="00A052F1">
            <w:pPr>
              <w:spacing w:before="20" w:after="40"/>
              <w:rPr>
                <w:sz w:val="25"/>
                <w:szCs w:val="25"/>
              </w:rPr>
            </w:pPr>
            <w:r w:rsidRPr="00E93EDE">
              <w:rPr>
                <w:sz w:val="25"/>
                <w:szCs w:val="25"/>
              </w:rPr>
              <w:t>- Nhận xét: Đánh giá dựa trên kết quả tính toán theo hệ số ô nhiễm do Tổ chức Y tế Thế giới và kế thừa kết quả giám sát của một số Dự án đã thực hiện để đánh giá ảnh hưởng đến khu dân cư</w:t>
            </w:r>
          </w:p>
          <w:p w14:paraId="4B8B72E2" w14:textId="77777777" w:rsidR="00FD4719" w:rsidRPr="00E93EDE" w:rsidRDefault="00FD4719" w:rsidP="00A052F1">
            <w:pPr>
              <w:spacing w:before="20" w:after="40"/>
              <w:rPr>
                <w:sz w:val="25"/>
                <w:szCs w:val="25"/>
              </w:rPr>
            </w:pPr>
            <w:r w:rsidRPr="00E93EDE">
              <w:rPr>
                <w:sz w:val="25"/>
                <w:szCs w:val="25"/>
              </w:rPr>
              <w:t xml:space="preserve">- Độ tin cậy: Cao </w:t>
            </w:r>
          </w:p>
        </w:tc>
      </w:tr>
      <w:tr w:rsidR="00E93EDE" w:rsidRPr="00E93EDE" w14:paraId="380A7C8F" w14:textId="77777777" w:rsidTr="00A052F1">
        <w:trPr>
          <w:trHeight w:val="1175"/>
          <w:jc w:val="center"/>
        </w:trPr>
        <w:tc>
          <w:tcPr>
            <w:tcW w:w="381" w:type="pct"/>
            <w:shd w:val="clear" w:color="auto" w:fill="auto"/>
            <w:vAlign w:val="center"/>
          </w:tcPr>
          <w:p w14:paraId="3AE5F8A3" w14:textId="77777777" w:rsidR="00FD4719" w:rsidRPr="00E93EDE" w:rsidRDefault="00FD4719" w:rsidP="00A052F1">
            <w:pPr>
              <w:spacing w:before="40" w:after="40"/>
              <w:jc w:val="center"/>
              <w:rPr>
                <w:sz w:val="25"/>
                <w:szCs w:val="25"/>
              </w:rPr>
            </w:pPr>
            <w:r w:rsidRPr="00E93EDE">
              <w:rPr>
                <w:sz w:val="25"/>
                <w:szCs w:val="25"/>
              </w:rPr>
              <w:lastRenderedPageBreak/>
              <w:t>2</w:t>
            </w:r>
          </w:p>
        </w:tc>
        <w:tc>
          <w:tcPr>
            <w:tcW w:w="1331" w:type="pct"/>
            <w:shd w:val="clear" w:color="auto" w:fill="auto"/>
            <w:vAlign w:val="center"/>
          </w:tcPr>
          <w:p w14:paraId="23806A98"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do nước thải</w:t>
            </w:r>
          </w:p>
        </w:tc>
        <w:tc>
          <w:tcPr>
            <w:tcW w:w="1333" w:type="pct"/>
            <w:shd w:val="clear" w:color="auto" w:fill="auto"/>
            <w:vAlign w:val="center"/>
          </w:tcPr>
          <w:p w14:paraId="108619D8"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liệt kê</w:t>
            </w:r>
          </w:p>
          <w:p w14:paraId="039A3808"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kế thừa</w:t>
            </w:r>
          </w:p>
        </w:tc>
        <w:tc>
          <w:tcPr>
            <w:tcW w:w="1955" w:type="pct"/>
            <w:shd w:val="clear" w:color="auto" w:fill="auto"/>
          </w:tcPr>
          <w:p w14:paraId="4E644619" w14:textId="77777777" w:rsidR="00FD4719" w:rsidRPr="00E93EDE" w:rsidRDefault="00FD4719" w:rsidP="00A052F1">
            <w:pPr>
              <w:spacing w:before="20" w:after="40"/>
              <w:rPr>
                <w:sz w:val="25"/>
                <w:szCs w:val="25"/>
              </w:rPr>
            </w:pPr>
            <w:r w:rsidRPr="00E93EDE">
              <w:rPr>
                <w:sz w:val="25"/>
                <w:szCs w:val="25"/>
              </w:rPr>
              <w:t xml:space="preserve">- Nhận xét: Đánh giá dựa trên kết quả giám sát của một số Dự án đã thực hiện. Mức độ chỉ đánh giá định tính. </w:t>
            </w:r>
          </w:p>
          <w:p w14:paraId="77E219F3" w14:textId="77777777" w:rsidR="00FD4719" w:rsidRPr="00E93EDE" w:rsidRDefault="00FD4719" w:rsidP="00A052F1">
            <w:pPr>
              <w:spacing w:before="20" w:after="40"/>
              <w:rPr>
                <w:sz w:val="25"/>
                <w:szCs w:val="25"/>
              </w:rPr>
            </w:pPr>
            <w:r w:rsidRPr="00E93EDE">
              <w:rPr>
                <w:sz w:val="25"/>
                <w:szCs w:val="25"/>
              </w:rPr>
              <w:t>- Độ tin cậy: Khá</w:t>
            </w:r>
          </w:p>
        </w:tc>
      </w:tr>
      <w:tr w:rsidR="00E93EDE" w:rsidRPr="00E93EDE" w14:paraId="31403F7F" w14:textId="77777777" w:rsidTr="00A052F1">
        <w:trPr>
          <w:trHeight w:val="20"/>
          <w:jc w:val="center"/>
        </w:trPr>
        <w:tc>
          <w:tcPr>
            <w:tcW w:w="381" w:type="pct"/>
            <w:shd w:val="clear" w:color="auto" w:fill="auto"/>
            <w:vAlign w:val="center"/>
          </w:tcPr>
          <w:p w14:paraId="05594867" w14:textId="77777777" w:rsidR="00FD4719" w:rsidRPr="00E93EDE" w:rsidRDefault="00FD4719" w:rsidP="00A052F1">
            <w:pPr>
              <w:spacing w:before="40" w:after="40"/>
              <w:jc w:val="center"/>
              <w:rPr>
                <w:sz w:val="25"/>
                <w:szCs w:val="25"/>
              </w:rPr>
            </w:pPr>
            <w:r w:rsidRPr="00E93EDE">
              <w:rPr>
                <w:sz w:val="25"/>
                <w:szCs w:val="25"/>
              </w:rPr>
              <w:t>3</w:t>
            </w:r>
          </w:p>
        </w:tc>
        <w:tc>
          <w:tcPr>
            <w:tcW w:w="1331" w:type="pct"/>
            <w:shd w:val="clear" w:color="auto" w:fill="auto"/>
            <w:vAlign w:val="center"/>
          </w:tcPr>
          <w:p w14:paraId="4D3B51B6"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do chất thải rắn, CTNH</w:t>
            </w:r>
          </w:p>
        </w:tc>
        <w:tc>
          <w:tcPr>
            <w:tcW w:w="1333" w:type="pct"/>
            <w:shd w:val="clear" w:color="auto" w:fill="auto"/>
            <w:vAlign w:val="center"/>
          </w:tcPr>
          <w:p w14:paraId="77BA9917" w14:textId="77777777" w:rsidR="00FD4719" w:rsidRPr="00E93EDE" w:rsidRDefault="00FD4719" w:rsidP="00A052F1">
            <w:pPr>
              <w:widowControl w:val="0"/>
              <w:numPr>
                <w:ilvl w:val="12"/>
                <w:numId w:val="0"/>
              </w:numPr>
              <w:spacing w:before="40" w:after="40"/>
              <w:rPr>
                <w:sz w:val="25"/>
                <w:szCs w:val="25"/>
              </w:rPr>
            </w:pPr>
            <w:r w:rsidRPr="00E93EDE">
              <w:rPr>
                <w:sz w:val="25"/>
                <w:szCs w:val="25"/>
              </w:rPr>
              <w:t>- Phương pháp kế thừa</w:t>
            </w:r>
          </w:p>
          <w:p w14:paraId="4C900FB9"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rPr>
              <w:t>- Phương pháp liệt kê</w:t>
            </w:r>
          </w:p>
        </w:tc>
        <w:tc>
          <w:tcPr>
            <w:tcW w:w="1955" w:type="pct"/>
            <w:shd w:val="clear" w:color="auto" w:fill="auto"/>
          </w:tcPr>
          <w:p w14:paraId="4DB81C86" w14:textId="77777777" w:rsidR="00FD4719" w:rsidRPr="00E93EDE" w:rsidRDefault="00FD4719" w:rsidP="00A052F1">
            <w:pPr>
              <w:spacing w:before="20" w:after="40"/>
              <w:rPr>
                <w:sz w:val="25"/>
                <w:szCs w:val="25"/>
                <w:lang w:val="vi-VN"/>
              </w:rPr>
            </w:pPr>
            <w:r w:rsidRPr="00E93EDE">
              <w:rPr>
                <w:sz w:val="25"/>
                <w:szCs w:val="25"/>
              </w:rPr>
              <w:t>-</w:t>
            </w:r>
            <w:r w:rsidRPr="00E93EDE">
              <w:rPr>
                <w:sz w:val="25"/>
                <w:szCs w:val="25"/>
                <w:lang w:val="vi-VN"/>
              </w:rPr>
              <w:t xml:space="preserve"> Nhận xét: Đánh giá định lượng được khối lượng chất thải phát sinh d</w:t>
            </w:r>
            <w:r w:rsidRPr="00E93EDE">
              <w:rPr>
                <w:sz w:val="25"/>
                <w:szCs w:val="25"/>
              </w:rPr>
              <w:t>ựa trên số liệu một số báo cáo đã được phê duyệt</w:t>
            </w:r>
            <w:r w:rsidRPr="00E93EDE">
              <w:rPr>
                <w:sz w:val="25"/>
                <w:szCs w:val="25"/>
                <w:lang w:val="vi-VN"/>
              </w:rPr>
              <w:t>.</w:t>
            </w:r>
          </w:p>
          <w:p w14:paraId="2B2B253C" w14:textId="77777777" w:rsidR="00FD4719" w:rsidRPr="00E93EDE" w:rsidRDefault="00FD4719" w:rsidP="00A052F1">
            <w:pPr>
              <w:spacing w:before="20" w:after="40"/>
              <w:rPr>
                <w:sz w:val="25"/>
                <w:szCs w:val="25"/>
                <w:lang w:val="vi-VN"/>
              </w:rPr>
            </w:pPr>
            <w:r w:rsidRPr="00E93EDE">
              <w:rPr>
                <w:sz w:val="25"/>
                <w:szCs w:val="25"/>
              </w:rPr>
              <w:t>- Độ tin cậy: Cao</w:t>
            </w:r>
          </w:p>
        </w:tc>
      </w:tr>
      <w:tr w:rsidR="00E93EDE" w:rsidRPr="00E93EDE" w14:paraId="4FEE710C" w14:textId="77777777" w:rsidTr="00A052F1">
        <w:trPr>
          <w:trHeight w:val="20"/>
          <w:jc w:val="center"/>
        </w:trPr>
        <w:tc>
          <w:tcPr>
            <w:tcW w:w="381" w:type="pct"/>
            <w:shd w:val="clear" w:color="auto" w:fill="auto"/>
            <w:vAlign w:val="center"/>
          </w:tcPr>
          <w:p w14:paraId="08D0B6AB" w14:textId="77777777" w:rsidR="00FD4719" w:rsidRPr="00E93EDE" w:rsidRDefault="00FD4719" w:rsidP="00A052F1">
            <w:pPr>
              <w:spacing w:before="40" w:after="40"/>
              <w:jc w:val="center"/>
              <w:rPr>
                <w:sz w:val="25"/>
                <w:szCs w:val="25"/>
              </w:rPr>
            </w:pPr>
            <w:r w:rsidRPr="00E93EDE">
              <w:rPr>
                <w:sz w:val="25"/>
                <w:szCs w:val="25"/>
              </w:rPr>
              <w:t>4</w:t>
            </w:r>
          </w:p>
        </w:tc>
        <w:tc>
          <w:tcPr>
            <w:tcW w:w="1331" w:type="pct"/>
            <w:shd w:val="clear" w:color="auto" w:fill="auto"/>
            <w:vAlign w:val="center"/>
          </w:tcPr>
          <w:p w14:paraId="49FC7531" w14:textId="77777777" w:rsidR="00FD4719" w:rsidRPr="00E93EDE" w:rsidRDefault="00FD4719" w:rsidP="00A052F1">
            <w:pPr>
              <w:widowControl w:val="0"/>
              <w:numPr>
                <w:ilvl w:val="12"/>
                <w:numId w:val="0"/>
              </w:numPr>
              <w:spacing w:before="40" w:after="40"/>
              <w:rPr>
                <w:sz w:val="25"/>
                <w:szCs w:val="25"/>
              </w:rPr>
            </w:pPr>
            <w:r w:rsidRPr="00E93EDE">
              <w:rPr>
                <w:sz w:val="25"/>
                <w:szCs w:val="25"/>
              </w:rPr>
              <w:t>Đánh giá, dự báo tác động đến kinh tế xã hội</w:t>
            </w:r>
          </w:p>
        </w:tc>
        <w:tc>
          <w:tcPr>
            <w:tcW w:w="1333" w:type="pct"/>
            <w:shd w:val="clear" w:color="auto" w:fill="auto"/>
            <w:vAlign w:val="center"/>
          </w:tcPr>
          <w:p w14:paraId="7528C60B" w14:textId="77777777" w:rsidR="00FD4719" w:rsidRPr="00E93EDE" w:rsidRDefault="00FD4719" w:rsidP="00A052F1">
            <w:pPr>
              <w:spacing w:before="40" w:after="40"/>
              <w:rPr>
                <w:sz w:val="25"/>
                <w:szCs w:val="25"/>
              </w:rPr>
            </w:pPr>
            <w:r w:rsidRPr="00E93EDE">
              <w:rPr>
                <w:sz w:val="25"/>
                <w:szCs w:val="25"/>
              </w:rPr>
              <w:t>- Phương pháp khảo sát thực địa.</w:t>
            </w:r>
          </w:p>
          <w:p w14:paraId="38428DC1" w14:textId="77777777" w:rsidR="00FD4719" w:rsidRPr="00E93EDE" w:rsidRDefault="00FD4719" w:rsidP="00A052F1">
            <w:pPr>
              <w:widowControl w:val="0"/>
              <w:numPr>
                <w:ilvl w:val="12"/>
                <w:numId w:val="0"/>
              </w:numPr>
              <w:spacing w:before="40" w:after="40"/>
              <w:rPr>
                <w:sz w:val="25"/>
                <w:szCs w:val="25"/>
                <w:lang w:val="vi-VN"/>
              </w:rPr>
            </w:pPr>
            <w:r w:rsidRPr="00E93EDE">
              <w:rPr>
                <w:sz w:val="25"/>
                <w:szCs w:val="25"/>
              </w:rPr>
              <w:t>- Phương pháp liệt kê</w:t>
            </w:r>
          </w:p>
        </w:tc>
        <w:tc>
          <w:tcPr>
            <w:tcW w:w="1955" w:type="pct"/>
            <w:shd w:val="clear" w:color="auto" w:fill="auto"/>
          </w:tcPr>
          <w:p w14:paraId="6C450565" w14:textId="77777777" w:rsidR="00FD4719" w:rsidRPr="00E93EDE" w:rsidRDefault="00FD4719" w:rsidP="00A052F1">
            <w:pPr>
              <w:spacing w:before="40" w:after="40"/>
              <w:rPr>
                <w:sz w:val="25"/>
                <w:szCs w:val="25"/>
                <w:lang w:val="vi-VN"/>
              </w:rPr>
            </w:pPr>
            <w:r w:rsidRPr="00E93EDE">
              <w:rPr>
                <w:sz w:val="25"/>
                <w:szCs w:val="25"/>
              </w:rPr>
              <w:t xml:space="preserve">- </w:t>
            </w:r>
            <w:r w:rsidRPr="00E93EDE">
              <w:rPr>
                <w:sz w:val="25"/>
                <w:szCs w:val="25"/>
                <w:lang w:val="vi-VN"/>
              </w:rPr>
              <w:t>Nhận xét: Đánh giá ở mức độ định tính</w:t>
            </w:r>
          </w:p>
          <w:p w14:paraId="2EECDD31" w14:textId="77777777" w:rsidR="00FD4719" w:rsidRPr="00E93EDE" w:rsidRDefault="00FD4719" w:rsidP="00A052F1">
            <w:pPr>
              <w:spacing w:before="40" w:after="40"/>
              <w:rPr>
                <w:sz w:val="25"/>
                <w:szCs w:val="25"/>
                <w:lang w:val="vi-VN"/>
              </w:rPr>
            </w:pPr>
            <w:r w:rsidRPr="00E93EDE">
              <w:rPr>
                <w:sz w:val="25"/>
                <w:szCs w:val="25"/>
              </w:rPr>
              <w:t>- Độ tin cậy: khá</w:t>
            </w:r>
          </w:p>
        </w:tc>
      </w:tr>
      <w:tr w:rsidR="00861546" w:rsidRPr="00E93EDE" w14:paraId="248759E7" w14:textId="77777777" w:rsidTr="00A052F1">
        <w:trPr>
          <w:trHeight w:val="80"/>
          <w:jc w:val="center"/>
        </w:trPr>
        <w:tc>
          <w:tcPr>
            <w:tcW w:w="381" w:type="pct"/>
            <w:shd w:val="clear" w:color="auto" w:fill="auto"/>
            <w:vAlign w:val="center"/>
          </w:tcPr>
          <w:p w14:paraId="0973C7CF" w14:textId="77777777" w:rsidR="00FD4719" w:rsidRPr="00E93EDE" w:rsidRDefault="00FD4719" w:rsidP="00A052F1">
            <w:pPr>
              <w:spacing w:before="40" w:after="40"/>
              <w:jc w:val="center"/>
              <w:rPr>
                <w:b/>
                <w:sz w:val="25"/>
                <w:szCs w:val="25"/>
              </w:rPr>
            </w:pPr>
            <w:r w:rsidRPr="00E93EDE">
              <w:rPr>
                <w:b/>
                <w:sz w:val="25"/>
                <w:szCs w:val="25"/>
              </w:rPr>
              <w:t>III</w:t>
            </w:r>
          </w:p>
        </w:tc>
        <w:tc>
          <w:tcPr>
            <w:tcW w:w="1331" w:type="pct"/>
            <w:shd w:val="clear" w:color="auto" w:fill="auto"/>
            <w:vAlign w:val="center"/>
          </w:tcPr>
          <w:p w14:paraId="39C4F9A3" w14:textId="77777777" w:rsidR="00FD4719" w:rsidRPr="00E93EDE" w:rsidRDefault="00FD4719" w:rsidP="00A052F1">
            <w:pPr>
              <w:widowControl w:val="0"/>
              <w:numPr>
                <w:ilvl w:val="12"/>
                <w:numId w:val="0"/>
              </w:numPr>
              <w:spacing w:before="40" w:after="40"/>
              <w:rPr>
                <w:b/>
                <w:sz w:val="25"/>
                <w:szCs w:val="25"/>
              </w:rPr>
            </w:pPr>
            <w:r w:rsidRPr="00E93EDE">
              <w:rPr>
                <w:b/>
                <w:sz w:val="25"/>
                <w:szCs w:val="25"/>
              </w:rPr>
              <w:t>Đánh giá dự báo tác động gây nên bởi các rủi ro, sự cố của Dự án</w:t>
            </w:r>
          </w:p>
        </w:tc>
        <w:tc>
          <w:tcPr>
            <w:tcW w:w="1333" w:type="pct"/>
            <w:shd w:val="clear" w:color="auto" w:fill="auto"/>
            <w:vAlign w:val="center"/>
          </w:tcPr>
          <w:p w14:paraId="54A9A6D9" w14:textId="77777777" w:rsidR="00FD4719" w:rsidRPr="00E93EDE" w:rsidRDefault="00FD4719" w:rsidP="00A052F1">
            <w:pPr>
              <w:spacing w:before="40" w:after="40"/>
              <w:rPr>
                <w:sz w:val="25"/>
                <w:szCs w:val="25"/>
              </w:rPr>
            </w:pPr>
            <w:r w:rsidRPr="00E93EDE">
              <w:rPr>
                <w:sz w:val="25"/>
                <w:szCs w:val="25"/>
              </w:rPr>
              <w:t>- Phương pháp liệt kê</w:t>
            </w:r>
          </w:p>
          <w:p w14:paraId="0B72BB5C" w14:textId="77777777" w:rsidR="00FD4719" w:rsidRPr="00E93EDE" w:rsidRDefault="00FD4719" w:rsidP="00A052F1">
            <w:pPr>
              <w:spacing w:before="40" w:after="40"/>
              <w:rPr>
                <w:sz w:val="25"/>
                <w:szCs w:val="25"/>
              </w:rPr>
            </w:pPr>
            <w:r w:rsidRPr="00E93EDE">
              <w:rPr>
                <w:sz w:val="25"/>
                <w:szCs w:val="25"/>
              </w:rPr>
              <w:t>- Phương pháp khảo sát thực địa</w:t>
            </w:r>
          </w:p>
          <w:p w14:paraId="4B8A7ACF" w14:textId="77777777" w:rsidR="00FD4719" w:rsidRPr="00E93EDE" w:rsidRDefault="00FD4719" w:rsidP="00A052F1">
            <w:pPr>
              <w:spacing w:before="40" w:after="40"/>
              <w:rPr>
                <w:sz w:val="25"/>
                <w:szCs w:val="25"/>
              </w:rPr>
            </w:pPr>
            <w:r w:rsidRPr="00E93EDE">
              <w:rPr>
                <w:sz w:val="25"/>
                <w:szCs w:val="25"/>
              </w:rPr>
              <w:t>- Phương pháp điều tra xã hội học</w:t>
            </w:r>
          </w:p>
          <w:p w14:paraId="1A962E7E" w14:textId="77777777" w:rsidR="00FD4719" w:rsidRPr="00E93EDE" w:rsidRDefault="00FD4719" w:rsidP="00A052F1">
            <w:pPr>
              <w:spacing w:before="40" w:after="40"/>
              <w:rPr>
                <w:sz w:val="25"/>
                <w:szCs w:val="25"/>
              </w:rPr>
            </w:pPr>
            <w:r w:rsidRPr="00E93EDE">
              <w:rPr>
                <w:sz w:val="25"/>
                <w:szCs w:val="25"/>
              </w:rPr>
              <w:t>- Phương pháp kế thừa</w:t>
            </w:r>
          </w:p>
        </w:tc>
        <w:tc>
          <w:tcPr>
            <w:tcW w:w="1955" w:type="pct"/>
            <w:shd w:val="clear" w:color="auto" w:fill="auto"/>
          </w:tcPr>
          <w:p w14:paraId="0E8262B4" w14:textId="77777777" w:rsidR="00FD4719" w:rsidRPr="00E93EDE" w:rsidRDefault="00FD4719" w:rsidP="00A052F1">
            <w:pPr>
              <w:spacing w:before="40" w:after="40"/>
              <w:rPr>
                <w:sz w:val="25"/>
                <w:szCs w:val="25"/>
              </w:rPr>
            </w:pPr>
            <w:r w:rsidRPr="00E93EDE">
              <w:rPr>
                <w:sz w:val="25"/>
                <w:szCs w:val="25"/>
              </w:rPr>
              <w:t>- Nhận xét: Mức độ chỉ đánh giá định tính. Mức độ tin cậy của đánh giá phụ thuộc vào chủ quan của người đánh giá.</w:t>
            </w:r>
          </w:p>
          <w:p w14:paraId="3B115F72" w14:textId="77777777" w:rsidR="00FD4719" w:rsidRPr="00E93EDE" w:rsidRDefault="00FD4719" w:rsidP="00A052F1">
            <w:pPr>
              <w:spacing w:before="40" w:after="40"/>
              <w:rPr>
                <w:sz w:val="25"/>
                <w:szCs w:val="25"/>
                <w:lang w:val="vi-VN"/>
              </w:rPr>
            </w:pPr>
            <w:r w:rsidRPr="00E93EDE">
              <w:rPr>
                <w:sz w:val="25"/>
                <w:szCs w:val="25"/>
              </w:rPr>
              <w:t>- Độ tin cậy: khá</w:t>
            </w:r>
          </w:p>
        </w:tc>
      </w:tr>
    </w:tbl>
    <w:p w14:paraId="7790C350" w14:textId="77777777" w:rsidR="006B62E9" w:rsidRPr="00E93EDE" w:rsidRDefault="006B62E9" w:rsidP="00610C8E">
      <w:pPr>
        <w:rPr>
          <w:lang w:val="nl-NL" w:eastAsia="en-US"/>
        </w:rPr>
        <w:sectPr w:rsidR="006B62E9" w:rsidRPr="00E93EDE" w:rsidSect="009C0A2F">
          <w:pgSz w:w="11906" w:h="16838"/>
          <w:pgMar w:top="709" w:right="1134" w:bottom="1134" w:left="1701" w:header="567" w:footer="567" w:gutter="0"/>
          <w:cols w:space="720"/>
        </w:sectPr>
      </w:pPr>
    </w:p>
    <w:p w14:paraId="07A1D072" w14:textId="77777777" w:rsidR="003B754A" w:rsidRPr="00E93EDE" w:rsidRDefault="003B754A" w:rsidP="003B754A">
      <w:pPr>
        <w:pStyle w:val="Tiugia"/>
        <w:rPr>
          <w:color w:val="auto"/>
        </w:rPr>
      </w:pPr>
      <w:bookmarkStart w:id="637" w:name="_Toc194999036"/>
      <w:bookmarkStart w:id="638" w:name="_Toc51225103"/>
      <w:r w:rsidRPr="00E93EDE">
        <w:rPr>
          <w:color w:val="auto"/>
        </w:rPr>
        <w:lastRenderedPageBreak/>
        <w:t xml:space="preserve">CHƯƠNG 4. </w:t>
      </w:r>
      <w:r w:rsidR="007D1BFF" w:rsidRPr="00E93EDE">
        <w:rPr>
          <w:color w:val="auto"/>
        </w:rPr>
        <w:t>PHƯƠNG ÁN CẢI TẠO, PHỤC HỒI MÔI TRƯỜNG</w:t>
      </w:r>
      <w:bookmarkEnd w:id="637"/>
    </w:p>
    <w:p w14:paraId="65C66CF8" w14:textId="77777777" w:rsidR="003B754A" w:rsidRPr="00E93EDE" w:rsidRDefault="003B754A" w:rsidP="003B754A">
      <w:pPr>
        <w:pStyle w:val="ListParagraph"/>
        <w:keepNext/>
        <w:keepLines/>
        <w:numPr>
          <w:ilvl w:val="0"/>
          <w:numId w:val="1"/>
        </w:numPr>
        <w:contextualSpacing w:val="0"/>
        <w:outlineLvl w:val="0"/>
        <w:rPr>
          <w:rFonts w:eastAsiaTheme="majorEastAsia" w:cstheme="majorBidi"/>
          <w:b/>
          <w:vanish/>
          <w:szCs w:val="32"/>
        </w:rPr>
      </w:pPr>
    </w:p>
    <w:p w14:paraId="084F51D8" w14:textId="77777777" w:rsidR="003B754A" w:rsidRPr="00E93EDE" w:rsidRDefault="003B754A" w:rsidP="00E57EA3">
      <w:pPr>
        <w:pStyle w:val="Heading2"/>
        <w:rPr>
          <w:color w:val="auto"/>
        </w:rPr>
      </w:pPr>
    </w:p>
    <w:p w14:paraId="66038696" w14:textId="77777777" w:rsidR="003B754A" w:rsidRPr="00E93EDE" w:rsidRDefault="003B754A" w:rsidP="00E57EA3">
      <w:pPr>
        <w:pStyle w:val="Heading2"/>
        <w:rPr>
          <w:color w:val="auto"/>
        </w:rPr>
      </w:pPr>
      <w:bookmarkStart w:id="639" w:name="_Toc194999037"/>
      <w:r w:rsidRPr="00E93EDE">
        <w:rPr>
          <w:color w:val="auto"/>
        </w:rPr>
        <w:t>4.1. Lựa chọn phương án cải tạo, phục hồi môi trường</w:t>
      </w:r>
      <w:bookmarkEnd w:id="639"/>
    </w:p>
    <w:p w14:paraId="304F0E65" w14:textId="77777777" w:rsidR="003B754A" w:rsidRPr="00E93EDE" w:rsidRDefault="003B754A" w:rsidP="00E57EA3">
      <w:pPr>
        <w:pStyle w:val="Heading2"/>
        <w:rPr>
          <w:color w:val="auto"/>
        </w:rPr>
      </w:pPr>
      <w:bookmarkStart w:id="640" w:name="_Toc194999038"/>
      <w:r w:rsidRPr="00E93EDE">
        <w:rPr>
          <w:color w:val="auto"/>
        </w:rPr>
        <w:t>4.1.1. Các phương án cải tạo, phục hồi môi trường</w:t>
      </w:r>
      <w:bookmarkEnd w:id="640"/>
    </w:p>
    <w:p w14:paraId="63E813BA" w14:textId="77777777" w:rsidR="003B754A" w:rsidRPr="00E93EDE" w:rsidRDefault="003B754A" w:rsidP="0035144D">
      <w:pPr>
        <w:spacing w:before="0" w:after="0" w:line="300" w:lineRule="auto"/>
        <w:ind w:firstLine="539"/>
      </w:pPr>
      <w:r w:rsidRPr="00E93EDE">
        <w:t>- Căn cứ vào điều kiện thực tế của loại hình khai thác đất, đá của Dự án bằng phương pháp lộ thiên, sử dụng hình thức đào, xúc, vận chuyển. Đáy moong kết thúc khai thác phù hợp với cao trình tự nhiên xung quanh. Phần khối lượng đất hữu cơ đem bán làm vật liệu san lấp mặt bằng, phần còn lại được dự trữ đưa lại khu vực đáy moong đã khai thác. Do đó, đảm bảo mục đích cải tạo địa mạo, địa hình khu vực đã khai thác bằng phẳng, thoát nước tốt ra tự nhiên, không tạo ra hố moong.</w:t>
      </w:r>
    </w:p>
    <w:p w14:paraId="5949BB02" w14:textId="77777777" w:rsidR="003B754A" w:rsidRPr="00E93EDE" w:rsidRDefault="003B754A" w:rsidP="00253704">
      <w:pPr>
        <w:widowControl w:val="0"/>
        <w:spacing w:before="0" w:after="0" w:line="300" w:lineRule="auto"/>
        <w:ind w:firstLine="567"/>
        <w:rPr>
          <w:spacing w:val="-2"/>
          <w:szCs w:val="27"/>
        </w:rPr>
      </w:pPr>
      <w:r w:rsidRPr="00E93EDE">
        <w:rPr>
          <w:lang w:eastAsia="ar-SA"/>
        </w:rPr>
        <w:t>- Căn cứ vào điều kiện thực tế về khí hậu, thổ nhưỡng khu vực là vùng đất cấp phối, vùng đất hiện tại phần lớn là đất trồng rừng sản xuất</w:t>
      </w:r>
      <w:r w:rsidR="00E21AE4" w:rsidRPr="00E93EDE">
        <w:rPr>
          <w:lang w:eastAsia="ar-SA"/>
        </w:rPr>
        <w:t>, còn lại là đất trống</w:t>
      </w:r>
      <w:r w:rsidRPr="00E93EDE">
        <w:rPr>
          <w:lang w:eastAsia="ar-SA"/>
        </w:rPr>
        <w:t xml:space="preserve"> nên lựa chọn phương án trồng cây tại mỏ khai thác là phù hợp. Với thời gian khai thác của Dự</w:t>
      </w:r>
      <w:r w:rsidR="00CC7A1B" w:rsidRPr="00E93EDE">
        <w:rPr>
          <w:lang w:eastAsia="ar-SA"/>
        </w:rPr>
        <w:t xml:space="preserve"> án là </w:t>
      </w:r>
      <w:r w:rsidR="00E21AE4" w:rsidRPr="00E93EDE">
        <w:rPr>
          <w:lang w:eastAsia="ar-SA"/>
        </w:rPr>
        <w:t>30</w:t>
      </w:r>
      <w:r w:rsidRPr="00E93EDE">
        <w:rPr>
          <w:lang w:eastAsia="ar-SA"/>
        </w:rPr>
        <w:t xml:space="preserve"> năm, khai thác theo bậc dật cấp từ trên xuống dưới (đế</w:t>
      </w:r>
      <w:r w:rsidR="00CC7A1B" w:rsidRPr="00E93EDE">
        <w:rPr>
          <w:lang w:eastAsia="ar-SA"/>
        </w:rPr>
        <w:t>n cos +</w:t>
      </w:r>
      <w:r w:rsidR="00231363" w:rsidRPr="00E93EDE">
        <w:rPr>
          <w:lang w:eastAsia="ar-SA"/>
        </w:rPr>
        <w:t>6</w:t>
      </w:r>
      <w:r w:rsidRPr="00E93EDE">
        <w:rPr>
          <w:lang w:eastAsia="ar-SA"/>
        </w:rPr>
        <w:t>0m) nên Công ty lựa chọn công tác trồng và chăm sóc cây xanh được thực hiện ngay khi kết thúc khai thác trên toàn bộ mỏ</w:t>
      </w:r>
      <w:r w:rsidR="00D66812" w:rsidRPr="00E93EDE">
        <w:rPr>
          <w:spacing w:val="-2"/>
          <w:szCs w:val="27"/>
          <w:lang w:val="vi-VN"/>
        </w:rPr>
        <w:t>.</w:t>
      </w:r>
    </w:p>
    <w:p w14:paraId="7C981FE7" w14:textId="77777777" w:rsidR="003B754A" w:rsidRPr="00E93EDE" w:rsidRDefault="003B754A" w:rsidP="00253704">
      <w:pPr>
        <w:pStyle w:val="Heading6"/>
        <w:keepLines w:val="0"/>
        <w:spacing w:before="0" w:after="0" w:line="300" w:lineRule="auto"/>
        <w:jc w:val="center"/>
        <w:rPr>
          <w:rFonts w:eastAsia="Times New Roman" w:cs="Times New Roman"/>
          <w:b/>
          <w:i w:val="0"/>
          <w:szCs w:val="24"/>
          <w:lang w:eastAsia="en-US"/>
        </w:rPr>
      </w:pPr>
      <w:bookmarkStart w:id="641" w:name="_Toc194999127"/>
      <w:r w:rsidRPr="00E93EDE">
        <w:rPr>
          <w:rFonts w:eastAsia="Times New Roman" w:cs="Times New Roman"/>
          <w:b/>
          <w:i w:val="0"/>
          <w:szCs w:val="24"/>
          <w:lang w:eastAsia="en-US"/>
        </w:rPr>
        <w:t>Bảng 4.1. Diện tích thực hiện san gạt, trồng cây</w:t>
      </w:r>
      <w:bookmarkEnd w:id="6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313"/>
        <w:gridCol w:w="1276"/>
        <w:gridCol w:w="1984"/>
        <w:gridCol w:w="1836"/>
      </w:tblGrid>
      <w:tr w:rsidR="00E93EDE" w:rsidRPr="00E93EDE" w14:paraId="050998AB" w14:textId="77777777" w:rsidTr="009B53F7">
        <w:trPr>
          <w:trHeight w:val="967"/>
          <w:tblHeader/>
        </w:trPr>
        <w:tc>
          <w:tcPr>
            <w:tcW w:w="360" w:type="pct"/>
            <w:tcBorders>
              <w:top w:val="single" w:sz="4" w:space="0" w:color="auto"/>
              <w:left w:val="single" w:sz="4" w:space="0" w:color="auto"/>
              <w:bottom w:val="single" w:sz="4" w:space="0" w:color="auto"/>
              <w:right w:val="single" w:sz="4" w:space="0" w:color="auto"/>
            </w:tcBorders>
            <w:vAlign w:val="center"/>
            <w:hideMark/>
          </w:tcPr>
          <w:p w14:paraId="730CDB7F" w14:textId="77777777" w:rsidR="003B754A" w:rsidRPr="00E93EDE" w:rsidRDefault="003B754A" w:rsidP="003B754A">
            <w:pPr>
              <w:widowControl w:val="0"/>
              <w:spacing w:before="40" w:after="40" w:line="240" w:lineRule="auto"/>
              <w:jc w:val="center"/>
              <w:rPr>
                <w:rFonts w:eastAsia="DengXian" w:cs="Times New Roman"/>
                <w:b/>
                <w:spacing w:val="-2"/>
                <w:sz w:val="26"/>
                <w:szCs w:val="26"/>
                <w:lang w:val="nb-NO"/>
              </w:rPr>
            </w:pPr>
            <w:bookmarkStart w:id="642" w:name="_Hlk194482463"/>
            <w:r w:rsidRPr="00E93EDE">
              <w:rPr>
                <w:rFonts w:eastAsia="DengXian" w:cs="Times New Roman"/>
                <w:b/>
                <w:spacing w:val="-2"/>
                <w:sz w:val="26"/>
                <w:szCs w:val="26"/>
                <w:lang w:val="nb-NO"/>
              </w:rPr>
              <w:t>TT</w:t>
            </w:r>
          </w:p>
        </w:tc>
        <w:tc>
          <w:tcPr>
            <w:tcW w:w="1828" w:type="pct"/>
            <w:tcBorders>
              <w:top w:val="single" w:sz="4" w:space="0" w:color="auto"/>
              <w:left w:val="single" w:sz="4" w:space="0" w:color="auto"/>
              <w:bottom w:val="single" w:sz="4" w:space="0" w:color="auto"/>
              <w:right w:val="single" w:sz="4" w:space="0" w:color="auto"/>
            </w:tcBorders>
            <w:vAlign w:val="center"/>
            <w:hideMark/>
          </w:tcPr>
          <w:p w14:paraId="4F4D9DA2" w14:textId="77777777" w:rsidR="003B754A" w:rsidRPr="00E93EDE" w:rsidRDefault="003B754A" w:rsidP="003B754A">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Hạng mục đầu tư</w:t>
            </w:r>
          </w:p>
        </w:tc>
        <w:tc>
          <w:tcPr>
            <w:tcW w:w="704" w:type="pct"/>
            <w:tcBorders>
              <w:top w:val="single" w:sz="4" w:space="0" w:color="auto"/>
              <w:left w:val="single" w:sz="4" w:space="0" w:color="auto"/>
              <w:right w:val="single" w:sz="4" w:space="0" w:color="auto"/>
            </w:tcBorders>
            <w:vAlign w:val="center"/>
            <w:hideMark/>
          </w:tcPr>
          <w:p w14:paraId="6FA52B7C" w14:textId="77777777" w:rsidR="003B754A" w:rsidRPr="00E93EDE" w:rsidRDefault="003B754A" w:rsidP="003B754A">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Diện tích (m</w:t>
            </w:r>
            <w:r w:rsidRPr="00E93EDE">
              <w:rPr>
                <w:rFonts w:eastAsia="DengXian" w:cs="Times New Roman"/>
                <w:b/>
                <w:spacing w:val="-2"/>
                <w:sz w:val="26"/>
                <w:szCs w:val="26"/>
                <w:vertAlign w:val="superscript"/>
                <w:lang w:val="nb-NO"/>
              </w:rPr>
              <w:t>2</w:t>
            </w:r>
            <w:r w:rsidRPr="00E93EDE">
              <w:rPr>
                <w:rFonts w:eastAsia="DengXian" w:cs="Times New Roman"/>
                <w:b/>
                <w:spacing w:val="-2"/>
                <w:sz w:val="26"/>
                <w:szCs w:val="26"/>
                <w:lang w:val="nb-NO"/>
              </w:rPr>
              <w:t>)</w:t>
            </w:r>
          </w:p>
        </w:tc>
        <w:tc>
          <w:tcPr>
            <w:tcW w:w="1095" w:type="pct"/>
            <w:tcBorders>
              <w:top w:val="single" w:sz="4" w:space="0" w:color="auto"/>
              <w:left w:val="single" w:sz="4" w:space="0" w:color="auto"/>
              <w:right w:val="single" w:sz="4" w:space="0" w:color="auto"/>
            </w:tcBorders>
          </w:tcPr>
          <w:p w14:paraId="2E8239DF" w14:textId="77777777" w:rsidR="003B754A" w:rsidRPr="00E93EDE" w:rsidRDefault="003B754A" w:rsidP="003B754A">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Diện tích thực hiện san gạt, trồng cây (m</w:t>
            </w:r>
            <w:r w:rsidRPr="00E93EDE">
              <w:rPr>
                <w:rFonts w:eastAsia="DengXian" w:cs="Times New Roman"/>
                <w:b/>
                <w:spacing w:val="-2"/>
                <w:sz w:val="26"/>
                <w:szCs w:val="26"/>
                <w:vertAlign w:val="superscript"/>
                <w:lang w:val="nb-NO"/>
              </w:rPr>
              <w:t>2</w:t>
            </w:r>
            <w:r w:rsidRPr="00E93EDE">
              <w:rPr>
                <w:rFonts w:eastAsia="DengXian" w:cs="Times New Roman"/>
                <w:b/>
                <w:spacing w:val="-2"/>
                <w:sz w:val="26"/>
                <w:szCs w:val="26"/>
                <w:lang w:val="nb-NO"/>
              </w:rPr>
              <w:t>)</w:t>
            </w:r>
          </w:p>
        </w:tc>
        <w:tc>
          <w:tcPr>
            <w:tcW w:w="1013" w:type="pct"/>
            <w:tcBorders>
              <w:top w:val="single" w:sz="4" w:space="0" w:color="auto"/>
              <w:left w:val="single" w:sz="4" w:space="0" w:color="auto"/>
              <w:right w:val="single" w:sz="4" w:space="0" w:color="auto"/>
            </w:tcBorders>
          </w:tcPr>
          <w:p w14:paraId="54F2E35F" w14:textId="77777777" w:rsidR="003B754A" w:rsidRPr="00E93EDE" w:rsidRDefault="003B754A" w:rsidP="003B754A">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Ghi chú</w:t>
            </w:r>
          </w:p>
        </w:tc>
      </w:tr>
      <w:tr w:rsidR="00E93EDE" w:rsidRPr="00E93EDE" w14:paraId="2D9A4D5C" w14:textId="77777777" w:rsidTr="00A1085D">
        <w:tc>
          <w:tcPr>
            <w:tcW w:w="360" w:type="pct"/>
            <w:tcBorders>
              <w:top w:val="single" w:sz="4" w:space="0" w:color="auto"/>
              <w:left w:val="single" w:sz="4" w:space="0" w:color="auto"/>
              <w:bottom w:val="single" w:sz="4" w:space="0" w:color="auto"/>
              <w:right w:val="single" w:sz="4" w:space="0" w:color="auto"/>
            </w:tcBorders>
            <w:vAlign w:val="center"/>
          </w:tcPr>
          <w:p w14:paraId="5C3293D6" w14:textId="77777777" w:rsidR="00A1085D" w:rsidRPr="00E93EDE" w:rsidRDefault="00A1085D" w:rsidP="00A1085D">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1</w:t>
            </w:r>
          </w:p>
        </w:tc>
        <w:tc>
          <w:tcPr>
            <w:tcW w:w="1828" w:type="pct"/>
            <w:tcBorders>
              <w:top w:val="single" w:sz="4" w:space="0" w:color="auto"/>
              <w:left w:val="single" w:sz="4" w:space="0" w:color="auto"/>
              <w:bottom w:val="single" w:sz="4" w:space="0" w:color="auto"/>
              <w:right w:val="single" w:sz="4" w:space="0" w:color="auto"/>
            </w:tcBorders>
            <w:vAlign w:val="center"/>
          </w:tcPr>
          <w:p w14:paraId="1B5E7008" w14:textId="77777777" w:rsidR="00A1085D" w:rsidRPr="00E93EDE" w:rsidRDefault="00A1085D" w:rsidP="00A1085D">
            <w:pPr>
              <w:widowControl w:val="0"/>
              <w:spacing w:before="40" w:after="40" w:line="240" w:lineRule="auto"/>
              <w:rPr>
                <w:rFonts w:eastAsia="DengXian" w:cs="Times New Roman"/>
                <w:b/>
                <w:spacing w:val="-2"/>
                <w:sz w:val="26"/>
                <w:szCs w:val="26"/>
                <w:lang w:val="nb-NO"/>
              </w:rPr>
            </w:pPr>
            <w:r w:rsidRPr="00E93EDE">
              <w:rPr>
                <w:rFonts w:eastAsia="DengXian" w:cs="Times New Roman"/>
                <w:b/>
                <w:spacing w:val="-2"/>
                <w:sz w:val="26"/>
                <w:szCs w:val="26"/>
                <w:lang w:val="nb-NO"/>
              </w:rPr>
              <w:t>Khu mỏ khai thác</w:t>
            </w:r>
          </w:p>
        </w:tc>
        <w:tc>
          <w:tcPr>
            <w:tcW w:w="704" w:type="pct"/>
            <w:tcBorders>
              <w:top w:val="single" w:sz="4" w:space="0" w:color="auto"/>
              <w:left w:val="single" w:sz="4" w:space="0" w:color="auto"/>
              <w:bottom w:val="single" w:sz="4" w:space="0" w:color="auto"/>
              <w:right w:val="single" w:sz="4" w:space="0" w:color="auto"/>
            </w:tcBorders>
            <w:vAlign w:val="center"/>
          </w:tcPr>
          <w:p w14:paraId="10FC9CFB" w14:textId="084DCF56" w:rsidR="00A1085D" w:rsidRPr="00E93EDE" w:rsidRDefault="009B53F7" w:rsidP="00A1085D">
            <w:pPr>
              <w:pStyle w:val="Normal0"/>
              <w:spacing w:before="40" w:after="40" w:line="240" w:lineRule="auto"/>
              <w:ind w:firstLine="0"/>
              <w:jc w:val="right"/>
              <w:rPr>
                <w:rFonts w:ascii="Times New Roman" w:hAnsi="Times New Roman" w:cs="Times New Roman"/>
                <w:b/>
                <w:spacing w:val="-2"/>
                <w:szCs w:val="26"/>
                <w:lang w:val="nb-NO"/>
              </w:rPr>
            </w:pPr>
            <w:r w:rsidRPr="00E93EDE">
              <w:rPr>
                <w:rFonts w:ascii="Times New Roman" w:hAnsi="Times New Roman" w:cs="Times New Roman"/>
                <w:b/>
                <w:spacing w:val="-2"/>
                <w:szCs w:val="26"/>
                <w:lang w:val="nb-NO"/>
              </w:rPr>
              <w:t>135.000</w:t>
            </w:r>
          </w:p>
        </w:tc>
        <w:tc>
          <w:tcPr>
            <w:tcW w:w="1095" w:type="pct"/>
            <w:tcBorders>
              <w:top w:val="single" w:sz="4" w:space="0" w:color="auto"/>
              <w:left w:val="single" w:sz="4" w:space="0" w:color="auto"/>
              <w:bottom w:val="single" w:sz="4" w:space="0" w:color="auto"/>
              <w:right w:val="single" w:sz="4" w:space="0" w:color="auto"/>
            </w:tcBorders>
          </w:tcPr>
          <w:p w14:paraId="461EF3E5" w14:textId="6519A46B" w:rsidR="00A1085D" w:rsidRPr="00E93EDE" w:rsidRDefault="009B53F7" w:rsidP="00A1085D">
            <w:pPr>
              <w:widowControl w:val="0"/>
              <w:spacing w:before="40" w:after="40" w:line="240" w:lineRule="auto"/>
              <w:jc w:val="right"/>
              <w:rPr>
                <w:rFonts w:eastAsia="DengXian" w:cs="Times New Roman"/>
                <w:b/>
                <w:spacing w:val="-2"/>
                <w:sz w:val="26"/>
                <w:szCs w:val="26"/>
                <w:lang w:val="nb-NO"/>
              </w:rPr>
            </w:pPr>
            <w:r w:rsidRPr="00E93EDE">
              <w:rPr>
                <w:rFonts w:eastAsia="DengXian" w:cs="Times New Roman"/>
                <w:b/>
                <w:spacing w:val="-2"/>
                <w:sz w:val="26"/>
                <w:szCs w:val="26"/>
                <w:lang w:val="nb-NO"/>
              </w:rPr>
              <w:t>108.000</w:t>
            </w:r>
          </w:p>
        </w:tc>
        <w:tc>
          <w:tcPr>
            <w:tcW w:w="1013" w:type="pct"/>
            <w:vMerge w:val="restart"/>
            <w:tcBorders>
              <w:top w:val="single" w:sz="4" w:space="0" w:color="auto"/>
              <w:left w:val="single" w:sz="4" w:space="0" w:color="auto"/>
              <w:right w:val="single" w:sz="4" w:space="0" w:color="auto"/>
            </w:tcBorders>
          </w:tcPr>
          <w:p w14:paraId="2C7F6033" w14:textId="09067BD4" w:rsidR="00A1085D" w:rsidRPr="00E93EDE" w:rsidRDefault="00A1085D" w:rsidP="009D2DC9">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 xml:space="preserve">Diện tích </w:t>
            </w:r>
            <w:r w:rsidR="009B53F7" w:rsidRPr="00E93EDE">
              <w:rPr>
                <w:rFonts w:eastAsia="DengXian" w:cs="Times New Roman"/>
                <w:spacing w:val="-2"/>
                <w:sz w:val="26"/>
                <w:szCs w:val="26"/>
                <w:lang w:val="nb-NO"/>
              </w:rPr>
              <w:t>27</w:t>
            </w:r>
            <w:r w:rsidRPr="00E93EDE">
              <w:rPr>
                <w:rFonts w:eastAsia="DengXian" w:cs="Times New Roman"/>
                <w:spacing w:val="-2"/>
                <w:sz w:val="26"/>
                <w:szCs w:val="26"/>
                <w:lang w:val="nb-NO"/>
              </w:rPr>
              <w:t>.</w:t>
            </w:r>
            <w:r w:rsidR="009B53F7" w:rsidRPr="00E93EDE">
              <w:rPr>
                <w:rFonts w:eastAsia="DengXian" w:cs="Times New Roman"/>
                <w:spacing w:val="-2"/>
                <w:sz w:val="26"/>
                <w:szCs w:val="26"/>
                <w:lang w:val="nb-NO"/>
              </w:rPr>
              <w:t>0</w:t>
            </w:r>
            <w:r w:rsidR="009D2DC9" w:rsidRPr="00E93EDE">
              <w:rPr>
                <w:rFonts w:eastAsia="DengXian" w:cs="Times New Roman"/>
                <w:spacing w:val="-2"/>
                <w:sz w:val="26"/>
                <w:szCs w:val="26"/>
                <w:lang w:val="nb-NO"/>
              </w:rPr>
              <w:t>00</w:t>
            </w:r>
            <w:r w:rsidRPr="00E93EDE">
              <w:rPr>
                <w:rFonts w:eastAsia="DengXian" w:cs="Times New Roman"/>
                <w:spacing w:val="-2"/>
                <w:sz w:val="26"/>
                <w:szCs w:val="26"/>
                <w:lang w:val="nb-NO"/>
              </w:rPr>
              <w:t xml:space="preserve"> m</w:t>
            </w:r>
            <w:r w:rsidRPr="00E93EDE">
              <w:rPr>
                <w:rFonts w:eastAsia="DengXian" w:cs="Times New Roman"/>
                <w:spacing w:val="-2"/>
                <w:sz w:val="26"/>
                <w:szCs w:val="26"/>
                <w:vertAlign w:val="superscript"/>
                <w:lang w:val="nb-NO"/>
              </w:rPr>
              <w:t>2</w:t>
            </w:r>
            <w:r w:rsidRPr="00E93EDE">
              <w:rPr>
                <w:rFonts w:eastAsia="DengXian" w:cs="Times New Roman"/>
                <w:spacing w:val="-2"/>
                <w:sz w:val="26"/>
                <w:szCs w:val="26"/>
                <w:lang w:val="nb-NO"/>
              </w:rPr>
              <w:t xml:space="preserve"> còn lại trong tổng diện tích </w:t>
            </w:r>
            <w:r w:rsidR="009B53F7" w:rsidRPr="00E93EDE">
              <w:rPr>
                <w:rFonts w:eastAsia="DengXian" w:cs="Times New Roman"/>
                <w:spacing w:val="-2"/>
                <w:sz w:val="26"/>
                <w:szCs w:val="26"/>
                <w:lang w:val="nb-NO"/>
              </w:rPr>
              <w:t>150.000</w:t>
            </w:r>
            <w:r w:rsidRPr="00E93EDE">
              <w:rPr>
                <w:rFonts w:eastAsia="DengXian" w:cs="Times New Roman"/>
                <w:spacing w:val="-2"/>
                <w:sz w:val="26"/>
                <w:szCs w:val="26"/>
                <w:lang w:val="nb-NO"/>
              </w:rPr>
              <w:t xml:space="preserve"> m</w:t>
            </w:r>
            <w:r w:rsidRPr="00E93EDE">
              <w:rPr>
                <w:rFonts w:eastAsia="DengXian" w:cs="Times New Roman"/>
                <w:spacing w:val="-2"/>
                <w:sz w:val="26"/>
                <w:szCs w:val="26"/>
                <w:vertAlign w:val="superscript"/>
                <w:lang w:val="nb-NO"/>
              </w:rPr>
              <w:t>2</w:t>
            </w:r>
            <w:r w:rsidRPr="00E93EDE">
              <w:rPr>
                <w:rFonts w:eastAsia="DengXian" w:cs="Times New Roman"/>
                <w:spacing w:val="-2"/>
                <w:sz w:val="26"/>
                <w:szCs w:val="26"/>
                <w:lang w:val="nb-NO"/>
              </w:rPr>
              <w:t xml:space="preserve"> của Dự án là bờ moong giật cấp được giữ lại để đảm bảo an toàn và chỉ tiến hành cạy gỡ đá treo</w:t>
            </w:r>
          </w:p>
        </w:tc>
      </w:tr>
      <w:tr w:rsidR="00E93EDE" w:rsidRPr="00E93EDE" w14:paraId="58023C5D"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13968B2E" w14:textId="77777777" w:rsidR="00A1085D" w:rsidRPr="00E93EDE" w:rsidRDefault="00A1085D" w:rsidP="00A1085D">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1.1</w:t>
            </w:r>
          </w:p>
        </w:tc>
        <w:tc>
          <w:tcPr>
            <w:tcW w:w="1828" w:type="pct"/>
            <w:tcBorders>
              <w:top w:val="single" w:sz="4" w:space="0" w:color="auto"/>
              <w:left w:val="single" w:sz="4" w:space="0" w:color="auto"/>
              <w:bottom w:val="single" w:sz="4" w:space="0" w:color="auto"/>
              <w:right w:val="single" w:sz="4" w:space="0" w:color="auto"/>
            </w:tcBorders>
            <w:vAlign w:val="center"/>
          </w:tcPr>
          <w:p w14:paraId="11662580" w14:textId="77777777" w:rsidR="00A1085D" w:rsidRPr="00E93EDE" w:rsidRDefault="00A1085D" w:rsidP="00A1085D">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Tuyến đường nội mỏ</w:t>
            </w:r>
          </w:p>
        </w:tc>
        <w:tc>
          <w:tcPr>
            <w:tcW w:w="704" w:type="pct"/>
            <w:tcBorders>
              <w:top w:val="single" w:sz="4" w:space="0" w:color="auto"/>
              <w:left w:val="single" w:sz="4" w:space="0" w:color="auto"/>
              <w:bottom w:val="single" w:sz="4" w:space="0" w:color="auto"/>
              <w:right w:val="single" w:sz="4" w:space="0" w:color="auto"/>
            </w:tcBorders>
            <w:vAlign w:val="center"/>
          </w:tcPr>
          <w:p w14:paraId="16B96569" w14:textId="77777777" w:rsidR="00A1085D" w:rsidRPr="00E93EDE" w:rsidRDefault="00D66812" w:rsidP="00A1085D">
            <w:pPr>
              <w:pStyle w:val="Normal0"/>
              <w:spacing w:before="40" w:after="40" w:line="240"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15.607</w:t>
            </w:r>
          </w:p>
        </w:tc>
        <w:tc>
          <w:tcPr>
            <w:tcW w:w="1095" w:type="pct"/>
            <w:tcBorders>
              <w:top w:val="single" w:sz="4" w:space="0" w:color="auto"/>
              <w:left w:val="single" w:sz="4" w:space="0" w:color="auto"/>
              <w:bottom w:val="single" w:sz="4" w:space="0" w:color="auto"/>
              <w:right w:val="single" w:sz="4" w:space="0" w:color="auto"/>
            </w:tcBorders>
            <w:vAlign w:val="center"/>
          </w:tcPr>
          <w:p w14:paraId="617432AD" w14:textId="77777777" w:rsidR="00A1085D" w:rsidRPr="00E93EDE" w:rsidRDefault="00D66812" w:rsidP="00A1085D">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15.607</w:t>
            </w:r>
          </w:p>
        </w:tc>
        <w:tc>
          <w:tcPr>
            <w:tcW w:w="1013" w:type="pct"/>
            <w:vMerge/>
            <w:tcBorders>
              <w:left w:val="single" w:sz="4" w:space="0" w:color="auto"/>
              <w:right w:val="single" w:sz="4" w:space="0" w:color="auto"/>
            </w:tcBorders>
          </w:tcPr>
          <w:p w14:paraId="41C90644" w14:textId="77777777" w:rsidR="00A1085D" w:rsidRPr="00E93EDE" w:rsidRDefault="00A1085D" w:rsidP="00A1085D">
            <w:pPr>
              <w:widowControl w:val="0"/>
              <w:spacing w:before="40" w:after="40" w:line="240" w:lineRule="auto"/>
              <w:jc w:val="right"/>
              <w:rPr>
                <w:rFonts w:eastAsia="DengXian" w:cs="Times New Roman"/>
                <w:spacing w:val="-2"/>
                <w:sz w:val="26"/>
                <w:szCs w:val="26"/>
                <w:lang w:val="nb-NO"/>
              </w:rPr>
            </w:pPr>
          </w:p>
        </w:tc>
      </w:tr>
      <w:tr w:rsidR="00E93EDE" w:rsidRPr="00E93EDE" w14:paraId="299B2F97"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68D29792" w14:textId="77777777" w:rsidR="00A1085D" w:rsidRPr="00E93EDE" w:rsidRDefault="00A1085D" w:rsidP="00A1085D">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1.2</w:t>
            </w:r>
          </w:p>
        </w:tc>
        <w:tc>
          <w:tcPr>
            <w:tcW w:w="1828" w:type="pct"/>
            <w:tcBorders>
              <w:top w:val="single" w:sz="4" w:space="0" w:color="auto"/>
              <w:left w:val="single" w:sz="4" w:space="0" w:color="auto"/>
              <w:bottom w:val="single" w:sz="4" w:space="0" w:color="auto"/>
              <w:right w:val="single" w:sz="4" w:space="0" w:color="auto"/>
            </w:tcBorders>
            <w:vAlign w:val="center"/>
          </w:tcPr>
          <w:p w14:paraId="720DA96E" w14:textId="77777777" w:rsidR="00A1085D" w:rsidRPr="00E93EDE" w:rsidRDefault="00A1085D" w:rsidP="00A1085D">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Hệ thống rãnh khai trường mỏ</w:t>
            </w:r>
          </w:p>
        </w:tc>
        <w:tc>
          <w:tcPr>
            <w:tcW w:w="704" w:type="pct"/>
            <w:tcBorders>
              <w:top w:val="single" w:sz="4" w:space="0" w:color="auto"/>
              <w:left w:val="single" w:sz="4" w:space="0" w:color="auto"/>
              <w:bottom w:val="single" w:sz="4" w:space="0" w:color="auto"/>
              <w:right w:val="single" w:sz="4" w:space="0" w:color="auto"/>
            </w:tcBorders>
            <w:vAlign w:val="center"/>
          </w:tcPr>
          <w:p w14:paraId="1129E8A9" w14:textId="77777777" w:rsidR="00A1085D" w:rsidRPr="00E93EDE" w:rsidRDefault="00D66812" w:rsidP="00A1085D">
            <w:pPr>
              <w:pStyle w:val="Normal0"/>
              <w:spacing w:before="40" w:after="40" w:line="240"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690</w:t>
            </w:r>
          </w:p>
        </w:tc>
        <w:tc>
          <w:tcPr>
            <w:tcW w:w="1095" w:type="pct"/>
            <w:tcBorders>
              <w:top w:val="single" w:sz="4" w:space="0" w:color="auto"/>
              <w:left w:val="single" w:sz="4" w:space="0" w:color="auto"/>
              <w:bottom w:val="single" w:sz="4" w:space="0" w:color="auto"/>
              <w:right w:val="single" w:sz="4" w:space="0" w:color="auto"/>
            </w:tcBorders>
            <w:vAlign w:val="center"/>
          </w:tcPr>
          <w:p w14:paraId="0FCF4D13" w14:textId="77777777" w:rsidR="00A1085D" w:rsidRPr="00E93EDE" w:rsidRDefault="00A1085D" w:rsidP="00A1085D">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2.300</w:t>
            </w:r>
          </w:p>
        </w:tc>
        <w:tc>
          <w:tcPr>
            <w:tcW w:w="1013" w:type="pct"/>
            <w:vMerge/>
            <w:tcBorders>
              <w:left w:val="single" w:sz="4" w:space="0" w:color="auto"/>
              <w:right w:val="single" w:sz="4" w:space="0" w:color="auto"/>
            </w:tcBorders>
          </w:tcPr>
          <w:p w14:paraId="1ECC95CA" w14:textId="77777777" w:rsidR="00A1085D" w:rsidRPr="00E93EDE" w:rsidRDefault="00A1085D" w:rsidP="00A1085D">
            <w:pPr>
              <w:widowControl w:val="0"/>
              <w:spacing w:before="40" w:after="40" w:line="240" w:lineRule="auto"/>
              <w:jc w:val="right"/>
              <w:rPr>
                <w:rFonts w:eastAsia="DengXian" w:cs="Times New Roman"/>
                <w:spacing w:val="-2"/>
                <w:sz w:val="26"/>
                <w:szCs w:val="26"/>
                <w:lang w:val="nb-NO"/>
              </w:rPr>
            </w:pPr>
          </w:p>
        </w:tc>
      </w:tr>
      <w:tr w:rsidR="00E93EDE" w:rsidRPr="00E93EDE" w14:paraId="6DC8FB85" w14:textId="77777777" w:rsidTr="00D66812">
        <w:trPr>
          <w:trHeight w:val="63"/>
        </w:trPr>
        <w:tc>
          <w:tcPr>
            <w:tcW w:w="360" w:type="pct"/>
            <w:tcBorders>
              <w:top w:val="single" w:sz="4" w:space="0" w:color="auto"/>
              <w:left w:val="single" w:sz="4" w:space="0" w:color="auto"/>
              <w:right w:val="single" w:sz="4" w:space="0" w:color="auto"/>
            </w:tcBorders>
            <w:vAlign w:val="center"/>
          </w:tcPr>
          <w:p w14:paraId="417D7917" w14:textId="77777777" w:rsidR="00D66812" w:rsidRPr="00E93EDE" w:rsidRDefault="00D66812" w:rsidP="00D66812">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1.3</w:t>
            </w:r>
          </w:p>
        </w:tc>
        <w:tc>
          <w:tcPr>
            <w:tcW w:w="1828" w:type="pct"/>
            <w:tcBorders>
              <w:top w:val="single" w:sz="4" w:space="0" w:color="auto"/>
              <w:left w:val="single" w:sz="4" w:space="0" w:color="auto"/>
              <w:right w:val="single" w:sz="4" w:space="0" w:color="auto"/>
            </w:tcBorders>
            <w:vAlign w:val="center"/>
          </w:tcPr>
          <w:p w14:paraId="059B3AE8" w14:textId="77777777" w:rsidR="00D66812" w:rsidRPr="00E93EDE" w:rsidRDefault="00D66812" w:rsidP="00D66812">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Diện khai thác ban đầu</w:t>
            </w:r>
          </w:p>
        </w:tc>
        <w:tc>
          <w:tcPr>
            <w:tcW w:w="704" w:type="pct"/>
            <w:tcBorders>
              <w:top w:val="single" w:sz="4" w:space="0" w:color="auto"/>
              <w:left w:val="single" w:sz="4" w:space="0" w:color="auto"/>
              <w:right w:val="single" w:sz="4" w:space="0" w:color="auto"/>
            </w:tcBorders>
            <w:vAlign w:val="center"/>
          </w:tcPr>
          <w:p w14:paraId="2F2F77B3" w14:textId="190F6EA6" w:rsidR="00D66812" w:rsidRPr="00E93EDE" w:rsidRDefault="009B53F7" w:rsidP="00D66812">
            <w:pPr>
              <w:pStyle w:val="Normal0"/>
              <w:spacing w:before="40" w:after="40" w:line="240"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4.500</w:t>
            </w:r>
          </w:p>
        </w:tc>
        <w:tc>
          <w:tcPr>
            <w:tcW w:w="1095" w:type="pct"/>
            <w:tcBorders>
              <w:top w:val="single" w:sz="4" w:space="0" w:color="auto"/>
              <w:left w:val="single" w:sz="4" w:space="0" w:color="auto"/>
              <w:right w:val="single" w:sz="4" w:space="0" w:color="auto"/>
            </w:tcBorders>
            <w:vAlign w:val="center"/>
          </w:tcPr>
          <w:p w14:paraId="4B0FE851" w14:textId="242795ED" w:rsidR="00D66812" w:rsidRPr="00E93EDE" w:rsidRDefault="009B53F7" w:rsidP="00D66812">
            <w:pPr>
              <w:pStyle w:val="Normal0"/>
              <w:spacing w:before="40" w:after="40" w:line="240" w:lineRule="auto"/>
              <w:ind w:firstLine="0"/>
              <w:jc w:val="right"/>
              <w:rPr>
                <w:rFonts w:ascii="Times New Roman" w:hAnsi="Times New Roman" w:cs="Times New Roman"/>
                <w:spacing w:val="-2"/>
                <w:szCs w:val="26"/>
                <w:lang w:val="nb-NO"/>
              </w:rPr>
            </w:pPr>
            <w:r w:rsidRPr="00E93EDE">
              <w:rPr>
                <w:rFonts w:ascii="Times New Roman" w:hAnsi="Times New Roman" w:cs="Times New Roman"/>
                <w:spacing w:val="-2"/>
                <w:szCs w:val="26"/>
                <w:lang w:val="nb-NO"/>
              </w:rPr>
              <w:t>4.500</w:t>
            </w:r>
          </w:p>
        </w:tc>
        <w:tc>
          <w:tcPr>
            <w:tcW w:w="1013" w:type="pct"/>
            <w:vMerge/>
            <w:tcBorders>
              <w:left w:val="single" w:sz="4" w:space="0" w:color="auto"/>
              <w:right w:val="single" w:sz="4" w:space="0" w:color="auto"/>
            </w:tcBorders>
          </w:tcPr>
          <w:p w14:paraId="3C50408B" w14:textId="77777777" w:rsidR="00D66812" w:rsidRPr="00E93EDE" w:rsidRDefault="00D66812" w:rsidP="00D66812">
            <w:pPr>
              <w:widowControl w:val="0"/>
              <w:spacing w:before="40" w:after="40" w:line="240" w:lineRule="auto"/>
              <w:jc w:val="right"/>
              <w:rPr>
                <w:rFonts w:eastAsia="DengXian" w:cs="Times New Roman"/>
                <w:spacing w:val="-2"/>
                <w:sz w:val="26"/>
                <w:szCs w:val="26"/>
                <w:lang w:val="nb-NO"/>
              </w:rPr>
            </w:pPr>
          </w:p>
        </w:tc>
      </w:tr>
      <w:tr w:rsidR="00E93EDE" w:rsidRPr="00E93EDE" w14:paraId="2C4BF891" w14:textId="77777777" w:rsidTr="00173A92">
        <w:trPr>
          <w:trHeight w:val="350"/>
        </w:trPr>
        <w:tc>
          <w:tcPr>
            <w:tcW w:w="360" w:type="pct"/>
            <w:tcBorders>
              <w:top w:val="single" w:sz="4" w:space="0" w:color="auto"/>
              <w:left w:val="single" w:sz="4" w:space="0" w:color="auto"/>
              <w:bottom w:val="single" w:sz="4" w:space="0" w:color="auto"/>
              <w:right w:val="single" w:sz="4" w:space="0" w:color="auto"/>
            </w:tcBorders>
            <w:vAlign w:val="center"/>
          </w:tcPr>
          <w:p w14:paraId="52661427" w14:textId="77777777" w:rsidR="009B53F7" w:rsidRPr="00E93EDE" w:rsidRDefault="009B53F7" w:rsidP="009B53F7">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b/>
                <w:spacing w:val="-2"/>
                <w:sz w:val="26"/>
                <w:szCs w:val="26"/>
                <w:lang w:val="nb-NO"/>
              </w:rPr>
              <w:t>2</w:t>
            </w:r>
          </w:p>
        </w:tc>
        <w:tc>
          <w:tcPr>
            <w:tcW w:w="1828" w:type="pct"/>
            <w:tcBorders>
              <w:top w:val="single" w:sz="4" w:space="0" w:color="auto"/>
              <w:left w:val="single" w:sz="4" w:space="0" w:color="auto"/>
              <w:bottom w:val="single" w:sz="4" w:space="0" w:color="auto"/>
              <w:right w:val="single" w:sz="4" w:space="0" w:color="auto"/>
            </w:tcBorders>
            <w:vAlign w:val="center"/>
          </w:tcPr>
          <w:p w14:paraId="311FF94E" w14:textId="77777777" w:rsidR="009B53F7" w:rsidRPr="00E93EDE" w:rsidRDefault="009B53F7" w:rsidP="009B53F7">
            <w:pPr>
              <w:widowControl w:val="0"/>
              <w:spacing w:before="40" w:after="40" w:line="240" w:lineRule="auto"/>
              <w:rPr>
                <w:rFonts w:eastAsia="DengXian" w:cs="Times New Roman"/>
                <w:b/>
                <w:spacing w:val="-2"/>
                <w:sz w:val="26"/>
                <w:szCs w:val="26"/>
                <w:lang w:val="nb-NO"/>
              </w:rPr>
            </w:pPr>
            <w:r w:rsidRPr="00E93EDE">
              <w:rPr>
                <w:rFonts w:eastAsia="DengXian" w:cs="Times New Roman"/>
                <w:b/>
                <w:spacing w:val="-2"/>
                <w:sz w:val="26"/>
                <w:szCs w:val="26"/>
                <w:lang w:val="nb-NO"/>
              </w:rPr>
              <w:t>Khu vực bãi chế biến - mặt bằng sân công nghiệp</w:t>
            </w:r>
          </w:p>
        </w:tc>
        <w:tc>
          <w:tcPr>
            <w:tcW w:w="704" w:type="pct"/>
            <w:tcBorders>
              <w:top w:val="single" w:sz="4" w:space="0" w:color="auto"/>
              <w:left w:val="single" w:sz="4" w:space="0" w:color="auto"/>
              <w:bottom w:val="single" w:sz="4" w:space="0" w:color="auto"/>
              <w:right w:val="single" w:sz="4" w:space="0" w:color="auto"/>
            </w:tcBorders>
            <w:vAlign w:val="center"/>
          </w:tcPr>
          <w:p w14:paraId="32ABF6B6" w14:textId="109F323E" w:rsidR="009B53F7" w:rsidRPr="00E93EDE" w:rsidRDefault="009B53F7" w:rsidP="009B53F7">
            <w:pPr>
              <w:widowControl w:val="0"/>
              <w:spacing w:before="40" w:after="40" w:line="240" w:lineRule="auto"/>
              <w:jc w:val="right"/>
              <w:rPr>
                <w:rFonts w:eastAsia="DengXian" w:cs="Times New Roman"/>
                <w:b/>
                <w:spacing w:val="-2"/>
                <w:sz w:val="26"/>
                <w:szCs w:val="26"/>
                <w:lang w:val="nb-NO"/>
              </w:rPr>
            </w:pPr>
            <w:r w:rsidRPr="00E93EDE">
              <w:rPr>
                <w:rFonts w:eastAsia="DengXian" w:cs="Times New Roman"/>
                <w:b/>
                <w:spacing w:val="-2"/>
                <w:sz w:val="26"/>
                <w:szCs w:val="26"/>
                <w:lang w:val="nb-NO"/>
              </w:rPr>
              <w:t>15.000</w:t>
            </w:r>
          </w:p>
        </w:tc>
        <w:tc>
          <w:tcPr>
            <w:tcW w:w="1095" w:type="pct"/>
            <w:tcBorders>
              <w:top w:val="single" w:sz="4" w:space="0" w:color="auto"/>
              <w:left w:val="single" w:sz="4" w:space="0" w:color="auto"/>
              <w:bottom w:val="single" w:sz="4" w:space="0" w:color="auto"/>
              <w:right w:val="single" w:sz="4" w:space="0" w:color="auto"/>
            </w:tcBorders>
            <w:vAlign w:val="center"/>
          </w:tcPr>
          <w:p w14:paraId="0A2461A3" w14:textId="0FD157B3" w:rsidR="009B53F7" w:rsidRPr="00E93EDE" w:rsidRDefault="009B53F7" w:rsidP="009B53F7">
            <w:pPr>
              <w:widowControl w:val="0"/>
              <w:spacing w:before="40" w:after="40" w:line="240" w:lineRule="auto"/>
              <w:jc w:val="right"/>
              <w:rPr>
                <w:rFonts w:eastAsia="DengXian" w:cs="Times New Roman"/>
                <w:b/>
                <w:spacing w:val="-2"/>
                <w:sz w:val="26"/>
                <w:szCs w:val="26"/>
                <w:lang w:val="nb-NO"/>
              </w:rPr>
            </w:pPr>
            <w:r w:rsidRPr="00E93EDE">
              <w:rPr>
                <w:rFonts w:eastAsia="DengXian" w:cs="Times New Roman"/>
                <w:b/>
                <w:spacing w:val="-2"/>
                <w:sz w:val="26"/>
                <w:szCs w:val="26"/>
                <w:lang w:val="nb-NO"/>
              </w:rPr>
              <w:t>15.000</w:t>
            </w:r>
          </w:p>
        </w:tc>
        <w:tc>
          <w:tcPr>
            <w:tcW w:w="1013" w:type="pct"/>
            <w:vMerge/>
            <w:tcBorders>
              <w:left w:val="single" w:sz="4" w:space="0" w:color="auto"/>
              <w:right w:val="single" w:sz="4" w:space="0" w:color="auto"/>
            </w:tcBorders>
          </w:tcPr>
          <w:p w14:paraId="30C26290" w14:textId="77777777" w:rsidR="009B53F7" w:rsidRPr="00E93EDE" w:rsidRDefault="009B53F7" w:rsidP="009B53F7">
            <w:pPr>
              <w:widowControl w:val="0"/>
              <w:spacing w:before="40" w:after="40" w:line="240" w:lineRule="auto"/>
              <w:jc w:val="right"/>
              <w:rPr>
                <w:rFonts w:eastAsia="DengXian" w:cs="Times New Roman"/>
                <w:b/>
                <w:i/>
                <w:spacing w:val="-2"/>
                <w:sz w:val="26"/>
                <w:szCs w:val="26"/>
                <w:lang w:val="nb-NO"/>
              </w:rPr>
            </w:pPr>
          </w:p>
        </w:tc>
      </w:tr>
      <w:tr w:rsidR="00E93EDE" w:rsidRPr="00E93EDE" w14:paraId="06DBFDE5"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798BACBD"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2.1</w:t>
            </w:r>
          </w:p>
        </w:tc>
        <w:tc>
          <w:tcPr>
            <w:tcW w:w="1828" w:type="pct"/>
            <w:tcBorders>
              <w:top w:val="single" w:sz="4" w:space="0" w:color="auto"/>
              <w:left w:val="single" w:sz="4" w:space="0" w:color="auto"/>
              <w:bottom w:val="single" w:sz="4" w:space="0" w:color="auto"/>
              <w:right w:val="single" w:sz="4" w:space="0" w:color="auto"/>
            </w:tcBorders>
            <w:vAlign w:val="center"/>
          </w:tcPr>
          <w:p w14:paraId="7E6EB53C"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Hố lắng khai trương - SCN</w:t>
            </w:r>
          </w:p>
        </w:tc>
        <w:tc>
          <w:tcPr>
            <w:tcW w:w="704" w:type="pct"/>
            <w:tcBorders>
              <w:top w:val="single" w:sz="4" w:space="0" w:color="auto"/>
              <w:left w:val="single" w:sz="4" w:space="0" w:color="auto"/>
              <w:bottom w:val="single" w:sz="4" w:space="0" w:color="auto"/>
              <w:right w:val="single" w:sz="4" w:space="0" w:color="auto"/>
            </w:tcBorders>
            <w:vAlign w:val="center"/>
          </w:tcPr>
          <w:p w14:paraId="782BB242" w14:textId="1B610127"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300</w:t>
            </w:r>
          </w:p>
        </w:tc>
        <w:tc>
          <w:tcPr>
            <w:tcW w:w="1095" w:type="pct"/>
            <w:tcBorders>
              <w:top w:val="single" w:sz="4" w:space="0" w:color="auto"/>
              <w:left w:val="single" w:sz="4" w:space="0" w:color="auto"/>
              <w:bottom w:val="single" w:sz="4" w:space="0" w:color="auto"/>
              <w:right w:val="single" w:sz="4" w:space="0" w:color="auto"/>
            </w:tcBorders>
            <w:vAlign w:val="center"/>
          </w:tcPr>
          <w:p w14:paraId="3F628ABC" w14:textId="6C4E0368"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300</w:t>
            </w:r>
          </w:p>
        </w:tc>
        <w:tc>
          <w:tcPr>
            <w:tcW w:w="1013" w:type="pct"/>
            <w:vMerge/>
            <w:tcBorders>
              <w:left w:val="single" w:sz="4" w:space="0" w:color="auto"/>
              <w:right w:val="single" w:sz="4" w:space="0" w:color="auto"/>
            </w:tcBorders>
          </w:tcPr>
          <w:p w14:paraId="42711268"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5D596193"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40A7F310"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2.2</w:t>
            </w:r>
          </w:p>
        </w:tc>
        <w:tc>
          <w:tcPr>
            <w:tcW w:w="1828" w:type="pct"/>
            <w:tcBorders>
              <w:top w:val="single" w:sz="4" w:space="0" w:color="auto"/>
              <w:left w:val="single" w:sz="4" w:space="0" w:color="auto"/>
              <w:bottom w:val="single" w:sz="4" w:space="0" w:color="auto"/>
              <w:right w:val="single" w:sz="4" w:space="0" w:color="auto"/>
            </w:tcBorders>
            <w:vAlign w:val="center"/>
          </w:tcPr>
          <w:p w14:paraId="0624817C"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Nhà bảo vệ</w:t>
            </w:r>
          </w:p>
        </w:tc>
        <w:tc>
          <w:tcPr>
            <w:tcW w:w="704" w:type="pct"/>
            <w:tcBorders>
              <w:top w:val="single" w:sz="4" w:space="0" w:color="auto"/>
              <w:left w:val="single" w:sz="4" w:space="0" w:color="auto"/>
              <w:bottom w:val="single" w:sz="4" w:space="0" w:color="auto"/>
              <w:right w:val="single" w:sz="4" w:space="0" w:color="auto"/>
            </w:tcBorders>
            <w:vAlign w:val="center"/>
          </w:tcPr>
          <w:p w14:paraId="41882F43" w14:textId="0E53A924"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12</w:t>
            </w:r>
          </w:p>
        </w:tc>
        <w:tc>
          <w:tcPr>
            <w:tcW w:w="1095" w:type="pct"/>
            <w:tcBorders>
              <w:top w:val="single" w:sz="4" w:space="0" w:color="auto"/>
              <w:left w:val="single" w:sz="4" w:space="0" w:color="auto"/>
              <w:bottom w:val="single" w:sz="4" w:space="0" w:color="auto"/>
              <w:right w:val="single" w:sz="4" w:space="0" w:color="auto"/>
            </w:tcBorders>
            <w:vAlign w:val="center"/>
          </w:tcPr>
          <w:p w14:paraId="208A068B" w14:textId="0DE2B70F"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12</w:t>
            </w:r>
          </w:p>
        </w:tc>
        <w:tc>
          <w:tcPr>
            <w:tcW w:w="1013" w:type="pct"/>
            <w:vMerge/>
            <w:tcBorders>
              <w:left w:val="single" w:sz="4" w:space="0" w:color="auto"/>
              <w:right w:val="single" w:sz="4" w:space="0" w:color="auto"/>
            </w:tcBorders>
          </w:tcPr>
          <w:p w14:paraId="6A29B6DE"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50C5CCA6"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49013911"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2.3</w:t>
            </w:r>
          </w:p>
        </w:tc>
        <w:tc>
          <w:tcPr>
            <w:tcW w:w="1828" w:type="pct"/>
            <w:tcBorders>
              <w:top w:val="single" w:sz="4" w:space="0" w:color="auto"/>
              <w:left w:val="single" w:sz="4" w:space="0" w:color="auto"/>
              <w:bottom w:val="single" w:sz="4" w:space="0" w:color="auto"/>
              <w:right w:val="single" w:sz="4" w:space="0" w:color="auto"/>
            </w:tcBorders>
            <w:vAlign w:val="center"/>
          </w:tcPr>
          <w:p w14:paraId="4EF713E5"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Kho chứa CTNH</w:t>
            </w:r>
          </w:p>
        </w:tc>
        <w:tc>
          <w:tcPr>
            <w:tcW w:w="704" w:type="pct"/>
            <w:tcBorders>
              <w:top w:val="single" w:sz="4" w:space="0" w:color="auto"/>
              <w:left w:val="single" w:sz="4" w:space="0" w:color="auto"/>
              <w:bottom w:val="single" w:sz="4" w:space="0" w:color="auto"/>
              <w:right w:val="single" w:sz="4" w:space="0" w:color="auto"/>
            </w:tcBorders>
            <w:vAlign w:val="center"/>
          </w:tcPr>
          <w:p w14:paraId="77C32668" w14:textId="3C62EF1E"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38</w:t>
            </w:r>
          </w:p>
        </w:tc>
        <w:tc>
          <w:tcPr>
            <w:tcW w:w="1095" w:type="pct"/>
            <w:tcBorders>
              <w:top w:val="single" w:sz="4" w:space="0" w:color="auto"/>
              <w:left w:val="single" w:sz="4" w:space="0" w:color="auto"/>
              <w:bottom w:val="single" w:sz="4" w:space="0" w:color="auto"/>
              <w:right w:val="single" w:sz="4" w:space="0" w:color="auto"/>
            </w:tcBorders>
            <w:vAlign w:val="center"/>
          </w:tcPr>
          <w:p w14:paraId="14A56B68" w14:textId="7BBD6B34"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38</w:t>
            </w:r>
          </w:p>
        </w:tc>
        <w:tc>
          <w:tcPr>
            <w:tcW w:w="1013" w:type="pct"/>
            <w:vMerge/>
            <w:tcBorders>
              <w:left w:val="single" w:sz="4" w:space="0" w:color="auto"/>
              <w:right w:val="single" w:sz="4" w:space="0" w:color="auto"/>
            </w:tcBorders>
          </w:tcPr>
          <w:p w14:paraId="29161F91"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3F193D8E"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4F48E760"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2.4</w:t>
            </w:r>
          </w:p>
        </w:tc>
        <w:tc>
          <w:tcPr>
            <w:tcW w:w="1828" w:type="pct"/>
            <w:tcBorders>
              <w:top w:val="single" w:sz="4" w:space="0" w:color="auto"/>
              <w:left w:val="single" w:sz="4" w:space="0" w:color="auto"/>
              <w:bottom w:val="single" w:sz="4" w:space="0" w:color="auto"/>
              <w:right w:val="single" w:sz="4" w:space="0" w:color="auto"/>
            </w:tcBorders>
            <w:vAlign w:val="center"/>
          </w:tcPr>
          <w:p w14:paraId="3AE13D5E"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Trạm biến áp</w:t>
            </w:r>
          </w:p>
        </w:tc>
        <w:tc>
          <w:tcPr>
            <w:tcW w:w="704" w:type="pct"/>
            <w:tcBorders>
              <w:top w:val="single" w:sz="4" w:space="0" w:color="auto"/>
              <w:left w:val="single" w:sz="4" w:space="0" w:color="auto"/>
              <w:bottom w:val="single" w:sz="4" w:space="0" w:color="auto"/>
              <w:right w:val="single" w:sz="4" w:space="0" w:color="auto"/>
            </w:tcBorders>
            <w:vAlign w:val="center"/>
          </w:tcPr>
          <w:p w14:paraId="6DFC23C6" w14:textId="492AFD62"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20</w:t>
            </w:r>
          </w:p>
        </w:tc>
        <w:tc>
          <w:tcPr>
            <w:tcW w:w="1095" w:type="pct"/>
            <w:tcBorders>
              <w:top w:val="single" w:sz="4" w:space="0" w:color="auto"/>
              <w:left w:val="single" w:sz="4" w:space="0" w:color="auto"/>
              <w:bottom w:val="single" w:sz="4" w:space="0" w:color="auto"/>
              <w:right w:val="single" w:sz="4" w:space="0" w:color="auto"/>
            </w:tcBorders>
            <w:vAlign w:val="center"/>
          </w:tcPr>
          <w:p w14:paraId="7CF560F5" w14:textId="594AB0FD"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20</w:t>
            </w:r>
          </w:p>
        </w:tc>
        <w:tc>
          <w:tcPr>
            <w:tcW w:w="1013" w:type="pct"/>
            <w:vMerge/>
            <w:tcBorders>
              <w:left w:val="single" w:sz="4" w:space="0" w:color="auto"/>
              <w:right w:val="single" w:sz="4" w:space="0" w:color="auto"/>
            </w:tcBorders>
          </w:tcPr>
          <w:p w14:paraId="6C9584EC"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3BE92195"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465B591C"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2.4</w:t>
            </w:r>
          </w:p>
        </w:tc>
        <w:tc>
          <w:tcPr>
            <w:tcW w:w="1828" w:type="pct"/>
            <w:tcBorders>
              <w:top w:val="single" w:sz="4" w:space="0" w:color="auto"/>
              <w:left w:val="single" w:sz="4" w:space="0" w:color="auto"/>
              <w:bottom w:val="single" w:sz="4" w:space="0" w:color="auto"/>
              <w:right w:val="single" w:sz="4" w:space="0" w:color="auto"/>
            </w:tcBorders>
            <w:vAlign w:val="center"/>
          </w:tcPr>
          <w:p w14:paraId="39766FEC"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Khu nhà văn phòng</w:t>
            </w:r>
          </w:p>
        </w:tc>
        <w:tc>
          <w:tcPr>
            <w:tcW w:w="704" w:type="pct"/>
            <w:tcBorders>
              <w:top w:val="single" w:sz="4" w:space="0" w:color="auto"/>
              <w:left w:val="single" w:sz="4" w:space="0" w:color="auto"/>
              <w:bottom w:val="single" w:sz="4" w:space="0" w:color="auto"/>
              <w:right w:val="single" w:sz="4" w:space="0" w:color="auto"/>
            </w:tcBorders>
            <w:vAlign w:val="center"/>
          </w:tcPr>
          <w:p w14:paraId="0FB08807" w14:textId="7D43279E"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100</w:t>
            </w:r>
          </w:p>
        </w:tc>
        <w:tc>
          <w:tcPr>
            <w:tcW w:w="1095" w:type="pct"/>
            <w:tcBorders>
              <w:top w:val="single" w:sz="4" w:space="0" w:color="auto"/>
              <w:left w:val="single" w:sz="4" w:space="0" w:color="auto"/>
              <w:bottom w:val="single" w:sz="4" w:space="0" w:color="auto"/>
              <w:right w:val="single" w:sz="4" w:space="0" w:color="auto"/>
            </w:tcBorders>
            <w:vAlign w:val="center"/>
          </w:tcPr>
          <w:p w14:paraId="025F3F7A" w14:textId="175CA4B0"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100</w:t>
            </w:r>
          </w:p>
        </w:tc>
        <w:tc>
          <w:tcPr>
            <w:tcW w:w="1013" w:type="pct"/>
            <w:vMerge/>
            <w:tcBorders>
              <w:left w:val="single" w:sz="4" w:space="0" w:color="auto"/>
              <w:right w:val="single" w:sz="4" w:space="0" w:color="auto"/>
            </w:tcBorders>
          </w:tcPr>
          <w:p w14:paraId="1B12D103"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482E14CF"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79BA122A" w14:textId="77777777" w:rsidR="009B53F7" w:rsidRPr="00E93EDE" w:rsidRDefault="009B53F7" w:rsidP="009B53F7">
            <w:pPr>
              <w:widowControl w:val="0"/>
              <w:spacing w:before="40" w:after="40" w:line="240" w:lineRule="auto"/>
              <w:jc w:val="center"/>
              <w:rPr>
                <w:rFonts w:eastAsia="DengXian" w:cs="Times New Roman"/>
                <w:b/>
                <w:spacing w:val="-2"/>
                <w:sz w:val="26"/>
                <w:szCs w:val="26"/>
                <w:lang w:val="nb-NO"/>
              </w:rPr>
            </w:pPr>
            <w:r w:rsidRPr="00E93EDE">
              <w:rPr>
                <w:rFonts w:eastAsia="DengXian" w:cs="Times New Roman"/>
                <w:spacing w:val="-2"/>
                <w:sz w:val="26"/>
                <w:szCs w:val="26"/>
                <w:lang w:val="nb-NO"/>
              </w:rPr>
              <w:t>2.5</w:t>
            </w:r>
          </w:p>
        </w:tc>
        <w:tc>
          <w:tcPr>
            <w:tcW w:w="1828" w:type="pct"/>
            <w:tcBorders>
              <w:top w:val="single" w:sz="4" w:space="0" w:color="auto"/>
              <w:left w:val="single" w:sz="4" w:space="0" w:color="auto"/>
              <w:bottom w:val="single" w:sz="4" w:space="0" w:color="auto"/>
              <w:right w:val="single" w:sz="4" w:space="0" w:color="auto"/>
            </w:tcBorders>
            <w:vAlign w:val="center"/>
          </w:tcPr>
          <w:p w14:paraId="7257C892"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Kho vật tư, hàng hóa, dụng cụ</w:t>
            </w:r>
          </w:p>
        </w:tc>
        <w:tc>
          <w:tcPr>
            <w:tcW w:w="704" w:type="pct"/>
            <w:tcBorders>
              <w:top w:val="single" w:sz="4" w:space="0" w:color="auto"/>
              <w:left w:val="single" w:sz="4" w:space="0" w:color="auto"/>
              <w:bottom w:val="single" w:sz="4" w:space="0" w:color="auto"/>
              <w:right w:val="single" w:sz="4" w:space="0" w:color="auto"/>
            </w:tcBorders>
            <w:vAlign w:val="center"/>
          </w:tcPr>
          <w:p w14:paraId="2CB677DC" w14:textId="6C4544BF"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60</w:t>
            </w:r>
          </w:p>
        </w:tc>
        <w:tc>
          <w:tcPr>
            <w:tcW w:w="1095" w:type="pct"/>
            <w:tcBorders>
              <w:top w:val="single" w:sz="4" w:space="0" w:color="auto"/>
              <w:left w:val="single" w:sz="4" w:space="0" w:color="auto"/>
              <w:bottom w:val="single" w:sz="4" w:space="0" w:color="auto"/>
              <w:right w:val="single" w:sz="4" w:space="0" w:color="auto"/>
            </w:tcBorders>
            <w:vAlign w:val="center"/>
          </w:tcPr>
          <w:p w14:paraId="6F20FF45" w14:textId="617516B3"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60</w:t>
            </w:r>
          </w:p>
        </w:tc>
        <w:tc>
          <w:tcPr>
            <w:tcW w:w="1013" w:type="pct"/>
            <w:vMerge/>
            <w:tcBorders>
              <w:left w:val="single" w:sz="4" w:space="0" w:color="auto"/>
              <w:right w:val="single" w:sz="4" w:space="0" w:color="auto"/>
            </w:tcBorders>
          </w:tcPr>
          <w:p w14:paraId="5FEDFDCA" w14:textId="77777777" w:rsidR="009B53F7" w:rsidRPr="00E93EDE" w:rsidRDefault="009B53F7" w:rsidP="009B53F7">
            <w:pPr>
              <w:widowControl w:val="0"/>
              <w:spacing w:before="40" w:after="40" w:line="240" w:lineRule="auto"/>
              <w:jc w:val="right"/>
              <w:rPr>
                <w:rFonts w:eastAsia="DengXian" w:cs="Times New Roman"/>
                <w:spacing w:val="-2"/>
                <w:sz w:val="26"/>
                <w:szCs w:val="26"/>
                <w:lang w:val="nb-NO"/>
              </w:rPr>
            </w:pPr>
          </w:p>
        </w:tc>
      </w:tr>
      <w:tr w:rsidR="00E93EDE" w:rsidRPr="00E93EDE" w14:paraId="163B3FC3" w14:textId="77777777" w:rsidTr="005C36E8">
        <w:trPr>
          <w:trHeight w:val="77"/>
        </w:trPr>
        <w:tc>
          <w:tcPr>
            <w:tcW w:w="360" w:type="pct"/>
            <w:tcBorders>
              <w:top w:val="single" w:sz="4" w:space="0" w:color="auto"/>
              <w:left w:val="single" w:sz="4" w:space="0" w:color="auto"/>
              <w:right w:val="single" w:sz="4" w:space="0" w:color="auto"/>
            </w:tcBorders>
            <w:vAlign w:val="center"/>
          </w:tcPr>
          <w:p w14:paraId="2AE12EA7" w14:textId="77777777" w:rsidR="009B53F7" w:rsidRPr="00E93EDE" w:rsidRDefault="009B53F7" w:rsidP="009B53F7">
            <w:pPr>
              <w:widowControl w:val="0"/>
              <w:spacing w:before="40" w:after="40" w:line="240" w:lineRule="auto"/>
              <w:jc w:val="center"/>
              <w:rPr>
                <w:rFonts w:eastAsia="DengXian" w:cs="Times New Roman"/>
                <w:spacing w:val="-2"/>
                <w:sz w:val="26"/>
                <w:szCs w:val="26"/>
                <w:lang w:val="nb-NO"/>
              </w:rPr>
            </w:pPr>
            <w:r w:rsidRPr="00E93EDE">
              <w:rPr>
                <w:rFonts w:eastAsia="DengXian" w:cs="Times New Roman"/>
                <w:spacing w:val="-2"/>
                <w:sz w:val="26"/>
                <w:szCs w:val="26"/>
                <w:lang w:val="nb-NO"/>
              </w:rPr>
              <w:t>3.6</w:t>
            </w:r>
          </w:p>
        </w:tc>
        <w:tc>
          <w:tcPr>
            <w:tcW w:w="1828" w:type="pct"/>
            <w:tcBorders>
              <w:top w:val="single" w:sz="4" w:space="0" w:color="auto"/>
              <w:left w:val="single" w:sz="4" w:space="0" w:color="auto"/>
              <w:right w:val="single" w:sz="4" w:space="0" w:color="auto"/>
            </w:tcBorders>
            <w:vAlign w:val="center"/>
          </w:tcPr>
          <w:p w14:paraId="1BC79443" w14:textId="77777777" w:rsidR="009B53F7" w:rsidRPr="00E93EDE" w:rsidRDefault="009B53F7" w:rsidP="009B53F7">
            <w:pPr>
              <w:widowControl w:val="0"/>
              <w:spacing w:before="40" w:after="40" w:line="240" w:lineRule="auto"/>
              <w:rPr>
                <w:rFonts w:eastAsia="DengXian" w:cs="Times New Roman"/>
                <w:spacing w:val="-2"/>
                <w:sz w:val="26"/>
                <w:szCs w:val="26"/>
                <w:lang w:val="nb-NO"/>
              </w:rPr>
            </w:pPr>
            <w:r w:rsidRPr="00E93EDE">
              <w:rPr>
                <w:rFonts w:eastAsia="DengXian" w:cs="Times New Roman"/>
                <w:spacing w:val="-2"/>
                <w:sz w:val="26"/>
                <w:szCs w:val="26"/>
                <w:lang w:val="nb-NO"/>
              </w:rPr>
              <w:t>Mặt bằng SCN</w:t>
            </w:r>
          </w:p>
        </w:tc>
        <w:tc>
          <w:tcPr>
            <w:tcW w:w="704" w:type="pct"/>
            <w:tcBorders>
              <w:top w:val="single" w:sz="4" w:space="0" w:color="auto"/>
              <w:left w:val="single" w:sz="4" w:space="0" w:color="auto"/>
              <w:right w:val="single" w:sz="4" w:space="0" w:color="auto"/>
            </w:tcBorders>
            <w:vAlign w:val="center"/>
          </w:tcPr>
          <w:p w14:paraId="528F8EC7" w14:textId="06369344"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15.000</w:t>
            </w:r>
          </w:p>
        </w:tc>
        <w:tc>
          <w:tcPr>
            <w:tcW w:w="1095" w:type="pct"/>
            <w:tcBorders>
              <w:top w:val="single" w:sz="4" w:space="0" w:color="auto"/>
              <w:left w:val="single" w:sz="4" w:space="0" w:color="auto"/>
              <w:right w:val="single" w:sz="4" w:space="0" w:color="auto"/>
            </w:tcBorders>
            <w:vAlign w:val="center"/>
          </w:tcPr>
          <w:p w14:paraId="68654A39" w14:textId="3E656023" w:rsidR="009B53F7" w:rsidRPr="00E93EDE" w:rsidRDefault="009B53F7" w:rsidP="009B53F7">
            <w:pPr>
              <w:widowControl w:val="0"/>
              <w:spacing w:before="40" w:after="40" w:line="240" w:lineRule="auto"/>
              <w:jc w:val="right"/>
              <w:rPr>
                <w:rFonts w:eastAsia="DengXian" w:cs="Times New Roman"/>
                <w:spacing w:val="-2"/>
                <w:sz w:val="26"/>
                <w:szCs w:val="26"/>
                <w:lang w:val="nb-NO"/>
              </w:rPr>
            </w:pPr>
            <w:r w:rsidRPr="00E93EDE">
              <w:rPr>
                <w:rFonts w:eastAsia="DengXian" w:cs="Times New Roman"/>
                <w:spacing w:val="-2"/>
                <w:sz w:val="26"/>
                <w:szCs w:val="26"/>
                <w:lang w:val="nb-NO"/>
              </w:rPr>
              <w:t>15.000</w:t>
            </w:r>
          </w:p>
        </w:tc>
        <w:tc>
          <w:tcPr>
            <w:tcW w:w="1013" w:type="pct"/>
            <w:vMerge/>
            <w:tcBorders>
              <w:left w:val="single" w:sz="4" w:space="0" w:color="auto"/>
              <w:right w:val="single" w:sz="4" w:space="0" w:color="auto"/>
            </w:tcBorders>
          </w:tcPr>
          <w:p w14:paraId="10DD560F" w14:textId="77777777" w:rsidR="009B53F7" w:rsidRPr="00E93EDE" w:rsidRDefault="009B53F7" w:rsidP="009B53F7">
            <w:pPr>
              <w:widowControl w:val="0"/>
              <w:spacing w:before="40" w:after="40" w:line="240" w:lineRule="auto"/>
              <w:jc w:val="right"/>
              <w:rPr>
                <w:rFonts w:eastAsia="DengXian" w:cs="Times New Roman"/>
                <w:b/>
                <w:i/>
                <w:spacing w:val="-2"/>
                <w:sz w:val="26"/>
                <w:szCs w:val="26"/>
                <w:lang w:val="nb-NO"/>
              </w:rPr>
            </w:pPr>
          </w:p>
        </w:tc>
      </w:tr>
      <w:tr w:rsidR="00E93EDE" w:rsidRPr="00E93EDE" w14:paraId="6BDB0DEA" w14:textId="77777777" w:rsidTr="003B754A">
        <w:tc>
          <w:tcPr>
            <w:tcW w:w="360" w:type="pct"/>
            <w:tcBorders>
              <w:top w:val="single" w:sz="4" w:space="0" w:color="auto"/>
              <w:left w:val="single" w:sz="4" w:space="0" w:color="auto"/>
              <w:bottom w:val="single" w:sz="4" w:space="0" w:color="auto"/>
              <w:right w:val="single" w:sz="4" w:space="0" w:color="auto"/>
            </w:tcBorders>
            <w:vAlign w:val="center"/>
          </w:tcPr>
          <w:p w14:paraId="7A09EC29" w14:textId="77777777" w:rsidR="002D38B7" w:rsidRPr="00E93EDE" w:rsidRDefault="002D38B7" w:rsidP="002D38B7">
            <w:pPr>
              <w:widowControl w:val="0"/>
              <w:spacing w:before="40" w:after="40" w:line="240" w:lineRule="auto"/>
              <w:jc w:val="center"/>
              <w:rPr>
                <w:rFonts w:ascii="Times New Roman Bold" w:eastAsia="DengXian" w:hAnsi="Times New Roman Bold" w:cs="Times New Roman"/>
                <w:sz w:val="26"/>
                <w:szCs w:val="26"/>
                <w:lang w:val="nb-NO"/>
              </w:rPr>
            </w:pPr>
          </w:p>
        </w:tc>
        <w:tc>
          <w:tcPr>
            <w:tcW w:w="1828" w:type="pct"/>
            <w:tcBorders>
              <w:top w:val="single" w:sz="4" w:space="0" w:color="auto"/>
              <w:left w:val="single" w:sz="4" w:space="0" w:color="auto"/>
              <w:bottom w:val="single" w:sz="4" w:space="0" w:color="auto"/>
              <w:right w:val="single" w:sz="4" w:space="0" w:color="auto"/>
            </w:tcBorders>
            <w:vAlign w:val="center"/>
          </w:tcPr>
          <w:p w14:paraId="69B5D64E" w14:textId="77777777" w:rsidR="002D38B7" w:rsidRPr="00E93EDE" w:rsidRDefault="002D38B7" w:rsidP="002D38B7">
            <w:pPr>
              <w:widowControl w:val="0"/>
              <w:spacing w:before="40" w:after="40" w:line="240" w:lineRule="auto"/>
              <w:jc w:val="center"/>
              <w:rPr>
                <w:rFonts w:ascii="Times New Roman Bold" w:eastAsia="DengXian" w:hAnsi="Times New Roman Bold" w:cs="Times New Roman"/>
                <w:b/>
                <w:sz w:val="26"/>
                <w:szCs w:val="26"/>
                <w:lang w:val="nb-NO"/>
              </w:rPr>
            </w:pPr>
            <w:r w:rsidRPr="00E93EDE">
              <w:rPr>
                <w:rFonts w:ascii="Times New Roman Bold" w:eastAsia="DengXian" w:hAnsi="Times New Roman Bold" w:cs="Times New Roman"/>
                <w:b/>
                <w:sz w:val="26"/>
                <w:szCs w:val="26"/>
                <w:lang w:val="nb-NO"/>
              </w:rPr>
              <w:t>Tổng cộng</w:t>
            </w:r>
          </w:p>
        </w:tc>
        <w:tc>
          <w:tcPr>
            <w:tcW w:w="704" w:type="pct"/>
            <w:tcBorders>
              <w:top w:val="single" w:sz="4" w:space="0" w:color="auto"/>
              <w:left w:val="single" w:sz="4" w:space="0" w:color="auto"/>
              <w:bottom w:val="single" w:sz="4" w:space="0" w:color="auto"/>
              <w:right w:val="single" w:sz="4" w:space="0" w:color="auto"/>
            </w:tcBorders>
            <w:vAlign w:val="center"/>
          </w:tcPr>
          <w:p w14:paraId="7FEB6073" w14:textId="680D45C4" w:rsidR="002D38B7" w:rsidRPr="00E93EDE" w:rsidRDefault="009B53F7" w:rsidP="002D38B7">
            <w:pPr>
              <w:widowControl w:val="0"/>
              <w:spacing w:before="40" w:after="40" w:line="240" w:lineRule="auto"/>
              <w:jc w:val="right"/>
              <w:rPr>
                <w:rFonts w:ascii="Times New Roman Bold" w:eastAsia="DengXian" w:hAnsi="Times New Roman Bold" w:cs="Times New Roman"/>
                <w:sz w:val="26"/>
                <w:szCs w:val="26"/>
                <w:lang w:val="nb-NO"/>
              </w:rPr>
            </w:pPr>
            <w:r w:rsidRPr="00E93EDE">
              <w:rPr>
                <w:rFonts w:ascii="Times New Roman Bold" w:eastAsia="DengXian" w:hAnsi="Times New Roman Bold" w:cs="Times New Roman"/>
                <w:b/>
                <w:sz w:val="26"/>
                <w:szCs w:val="26"/>
                <w:lang w:val="nb-NO"/>
              </w:rPr>
              <w:t>150.000</w:t>
            </w:r>
          </w:p>
        </w:tc>
        <w:tc>
          <w:tcPr>
            <w:tcW w:w="1095" w:type="pct"/>
            <w:tcBorders>
              <w:top w:val="single" w:sz="4" w:space="0" w:color="auto"/>
              <w:left w:val="single" w:sz="4" w:space="0" w:color="auto"/>
              <w:bottom w:val="single" w:sz="4" w:space="0" w:color="auto"/>
              <w:right w:val="single" w:sz="4" w:space="0" w:color="auto"/>
            </w:tcBorders>
          </w:tcPr>
          <w:p w14:paraId="03E00E1F" w14:textId="3851BE2D" w:rsidR="002D38B7" w:rsidRPr="00E93EDE" w:rsidRDefault="009B53F7" w:rsidP="002D38B7">
            <w:pPr>
              <w:widowControl w:val="0"/>
              <w:spacing w:before="40" w:after="40" w:line="240" w:lineRule="auto"/>
              <w:jc w:val="right"/>
              <w:rPr>
                <w:rFonts w:ascii="Times New Roman Bold" w:eastAsia="DengXian" w:hAnsi="Times New Roman Bold" w:cs="Times New Roman"/>
                <w:sz w:val="26"/>
                <w:szCs w:val="26"/>
                <w:lang w:val="nb-NO"/>
              </w:rPr>
            </w:pPr>
            <w:r w:rsidRPr="00E93EDE">
              <w:rPr>
                <w:rFonts w:ascii="Times New Roman Bold" w:eastAsia="DengXian" w:hAnsi="Times New Roman Bold" w:cs="Times New Roman"/>
                <w:b/>
                <w:sz w:val="26"/>
                <w:szCs w:val="26"/>
                <w:lang w:val="nb-NO"/>
              </w:rPr>
              <w:t>123.000</w:t>
            </w:r>
          </w:p>
        </w:tc>
        <w:tc>
          <w:tcPr>
            <w:tcW w:w="1013" w:type="pct"/>
            <w:tcBorders>
              <w:left w:val="single" w:sz="4" w:space="0" w:color="auto"/>
              <w:bottom w:val="single" w:sz="4" w:space="0" w:color="auto"/>
              <w:right w:val="single" w:sz="4" w:space="0" w:color="auto"/>
            </w:tcBorders>
          </w:tcPr>
          <w:p w14:paraId="458A75EE" w14:textId="77777777" w:rsidR="002D38B7" w:rsidRPr="00E93EDE" w:rsidRDefault="002D38B7" w:rsidP="002D38B7">
            <w:pPr>
              <w:widowControl w:val="0"/>
              <w:spacing w:before="40" w:after="40" w:line="240" w:lineRule="auto"/>
              <w:jc w:val="right"/>
              <w:rPr>
                <w:rFonts w:ascii="Times New Roman Bold" w:eastAsia="DengXian" w:hAnsi="Times New Roman Bold" w:cs="Times New Roman"/>
                <w:sz w:val="26"/>
                <w:szCs w:val="26"/>
                <w:lang w:val="nb-NO"/>
              </w:rPr>
            </w:pPr>
          </w:p>
        </w:tc>
      </w:tr>
    </w:tbl>
    <w:bookmarkEnd w:id="642"/>
    <w:p w14:paraId="4DB1BDC6" w14:textId="77777777" w:rsidR="003B754A" w:rsidRPr="00E93EDE" w:rsidRDefault="003B754A" w:rsidP="00253704">
      <w:pPr>
        <w:spacing w:before="0" w:after="0" w:line="300" w:lineRule="auto"/>
        <w:ind w:firstLine="567"/>
      </w:pPr>
      <w:r w:rsidRPr="00E93EDE">
        <w:rPr>
          <w:lang w:eastAsia="ar-SA"/>
        </w:rPr>
        <w:t xml:space="preserve">- Về phương án bàn giao đất: Dự án tiến hành đo vẽ, áp giá, đền bù, thu hồi toàn bộ diện tích. Sau khi khai thác hết khối lượng đất, đá theo phương án thiết kế đã được </w:t>
      </w:r>
      <w:r w:rsidRPr="00E93EDE">
        <w:rPr>
          <w:lang w:eastAsia="ar-SA"/>
        </w:rPr>
        <w:lastRenderedPageBreak/>
        <w:t>phê duyệt, tiến hành san ủi, cải tạo mặt bằng, trồng cây và phục hồi môi trường và bàn giao cho địa phương quản lý.</w:t>
      </w:r>
    </w:p>
    <w:p w14:paraId="36CA20D5" w14:textId="77777777" w:rsidR="003B754A" w:rsidRPr="00E93EDE" w:rsidRDefault="003B754A" w:rsidP="00253704">
      <w:pPr>
        <w:spacing w:before="0" w:after="0" w:line="300" w:lineRule="auto"/>
        <w:ind w:firstLine="567"/>
      </w:pPr>
      <w:r w:rsidRPr="00E93EDE">
        <w:t>- Về phương án cải tạo, phục hồi môi trường thực hiện theo Thông tư 02/2022/TT-BTNMT ngày 10/01/2022 của Bộ TN&amp;MT quy định chi tiết thi hành một số điều của Luật Bảo vệ môi trường, trong đó:</w:t>
      </w:r>
    </w:p>
    <w:p w14:paraId="035A654C" w14:textId="77777777" w:rsidR="003B754A" w:rsidRPr="00E93EDE" w:rsidRDefault="003B754A" w:rsidP="00253704">
      <w:pPr>
        <w:spacing w:before="0" w:after="0" w:line="300" w:lineRule="auto"/>
        <w:ind w:firstLine="567"/>
        <w:rPr>
          <w:b/>
          <w:i/>
          <w:u w:val="single"/>
        </w:rPr>
      </w:pPr>
      <w:r w:rsidRPr="00E93EDE">
        <w:rPr>
          <w:b/>
          <w:i/>
          <w:u w:val="single"/>
        </w:rPr>
        <w:t>Phương án 1</w:t>
      </w:r>
      <w:r w:rsidRPr="00E93EDE">
        <w:rPr>
          <w:b/>
          <w:i/>
        </w:rPr>
        <w:t>:</w:t>
      </w:r>
      <w:r w:rsidRPr="00E93EDE">
        <w:rPr>
          <w:rFonts w:eastAsia="Times New Roman" w:cs="Times New Roman"/>
          <w:i/>
        </w:rPr>
        <w:t xml:space="preserve"> San gạt khu vực mỏ khai thác (moong khai thác, bã</w:t>
      </w:r>
      <w:r w:rsidR="00520D0E" w:rsidRPr="00E93EDE">
        <w:rPr>
          <w:rFonts w:eastAsia="Times New Roman" w:cs="Times New Roman"/>
          <w:i/>
        </w:rPr>
        <w:t xml:space="preserve">i chế biến, nhà văn phòng và </w:t>
      </w:r>
      <w:r w:rsidRPr="00E93EDE">
        <w:rPr>
          <w:rFonts w:eastAsia="Times New Roman" w:cs="Times New Roman"/>
          <w:i/>
        </w:rPr>
        <w:t>hố lắng) với chiều cao 1m và trồng cây keo lai</w:t>
      </w:r>
    </w:p>
    <w:p w14:paraId="3DECC6E3" w14:textId="5A2B6B0A" w:rsidR="003B754A" w:rsidRPr="00E93EDE" w:rsidRDefault="003B754A" w:rsidP="00253704">
      <w:pPr>
        <w:spacing w:before="0" w:after="0" w:line="300" w:lineRule="auto"/>
        <w:ind w:firstLine="567"/>
      </w:pPr>
      <w:r w:rsidRPr="00E93EDE">
        <w:t xml:space="preserve">+ Cải tạo khu vực mỏ khai thác với </w:t>
      </w:r>
      <w:r w:rsidRPr="00E93EDE">
        <w:rPr>
          <w:lang w:eastAsia="ar-SA"/>
        </w:rPr>
        <w:t>tổng</w:t>
      </w:r>
      <w:r w:rsidRPr="00E93EDE">
        <w:t xml:space="preserve"> diện tích </w:t>
      </w:r>
      <w:r w:rsidR="00163D92" w:rsidRPr="00E93EDE">
        <w:t>150.000</w:t>
      </w:r>
      <w:r w:rsidRPr="00E93EDE">
        <w:t xml:space="preserve"> m</w:t>
      </w:r>
      <w:r w:rsidRPr="00E93EDE">
        <w:rPr>
          <w:vertAlign w:val="superscript"/>
        </w:rPr>
        <w:t>2</w:t>
      </w:r>
      <w:r w:rsidRPr="00E93EDE">
        <w:t xml:space="preserve"> (đáy moong khi kết thúc khai thác tại cao trình </w:t>
      </w:r>
      <w:r w:rsidR="0056470A" w:rsidRPr="00E93EDE">
        <w:rPr>
          <w:lang w:eastAsia="ar-SA"/>
        </w:rPr>
        <w:t>+</w:t>
      </w:r>
      <w:r w:rsidR="00065866" w:rsidRPr="00E93EDE">
        <w:rPr>
          <w:lang w:eastAsia="ar-SA"/>
        </w:rPr>
        <w:t>6</w:t>
      </w:r>
      <w:r w:rsidR="008C23D0" w:rsidRPr="00E93EDE">
        <w:rPr>
          <w:lang w:eastAsia="ar-SA"/>
        </w:rPr>
        <w:t>0</w:t>
      </w:r>
      <w:r w:rsidRPr="00E93EDE">
        <w:rPr>
          <w:lang w:eastAsia="ar-SA"/>
        </w:rPr>
        <w:t>m, khu vực bãi chế biến có cos +</w:t>
      </w:r>
      <w:r w:rsidR="00065866" w:rsidRPr="00E93EDE">
        <w:rPr>
          <w:lang w:eastAsia="ar-SA"/>
        </w:rPr>
        <w:t>6</w:t>
      </w:r>
      <w:r w:rsidRPr="00E93EDE">
        <w:rPr>
          <w:lang w:eastAsia="ar-SA"/>
        </w:rPr>
        <w:t>0m và các hạng mục phụ trợ có cos +</w:t>
      </w:r>
      <w:r w:rsidR="00065866" w:rsidRPr="00E93EDE">
        <w:rPr>
          <w:lang w:eastAsia="ar-SA"/>
        </w:rPr>
        <w:t>6</w:t>
      </w:r>
      <w:r w:rsidRPr="00E93EDE">
        <w:rPr>
          <w:lang w:eastAsia="ar-SA"/>
        </w:rPr>
        <w:t>0m</w:t>
      </w:r>
      <w:r w:rsidRPr="00E93EDE">
        <w:t>, phần diện tích còn lại là mặt tầng và sườn tầng được cạy gỡ đá treo để chống sạt lở, đá lăn) bằng cách san gạt đất mặt từ khoảnh cuối và đất từ bãi dự trữ trong moong để trồng cây khi kết thúc khai thác. Công tác san lấp sẽ được thực hiện trong năm khai thác thứ</w:t>
      </w:r>
      <w:r w:rsidR="008C23D0" w:rsidRPr="00E93EDE">
        <w:t xml:space="preserve"> </w:t>
      </w:r>
      <w:r w:rsidR="00065866" w:rsidRPr="00E93EDE">
        <w:t>30</w:t>
      </w:r>
      <w:r w:rsidRPr="00E93EDE">
        <w:t xml:space="preserve"> cho đến khi kết thúc khai thác.</w:t>
      </w:r>
    </w:p>
    <w:p w14:paraId="3F96C7BC" w14:textId="77777777" w:rsidR="003B754A" w:rsidRPr="00E93EDE" w:rsidRDefault="003B754A" w:rsidP="00253704">
      <w:pPr>
        <w:spacing w:before="0" w:after="0" w:line="300" w:lineRule="auto"/>
        <w:ind w:firstLine="567"/>
      </w:pPr>
      <w:r w:rsidRPr="00E93EDE">
        <w:t>+ Tháo dỡ công trình, máy móc thiết bị tại bãi chế biến, san gạt mặt bằng và trồng cây (nằm trong khu vực mỏ khai thác).</w:t>
      </w:r>
    </w:p>
    <w:p w14:paraId="167945E6" w14:textId="77777777" w:rsidR="003B754A" w:rsidRPr="00E93EDE" w:rsidRDefault="003B754A" w:rsidP="00253704">
      <w:pPr>
        <w:spacing w:before="0" w:after="0" w:line="300" w:lineRule="auto"/>
        <w:ind w:firstLine="567"/>
      </w:pPr>
      <w:r w:rsidRPr="00E93EDE">
        <w:t>+ Cải tạo khu vực phụ trợ phục vụ khai thác: Kết thúc khai thác sẽ tháo dỡ công trình tại nhà văn phòng, san gạt trả lại mặt bằng; thu dọn xe máy, thiết bị và trồng cây trên diện tích đất còn lại (nằm trong khu vực mỏ khai thác).</w:t>
      </w:r>
    </w:p>
    <w:p w14:paraId="457B50C9" w14:textId="77777777" w:rsidR="003B754A" w:rsidRPr="00E93EDE" w:rsidRDefault="003B754A" w:rsidP="00253704">
      <w:pPr>
        <w:spacing w:before="0" w:after="0" w:line="300" w:lineRule="auto"/>
        <w:ind w:firstLine="567"/>
      </w:pPr>
      <w:r w:rsidRPr="00E93EDE">
        <w:t>+ Cải tạo mặt bằng hố lắng khai trường</w:t>
      </w:r>
      <w:r w:rsidR="003F5342" w:rsidRPr="00E93EDE">
        <w:t xml:space="preserve"> - SCN</w:t>
      </w:r>
      <w:r w:rsidRPr="00E93EDE">
        <w:t xml:space="preserve"> (</w:t>
      </w:r>
      <w:r w:rsidR="003F5342" w:rsidRPr="00E93EDE">
        <w:t>1.0</w:t>
      </w:r>
      <w:r w:rsidR="008C23D0" w:rsidRPr="00E93EDE">
        <w:t>00</w:t>
      </w:r>
      <w:r w:rsidRPr="00E93EDE">
        <w:t>m</w:t>
      </w:r>
      <w:r w:rsidRPr="00E93EDE">
        <w:rPr>
          <w:vertAlign w:val="superscript"/>
        </w:rPr>
        <w:t>2</w:t>
      </w:r>
      <w:r w:rsidRPr="00E93EDE">
        <w:t>) bằng cách san lấp và trồng cây (nằm trong khu vực mỏ khai thác).</w:t>
      </w:r>
    </w:p>
    <w:p w14:paraId="26D70CC2" w14:textId="77777777" w:rsidR="003B754A" w:rsidRPr="00E93EDE" w:rsidRDefault="003B754A" w:rsidP="00253704">
      <w:pPr>
        <w:spacing w:before="0" w:after="0" w:line="300" w:lineRule="auto"/>
        <w:ind w:firstLine="567"/>
      </w:pPr>
      <w:r w:rsidRPr="00E93EDE">
        <w:t xml:space="preserve">+ Cải tạo tuyến đường ngoại mỏ dài </w:t>
      </w:r>
      <w:r w:rsidR="00D25111" w:rsidRPr="00E93EDE">
        <w:t>690</w:t>
      </w:r>
      <w:r w:rsidRPr="00E93EDE">
        <w:t>m và bàn giao lại cho địa phương sử dụng.</w:t>
      </w:r>
    </w:p>
    <w:p w14:paraId="23112ADF" w14:textId="77777777" w:rsidR="003B754A" w:rsidRPr="00E93EDE" w:rsidRDefault="003B754A" w:rsidP="00253704">
      <w:pPr>
        <w:spacing w:before="0" w:after="0" w:line="300" w:lineRule="auto"/>
        <w:ind w:firstLine="567"/>
        <w:rPr>
          <w:b/>
          <w:i/>
          <w:u w:val="single"/>
        </w:rPr>
      </w:pPr>
      <w:r w:rsidRPr="00E93EDE">
        <w:rPr>
          <w:b/>
          <w:i/>
          <w:u w:val="single"/>
        </w:rPr>
        <w:t>Phương án 2</w:t>
      </w:r>
      <w:r w:rsidRPr="00E93EDE">
        <w:rPr>
          <w:b/>
          <w:i/>
        </w:rPr>
        <w:t>:</w:t>
      </w:r>
      <w:r w:rsidRPr="00E93EDE">
        <w:rPr>
          <w:rFonts w:eastAsia="Times New Roman" w:cs="Times New Roman"/>
          <w:i/>
        </w:rPr>
        <w:t xml:space="preserve"> San gạt khu vực mỏ khai thác (moong khai thác, bã</w:t>
      </w:r>
      <w:r w:rsidR="00520D0E" w:rsidRPr="00E93EDE">
        <w:rPr>
          <w:rFonts w:eastAsia="Times New Roman" w:cs="Times New Roman"/>
          <w:i/>
        </w:rPr>
        <w:t xml:space="preserve">i chế biến, nhà văn phòng và </w:t>
      </w:r>
      <w:r w:rsidRPr="00E93EDE">
        <w:rPr>
          <w:rFonts w:eastAsia="Times New Roman" w:cs="Times New Roman"/>
          <w:i/>
        </w:rPr>
        <w:t>hố lắng) với chiều cao 1m và trồng sắn</w:t>
      </w:r>
    </w:p>
    <w:p w14:paraId="64A66FEC" w14:textId="77777777" w:rsidR="003B754A" w:rsidRPr="00E93EDE" w:rsidRDefault="003B754A" w:rsidP="00253704">
      <w:pPr>
        <w:widowControl w:val="0"/>
        <w:spacing w:before="0" w:after="0" w:line="300" w:lineRule="auto"/>
        <w:ind w:firstLine="567"/>
        <w:rPr>
          <w:spacing w:val="-2"/>
          <w:szCs w:val="27"/>
          <w:lang w:val="vi-VN"/>
        </w:rPr>
      </w:pPr>
      <w:r w:rsidRPr="00E93EDE">
        <w:t>Các công trình, biện pháp của phương án 2 cơ bản tương tự phương án 1, tuy nhiên báo cáo xem xét đưa ra 02 phương án lựa chọn giữa trồng keo lai và trồng sắn để đánh giá về khả năng phục hồi môi trường so với trước khi khai thác, lợi ích về kinh tế nhằm phù hợp với tình hình thực tiễn tại địa phương</w:t>
      </w:r>
    </w:p>
    <w:p w14:paraId="60209270" w14:textId="77777777" w:rsidR="003B754A" w:rsidRPr="00E93EDE" w:rsidRDefault="003B754A" w:rsidP="00E57EA3">
      <w:pPr>
        <w:pStyle w:val="Heading2"/>
        <w:rPr>
          <w:color w:val="auto"/>
        </w:rPr>
      </w:pPr>
      <w:bookmarkStart w:id="643" w:name="_Toc194999039"/>
      <w:r w:rsidRPr="00E93EDE">
        <w:rPr>
          <w:color w:val="auto"/>
        </w:rPr>
        <w:t>4.1.2. Đánh giá ảnh hưởng đến môi trường, tính bền vững, an toàn của các công trình cải tạo, phục hồi môi trường của phương án</w:t>
      </w:r>
      <w:bookmarkEnd w:id="643"/>
    </w:p>
    <w:p w14:paraId="55758D7F" w14:textId="43C8F71F" w:rsidR="00345C71" w:rsidRPr="00E93EDE" w:rsidRDefault="00345C71" w:rsidP="00345C71">
      <w:pPr>
        <w:spacing w:before="0" w:after="0" w:line="300" w:lineRule="auto"/>
        <w:ind w:firstLine="567"/>
        <w:rPr>
          <w:szCs w:val="27"/>
          <w:lang w:val="fr-FR"/>
        </w:rPr>
      </w:pPr>
      <w:r w:rsidRPr="00E93EDE">
        <w:rPr>
          <w:szCs w:val="27"/>
          <w:lang w:val="fr-FR"/>
        </w:rPr>
        <w:t>Các hoạt động trong giai đoạn cải tạo phục hồi môi trường bao gồm:</w:t>
      </w:r>
    </w:p>
    <w:p w14:paraId="19C22971" w14:textId="6CA603A2" w:rsidR="00345C71" w:rsidRPr="00E93EDE" w:rsidRDefault="00345C71" w:rsidP="00345C71">
      <w:pPr>
        <w:spacing w:before="0" w:after="0" w:line="300" w:lineRule="auto"/>
        <w:ind w:firstLine="567"/>
        <w:rPr>
          <w:szCs w:val="27"/>
          <w:lang w:val="fr-FR"/>
        </w:rPr>
      </w:pPr>
      <w:r w:rsidRPr="00E93EDE">
        <w:rPr>
          <w:szCs w:val="27"/>
          <w:lang w:val="fr-FR"/>
        </w:rPr>
        <w:t>- Tháo dỡ, phá bỏ các hạng mục công trình tại mặt bằng sân công nghiệp và thu dọn, vận chuyển các máy móc, thiết bị và hạng mục công trình mặt sân công nghiệp.</w:t>
      </w:r>
    </w:p>
    <w:p w14:paraId="48BC8188" w14:textId="0CDBAB35" w:rsidR="00345C71" w:rsidRPr="00E93EDE" w:rsidRDefault="00345C71" w:rsidP="00345C71">
      <w:pPr>
        <w:spacing w:before="0" w:after="0" w:line="300" w:lineRule="auto"/>
        <w:ind w:firstLine="567"/>
        <w:rPr>
          <w:szCs w:val="27"/>
          <w:lang w:val="fr-FR"/>
        </w:rPr>
      </w:pPr>
      <w:r w:rsidRPr="00E93EDE">
        <w:rPr>
          <w:szCs w:val="27"/>
          <w:lang w:val="fr-FR"/>
        </w:rPr>
        <w:t>- Cạy gỡ đá treo; san lấp hố lắng, san gạt mặt bằng khu vực đáy moong khai thác; Cải tạo tuyến đường giao thông.</w:t>
      </w:r>
    </w:p>
    <w:p w14:paraId="52565271" w14:textId="619E7E04" w:rsidR="00345C71" w:rsidRPr="00E93EDE" w:rsidRDefault="00345C71" w:rsidP="00345C71">
      <w:pPr>
        <w:spacing w:before="0" w:after="0" w:line="300" w:lineRule="auto"/>
        <w:ind w:firstLine="567"/>
        <w:rPr>
          <w:szCs w:val="27"/>
          <w:lang w:val="fr-FR"/>
        </w:rPr>
      </w:pPr>
      <w:r w:rsidRPr="00E93EDE">
        <w:rPr>
          <w:szCs w:val="27"/>
          <w:lang w:val="fr-FR"/>
        </w:rPr>
        <w:t xml:space="preserve">- Tiến hành trồng cây sau khi san gạt; Làm hàng rào, lắp các biển báo, cảnh báo. </w:t>
      </w:r>
    </w:p>
    <w:p w14:paraId="5C9ECD7E" w14:textId="75717039" w:rsidR="003B754A" w:rsidRPr="00E93EDE" w:rsidRDefault="003B754A" w:rsidP="00253704">
      <w:pPr>
        <w:spacing w:before="0" w:after="0" w:line="300" w:lineRule="auto"/>
        <w:rPr>
          <w:i/>
        </w:rPr>
      </w:pPr>
      <w:r w:rsidRPr="00E93EDE">
        <w:rPr>
          <w:i/>
        </w:rPr>
        <w:lastRenderedPageBreak/>
        <w:t>4.1.2.1. Đánh giá, dự báo tác động liên quan đến chất thải</w:t>
      </w:r>
    </w:p>
    <w:p w14:paraId="1AF5958B" w14:textId="0A0003CA" w:rsidR="006F2076" w:rsidRPr="00E93EDE" w:rsidRDefault="006F2076" w:rsidP="006F2076">
      <w:pPr>
        <w:spacing w:before="0" w:after="0" w:line="300" w:lineRule="auto"/>
        <w:rPr>
          <w:i/>
        </w:rPr>
      </w:pPr>
      <w:r w:rsidRPr="00E93EDE">
        <w:rPr>
          <w:i/>
        </w:rPr>
        <w:t>4.1.2.1.1. Đánh giá, dự báo tác động liên quan đến chất thải</w:t>
      </w:r>
    </w:p>
    <w:p w14:paraId="533E4FD0" w14:textId="77777777" w:rsidR="003B754A" w:rsidRPr="00E93EDE" w:rsidRDefault="003B754A" w:rsidP="00253704">
      <w:pPr>
        <w:spacing w:before="0" w:after="0" w:line="300" w:lineRule="auto"/>
        <w:ind w:firstLine="536"/>
        <w:rPr>
          <w:i/>
        </w:rPr>
      </w:pPr>
      <w:r w:rsidRPr="00E93EDE">
        <w:rPr>
          <w:i/>
        </w:rPr>
        <w:t>a. Các tác động do bụi và khí thải</w:t>
      </w:r>
    </w:p>
    <w:p w14:paraId="1888ADC4" w14:textId="77777777" w:rsidR="003B754A" w:rsidRPr="00E93EDE" w:rsidRDefault="003B754A" w:rsidP="00253704">
      <w:pPr>
        <w:spacing w:before="0" w:after="0" w:line="300" w:lineRule="auto"/>
        <w:ind w:firstLine="536"/>
        <w:rPr>
          <w:i/>
        </w:rPr>
      </w:pPr>
      <w:r w:rsidRPr="00E93EDE">
        <w:rPr>
          <w:i/>
        </w:rPr>
        <w:t>* Tác động do bụi từ hoạt động san gạt mặt bằng</w:t>
      </w:r>
    </w:p>
    <w:p w14:paraId="4E7EEB74" w14:textId="77777777" w:rsidR="003B754A" w:rsidRPr="00E93EDE" w:rsidRDefault="003B754A" w:rsidP="00253704">
      <w:pPr>
        <w:tabs>
          <w:tab w:val="left" w:pos="3437"/>
        </w:tabs>
        <w:spacing w:before="0" w:after="0" w:line="300" w:lineRule="auto"/>
        <w:ind w:firstLine="567"/>
        <w:rPr>
          <w:rFonts w:eastAsia="Times New Roman" w:cs="Times New Roman"/>
          <w:bCs/>
          <w:iCs/>
          <w:szCs w:val="28"/>
          <w:lang w:eastAsia="x-none"/>
        </w:rPr>
      </w:pPr>
      <w:r w:rsidRPr="00E93EDE">
        <w:rPr>
          <w:rFonts w:eastAsia="Times New Roman" w:cs="Times New Roman"/>
          <w:bCs/>
          <w:iCs/>
          <w:szCs w:val="28"/>
          <w:lang w:eastAsia="x-none"/>
        </w:rPr>
        <w:t xml:space="preserve">Theo số liệu tính toán trong phương án CTPHMT của Dự án, khối lượng đất san gạt là </w:t>
      </w:r>
      <w:r w:rsidR="00520D0E" w:rsidRPr="00E93EDE">
        <w:rPr>
          <w:rFonts w:eastAsia="Times New Roman" w:cs="Times New Roman"/>
        </w:rPr>
        <w:t>404.600</w:t>
      </w:r>
      <w:r w:rsidR="008C23D0" w:rsidRPr="00E93EDE">
        <w:rPr>
          <w:rFonts w:eastAsia="Times New Roman" w:cs="Times New Roman"/>
          <w:bCs/>
          <w:iCs/>
          <w:szCs w:val="28"/>
          <w:lang w:eastAsia="x-none"/>
        </w:rPr>
        <w:t xml:space="preserve"> </w:t>
      </w:r>
      <w:r w:rsidRPr="00E93EDE">
        <w:rPr>
          <w:rFonts w:eastAsia="Times New Roman"/>
        </w:rPr>
        <w:t>m</w:t>
      </w:r>
      <w:r w:rsidRPr="00E93EDE">
        <w:rPr>
          <w:rFonts w:eastAsia="Times New Roman"/>
          <w:vertAlign w:val="superscript"/>
        </w:rPr>
        <w:t>3</w:t>
      </w:r>
      <w:r w:rsidR="008B47E9" w:rsidRPr="00E93EDE">
        <w:t>.</w:t>
      </w:r>
    </w:p>
    <w:p w14:paraId="761BA445" w14:textId="77777777" w:rsidR="008C23D0" w:rsidRPr="00E93EDE" w:rsidRDefault="003B754A" w:rsidP="00253704">
      <w:pPr>
        <w:tabs>
          <w:tab w:val="left" w:pos="3437"/>
        </w:tabs>
        <w:spacing w:before="0" w:after="0" w:line="300" w:lineRule="auto"/>
        <w:ind w:firstLine="567"/>
        <w:rPr>
          <w:rFonts w:eastAsia="Times New Roman" w:cs="Times New Roman"/>
          <w:bCs/>
          <w:iCs/>
          <w:szCs w:val="28"/>
          <w:lang w:val="es-ES" w:eastAsia="x-none"/>
        </w:rPr>
      </w:pPr>
      <w:r w:rsidRPr="00E93EDE">
        <w:rPr>
          <w:rFonts w:eastAsia="Times New Roman" w:cs="Times New Roman"/>
          <w:bCs/>
          <w:iCs/>
          <w:szCs w:val="28"/>
          <w:lang w:val="es-ES" w:eastAsia="x-none"/>
        </w:rPr>
        <w:t xml:space="preserve">Thời gian dự kiến san gạt, cải tạo mặt bằng tại khu vực Dự án dự kiến là </w:t>
      </w:r>
      <w:r w:rsidR="00F064C9" w:rsidRPr="00E93EDE">
        <w:rPr>
          <w:rFonts w:eastAsia="Times New Roman" w:cs="Times New Roman"/>
          <w:bCs/>
          <w:iCs/>
          <w:szCs w:val="28"/>
          <w:lang w:val="es-ES" w:eastAsia="x-none"/>
        </w:rPr>
        <w:t>4</w:t>
      </w:r>
      <w:r w:rsidRPr="00E93EDE">
        <w:rPr>
          <w:rFonts w:eastAsia="Times New Roman" w:cs="Times New Roman"/>
          <w:bCs/>
          <w:iCs/>
          <w:szCs w:val="28"/>
          <w:lang w:val="es-ES" w:eastAsia="x-none"/>
        </w:rPr>
        <w:t xml:space="preserve"> tháng. Theo WHO 1993, thì hệ số trung bình phát tán bụi tại công trường do san gạt, bốc xúc tối đa 100g</w:t>
      </w:r>
      <w:r w:rsidRPr="00E93EDE">
        <w:rPr>
          <w:rFonts w:eastAsia="Times New Roman" w:cs="Times New Roman"/>
          <w:bCs/>
          <w:iCs/>
          <w:szCs w:val="28"/>
          <w:lang w:eastAsia="x-none"/>
        </w:rPr>
        <w:t>/m</w:t>
      </w:r>
      <w:r w:rsidRPr="00E93EDE">
        <w:rPr>
          <w:rFonts w:eastAsia="Times New Roman" w:cs="Times New Roman"/>
          <w:bCs/>
          <w:iCs/>
          <w:szCs w:val="28"/>
          <w:vertAlign w:val="superscript"/>
          <w:lang w:eastAsia="x-none"/>
        </w:rPr>
        <w:t>3</w:t>
      </w:r>
      <w:r w:rsidRPr="00E93EDE">
        <w:rPr>
          <w:rFonts w:eastAsia="Times New Roman" w:cs="Times New Roman"/>
          <w:bCs/>
          <w:iCs/>
          <w:szCs w:val="28"/>
          <w:lang w:val="es-ES" w:eastAsia="x-none"/>
        </w:rPr>
        <w:t>. Ước tính tải lượng phát sinh là:</w:t>
      </w:r>
    </w:p>
    <w:p w14:paraId="1D79D0D2" w14:textId="77777777" w:rsidR="003B754A" w:rsidRPr="00E93EDE" w:rsidRDefault="00520D0E" w:rsidP="00253704">
      <w:pPr>
        <w:tabs>
          <w:tab w:val="left" w:pos="3437"/>
        </w:tabs>
        <w:spacing w:before="0" w:after="0" w:line="300" w:lineRule="auto"/>
        <w:jc w:val="center"/>
        <w:rPr>
          <w:rFonts w:eastAsia="Times New Roman" w:cs="Times New Roman"/>
          <w:bCs/>
          <w:iCs/>
          <w:szCs w:val="28"/>
          <w:lang w:val="es-ES" w:eastAsia="x-none"/>
        </w:rPr>
      </w:pPr>
      <w:r w:rsidRPr="00E93EDE">
        <w:rPr>
          <w:rFonts w:eastAsia="Times New Roman" w:cs="Times New Roman"/>
        </w:rPr>
        <w:t>404.600</w:t>
      </w:r>
      <w:r w:rsidRPr="00E93EDE">
        <w:rPr>
          <w:rFonts w:eastAsia="Times New Roman" w:cs="Times New Roman"/>
          <w:bCs/>
          <w:iCs/>
          <w:szCs w:val="28"/>
          <w:lang w:eastAsia="x-none"/>
        </w:rPr>
        <w:t xml:space="preserve"> </w:t>
      </w:r>
      <w:r w:rsidR="003B754A" w:rsidRPr="00E93EDE">
        <w:rPr>
          <w:rFonts w:eastAsia="Times New Roman"/>
        </w:rPr>
        <w:t>m</w:t>
      </w:r>
      <w:r w:rsidR="003B754A" w:rsidRPr="00E93EDE">
        <w:rPr>
          <w:rFonts w:eastAsia="Times New Roman"/>
          <w:vertAlign w:val="superscript"/>
        </w:rPr>
        <w:t>3</w:t>
      </w:r>
      <w:r w:rsidR="008C23D0" w:rsidRPr="00E93EDE">
        <w:rPr>
          <w:rFonts w:eastAsia="Times New Roman"/>
          <w:vertAlign w:val="superscript"/>
        </w:rPr>
        <w:t xml:space="preserve"> </w:t>
      </w:r>
      <w:r w:rsidR="003B754A" w:rsidRPr="00E93EDE">
        <w:rPr>
          <w:rFonts w:eastAsia="Times New Roman" w:cs="Times New Roman"/>
          <w:bCs/>
          <w:iCs/>
          <w:szCs w:val="28"/>
          <w:lang w:val="es-ES" w:eastAsia="x-none"/>
        </w:rPr>
        <w:t>×</w:t>
      </w:r>
      <w:r w:rsidR="008C23D0" w:rsidRPr="00E93EDE">
        <w:rPr>
          <w:rFonts w:eastAsia="Times New Roman" w:cs="Times New Roman"/>
          <w:bCs/>
          <w:iCs/>
          <w:szCs w:val="28"/>
          <w:lang w:val="es-ES" w:eastAsia="x-none"/>
        </w:rPr>
        <w:t xml:space="preserve"> </w:t>
      </w:r>
      <w:r w:rsidR="003B754A" w:rsidRPr="00E93EDE">
        <w:rPr>
          <w:rFonts w:eastAsia="Times New Roman" w:cs="Times New Roman"/>
          <w:bCs/>
          <w:iCs/>
          <w:szCs w:val="28"/>
          <w:lang w:val="es-ES" w:eastAsia="x-none"/>
        </w:rPr>
        <w:t>100g/m</w:t>
      </w:r>
      <w:r w:rsidR="003B754A" w:rsidRPr="00E93EDE">
        <w:rPr>
          <w:rFonts w:eastAsia="Times New Roman" w:cs="Times New Roman"/>
          <w:bCs/>
          <w:iCs/>
          <w:szCs w:val="28"/>
          <w:vertAlign w:val="superscript"/>
          <w:lang w:val="es-ES" w:eastAsia="x-none"/>
        </w:rPr>
        <w:t>3</w:t>
      </w:r>
      <w:r w:rsidRPr="00E93EDE">
        <w:rPr>
          <w:rFonts w:eastAsia="Times New Roman" w:cs="Times New Roman"/>
          <w:bCs/>
          <w:iCs/>
          <w:szCs w:val="28"/>
          <w:lang w:val="es-ES" w:eastAsia="x-none"/>
        </w:rPr>
        <w:t>/</w:t>
      </w:r>
      <w:r w:rsidR="00F064C9" w:rsidRPr="00E93EDE">
        <w:rPr>
          <w:rFonts w:eastAsia="Times New Roman" w:cs="Times New Roman"/>
          <w:bCs/>
          <w:iCs/>
          <w:szCs w:val="28"/>
          <w:lang w:val="es-ES" w:eastAsia="x-none"/>
        </w:rPr>
        <w:t>4</w:t>
      </w:r>
      <w:r w:rsidRPr="00E93EDE">
        <w:rPr>
          <w:rFonts w:eastAsia="Times New Roman" w:cs="Times New Roman"/>
          <w:bCs/>
          <w:iCs/>
          <w:szCs w:val="28"/>
          <w:lang w:val="es-ES" w:eastAsia="x-none"/>
        </w:rPr>
        <w:t>/3</w:t>
      </w:r>
      <w:r w:rsidR="003B754A" w:rsidRPr="00E93EDE">
        <w:rPr>
          <w:rFonts w:eastAsia="Times New Roman" w:cs="Times New Roman"/>
          <w:bCs/>
          <w:iCs/>
          <w:szCs w:val="28"/>
          <w:lang w:val="es-ES" w:eastAsia="x-none"/>
        </w:rPr>
        <w:t xml:space="preserve">0/8/3600s = </w:t>
      </w:r>
      <w:r w:rsidR="00F064C9" w:rsidRPr="00E93EDE">
        <w:rPr>
          <w:rFonts w:eastAsia="Times New Roman" w:cs="Times New Roman"/>
          <w:bCs/>
          <w:iCs/>
          <w:szCs w:val="28"/>
          <w:lang w:val="es-ES" w:eastAsia="x-none"/>
        </w:rPr>
        <w:t>11</w:t>
      </w:r>
      <w:r w:rsidR="008446BC" w:rsidRPr="00E93EDE">
        <w:rPr>
          <w:rFonts w:eastAsia="Times New Roman" w:cs="Times New Roman"/>
          <w:bCs/>
          <w:iCs/>
          <w:szCs w:val="28"/>
          <w:lang w:val="es-ES" w:eastAsia="x-none"/>
        </w:rPr>
        <w:t>,</w:t>
      </w:r>
      <w:r w:rsidR="00F064C9" w:rsidRPr="00E93EDE">
        <w:rPr>
          <w:rFonts w:eastAsia="Times New Roman" w:cs="Times New Roman"/>
          <w:bCs/>
          <w:iCs/>
          <w:szCs w:val="28"/>
          <w:lang w:val="es-ES" w:eastAsia="x-none"/>
        </w:rPr>
        <w:t>71</w:t>
      </w:r>
      <w:r w:rsidR="003B754A" w:rsidRPr="00E93EDE">
        <w:rPr>
          <w:rFonts w:eastAsia="Times New Roman" w:cs="Times New Roman"/>
          <w:bCs/>
          <w:iCs/>
          <w:szCs w:val="28"/>
          <w:lang w:val="es-ES" w:eastAsia="x-none"/>
        </w:rPr>
        <w:t xml:space="preserve"> g/s.</w:t>
      </w:r>
    </w:p>
    <w:p w14:paraId="654CD58A" w14:textId="77777777" w:rsidR="003B754A" w:rsidRPr="00E93EDE" w:rsidRDefault="003B754A" w:rsidP="00253704">
      <w:pPr>
        <w:spacing w:before="0" w:after="0" w:line="300" w:lineRule="auto"/>
        <w:ind w:firstLine="536"/>
        <w:rPr>
          <w:rFonts w:eastAsia="Times New Roman" w:cs="Times New Roman"/>
          <w:bCs/>
          <w:iCs/>
          <w:szCs w:val="28"/>
          <w:lang w:val="vi-VN" w:eastAsia="x-none"/>
        </w:rPr>
      </w:pPr>
      <w:r w:rsidRPr="00E93EDE">
        <w:rPr>
          <w:rFonts w:eastAsia="Times New Roman" w:cs="Times New Roman"/>
          <w:bCs/>
          <w:iCs/>
          <w:szCs w:val="28"/>
          <w:lang w:val="vi-VN" w:eastAsia="x-none"/>
        </w:rPr>
        <w:t>Áp dụng mô hình khuếch tán nguồn mặt để xác định nồng độ bụi</w:t>
      </w:r>
      <w:r w:rsidRPr="00E93EDE">
        <w:rPr>
          <w:rFonts w:eastAsia="Times New Roman" w:cs="Times New Roman"/>
          <w:bCs/>
          <w:iCs/>
          <w:szCs w:val="28"/>
          <w:lang w:eastAsia="x-none"/>
        </w:rPr>
        <w:t xml:space="preserve"> từ hoạt </w:t>
      </w:r>
      <w:r w:rsidRPr="00E93EDE">
        <w:rPr>
          <w:rFonts w:eastAsia="Times New Roman" w:cs="Times New Roman"/>
          <w:bCs/>
          <w:iCs/>
          <w:szCs w:val="28"/>
          <w:lang w:val="fr-FR" w:eastAsia="x-none"/>
        </w:rPr>
        <w:t xml:space="preserve">động bốc xúc, san gạt trong quá trình CTPHMT phát tán </w:t>
      </w:r>
      <w:r w:rsidRPr="00E93EDE">
        <w:rPr>
          <w:rFonts w:eastAsia="Times New Roman" w:cs="Times New Roman"/>
          <w:bCs/>
          <w:iCs/>
          <w:szCs w:val="28"/>
          <w:lang w:val="vi-VN" w:eastAsia="x-none"/>
        </w:rPr>
        <w:t>vào môi trường không khí</w:t>
      </w:r>
      <w:r w:rsidRPr="00E93EDE">
        <w:rPr>
          <w:rFonts w:eastAsia="Times New Roman" w:cs="Times New Roman"/>
          <w:bCs/>
          <w:iCs/>
          <w:szCs w:val="28"/>
          <w:lang w:eastAsia="x-none"/>
        </w:rPr>
        <w:t>, th</w:t>
      </w:r>
      <w:r w:rsidR="008B47E9" w:rsidRPr="00E93EDE">
        <w:rPr>
          <w:rFonts w:eastAsia="Times New Roman" w:cs="Times New Roman"/>
          <w:bCs/>
          <w:iCs/>
          <w:szCs w:val="28"/>
          <w:lang w:eastAsia="x-none"/>
        </w:rPr>
        <w:t>eo phương pháp và công thức (6</w:t>
      </w:r>
      <w:r w:rsidRPr="00E93EDE">
        <w:rPr>
          <w:rFonts w:eastAsia="Times New Roman" w:cs="Times New Roman"/>
          <w:bCs/>
          <w:iCs/>
          <w:szCs w:val="28"/>
          <w:lang w:eastAsia="x-none"/>
        </w:rPr>
        <w:t>) như đã tính toán ở trên cho</w:t>
      </w:r>
      <w:r w:rsidRPr="00E93EDE">
        <w:rPr>
          <w:rFonts w:eastAsia="Times New Roman" w:cs="Times New Roman"/>
          <w:bCs/>
          <w:iCs/>
          <w:szCs w:val="28"/>
          <w:lang w:val="vi-VN" w:eastAsia="x-none"/>
        </w:rPr>
        <w:t xml:space="preserve"> kết quả tính toán như sau:</w:t>
      </w:r>
    </w:p>
    <w:p w14:paraId="4FA8F363" w14:textId="77777777" w:rsidR="003B754A" w:rsidRPr="00E93EDE" w:rsidRDefault="003B754A" w:rsidP="00253704">
      <w:pPr>
        <w:pStyle w:val="Heading6"/>
        <w:keepLines w:val="0"/>
        <w:spacing w:before="0" w:after="0" w:line="300" w:lineRule="auto"/>
        <w:jc w:val="center"/>
        <w:rPr>
          <w:rFonts w:eastAsia="Times New Roman" w:cs="Times New Roman"/>
          <w:b/>
          <w:i w:val="0"/>
          <w:szCs w:val="24"/>
          <w:lang w:eastAsia="en-US"/>
        </w:rPr>
      </w:pPr>
      <w:bookmarkStart w:id="644" w:name="_Toc194999128"/>
      <w:r w:rsidRPr="00E93EDE">
        <w:rPr>
          <w:rFonts w:eastAsia="Times New Roman" w:cs="Times New Roman"/>
          <w:b/>
          <w:i w:val="0"/>
          <w:szCs w:val="24"/>
          <w:lang w:eastAsia="en-US"/>
        </w:rPr>
        <w:t xml:space="preserve">Bảng </w:t>
      </w:r>
      <w:r w:rsidR="008B47E9" w:rsidRPr="00E93EDE">
        <w:rPr>
          <w:rFonts w:eastAsia="Times New Roman" w:cs="Times New Roman"/>
          <w:b/>
          <w:i w:val="0"/>
          <w:szCs w:val="24"/>
          <w:lang w:eastAsia="en-US"/>
        </w:rPr>
        <w:t>4.2</w:t>
      </w:r>
      <w:r w:rsidRPr="00E93EDE">
        <w:rPr>
          <w:rFonts w:eastAsia="Times New Roman" w:cs="Times New Roman"/>
          <w:b/>
          <w:i w:val="0"/>
          <w:szCs w:val="24"/>
          <w:lang w:eastAsia="en-US"/>
        </w:rPr>
        <w:t xml:space="preserve">. </w:t>
      </w:r>
      <w:r w:rsidR="008B47E9" w:rsidRPr="00E93EDE">
        <w:rPr>
          <w:rFonts w:eastAsia="Times New Roman" w:cs="Times New Roman"/>
          <w:b/>
          <w:i w:val="0"/>
          <w:szCs w:val="24"/>
          <w:lang w:eastAsia="en-US"/>
        </w:rPr>
        <w:t>Nồng độ bụi phát tán trong không khí do hoạt động bóc xúc</w:t>
      </w:r>
      <w:bookmarkEnd w:id="644"/>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231"/>
        <w:gridCol w:w="1740"/>
        <w:gridCol w:w="3031"/>
      </w:tblGrid>
      <w:tr w:rsidR="00E93EDE" w:rsidRPr="00E93EDE" w14:paraId="2BEBA146" w14:textId="77777777" w:rsidTr="00956CA1">
        <w:trPr>
          <w:trHeight w:val="20"/>
          <w:tblHeader/>
          <w:jc w:val="center"/>
        </w:trPr>
        <w:tc>
          <w:tcPr>
            <w:tcW w:w="4331" w:type="dxa"/>
            <w:gridSpan w:val="2"/>
            <w:noWrap/>
            <w:vAlign w:val="center"/>
          </w:tcPr>
          <w:p w14:paraId="1F8DF828" w14:textId="77777777" w:rsidR="008B47E9" w:rsidRPr="00E93EDE" w:rsidRDefault="008B47E9" w:rsidP="00956CA1">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Khoảng cách</w:t>
            </w:r>
          </w:p>
        </w:tc>
        <w:tc>
          <w:tcPr>
            <w:tcW w:w="1740" w:type="dxa"/>
            <w:vMerge w:val="restart"/>
            <w:vAlign w:val="center"/>
          </w:tcPr>
          <w:p w14:paraId="2475CC2F" w14:textId="77777777" w:rsidR="008B47E9" w:rsidRPr="00E93EDE" w:rsidRDefault="008B47E9" w:rsidP="00956CA1">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Nồng độ bụi (mg/m</w:t>
            </w:r>
            <w:r w:rsidRPr="00E93EDE">
              <w:rPr>
                <w:rFonts w:eastAsia="Times New Roman" w:cs="Times New Roman"/>
                <w:b/>
                <w:bCs/>
                <w:sz w:val="26"/>
                <w:szCs w:val="26"/>
                <w:vertAlign w:val="superscript"/>
              </w:rPr>
              <w:t>3</w:t>
            </w:r>
            <w:r w:rsidRPr="00E93EDE">
              <w:rPr>
                <w:rFonts w:eastAsia="Times New Roman" w:cs="Times New Roman"/>
                <w:b/>
                <w:bCs/>
                <w:sz w:val="26"/>
                <w:szCs w:val="26"/>
              </w:rPr>
              <w:t>)</w:t>
            </w:r>
          </w:p>
        </w:tc>
        <w:tc>
          <w:tcPr>
            <w:tcW w:w="3031" w:type="dxa"/>
            <w:vMerge w:val="restart"/>
            <w:vAlign w:val="center"/>
          </w:tcPr>
          <w:p w14:paraId="5626DCA6" w14:textId="77777777" w:rsidR="008B47E9" w:rsidRPr="00E93EDE" w:rsidRDefault="008B47E9" w:rsidP="00956CA1">
            <w:pPr>
              <w:spacing w:before="40" w:after="40" w:line="240" w:lineRule="auto"/>
              <w:jc w:val="center"/>
              <w:rPr>
                <w:rFonts w:eastAsia="Times New Roman" w:cs="Times New Roman"/>
                <w:b/>
                <w:bCs/>
                <w:sz w:val="26"/>
                <w:szCs w:val="26"/>
              </w:rPr>
            </w:pPr>
            <w:r w:rsidRPr="00E93EDE">
              <w:rPr>
                <w:rFonts w:eastAsia="Times New Roman" w:cs="Times New Roman"/>
                <w:b/>
                <w:sz w:val="26"/>
                <w:szCs w:val="26"/>
              </w:rPr>
              <w:t>QCVN 02:2019/BYT</w:t>
            </w:r>
            <w:r w:rsidRPr="00E93EDE">
              <w:rPr>
                <w:rFonts w:eastAsia="Times New Roman" w:cs="Times New Roman"/>
                <w:sz w:val="26"/>
                <w:szCs w:val="26"/>
              </w:rPr>
              <w:t xml:space="preserve"> </w:t>
            </w:r>
            <w:r w:rsidRPr="00E93EDE">
              <w:rPr>
                <w:rFonts w:eastAsia="Times New Roman" w:cs="Times New Roman"/>
                <w:b/>
                <w:sz w:val="26"/>
                <w:szCs w:val="26"/>
                <w:lang w:val="pt-BR"/>
              </w:rPr>
              <w:t>(mg/m</w:t>
            </w:r>
            <w:r w:rsidRPr="00E93EDE">
              <w:rPr>
                <w:rFonts w:eastAsia="Times New Roman" w:cs="Times New Roman"/>
                <w:b/>
                <w:sz w:val="26"/>
                <w:szCs w:val="26"/>
                <w:vertAlign w:val="superscript"/>
                <w:lang w:val="pt-BR"/>
              </w:rPr>
              <w:t>3</w:t>
            </w:r>
            <w:r w:rsidRPr="00E93EDE">
              <w:rPr>
                <w:rFonts w:eastAsia="Times New Roman" w:cs="Times New Roman"/>
                <w:b/>
                <w:sz w:val="26"/>
                <w:szCs w:val="26"/>
                <w:lang w:val="pt-BR"/>
              </w:rPr>
              <w:t>)</w:t>
            </w:r>
          </w:p>
        </w:tc>
      </w:tr>
      <w:tr w:rsidR="00E93EDE" w:rsidRPr="00E93EDE" w14:paraId="04B9D437" w14:textId="77777777" w:rsidTr="00956CA1">
        <w:trPr>
          <w:trHeight w:val="20"/>
          <w:tblHeader/>
          <w:jc w:val="center"/>
        </w:trPr>
        <w:tc>
          <w:tcPr>
            <w:tcW w:w="2100" w:type="dxa"/>
            <w:noWrap/>
            <w:vAlign w:val="center"/>
          </w:tcPr>
          <w:p w14:paraId="0996D386" w14:textId="77777777" w:rsidR="008B47E9" w:rsidRPr="00E93EDE" w:rsidRDefault="008B47E9" w:rsidP="00956CA1">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Chiều dài l (m)</w:t>
            </w:r>
          </w:p>
        </w:tc>
        <w:tc>
          <w:tcPr>
            <w:tcW w:w="2231" w:type="dxa"/>
            <w:noWrap/>
            <w:vAlign w:val="center"/>
          </w:tcPr>
          <w:p w14:paraId="7A3D6E07" w14:textId="77777777" w:rsidR="008B47E9" w:rsidRPr="00E93EDE" w:rsidRDefault="008B47E9" w:rsidP="00956CA1">
            <w:pPr>
              <w:spacing w:before="40" w:after="40" w:line="240" w:lineRule="auto"/>
              <w:jc w:val="center"/>
              <w:rPr>
                <w:rFonts w:eastAsia="Times New Roman" w:cs="Times New Roman"/>
                <w:b/>
                <w:bCs/>
                <w:sz w:val="26"/>
                <w:szCs w:val="26"/>
              </w:rPr>
            </w:pPr>
            <w:r w:rsidRPr="00E93EDE">
              <w:rPr>
                <w:rFonts w:eastAsia="Times New Roman" w:cs="Times New Roman"/>
                <w:b/>
                <w:bCs/>
                <w:sz w:val="26"/>
                <w:szCs w:val="26"/>
              </w:rPr>
              <w:t>Chiều rộng b (m)</w:t>
            </w:r>
          </w:p>
        </w:tc>
        <w:tc>
          <w:tcPr>
            <w:tcW w:w="1740" w:type="dxa"/>
            <w:vMerge/>
          </w:tcPr>
          <w:p w14:paraId="21B30525" w14:textId="77777777" w:rsidR="008B47E9" w:rsidRPr="00E93EDE" w:rsidRDefault="008B47E9" w:rsidP="00956CA1">
            <w:pPr>
              <w:spacing w:before="40" w:after="40" w:line="240" w:lineRule="auto"/>
              <w:jc w:val="center"/>
              <w:rPr>
                <w:rFonts w:eastAsia="Times New Roman" w:cs="Times New Roman"/>
                <w:b/>
                <w:bCs/>
                <w:sz w:val="26"/>
                <w:szCs w:val="26"/>
              </w:rPr>
            </w:pPr>
          </w:p>
        </w:tc>
        <w:tc>
          <w:tcPr>
            <w:tcW w:w="3031" w:type="dxa"/>
            <w:vMerge/>
          </w:tcPr>
          <w:p w14:paraId="6BD926FE" w14:textId="77777777" w:rsidR="008B47E9" w:rsidRPr="00E93EDE" w:rsidRDefault="008B47E9" w:rsidP="00956CA1">
            <w:pPr>
              <w:spacing w:before="40" w:after="40" w:line="240" w:lineRule="auto"/>
              <w:rPr>
                <w:rFonts w:eastAsia="Times New Roman" w:cs="Times New Roman"/>
                <w:b/>
                <w:bCs/>
                <w:sz w:val="26"/>
                <w:szCs w:val="26"/>
              </w:rPr>
            </w:pPr>
          </w:p>
        </w:tc>
      </w:tr>
      <w:tr w:rsidR="00E93EDE" w:rsidRPr="00E93EDE" w14:paraId="3C446482" w14:textId="77777777" w:rsidTr="008446BC">
        <w:trPr>
          <w:trHeight w:val="77"/>
          <w:jc w:val="center"/>
        </w:trPr>
        <w:tc>
          <w:tcPr>
            <w:tcW w:w="2100" w:type="dxa"/>
            <w:noWrap/>
            <w:vAlign w:val="center"/>
          </w:tcPr>
          <w:p w14:paraId="680EF1DC" w14:textId="77777777" w:rsidR="008B47E9" w:rsidRPr="00E93EDE" w:rsidRDefault="008B47E9" w:rsidP="00956CA1">
            <w:pPr>
              <w:spacing w:before="40" w:after="40" w:line="240" w:lineRule="auto"/>
              <w:jc w:val="center"/>
              <w:rPr>
                <w:rFonts w:eastAsia="Times New Roman" w:cs="Times New Roman"/>
                <w:bCs/>
                <w:sz w:val="26"/>
                <w:szCs w:val="26"/>
              </w:rPr>
            </w:pPr>
            <w:r w:rsidRPr="00E93EDE">
              <w:rPr>
                <w:sz w:val="26"/>
                <w:szCs w:val="26"/>
              </w:rPr>
              <w:t>10</w:t>
            </w:r>
          </w:p>
        </w:tc>
        <w:tc>
          <w:tcPr>
            <w:tcW w:w="2231" w:type="dxa"/>
            <w:noWrap/>
            <w:vAlign w:val="center"/>
          </w:tcPr>
          <w:p w14:paraId="20616163" w14:textId="77777777" w:rsidR="008B47E9" w:rsidRPr="00E93EDE" w:rsidRDefault="008B47E9" w:rsidP="00956CA1">
            <w:pPr>
              <w:spacing w:before="40" w:after="40" w:line="240" w:lineRule="auto"/>
              <w:jc w:val="center"/>
              <w:rPr>
                <w:rFonts w:eastAsia="Times New Roman" w:cs="Times New Roman"/>
                <w:bCs/>
                <w:sz w:val="26"/>
                <w:szCs w:val="26"/>
              </w:rPr>
            </w:pPr>
            <w:r w:rsidRPr="00E93EDE">
              <w:rPr>
                <w:sz w:val="26"/>
                <w:szCs w:val="26"/>
              </w:rPr>
              <w:t>10</w:t>
            </w:r>
          </w:p>
        </w:tc>
        <w:tc>
          <w:tcPr>
            <w:tcW w:w="1740" w:type="dxa"/>
            <w:noWrap/>
            <w:vAlign w:val="center"/>
          </w:tcPr>
          <w:p w14:paraId="52E1CBFC" w14:textId="77777777" w:rsidR="008B47E9" w:rsidRPr="00E93EDE" w:rsidRDefault="00F064C9" w:rsidP="00956CA1">
            <w:pPr>
              <w:spacing w:before="40" w:after="40" w:line="240" w:lineRule="auto"/>
              <w:jc w:val="center"/>
              <w:rPr>
                <w:rFonts w:eastAsia="Times New Roman" w:cs="Times New Roman"/>
                <w:b/>
                <w:sz w:val="26"/>
                <w:szCs w:val="26"/>
              </w:rPr>
            </w:pPr>
            <w:r w:rsidRPr="00E93EDE">
              <w:rPr>
                <w:b/>
                <w:sz w:val="26"/>
                <w:szCs w:val="26"/>
              </w:rPr>
              <w:t>48,99</w:t>
            </w:r>
          </w:p>
        </w:tc>
        <w:tc>
          <w:tcPr>
            <w:tcW w:w="3031" w:type="dxa"/>
            <w:vMerge w:val="restart"/>
            <w:vAlign w:val="center"/>
          </w:tcPr>
          <w:p w14:paraId="3B5B6527" w14:textId="77777777" w:rsidR="008B47E9" w:rsidRPr="00E93EDE" w:rsidRDefault="008B47E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lang w:val="pt-BR"/>
              </w:rPr>
              <w:t>4</w:t>
            </w:r>
          </w:p>
        </w:tc>
      </w:tr>
      <w:tr w:rsidR="00E93EDE" w:rsidRPr="00E93EDE" w14:paraId="56BA4FFC" w14:textId="77777777" w:rsidTr="00956CA1">
        <w:trPr>
          <w:trHeight w:val="20"/>
          <w:jc w:val="center"/>
        </w:trPr>
        <w:tc>
          <w:tcPr>
            <w:tcW w:w="2100" w:type="dxa"/>
            <w:noWrap/>
            <w:vAlign w:val="center"/>
          </w:tcPr>
          <w:p w14:paraId="26D092D0" w14:textId="77777777" w:rsidR="008B47E9" w:rsidRPr="00E93EDE" w:rsidRDefault="008B47E9" w:rsidP="00956CA1">
            <w:pPr>
              <w:spacing w:before="40" w:after="40" w:line="240" w:lineRule="auto"/>
              <w:jc w:val="center"/>
              <w:rPr>
                <w:rFonts w:eastAsia="Times New Roman" w:cs="Times New Roman"/>
                <w:bCs/>
                <w:sz w:val="26"/>
                <w:szCs w:val="26"/>
              </w:rPr>
            </w:pPr>
            <w:r w:rsidRPr="00E93EDE">
              <w:rPr>
                <w:sz w:val="26"/>
                <w:szCs w:val="26"/>
              </w:rPr>
              <w:t>20</w:t>
            </w:r>
          </w:p>
        </w:tc>
        <w:tc>
          <w:tcPr>
            <w:tcW w:w="2231" w:type="dxa"/>
            <w:noWrap/>
            <w:vAlign w:val="center"/>
          </w:tcPr>
          <w:p w14:paraId="2A9D0942" w14:textId="77777777" w:rsidR="008B47E9" w:rsidRPr="00E93EDE" w:rsidRDefault="008B47E9" w:rsidP="00956CA1">
            <w:pPr>
              <w:spacing w:before="40" w:after="40" w:line="240" w:lineRule="auto"/>
              <w:jc w:val="center"/>
              <w:rPr>
                <w:rFonts w:eastAsia="Times New Roman" w:cs="Times New Roman"/>
                <w:bCs/>
                <w:sz w:val="26"/>
                <w:szCs w:val="26"/>
              </w:rPr>
            </w:pPr>
            <w:r w:rsidRPr="00E93EDE">
              <w:rPr>
                <w:sz w:val="26"/>
                <w:szCs w:val="26"/>
              </w:rPr>
              <w:t>20</w:t>
            </w:r>
          </w:p>
        </w:tc>
        <w:tc>
          <w:tcPr>
            <w:tcW w:w="1740" w:type="dxa"/>
            <w:noWrap/>
            <w:vAlign w:val="center"/>
          </w:tcPr>
          <w:p w14:paraId="6578FEB1" w14:textId="77777777" w:rsidR="008B47E9" w:rsidRPr="00E93EDE" w:rsidRDefault="008446BC" w:rsidP="00956CA1">
            <w:pPr>
              <w:spacing w:before="40" w:after="40" w:line="240" w:lineRule="auto"/>
              <w:jc w:val="center"/>
              <w:rPr>
                <w:rFonts w:eastAsia="Times New Roman" w:cs="Times New Roman"/>
                <w:b/>
                <w:sz w:val="26"/>
                <w:szCs w:val="26"/>
              </w:rPr>
            </w:pPr>
            <w:r w:rsidRPr="00E93EDE">
              <w:rPr>
                <w:b/>
                <w:sz w:val="26"/>
                <w:szCs w:val="26"/>
              </w:rPr>
              <w:t>6,91</w:t>
            </w:r>
          </w:p>
        </w:tc>
        <w:tc>
          <w:tcPr>
            <w:tcW w:w="3031" w:type="dxa"/>
            <w:vMerge/>
          </w:tcPr>
          <w:p w14:paraId="6DCFC4B5" w14:textId="77777777" w:rsidR="008B47E9" w:rsidRPr="00E93EDE" w:rsidRDefault="008B47E9" w:rsidP="00956CA1">
            <w:pPr>
              <w:spacing w:before="40" w:after="40" w:line="240" w:lineRule="auto"/>
              <w:rPr>
                <w:rFonts w:eastAsia="Times New Roman" w:cs="Times New Roman"/>
                <w:sz w:val="26"/>
                <w:szCs w:val="26"/>
              </w:rPr>
            </w:pPr>
          </w:p>
        </w:tc>
      </w:tr>
      <w:tr w:rsidR="00E93EDE" w:rsidRPr="00E93EDE" w14:paraId="531F6F84" w14:textId="77777777" w:rsidTr="00956CA1">
        <w:trPr>
          <w:trHeight w:val="20"/>
          <w:jc w:val="center"/>
        </w:trPr>
        <w:tc>
          <w:tcPr>
            <w:tcW w:w="2100" w:type="dxa"/>
            <w:noWrap/>
            <w:vAlign w:val="center"/>
          </w:tcPr>
          <w:p w14:paraId="449B56AE" w14:textId="77777777" w:rsidR="008B47E9" w:rsidRPr="00E93EDE" w:rsidRDefault="00F064C9" w:rsidP="00956CA1">
            <w:pPr>
              <w:spacing w:before="40" w:after="40" w:line="240" w:lineRule="auto"/>
              <w:jc w:val="center"/>
              <w:rPr>
                <w:rFonts w:eastAsia="Times New Roman" w:cs="Times New Roman"/>
                <w:sz w:val="26"/>
                <w:szCs w:val="26"/>
              </w:rPr>
            </w:pPr>
            <w:r w:rsidRPr="00E93EDE">
              <w:rPr>
                <w:rFonts w:eastAsia="Times New Roman" w:cs="Times New Roman"/>
                <w:sz w:val="26"/>
                <w:szCs w:val="26"/>
              </w:rPr>
              <w:t>50</w:t>
            </w:r>
          </w:p>
        </w:tc>
        <w:tc>
          <w:tcPr>
            <w:tcW w:w="2231" w:type="dxa"/>
            <w:noWrap/>
            <w:vAlign w:val="center"/>
          </w:tcPr>
          <w:p w14:paraId="16592CC7" w14:textId="77777777" w:rsidR="008B47E9" w:rsidRPr="00E93EDE" w:rsidRDefault="00F064C9" w:rsidP="00956CA1">
            <w:pPr>
              <w:spacing w:before="40" w:after="40" w:line="240" w:lineRule="auto"/>
              <w:jc w:val="center"/>
              <w:rPr>
                <w:rFonts w:eastAsia="Times New Roman" w:cs="Times New Roman"/>
                <w:sz w:val="26"/>
                <w:szCs w:val="26"/>
              </w:rPr>
            </w:pPr>
            <w:r w:rsidRPr="00E93EDE">
              <w:rPr>
                <w:rFonts w:eastAsia="Times New Roman" w:cs="Times New Roman"/>
                <w:sz w:val="26"/>
                <w:szCs w:val="26"/>
              </w:rPr>
              <w:t>50</w:t>
            </w:r>
          </w:p>
        </w:tc>
        <w:tc>
          <w:tcPr>
            <w:tcW w:w="1740" w:type="dxa"/>
            <w:noWrap/>
            <w:vAlign w:val="center"/>
          </w:tcPr>
          <w:p w14:paraId="7617806B" w14:textId="77777777" w:rsidR="008B47E9" w:rsidRPr="00E93EDE" w:rsidRDefault="00F064C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rPr>
              <w:t>9,96</w:t>
            </w:r>
          </w:p>
        </w:tc>
        <w:tc>
          <w:tcPr>
            <w:tcW w:w="3031" w:type="dxa"/>
            <w:vMerge/>
          </w:tcPr>
          <w:p w14:paraId="7EA67690" w14:textId="77777777" w:rsidR="008B47E9" w:rsidRPr="00E93EDE" w:rsidRDefault="008B47E9" w:rsidP="00956CA1">
            <w:pPr>
              <w:spacing w:before="40" w:after="40" w:line="240" w:lineRule="auto"/>
              <w:rPr>
                <w:rFonts w:eastAsia="Times New Roman" w:cs="Times New Roman"/>
                <w:sz w:val="26"/>
                <w:szCs w:val="26"/>
              </w:rPr>
            </w:pPr>
          </w:p>
        </w:tc>
      </w:tr>
      <w:tr w:rsidR="00E93EDE" w:rsidRPr="00E93EDE" w14:paraId="567D2019" w14:textId="77777777" w:rsidTr="00956CA1">
        <w:trPr>
          <w:trHeight w:val="20"/>
          <w:jc w:val="center"/>
        </w:trPr>
        <w:tc>
          <w:tcPr>
            <w:tcW w:w="2100" w:type="dxa"/>
            <w:noWrap/>
            <w:vAlign w:val="center"/>
          </w:tcPr>
          <w:p w14:paraId="780608DF" w14:textId="77777777" w:rsidR="00F064C9" w:rsidRPr="00E93EDE" w:rsidRDefault="00F064C9" w:rsidP="00F064C9">
            <w:pPr>
              <w:spacing w:before="40" w:after="40" w:line="240" w:lineRule="auto"/>
              <w:jc w:val="center"/>
              <w:rPr>
                <w:rFonts w:eastAsia="Times New Roman" w:cs="Times New Roman"/>
                <w:sz w:val="26"/>
                <w:szCs w:val="26"/>
              </w:rPr>
            </w:pPr>
            <w:r w:rsidRPr="00E93EDE">
              <w:rPr>
                <w:sz w:val="26"/>
                <w:szCs w:val="26"/>
              </w:rPr>
              <w:t>100</w:t>
            </w:r>
          </w:p>
        </w:tc>
        <w:tc>
          <w:tcPr>
            <w:tcW w:w="2231" w:type="dxa"/>
            <w:noWrap/>
            <w:vAlign w:val="center"/>
          </w:tcPr>
          <w:p w14:paraId="1A8F3EC3" w14:textId="77777777" w:rsidR="00F064C9" w:rsidRPr="00E93EDE" w:rsidRDefault="00F064C9" w:rsidP="00F064C9">
            <w:pPr>
              <w:spacing w:before="40" w:after="40" w:line="240" w:lineRule="auto"/>
              <w:jc w:val="center"/>
              <w:rPr>
                <w:rFonts w:eastAsia="Times New Roman" w:cs="Times New Roman"/>
                <w:sz w:val="26"/>
                <w:szCs w:val="26"/>
              </w:rPr>
            </w:pPr>
            <w:r w:rsidRPr="00E93EDE">
              <w:rPr>
                <w:sz w:val="26"/>
                <w:szCs w:val="26"/>
              </w:rPr>
              <w:t>100</w:t>
            </w:r>
          </w:p>
        </w:tc>
        <w:tc>
          <w:tcPr>
            <w:tcW w:w="1740" w:type="dxa"/>
            <w:noWrap/>
            <w:vAlign w:val="center"/>
          </w:tcPr>
          <w:p w14:paraId="04677A1D" w14:textId="77777777" w:rsidR="00F064C9" w:rsidRPr="00E93EDE" w:rsidRDefault="00F064C9" w:rsidP="00F064C9">
            <w:pPr>
              <w:spacing w:before="40" w:after="40" w:line="240" w:lineRule="auto"/>
              <w:jc w:val="center"/>
              <w:rPr>
                <w:rFonts w:eastAsia="Times New Roman" w:cs="Times New Roman"/>
                <w:b/>
                <w:sz w:val="26"/>
                <w:szCs w:val="26"/>
              </w:rPr>
            </w:pPr>
            <w:r w:rsidRPr="00E93EDE">
              <w:rPr>
                <w:b/>
                <w:sz w:val="26"/>
                <w:szCs w:val="26"/>
              </w:rPr>
              <w:t>5,08</w:t>
            </w:r>
          </w:p>
        </w:tc>
        <w:tc>
          <w:tcPr>
            <w:tcW w:w="3031" w:type="dxa"/>
            <w:vMerge/>
          </w:tcPr>
          <w:p w14:paraId="10C451A7" w14:textId="77777777" w:rsidR="00F064C9" w:rsidRPr="00E93EDE" w:rsidRDefault="00F064C9" w:rsidP="00F064C9">
            <w:pPr>
              <w:spacing w:before="40" w:after="40" w:line="240" w:lineRule="auto"/>
              <w:rPr>
                <w:rFonts w:eastAsia="Times New Roman" w:cs="Times New Roman"/>
                <w:sz w:val="26"/>
                <w:szCs w:val="26"/>
              </w:rPr>
            </w:pPr>
          </w:p>
        </w:tc>
      </w:tr>
      <w:tr w:rsidR="00E93EDE" w:rsidRPr="00E93EDE" w14:paraId="4291CD0E" w14:textId="77777777" w:rsidTr="00956CA1">
        <w:trPr>
          <w:trHeight w:val="20"/>
          <w:jc w:val="center"/>
        </w:trPr>
        <w:tc>
          <w:tcPr>
            <w:tcW w:w="2100" w:type="dxa"/>
            <w:noWrap/>
            <w:vAlign w:val="center"/>
          </w:tcPr>
          <w:p w14:paraId="19455446" w14:textId="77777777" w:rsidR="00F064C9" w:rsidRPr="00E93EDE" w:rsidRDefault="00F064C9" w:rsidP="00F064C9">
            <w:pPr>
              <w:spacing w:before="40" w:after="40" w:line="240" w:lineRule="auto"/>
              <w:jc w:val="center"/>
              <w:rPr>
                <w:rFonts w:eastAsia="Times New Roman" w:cs="Times New Roman"/>
                <w:sz w:val="26"/>
                <w:szCs w:val="26"/>
              </w:rPr>
            </w:pPr>
            <w:r w:rsidRPr="00E93EDE">
              <w:rPr>
                <w:sz w:val="26"/>
                <w:szCs w:val="26"/>
              </w:rPr>
              <w:t>150</w:t>
            </w:r>
          </w:p>
        </w:tc>
        <w:tc>
          <w:tcPr>
            <w:tcW w:w="2231" w:type="dxa"/>
            <w:noWrap/>
            <w:vAlign w:val="center"/>
          </w:tcPr>
          <w:p w14:paraId="13BEB835" w14:textId="77777777" w:rsidR="00F064C9" w:rsidRPr="00E93EDE" w:rsidRDefault="00F064C9" w:rsidP="00F064C9">
            <w:pPr>
              <w:spacing w:before="40" w:after="40" w:line="240" w:lineRule="auto"/>
              <w:jc w:val="center"/>
              <w:rPr>
                <w:rFonts w:eastAsia="Times New Roman" w:cs="Times New Roman"/>
                <w:sz w:val="26"/>
                <w:szCs w:val="26"/>
              </w:rPr>
            </w:pPr>
            <w:r w:rsidRPr="00E93EDE">
              <w:rPr>
                <w:sz w:val="26"/>
                <w:szCs w:val="26"/>
              </w:rPr>
              <w:t>150</w:t>
            </w:r>
          </w:p>
        </w:tc>
        <w:tc>
          <w:tcPr>
            <w:tcW w:w="1740" w:type="dxa"/>
            <w:noWrap/>
            <w:vAlign w:val="center"/>
          </w:tcPr>
          <w:p w14:paraId="16AD7444" w14:textId="77777777" w:rsidR="00F064C9" w:rsidRPr="00E93EDE" w:rsidRDefault="00F064C9" w:rsidP="00F064C9">
            <w:pPr>
              <w:spacing w:before="40" w:after="40" w:line="240" w:lineRule="auto"/>
              <w:jc w:val="center"/>
              <w:rPr>
                <w:rFonts w:eastAsia="Times New Roman" w:cs="Times New Roman"/>
                <w:b/>
                <w:sz w:val="26"/>
                <w:szCs w:val="26"/>
              </w:rPr>
            </w:pPr>
            <w:r w:rsidRPr="00E93EDE">
              <w:rPr>
                <w:sz w:val="26"/>
                <w:szCs w:val="26"/>
              </w:rPr>
              <w:t>3,45</w:t>
            </w:r>
          </w:p>
        </w:tc>
        <w:tc>
          <w:tcPr>
            <w:tcW w:w="3031" w:type="dxa"/>
            <w:vMerge/>
          </w:tcPr>
          <w:p w14:paraId="17521239" w14:textId="77777777" w:rsidR="00F064C9" w:rsidRPr="00E93EDE" w:rsidRDefault="00F064C9" w:rsidP="00F064C9">
            <w:pPr>
              <w:spacing w:before="40" w:after="40" w:line="240" w:lineRule="auto"/>
              <w:rPr>
                <w:rFonts w:eastAsia="Times New Roman" w:cs="Times New Roman"/>
                <w:sz w:val="26"/>
                <w:szCs w:val="26"/>
              </w:rPr>
            </w:pPr>
          </w:p>
        </w:tc>
      </w:tr>
      <w:tr w:rsidR="00E93EDE" w:rsidRPr="00E93EDE" w14:paraId="4ACAA8B8" w14:textId="77777777" w:rsidTr="00956CA1">
        <w:trPr>
          <w:trHeight w:val="20"/>
          <w:jc w:val="center"/>
        </w:trPr>
        <w:tc>
          <w:tcPr>
            <w:tcW w:w="2100" w:type="dxa"/>
            <w:noWrap/>
            <w:vAlign w:val="center"/>
          </w:tcPr>
          <w:p w14:paraId="6E745C56" w14:textId="77777777" w:rsidR="00F064C9" w:rsidRPr="00E93EDE" w:rsidRDefault="00F064C9" w:rsidP="00F064C9">
            <w:pPr>
              <w:spacing w:before="40" w:after="40" w:line="240" w:lineRule="auto"/>
              <w:jc w:val="center"/>
              <w:rPr>
                <w:rFonts w:eastAsia="Times New Roman" w:cs="Times New Roman"/>
                <w:sz w:val="26"/>
                <w:szCs w:val="26"/>
              </w:rPr>
            </w:pPr>
            <w:r w:rsidRPr="00E93EDE">
              <w:rPr>
                <w:rFonts w:eastAsia="Times New Roman" w:cs="Times New Roman"/>
                <w:sz w:val="26"/>
                <w:szCs w:val="26"/>
              </w:rPr>
              <w:t>200</w:t>
            </w:r>
          </w:p>
        </w:tc>
        <w:tc>
          <w:tcPr>
            <w:tcW w:w="2231" w:type="dxa"/>
            <w:noWrap/>
            <w:vAlign w:val="center"/>
          </w:tcPr>
          <w:p w14:paraId="01074FAC" w14:textId="77777777" w:rsidR="00F064C9" w:rsidRPr="00E93EDE" w:rsidRDefault="00F064C9" w:rsidP="00F064C9">
            <w:pPr>
              <w:spacing w:before="40" w:after="40" w:line="240" w:lineRule="auto"/>
              <w:jc w:val="center"/>
              <w:rPr>
                <w:rFonts w:eastAsia="Times New Roman" w:cs="Times New Roman"/>
                <w:sz w:val="26"/>
                <w:szCs w:val="26"/>
              </w:rPr>
            </w:pPr>
            <w:r w:rsidRPr="00E93EDE">
              <w:rPr>
                <w:rFonts w:eastAsia="Times New Roman" w:cs="Times New Roman"/>
                <w:sz w:val="26"/>
                <w:szCs w:val="26"/>
              </w:rPr>
              <w:t>200</w:t>
            </w:r>
          </w:p>
        </w:tc>
        <w:tc>
          <w:tcPr>
            <w:tcW w:w="1740" w:type="dxa"/>
            <w:noWrap/>
            <w:vAlign w:val="center"/>
          </w:tcPr>
          <w:p w14:paraId="108839DA" w14:textId="77777777" w:rsidR="00F064C9" w:rsidRPr="00E93EDE" w:rsidRDefault="00F064C9" w:rsidP="00F064C9">
            <w:pPr>
              <w:spacing w:before="40" w:after="40" w:line="240" w:lineRule="auto"/>
              <w:jc w:val="center"/>
              <w:rPr>
                <w:rFonts w:eastAsia="Times New Roman" w:cs="Times New Roman"/>
                <w:sz w:val="26"/>
                <w:szCs w:val="26"/>
              </w:rPr>
            </w:pPr>
            <w:r w:rsidRPr="00E93EDE">
              <w:rPr>
                <w:rFonts w:eastAsia="Times New Roman" w:cs="Times New Roman"/>
                <w:sz w:val="26"/>
                <w:szCs w:val="26"/>
              </w:rPr>
              <w:t>2,64</w:t>
            </w:r>
          </w:p>
        </w:tc>
        <w:tc>
          <w:tcPr>
            <w:tcW w:w="3031" w:type="dxa"/>
            <w:vMerge/>
          </w:tcPr>
          <w:p w14:paraId="552014CC" w14:textId="77777777" w:rsidR="00F064C9" w:rsidRPr="00E93EDE" w:rsidRDefault="00F064C9" w:rsidP="00F064C9">
            <w:pPr>
              <w:spacing w:before="40" w:after="40" w:line="240" w:lineRule="auto"/>
              <w:rPr>
                <w:rFonts w:eastAsia="Times New Roman" w:cs="Times New Roman"/>
                <w:sz w:val="26"/>
                <w:szCs w:val="26"/>
              </w:rPr>
            </w:pPr>
          </w:p>
        </w:tc>
      </w:tr>
    </w:tbl>
    <w:p w14:paraId="5BB76B77" w14:textId="77777777" w:rsidR="003B754A" w:rsidRPr="00E93EDE" w:rsidRDefault="008B47E9" w:rsidP="002E04E6">
      <w:pPr>
        <w:spacing w:before="0" w:after="0" w:line="288" w:lineRule="auto"/>
        <w:ind w:firstLine="536"/>
        <w:rPr>
          <w:rFonts w:eastAsia="Times New Roman" w:cs="Times New Roman"/>
        </w:rPr>
      </w:pPr>
      <w:r w:rsidRPr="00E93EDE">
        <w:rPr>
          <w:rFonts w:eastAsia="Times New Roman" w:cs="Times New Roman"/>
        </w:rPr>
        <w:t>Như vậy, so sánh với QCVN 02:2019/BYT thì nồng độ bụi do hoạt động s</w:t>
      </w:r>
      <w:r w:rsidR="008446BC" w:rsidRPr="00E93EDE">
        <w:rPr>
          <w:rFonts w:eastAsia="Times New Roman" w:cs="Times New Roman"/>
        </w:rPr>
        <w:t>an gạt bốc xúc trong phạm vi &gt;</w:t>
      </w:r>
      <w:r w:rsidR="00F064C9" w:rsidRPr="00E93EDE">
        <w:rPr>
          <w:rFonts w:eastAsia="Times New Roman" w:cs="Times New Roman"/>
        </w:rPr>
        <w:t>150</w:t>
      </w:r>
      <w:r w:rsidRPr="00E93EDE">
        <w:rPr>
          <w:rFonts w:eastAsia="Times New Roman" w:cs="Times New Roman"/>
        </w:rPr>
        <w:t>m đảm bảo giới hạn cho phép. Tuy nhiên, để giảm thiểu ảnh hưởng của bụi tới công nhân làm việc trực tiếp, chủ dự án sẽ áp dụng một số biện pháp như: tưới nước dập bụi tại các vị trí phát sinh, trang bị bảo hộ lao động cho công nhân.</w:t>
      </w:r>
    </w:p>
    <w:p w14:paraId="26A29F28" w14:textId="77777777" w:rsidR="008B47E9" w:rsidRPr="00E93EDE" w:rsidRDefault="008B47E9" w:rsidP="002E04E6">
      <w:pPr>
        <w:spacing w:before="0" w:after="0" w:line="288" w:lineRule="auto"/>
        <w:ind w:firstLine="536"/>
        <w:rPr>
          <w:i/>
        </w:rPr>
      </w:pPr>
      <w:r w:rsidRPr="00E93EDE">
        <w:rPr>
          <w:i/>
        </w:rPr>
        <w:t>b. Tác động do nước thải</w:t>
      </w:r>
    </w:p>
    <w:p w14:paraId="47C07CB9" w14:textId="77777777" w:rsidR="008B47E9" w:rsidRPr="00E93EDE" w:rsidRDefault="008B47E9" w:rsidP="002E04E6">
      <w:pPr>
        <w:spacing w:before="0" w:after="0" w:line="288" w:lineRule="auto"/>
        <w:ind w:firstLine="536"/>
        <w:rPr>
          <w:i/>
        </w:rPr>
      </w:pPr>
      <w:r w:rsidRPr="00E93EDE">
        <w:rPr>
          <w:i/>
        </w:rPr>
        <w:t>* Nước thải sinh hoạt</w:t>
      </w:r>
    </w:p>
    <w:p w14:paraId="3E7DB214" w14:textId="7523CFAC" w:rsidR="008B47E9" w:rsidRPr="00E93EDE" w:rsidRDefault="008B47E9" w:rsidP="002E04E6">
      <w:pPr>
        <w:spacing w:before="0" w:after="0" w:line="288" w:lineRule="auto"/>
        <w:ind w:firstLine="567"/>
        <w:rPr>
          <w:rFonts w:eastAsia="Times New Roman" w:cs="Times New Roman"/>
        </w:rPr>
      </w:pPr>
      <w:r w:rsidRPr="00E93EDE">
        <w:rPr>
          <w:rFonts w:eastAsia="Times New Roman" w:cs="Times New Roman"/>
        </w:rPr>
        <w:t xml:space="preserve">Nước thải sinh hoạt phát sinh từ hoạt động vệ sinh, tắm rửa của công nhân trên công trường. Thành phần của nước thải sinh hoạt tương tự như trong giai đoạn thi công xây dựng. Nếu không xử lý sẽ ảnh hưởng đến nguồn tiếp nhận (khe </w:t>
      </w:r>
      <w:r w:rsidR="00974078" w:rsidRPr="00E93EDE">
        <w:rPr>
          <w:rFonts w:eastAsia="Times New Roman" w:cs="Times New Roman"/>
        </w:rPr>
        <w:t>nước tự nhiên).</w:t>
      </w:r>
      <w:r w:rsidRPr="00E93EDE">
        <w:rPr>
          <w:rFonts w:eastAsia="Times New Roman" w:cs="Times New Roman"/>
        </w:rPr>
        <w:t xml:space="preserve"> Do đó, Chủ dự án sẽ sử dụng nhà vệ sinh tự hoại ba ngăn đã xây dựng, và tiến hành tháo dỡ cuối cùng sau khi thực hiện các hạng mục khác.</w:t>
      </w:r>
    </w:p>
    <w:p w14:paraId="7725802E" w14:textId="77777777" w:rsidR="008B47E9" w:rsidRPr="00E93EDE" w:rsidRDefault="008B47E9" w:rsidP="002E04E6">
      <w:pPr>
        <w:spacing w:before="0" w:after="0" w:line="288" w:lineRule="auto"/>
        <w:ind w:firstLine="536"/>
        <w:rPr>
          <w:i/>
        </w:rPr>
      </w:pPr>
      <w:r w:rsidRPr="00E93EDE">
        <w:rPr>
          <w:i/>
        </w:rPr>
        <w:t>* Nước mưa chảy tràn</w:t>
      </w:r>
    </w:p>
    <w:p w14:paraId="74B35985" w14:textId="34D935C0" w:rsidR="008B47E9" w:rsidRPr="00E93EDE" w:rsidRDefault="008B47E9" w:rsidP="002E04E6">
      <w:pPr>
        <w:spacing w:before="0" w:after="0" w:line="288" w:lineRule="auto"/>
        <w:ind w:firstLine="567"/>
        <w:rPr>
          <w:rFonts w:eastAsia="Times New Roman" w:cs="Times New Roman"/>
        </w:rPr>
      </w:pPr>
      <w:r w:rsidRPr="00E93EDE">
        <w:rPr>
          <w:rFonts w:eastAsia="Times New Roman" w:cs="Times New Roman"/>
        </w:rPr>
        <w:t xml:space="preserve">Sau khi tháo dỡ các công trình để cải tạo phục hồi môi trường, lượng nước mưa chảy tràn tương tự như đối với các giai đoạn thi công, lưu lượng nước mưa chảy tràn </w:t>
      </w:r>
      <w:r w:rsidRPr="00E93EDE">
        <w:rPr>
          <w:rFonts w:eastAsia="Times New Roman" w:cs="Times New Roman"/>
        </w:rPr>
        <w:lastRenderedPageBreak/>
        <w:t xml:space="preserve">giai đoạn này cũng được xác định thông qua cường độ mưa lớn nhất và hệ số dòng chảy mặt. Tổng lượng nước mưa chảy tràn qua khu vực Dự án bằng với lượng mưa chảy tràn trong giai đoạn thi công là </w:t>
      </w:r>
      <w:r w:rsidR="00335FCF" w:rsidRPr="00E93EDE">
        <w:rPr>
          <w:rFonts w:eastAsia="Times New Roman" w:cs="Times New Roman"/>
        </w:rPr>
        <w:t>103.173</w:t>
      </w:r>
      <w:r w:rsidRPr="00E93EDE">
        <w:rPr>
          <w:rFonts w:eastAsia="Times New Roman" w:cs="Times New Roman"/>
        </w:rPr>
        <w:t xml:space="preserve"> </w:t>
      </w:r>
      <w:r w:rsidRPr="00E93EDE">
        <w:rPr>
          <w:rFonts w:eastAsia="Times New Roman" w:cs="Times New Roman"/>
          <w:lang w:val="vi-VN"/>
        </w:rPr>
        <w:t>m</w:t>
      </w:r>
      <w:r w:rsidRPr="00E93EDE">
        <w:rPr>
          <w:rFonts w:eastAsia="Times New Roman" w:cs="Times New Roman"/>
          <w:vertAlign w:val="superscript"/>
          <w:lang w:val="vi-VN"/>
        </w:rPr>
        <w:t>3</w:t>
      </w:r>
      <w:r w:rsidRPr="00E93EDE">
        <w:rPr>
          <w:rFonts w:eastAsia="Times New Roman" w:cs="Times New Roman"/>
          <w:lang w:val="vi-VN"/>
        </w:rPr>
        <w:t>/</w:t>
      </w:r>
      <w:r w:rsidR="00F064C9" w:rsidRPr="00E93EDE">
        <w:rPr>
          <w:rFonts w:eastAsia="Times New Roman" w:cs="Times New Roman"/>
        </w:rPr>
        <w:t>ngày.</w:t>
      </w:r>
    </w:p>
    <w:p w14:paraId="1F7E4A6A" w14:textId="47791BF7" w:rsidR="008B47E9" w:rsidRPr="00E93EDE" w:rsidRDefault="008B47E9" w:rsidP="002E04E6">
      <w:pPr>
        <w:spacing w:before="0" w:after="0" w:line="288" w:lineRule="auto"/>
        <w:ind w:firstLine="536"/>
        <w:rPr>
          <w:rFonts w:eastAsia="Times New Roman" w:cs="Times New Roman"/>
        </w:rPr>
      </w:pPr>
      <w:r w:rsidRPr="00E93EDE">
        <w:rPr>
          <w:rFonts w:eastAsia="Times New Roman" w:cs="Times New Roman"/>
        </w:rPr>
        <w:t>Trong giai đoạn này, việc san gạt lớp đất màu để trồng cây có độ kết dính kém dễ bị nước mưa thể cuốn theo các chất bẩn trên mặt đất làm ô nhiễm thủy vực tiếp nhận</w:t>
      </w:r>
      <w:r w:rsidR="008D62CC" w:rsidRPr="00E93EDE">
        <w:rPr>
          <w:rFonts w:eastAsia="Times New Roman" w:cs="Times New Roman"/>
        </w:rPr>
        <w:t>, đồng thời gây ra các sự cố như ngập úng cục bộ hoặc sạt lở đất gây bồi lấp các khu vực rừng sản xuất giáp khu vực Dự án</w:t>
      </w:r>
      <w:r w:rsidRPr="00E93EDE">
        <w:rPr>
          <w:rFonts w:eastAsia="Times New Roman" w:cs="Times New Roman"/>
        </w:rPr>
        <w:t>. Đặc biệt, đối với mặt tầng, sườn tầng và đáy moong sẽ dễ bị nước mưa từ trên sườn tầng đổ xuống cuốn trôi lớp đất màu gây nên hiện tượng sạt lở, xói mòn đất. Do đó, Chủ dự án sẽ giữ lại các rãnh thoát nướ</w:t>
      </w:r>
      <w:r w:rsidR="00520D0E" w:rsidRPr="00E93EDE">
        <w:rPr>
          <w:rFonts w:eastAsia="Times New Roman" w:cs="Times New Roman"/>
        </w:rPr>
        <w:t>c đã đào và thực hiện san lấp</w:t>
      </w:r>
      <w:r w:rsidRPr="00E93EDE">
        <w:rPr>
          <w:rFonts w:eastAsia="Times New Roman" w:cs="Times New Roman"/>
        </w:rPr>
        <w:t xml:space="preserve"> hố lắng sau khi đã thi công xong các hạng mục khác.</w:t>
      </w:r>
      <w:r w:rsidR="008D62CC" w:rsidRPr="00E93EDE">
        <w:rPr>
          <w:rFonts w:eastAsia="Times New Roman" w:cs="Times New Roman"/>
        </w:rPr>
        <w:t xml:space="preserve"> Sạt lở</w:t>
      </w:r>
    </w:p>
    <w:p w14:paraId="4AF98B2A" w14:textId="77777777" w:rsidR="008B47E9" w:rsidRPr="00E93EDE" w:rsidRDefault="008B47E9" w:rsidP="002E04E6">
      <w:pPr>
        <w:spacing w:before="0" w:after="0" w:line="288" w:lineRule="auto"/>
        <w:ind w:firstLine="536"/>
        <w:rPr>
          <w:i/>
        </w:rPr>
      </w:pPr>
      <w:r w:rsidRPr="00E93EDE">
        <w:rPr>
          <w:i/>
        </w:rPr>
        <w:t>b. Tác động do chất thải rắn</w:t>
      </w:r>
    </w:p>
    <w:p w14:paraId="18B6B1BF" w14:textId="77777777" w:rsidR="008B47E9" w:rsidRPr="00E93EDE" w:rsidRDefault="008B47E9" w:rsidP="002E04E6">
      <w:pPr>
        <w:widowControl w:val="0"/>
        <w:spacing w:before="0" w:after="0" w:line="288" w:lineRule="auto"/>
        <w:ind w:firstLine="567"/>
        <w:rPr>
          <w:rFonts w:eastAsia="Times New Roman" w:cs="Times New Roman"/>
          <w:i/>
          <w:lang w:val="x-none" w:eastAsia="x-none"/>
        </w:rPr>
      </w:pPr>
      <w:bookmarkStart w:id="645" w:name="_Toc35900191"/>
      <w:bookmarkStart w:id="646" w:name="_Toc35900351"/>
      <w:bookmarkStart w:id="647" w:name="_Toc53821575"/>
      <w:bookmarkStart w:id="648" w:name="_Toc54074658"/>
      <w:bookmarkStart w:id="649" w:name="_Toc376871922"/>
      <w:bookmarkStart w:id="650" w:name="_Toc376993010"/>
      <w:bookmarkStart w:id="651" w:name="_Toc377120088"/>
      <w:r w:rsidRPr="00E93EDE">
        <w:rPr>
          <w:rFonts w:eastAsia="Times New Roman" w:cs="Times New Roman"/>
          <w:lang w:val="x-none" w:eastAsia="x-none"/>
        </w:rPr>
        <w:t>Với số lượng công nhân thi công trong giai đoạn CTPHMT ít (khoảng 20 người).</w:t>
      </w:r>
      <w:bookmarkEnd w:id="645"/>
      <w:bookmarkEnd w:id="646"/>
      <w:bookmarkEnd w:id="647"/>
      <w:bookmarkEnd w:id="648"/>
      <w:r w:rsidRPr="00E93EDE">
        <w:rPr>
          <w:rFonts w:eastAsia="Times New Roman" w:cs="Times New Roman"/>
          <w:lang w:eastAsia="x-none"/>
        </w:rPr>
        <w:t xml:space="preserve"> </w:t>
      </w:r>
      <w:r w:rsidRPr="00E93EDE">
        <w:rPr>
          <w:rFonts w:eastAsia="Times New Roman" w:cs="Times New Roman"/>
          <w:lang w:val="x-none" w:eastAsia="x-none"/>
        </w:rPr>
        <w:t>CTR sinh hoạt phát sinh từ quá trình sinh hoạt chủ yếu là thức ăn thừa, cọng rau, xương, vỏ hoa quả, giấy vụn, các loại bao bì, vỏ hộp, ...Lượng rác thải sinh hoạt tính trung bình từ khoảng 0,5 kg/người/ngày</w:t>
      </w:r>
      <w:r w:rsidRPr="00E93EDE">
        <w:rPr>
          <w:rFonts w:eastAsia="Times New Roman" w:cs="Times New Roman"/>
          <w:lang w:eastAsia="x-none"/>
        </w:rPr>
        <w:t xml:space="preserve"> [11]</w:t>
      </w:r>
      <w:r w:rsidRPr="00E93EDE">
        <w:rPr>
          <w:rFonts w:eastAsia="Times New Roman" w:cs="Times New Roman"/>
          <w:lang w:val="x-none" w:eastAsia="x-none"/>
        </w:rPr>
        <w:t xml:space="preserve">, với tổng số công nhân trên công trường là </w:t>
      </w:r>
      <w:r w:rsidRPr="00E93EDE">
        <w:rPr>
          <w:rFonts w:eastAsia="Times New Roman" w:cs="Times New Roman"/>
          <w:lang w:eastAsia="x-none"/>
        </w:rPr>
        <w:t>2</w:t>
      </w:r>
      <w:r w:rsidRPr="00E93EDE">
        <w:rPr>
          <w:rFonts w:eastAsia="Times New Roman" w:cs="Times New Roman"/>
          <w:lang w:val="x-none" w:eastAsia="x-none"/>
        </w:rPr>
        <w:t>0 người thì tổng lượng rác thải phát sinh tính được khoảng 1</w:t>
      </w:r>
      <w:r w:rsidRPr="00E93EDE">
        <w:rPr>
          <w:rFonts w:eastAsia="Times New Roman" w:cs="Times New Roman"/>
          <w:lang w:eastAsia="x-none"/>
        </w:rPr>
        <w:t>0</w:t>
      </w:r>
      <w:r w:rsidRPr="00E93EDE">
        <w:rPr>
          <w:rFonts w:eastAsia="Times New Roman" w:cs="Times New Roman"/>
          <w:lang w:val="x-none" w:eastAsia="x-none"/>
        </w:rPr>
        <w:t xml:space="preserve"> kg/ngày.</w:t>
      </w:r>
    </w:p>
    <w:p w14:paraId="33CDA76E" w14:textId="288E58AE" w:rsidR="008B47E9" w:rsidRPr="00E93EDE" w:rsidRDefault="008B47E9" w:rsidP="002E04E6">
      <w:pPr>
        <w:spacing w:before="0" w:after="0" w:line="288" w:lineRule="auto"/>
        <w:ind w:firstLine="567"/>
        <w:rPr>
          <w:rFonts w:eastAsia="Times New Roman" w:cs="Times New Roman"/>
          <w:bCs/>
          <w:iCs/>
          <w:spacing w:val="-2"/>
        </w:rPr>
      </w:pPr>
      <w:r w:rsidRPr="00E93EDE">
        <w:rPr>
          <w:rFonts w:eastAsia="Times New Roman" w:cs="Times New Roman"/>
          <w:bCs/>
          <w:iCs/>
          <w:spacing w:val="-2"/>
        </w:rPr>
        <w:t xml:space="preserve">Đối với CTR sinh hoạt chủ yếu chứa các thành phần hữu cơ như thức ăn thừa có khả năng phân hủy gây mùi hôi. Ngoài ra, nước mưa có thể cuốn theo CTR làm mất mỹ quan cũng như làm ô nhiễm nguồn nước mặt của khu vực. Do đó, Chủ dự án sẽ </w:t>
      </w:r>
      <w:r w:rsidR="00512E21" w:rsidRPr="00E93EDE">
        <w:rPr>
          <w:rFonts w:eastAsia="Times New Roman" w:cs="Times New Roman"/>
          <w:bCs/>
          <w:iCs/>
          <w:spacing w:val="-2"/>
        </w:rPr>
        <w:t xml:space="preserve">Trung tâm Môi trường - Đô thị huyện </w:t>
      </w:r>
      <w:r w:rsidR="0040296D">
        <w:rPr>
          <w:rFonts w:eastAsia="Times New Roman" w:cs="Times New Roman"/>
          <w:bCs/>
          <w:iCs/>
          <w:spacing w:val="-2"/>
        </w:rPr>
        <w:t>Đakrông</w:t>
      </w:r>
      <w:r w:rsidRPr="00E93EDE">
        <w:rPr>
          <w:rFonts w:eastAsia="Times New Roman" w:cs="Times New Roman"/>
          <w:bCs/>
          <w:iCs/>
          <w:spacing w:val="-2"/>
        </w:rPr>
        <w:t xml:space="preserve"> thu gom xử lý.</w:t>
      </w:r>
    </w:p>
    <w:bookmarkEnd w:id="649"/>
    <w:bookmarkEnd w:id="650"/>
    <w:bookmarkEnd w:id="651"/>
    <w:p w14:paraId="739D05E4" w14:textId="09A9AA3D" w:rsidR="008B47E9" w:rsidRPr="00E93EDE" w:rsidRDefault="008B47E9" w:rsidP="002E04E6">
      <w:pPr>
        <w:spacing w:before="0" w:after="0" w:line="288" w:lineRule="auto"/>
        <w:rPr>
          <w:i/>
        </w:rPr>
      </w:pPr>
      <w:r w:rsidRPr="00E93EDE">
        <w:rPr>
          <w:i/>
        </w:rPr>
        <w:t>4.1.2.</w:t>
      </w:r>
      <w:r w:rsidR="006F2076" w:rsidRPr="00E93EDE">
        <w:rPr>
          <w:i/>
        </w:rPr>
        <w:t>1.</w:t>
      </w:r>
      <w:r w:rsidRPr="00E93EDE">
        <w:rPr>
          <w:i/>
        </w:rPr>
        <w:t>2. Đánh giá, dự báo các nguồn tác động không liên quan đến chất thải</w:t>
      </w:r>
    </w:p>
    <w:p w14:paraId="69F80159" w14:textId="77777777" w:rsidR="008B47E9" w:rsidRPr="00E93EDE" w:rsidRDefault="008B47E9" w:rsidP="002E04E6">
      <w:pPr>
        <w:spacing w:before="0" w:after="0" w:line="288" w:lineRule="auto"/>
        <w:ind w:firstLine="536"/>
        <w:rPr>
          <w:i/>
        </w:rPr>
      </w:pPr>
      <w:r w:rsidRPr="00E93EDE">
        <w:rPr>
          <w:i/>
        </w:rPr>
        <w:t>a. Tác động do tiếng ồn</w:t>
      </w:r>
    </w:p>
    <w:p w14:paraId="6A58A78B" w14:textId="77777777" w:rsidR="008B47E9" w:rsidRPr="00E93EDE" w:rsidRDefault="008B47E9" w:rsidP="002E04E6">
      <w:pPr>
        <w:tabs>
          <w:tab w:val="left" w:pos="3437"/>
        </w:tabs>
        <w:spacing w:before="0" w:after="0" w:line="288" w:lineRule="auto"/>
        <w:ind w:firstLine="567"/>
        <w:rPr>
          <w:rFonts w:eastAsia="Times New Roman" w:cs="Times New Roman"/>
          <w:bCs/>
          <w:iCs/>
          <w:szCs w:val="28"/>
          <w:lang w:eastAsia="x-none"/>
        </w:rPr>
      </w:pPr>
      <w:r w:rsidRPr="00E93EDE">
        <w:rPr>
          <w:rFonts w:eastAsia="Times New Roman" w:cs="Times New Roman"/>
          <w:lang w:val="x-none" w:eastAsia="x-none"/>
        </w:rPr>
        <w:t>Nguồn phát sinh tiếng ồn chủ yếu từ máy xúc, máy ủi, ô tô vận tải, từ quá trình tháo dỡ các công trình. Công ty sử dụng các thiết bị từ giai đoạn khai thác mỏ cho giai đoạn này.</w:t>
      </w:r>
      <w:r w:rsidRPr="00E93EDE">
        <w:rPr>
          <w:rFonts w:eastAsia="Times New Roman" w:cs="Times New Roman"/>
          <w:lang w:eastAsia="x-none"/>
        </w:rPr>
        <w:t xml:space="preserve"> Do đó, tiếng ồn phát sinh tương tự như giai đoạn vận hành. Tiếng ồn từ các máy móc thiết bị chỉ ảnh hưởng cục bộ tới công nhân thi công, không ảnh hưởng đến các khu dân cư xung quanh</w:t>
      </w:r>
      <w:r w:rsidRPr="00E93EDE">
        <w:rPr>
          <w:rFonts w:eastAsia="Times New Roman" w:cs="Times New Roman"/>
          <w:bCs/>
          <w:iCs/>
          <w:szCs w:val="28"/>
          <w:lang w:eastAsia="x-none"/>
        </w:rPr>
        <w:t>.</w:t>
      </w:r>
    </w:p>
    <w:p w14:paraId="66207522" w14:textId="77777777" w:rsidR="008B47E9" w:rsidRPr="00E93EDE" w:rsidRDefault="008B47E9" w:rsidP="002E04E6">
      <w:pPr>
        <w:spacing w:before="0" w:after="0" w:line="288" w:lineRule="auto"/>
        <w:ind w:firstLine="536"/>
        <w:rPr>
          <w:i/>
        </w:rPr>
      </w:pPr>
      <w:r w:rsidRPr="00E93EDE">
        <w:rPr>
          <w:i/>
        </w:rPr>
        <w:t>b. Tác động đến điều kiện KT - XH khu vực</w:t>
      </w:r>
    </w:p>
    <w:p w14:paraId="063A79F0" w14:textId="77777777" w:rsidR="008B47E9" w:rsidRPr="00E93EDE" w:rsidRDefault="008B47E9" w:rsidP="002E04E6">
      <w:pPr>
        <w:widowControl w:val="0"/>
        <w:spacing w:before="0" w:after="0" w:line="288" w:lineRule="auto"/>
        <w:ind w:firstLine="567"/>
        <w:rPr>
          <w:rFonts w:eastAsia="Times New Roman" w:cs="Times New Roman"/>
          <w:lang w:val="x-none" w:eastAsia="x-none"/>
        </w:rPr>
      </w:pPr>
      <w:bookmarkStart w:id="652" w:name="_Toc376871929"/>
      <w:bookmarkStart w:id="653" w:name="_Toc376993017"/>
      <w:bookmarkStart w:id="654" w:name="_Toc377120094"/>
      <w:bookmarkStart w:id="655" w:name="_Toc35900196"/>
      <w:bookmarkStart w:id="656" w:name="_Toc35900356"/>
      <w:bookmarkStart w:id="657" w:name="_Toc53821580"/>
      <w:bookmarkStart w:id="658" w:name="_Toc54074663"/>
      <w:r w:rsidRPr="00E93EDE">
        <w:rPr>
          <w:rFonts w:eastAsia="Times New Roman" w:cs="Times New Roman"/>
          <w:lang w:val="x-none" w:eastAsia="x-none"/>
        </w:rPr>
        <w:t xml:space="preserve">- Quá trình </w:t>
      </w:r>
      <w:r w:rsidRPr="00E93EDE">
        <w:rPr>
          <w:rFonts w:eastAsia="Times New Roman" w:cs="Times New Roman"/>
          <w:lang w:eastAsia="x-none"/>
        </w:rPr>
        <w:t>CTPHMT</w:t>
      </w:r>
      <w:r w:rsidRPr="00E93EDE">
        <w:rPr>
          <w:rFonts w:eastAsia="Times New Roman" w:cs="Times New Roman"/>
          <w:lang w:val="x-none" w:eastAsia="x-none"/>
        </w:rPr>
        <w:t xml:space="preserve"> sẽ làm giảm đi một nguồn cung cấp đá làm vật liệu xây dựng trên khu vực. Ảnh hưởng một phần đến nguồn cung ứng sản phẩm này trên thị trường địa phương.</w:t>
      </w:r>
      <w:bookmarkEnd w:id="652"/>
      <w:bookmarkEnd w:id="653"/>
      <w:bookmarkEnd w:id="654"/>
      <w:bookmarkEnd w:id="655"/>
      <w:bookmarkEnd w:id="656"/>
      <w:bookmarkEnd w:id="657"/>
      <w:bookmarkEnd w:id="658"/>
    </w:p>
    <w:p w14:paraId="0C64A4D6" w14:textId="77777777" w:rsidR="008B47E9" w:rsidRPr="00E93EDE" w:rsidRDefault="008B47E9" w:rsidP="002E04E6">
      <w:pPr>
        <w:widowControl w:val="0"/>
        <w:spacing w:before="0" w:after="0" w:line="288" w:lineRule="auto"/>
        <w:ind w:firstLine="567"/>
        <w:rPr>
          <w:rFonts w:eastAsia="Times New Roman" w:cs="Times New Roman"/>
          <w:lang w:val="x-none" w:eastAsia="x-none"/>
        </w:rPr>
      </w:pPr>
      <w:bookmarkStart w:id="659" w:name="_Toc376871930"/>
      <w:bookmarkStart w:id="660" w:name="_Toc376993018"/>
      <w:bookmarkStart w:id="661" w:name="_Toc377120095"/>
      <w:bookmarkStart w:id="662" w:name="_Toc35900197"/>
      <w:bookmarkStart w:id="663" w:name="_Toc35900357"/>
      <w:bookmarkStart w:id="664" w:name="_Toc53821581"/>
      <w:bookmarkStart w:id="665" w:name="_Toc54074664"/>
      <w:r w:rsidRPr="00E93EDE">
        <w:rPr>
          <w:rFonts w:eastAsia="Times New Roman" w:cs="Times New Roman"/>
          <w:lang w:val="x-none" w:eastAsia="x-none"/>
        </w:rPr>
        <w:t>- Đóng cửa mỏ đồng nghĩa với việc một số lượng lao động lành nghề tại địa phương tạm thời bị thất nghiệp. Nếu không có việc làm mới cho những đối tượng này</w:t>
      </w:r>
      <w:r w:rsidRPr="00E93EDE">
        <w:rPr>
          <w:rFonts w:eastAsia="Times New Roman" w:cs="Times New Roman"/>
          <w:lang w:eastAsia="x-none"/>
        </w:rPr>
        <w:t xml:space="preserve"> </w:t>
      </w:r>
      <w:r w:rsidRPr="00E93EDE">
        <w:rPr>
          <w:rFonts w:eastAsia="Times New Roman" w:cs="Times New Roman"/>
          <w:lang w:val="x-none" w:eastAsia="x-none"/>
        </w:rPr>
        <w:t>sẽ có khả năng nảy sinh một số vấn đề tiêu cực cho xã hội do thất nghiệp gây ra (thiếu công ăn việc làm, mất nguồn thu nhập dẫn đến những xung đột trong gia đình, phát sinh các hiện tượng tụ tập rượu chè, c</w:t>
      </w:r>
      <w:r w:rsidRPr="00E93EDE">
        <w:rPr>
          <w:rFonts w:eastAsia="Times New Roman" w:cs="Times New Roman"/>
          <w:lang w:eastAsia="x-none"/>
        </w:rPr>
        <w:t>ờ</w:t>
      </w:r>
      <w:r w:rsidRPr="00E93EDE">
        <w:rPr>
          <w:rFonts w:eastAsia="Times New Roman" w:cs="Times New Roman"/>
          <w:lang w:val="x-none" w:eastAsia="x-none"/>
        </w:rPr>
        <w:t xml:space="preserve"> bạc, quấy nhiễu, gây mất trật tự an ninh).</w:t>
      </w:r>
      <w:bookmarkEnd w:id="659"/>
      <w:bookmarkEnd w:id="660"/>
      <w:bookmarkEnd w:id="661"/>
      <w:bookmarkEnd w:id="662"/>
      <w:bookmarkEnd w:id="663"/>
      <w:bookmarkEnd w:id="664"/>
      <w:bookmarkEnd w:id="665"/>
    </w:p>
    <w:p w14:paraId="0C146582" w14:textId="77777777" w:rsidR="008B47E9" w:rsidRPr="00E93EDE" w:rsidRDefault="008B47E9" w:rsidP="002E04E6">
      <w:pPr>
        <w:tabs>
          <w:tab w:val="left" w:pos="3437"/>
        </w:tabs>
        <w:spacing w:before="0" w:after="0" w:line="288" w:lineRule="auto"/>
        <w:ind w:firstLine="567"/>
        <w:rPr>
          <w:rFonts w:eastAsia="Times New Roman" w:cs="Times New Roman"/>
          <w:bCs/>
          <w:iCs/>
          <w:szCs w:val="28"/>
          <w:lang w:eastAsia="x-none"/>
        </w:rPr>
      </w:pPr>
      <w:bookmarkStart w:id="666" w:name="_Toc376871931"/>
      <w:bookmarkStart w:id="667" w:name="_Toc376993019"/>
      <w:r w:rsidRPr="00E93EDE">
        <w:rPr>
          <w:rFonts w:eastAsia="Times New Roman" w:cs="Times New Roman"/>
          <w:lang w:val="x-none" w:eastAsia="x-none"/>
        </w:rPr>
        <w:lastRenderedPageBreak/>
        <w:t>- Việc đóng cửa mỏ đòi hỏi cơ quan quản lý, chính quyền địa phương phải đề ra phương án sử dụng hợp lý diện tích đã được khai thác, tránh tình trạng lãng phí tài nguyên đất</w:t>
      </w:r>
      <w:bookmarkEnd w:id="666"/>
      <w:bookmarkEnd w:id="667"/>
      <w:r w:rsidRPr="00E93EDE">
        <w:rPr>
          <w:rFonts w:eastAsia="Times New Roman" w:cs="Times New Roman"/>
          <w:lang w:val="x-none" w:eastAsia="x-none"/>
        </w:rPr>
        <w:t>, suy thoái đất</w:t>
      </w:r>
      <w:r w:rsidRPr="00E93EDE">
        <w:rPr>
          <w:rFonts w:eastAsia="Times New Roman" w:cs="Times New Roman"/>
          <w:bCs/>
          <w:iCs/>
          <w:szCs w:val="28"/>
          <w:lang w:eastAsia="x-none"/>
        </w:rPr>
        <w:t>.</w:t>
      </w:r>
    </w:p>
    <w:p w14:paraId="0586F5CF" w14:textId="77777777" w:rsidR="008B47E9" w:rsidRPr="00E93EDE" w:rsidRDefault="008B47E9" w:rsidP="002E04E6">
      <w:pPr>
        <w:spacing w:before="0" w:after="0" w:line="288" w:lineRule="auto"/>
        <w:ind w:firstLine="536"/>
        <w:rPr>
          <w:i/>
        </w:rPr>
      </w:pPr>
      <w:r w:rsidRPr="00E93EDE">
        <w:rPr>
          <w:i/>
        </w:rPr>
        <w:t>c. Tác động do sụt lún, trượt lở</w:t>
      </w:r>
    </w:p>
    <w:p w14:paraId="2590C7EA" w14:textId="77777777" w:rsidR="008B47E9" w:rsidRPr="00E93EDE" w:rsidRDefault="008B47E9" w:rsidP="002E04E6">
      <w:pPr>
        <w:spacing w:before="0" w:after="0" w:line="288" w:lineRule="auto"/>
        <w:ind w:firstLine="567"/>
        <w:rPr>
          <w:rFonts w:eastAsia="Times New Roman" w:cs="Times New Roman"/>
          <w:bCs/>
          <w:lang w:val="vi-VN"/>
        </w:rPr>
      </w:pPr>
      <w:r w:rsidRPr="00E93EDE">
        <w:rPr>
          <w:rFonts w:eastAsia="Times New Roman" w:cs="Times New Roman"/>
        </w:rPr>
        <w:t xml:space="preserve">Nếu quá trình khai thác </w:t>
      </w:r>
      <w:r w:rsidRPr="00E93EDE">
        <w:rPr>
          <w:rFonts w:eastAsia="Times New Roman" w:cs="Times New Roman"/>
          <w:bCs/>
          <w:lang w:val="vi-VN"/>
        </w:rPr>
        <w:t xml:space="preserve">không tuân thủ độ dốc bờ moong </w:t>
      </w:r>
      <w:r w:rsidRPr="00E93EDE">
        <w:rPr>
          <w:rFonts w:eastAsia="Times New Roman" w:cs="Times New Roman"/>
          <w:bCs/>
        </w:rPr>
        <w:t xml:space="preserve">kết thúc </w:t>
      </w:r>
      <w:r w:rsidRPr="00E93EDE">
        <w:rPr>
          <w:rFonts w:eastAsia="Times New Roman" w:cs="Times New Roman"/>
          <w:bCs/>
          <w:lang w:val="vi-VN"/>
        </w:rPr>
        <w:t>khai thác theo thiết kế</w:t>
      </w:r>
      <w:r w:rsidRPr="00E93EDE">
        <w:rPr>
          <w:rFonts w:eastAsia="Times New Roman" w:cs="Times New Roman"/>
          <w:lang w:val="vi-VN"/>
        </w:rPr>
        <w:t xml:space="preserve"> </w:t>
      </w:r>
      <w:r w:rsidRPr="00E93EDE">
        <w:rPr>
          <w:rFonts w:eastAsia="Times New Roman" w:cs="Times New Roman"/>
        </w:rPr>
        <w:t>7</w:t>
      </w:r>
      <w:r w:rsidR="005566AC" w:rsidRPr="00E93EDE">
        <w:rPr>
          <w:rFonts w:eastAsia="Times New Roman" w:cs="Times New Roman"/>
        </w:rPr>
        <w:t>3</w:t>
      </w:r>
      <w:r w:rsidRPr="00E93EDE">
        <w:rPr>
          <w:rFonts w:eastAsia="Times New Roman" w:cs="Times New Roman"/>
          <w:vertAlign w:val="superscript"/>
        </w:rPr>
        <w:t>0</w:t>
      </w:r>
      <w:r w:rsidRPr="00E93EDE">
        <w:rPr>
          <w:rFonts w:eastAsia="Times New Roman" w:cs="Times New Roman"/>
        </w:rPr>
        <w:t xml:space="preserve"> đối với lớp phong hóa </w:t>
      </w:r>
      <w:r w:rsidRPr="00E93EDE">
        <w:rPr>
          <w:rFonts w:eastAsia="Times New Roman" w:cs="Times New Roman"/>
          <w:lang w:val="vi-VN"/>
        </w:rPr>
        <w:t>thì khả năng trượt lở bờ moong khai thác là rất dễ xảy ra n</w:t>
      </w:r>
      <w:r w:rsidRPr="00E93EDE">
        <w:rPr>
          <w:rFonts w:eastAsia="Times New Roman" w:cs="Times New Roman"/>
          <w:bCs/>
          <w:lang w:val="vi-VN"/>
        </w:rPr>
        <w:t xml:space="preserve">ếu. Nếu sạt lở xảy ra bất ngờ có thể gây ra tai nạn lao động cho CBCNV trong khu mỏ. </w:t>
      </w:r>
    </w:p>
    <w:p w14:paraId="3E521AF3" w14:textId="77777777" w:rsidR="008B47E9" w:rsidRPr="00E93EDE" w:rsidRDefault="008B47E9" w:rsidP="002E04E6">
      <w:pPr>
        <w:widowControl w:val="0"/>
        <w:spacing w:before="0" w:after="0" w:line="288" w:lineRule="auto"/>
        <w:ind w:firstLine="567"/>
        <w:rPr>
          <w:rFonts w:eastAsia="Times New Roman" w:cs="Times New Roman"/>
          <w:lang w:val="x-none" w:eastAsia="x-none"/>
        </w:rPr>
      </w:pPr>
      <w:r w:rsidRPr="00E93EDE">
        <w:rPr>
          <w:rFonts w:eastAsia="Times New Roman" w:cs="Times New Roman"/>
          <w:bCs/>
        </w:rPr>
        <w:t>Do đó, trong quá trình khai thác Chủ dự án sẽ thực hiện nghiêm túc theo phương án thiết kế, thi công đã được phê duyệt, tiến hành cải tạo phục hồi môi trường sau khi khai thác để tránh gây sạt lở sau này</w:t>
      </w:r>
      <w:r w:rsidRPr="00E93EDE">
        <w:rPr>
          <w:rFonts w:eastAsia="Times New Roman" w:cs="Times New Roman"/>
          <w:lang w:val="x-none" w:eastAsia="x-none"/>
        </w:rPr>
        <w:t>.</w:t>
      </w:r>
    </w:p>
    <w:p w14:paraId="6EE0A5EE" w14:textId="77777777" w:rsidR="008B47E9" w:rsidRPr="00E93EDE" w:rsidRDefault="008B47E9" w:rsidP="002E04E6">
      <w:pPr>
        <w:spacing w:before="0" w:after="0" w:line="288" w:lineRule="auto"/>
        <w:ind w:firstLine="536"/>
        <w:rPr>
          <w:i/>
        </w:rPr>
      </w:pPr>
      <w:r w:rsidRPr="00E93EDE">
        <w:rPr>
          <w:i/>
        </w:rPr>
        <w:t>d. Tác động do hạ thấp mực nước ngầm</w:t>
      </w:r>
    </w:p>
    <w:p w14:paraId="3B4A8A81" w14:textId="77777777" w:rsidR="008B47E9" w:rsidRPr="00E93EDE" w:rsidRDefault="008B47E9" w:rsidP="002E04E6">
      <w:pPr>
        <w:spacing w:before="0" w:after="0" w:line="288" w:lineRule="auto"/>
        <w:ind w:firstLine="567"/>
        <w:rPr>
          <w:rFonts w:eastAsia="Times New Roman" w:cs="Times New Roman"/>
          <w:lang w:eastAsia="ar-SA"/>
        </w:rPr>
      </w:pPr>
      <w:r w:rsidRPr="00E93EDE">
        <w:rPr>
          <w:rFonts w:eastAsia="Times New Roman" w:cs="Times New Roman"/>
          <w:lang w:eastAsia="ar-SA"/>
        </w:rPr>
        <w:t>Quá trình CTPHMT không sử dụng nước ngầm để phục vụ cho quá trình cải tạo. Bên cạnh đó, việc trồng cây trong khu mỏ đã khai thác sẽ tạo thảm thực vật tăng khả năng giữ nước ở tầng mặt và giảm các nguy cơ xói lở đất đá.</w:t>
      </w:r>
    </w:p>
    <w:p w14:paraId="35B05832" w14:textId="77777777" w:rsidR="008B47E9" w:rsidRPr="00E93EDE" w:rsidRDefault="008B47E9" w:rsidP="002E04E6">
      <w:pPr>
        <w:spacing w:before="0" w:after="0" w:line="288" w:lineRule="auto"/>
        <w:ind w:firstLine="536"/>
        <w:rPr>
          <w:rFonts w:eastAsia="Times New Roman" w:cs="Times New Roman"/>
          <w:lang w:eastAsia="ar-SA"/>
        </w:rPr>
      </w:pPr>
      <w:r w:rsidRPr="00E93EDE">
        <w:rPr>
          <w:rFonts w:eastAsia="Times New Roman" w:cs="Times New Roman"/>
          <w:lang w:eastAsia="ar-SA"/>
        </w:rPr>
        <w:t>Với độ sâu khai thác càng lớn thì mực nước ngầm càng hạ xuống thấp. Tuy nhiên, đó là về lâu dài còn theo thiết kế kỹ thuật thì đáy khai trường cao hơn mặt bằng khu vực xung quanh nên về cơ bản là không ảnh hưởng tới mực nước và chất lượng nước ngầm khu vực.</w:t>
      </w:r>
    </w:p>
    <w:p w14:paraId="49344E21" w14:textId="77777777" w:rsidR="008B47E9" w:rsidRPr="00E93EDE" w:rsidRDefault="008B47E9" w:rsidP="002E04E6">
      <w:pPr>
        <w:spacing w:before="0" w:after="0" w:line="288" w:lineRule="auto"/>
        <w:ind w:firstLine="536"/>
        <w:rPr>
          <w:i/>
        </w:rPr>
      </w:pPr>
      <w:r w:rsidRPr="00E93EDE">
        <w:rPr>
          <w:i/>
        </w:rPr>
        <w:t>e. Các sự cố môi trường có thể xảy ra</w:t>
      </w:r>
    </w:p>
    <w:p w14:paraId="76A62B44" w14:textId="77777777" w:rsidR="008B47E9" w:rsidRPr="00E93EDE" w:rsidRDefault="008B47E9" w:rsidP="002E04E6">
      <w:pPr>
        <w:spacing w:before="0" w:after="0" w:line="288" w:lineRule="auto"/>
        <w:ind w:firstLine="536"/>
        <w:rPr>
          <w:i/>
        </w:rPr>
      </w:pPr>
      <w:r w:rsidRPr="00E93EDE">
        <w:rPr>
          <w:i/>
        </w:rPr>
        <w:t>* Nguyên nhân các sự cố</w:t>
      </w:r>
    </w:p>
    <w:p w14:paraId="5FD6C364" w14:textId="77777777" w:rsidR="008B47E9" w:rsidRPr="00E93EDE" w:rsidRDefault="008B47E9" w:rsidP="002E04E6">
      <w:pPr>
        <w:spacing w:before="0" w:after="0" w:line="288" w:lineRule="auto"/>
        <w:ind w:firstLine="540"/>
        <w:rPr>
          <w:rFonts w:eastAsia="Times New Roman" w:cs="Times New Roman"/>
          <w:i/>
          <w:iCs/>
          <w:lang w:val="vi-VN"/>
        </w:rPr>
      </w:pPr>
      <w:r w:rsidRPr="00E93EDE">
        <w:rPr>
          <w:rFonts w:eastAsia="Times New Roman" w:cs="Times New Roman"/>
          <w:i/>
          <w:iCs/>
          <w:lang w:val="vi-VN"/>
        </w:rPr>
        <w:t xml:space="preserve">- Sự cố cháy nổ: </w:t>
      </w:r>
      <w:r w:rsidRPr="00E93EDE">
        <w:rPr>
          <w:rFonts w:eastAsia="Times New Roman" w:cs="Times New Roman"/>
          <w:bCs/>
          <w:lang w:val="vi-VN"/>
        </w:rPr>
        <w:t>Sự cố cháy nổ có thể xảy ra do:</w:t>
      </w:r>
    </w:p>
    <w:p w14:paraId="4D12BE8D" w14:textId="77777777" w:rsidR="008B47E9" w:rsidRPr="00E93EDE" w:rsidRDefault="008B47E9" w:rsidP="002E04E6">
      <w:pPr>
        <w:spacing w:before="0" w:after="0" w:line="288" w:lineRule="auto"/>
        <w:ind w:firstLine="567"/>
        <w:rPr>
          <w:rFonts w:eastAsia="Times New Roman" w:cs="Times New Roman"/>
          <w:bCs/>
          <w:lang w:val="vi-VN"/>
        </w:rPr>
      </w:pPr>
      <w:r w:rsidRPr="00E93EDE">
        <w:rPr>
          <w:rFonts w:eastAsia="Times New Roman" w:cs="Times New Roman"/>
          <w:bCs/>
          <w:lang w:val="vi-VN"/>
        </w:rPr>
        <w:t>+ Bất cẩn trong dùng lửa.</w:t>
      </w:r>
    </w:p>
    <w:p w14:paraId="6324FE4A" w14:textId="77777777" w:rsidR="008B47E9" w:rsidRPr="00E93EDE" w:rsidRDefault="008B47E9" w:rsidP="002E04E6">
      <w:pPr>
        <w:spacing w:before="0" w:after="0" w:line="288" w:lineRule="auto"/>
        <w:ind w:firstLine="567"/>
        <w:rPr>
          <w:rFonts w:eastAsia="Times New Roman" w:cs="Times New Roman"/>
          <w:bCs/>
          <w:lang w:val="vi-VN"/>
        </w:rPr>
      </w:pPr>
      <w:r w:rsidRPr="00E93EDE">
        <w:rPr>
          <w:rFonts w:eastAsia="Times New Roman" w:cs="Times New Roman"/>
          <w:bCs/>
          <w:lang w:val="vi-VN"/>
        </w:rPr>
        <w:t>+ Cháy do sự cố về điện.</w:t>
      </w:r>
    </w:p>
    <w:p w14:paraId="1D3C3946" w14:textId="77777777" w:rsidR="008B47E9" w:rsidRPr="00E93EDE" w:rsidRDefault="008B47E9" w:rsidP="002E04E6">
      <w:pPr>
        <w:spacing w:before="0" w:after="0" w:line="288" w:lineRule="auto"/>
        <w:ind w:firstLine="567"/>
        <w:rPr>
          <w:rFonts w:eastAsia="Times New Roman" w:cs="Times New Roman"/>
          <w:bCs/>
        </w:rPr>
      </w:pPr>
      <w:r w:rsidRPr="00E93EDE">
        <w:rPr>
          <w:rFonts w:eastAsia="Times New Roman" w:cs="Times New Roman"/>
          <w:bCs/>
        </w:rPr>
        <w:t>+ Cháy do vi phạm về an toàn trong PCCC.</w:t>
      </w:r>
    </w:p>
    <w:p w14:paraId="2A6DE47C" w14:textId="77777777" w:rsidR="008B47E9" w:rsidRPr="00E93EDE" w:rsidRDefault="008B47E9" w:rsidP="002E04E6">
      <w:pPr>
        <w:spacing w:before="0" w:after="0" w:line="288" w:lineRule="auto"/>
        <w:ind w:firstLine="561"/>
        <w:rPr>
          <w:rFonts w:eastAsia="Times New Roman" w:cs="Times New Roman"/>
          <w:bCs/>
        </w:rPr>
      </w:pPr>
      <w:r w:rsidRPr="00E93EDE">
        <w:rPr>
          <w:rFonts w:eastAsia="Times New Roman" w:cs="Times New Roman"/>
          <w:bCs/>
        </w:rPr>
        <w:t>Trong quá trình CTPHMT có thể xảy ra sự cố cháy rừng khi các loại cây trồng lân cận đã khép tán, nguyên nhân chủ yếu là do bất cẩn của người dân như, đốt rác hoặc vứt tàn thuốc bừa bãi. Sự cố cháy nổ nếu xảy ra sẽ gây những thiệt hại về con người và của cải vật chất của của Chủ đầu tư. Ngoài ra, sự cố cháy còn gây ra nguồn ô nhiễm không khí do cháy các vật liệu độc hại như: cao su, nilon, dầu, mỡ, các vật liệu dễ cháy nổ khác.</w:t>
      </w:r>
    </w:p>
    <w:p w14:paraId="54E32969" w14:textId="77777777" w:rsidR="008B47E9" w:rsidRPr="00E93EDE" w:rsidRDefault="008B47E9" w:rsidP="002E04E6">
      <w:pPr>
        <w:spacing w:before="0" w:after="0" w:line="288" w:lineRule="auto"/>
        <w:ind w:left="536"/>
        <w:rPr>
          <w:rFonts w:eastAsia="Times New Roman" w:cs="Times New Roman"/>
          <w:i/>
          <w:iCs/>
        </w:rPr>
      </w:pPr>
      <w:r w:rsidRPr="00E93EDE">
        <w:rPr>
          <w:rFonts w:eastAsia="Times New Roman" w:cs="Times New Roman"/>
          <w:i/>
          <w:iCs/>
        </w:rPr>
        <w:t>- Tai nạn lao động:</w:t>
      </w:r>
    </w:p>
    <w:p w14:paraId="29B87C1C" w14:textId="77777777" w:rsidR="008B47E9" w:rsidRPr="00E93EDE" w:rsidRDefault="008B47E9" w:rsidP="002E04E6">
      <w:pPr>
        <w:spacing w:before="0" w:after="0" w:line="288" w:lineRule="auto"/>
        <w:ind w:firstLine="561"/>
        <w:rPr>
          <w:rFonts w:eastAsia="Times New Roman" w:cs="Times New Roman"/>
          <w:bCs/>
        </w:rPr>
      </w:pPr>
      <w:r w:rsidRPr="00E93EDE">
        <w:rPr>
          <w:rFonts w:eastAsia="Times New Roman" w:cs="Times New Roman"/>
          <w:bCs/>
        </w:rPr>
        <w:t>Trong quá trình san gạt, CTPHMT có thể xảy ra tai nạn lao động khi sử dụng bất cẩn các máy móc thi công. Tuy nhiên, sự cố này ít khi xảy ra, do các máy móc sử dụng trong quá trình san gạt không nhiều, chủ yếu là máy ủi, máy đào và ô tô</w:t>
      </w:r>
    </w:p>
    <w:p w14:paraId="257E0548" w14:textId="77777777" w:rsidR="008B47E9" w:rsidRPr="00E93EDE" w:rsidRDefault="008B47E9" w:rsidP="002E04E6">
      <w:pPr>
        <w:spacing w:before="0" w:after="0" w:line="288" w:lineRule="auto"/>
        <w:ind w:firstLine="561"/>
        <w:rPr>
          <w:rFonts w:eastAsia="Times New Roman" w:cs="Times New Roman"/>
          <w:bCs/>
        </w:rPr>
      </w:pPr>
      <w:r w:rsidRPr="00E93EDE">
        <w:rPr>
          <w:rFonts w:eastAsia="Times New Roman" w:cs="Times New Roman"/>
          <w:bCs/>
        </w:rPr>
        <w:t>Tai nạn lao động có thể xảy ra do điều kiện thời tiết xấu gây trơn trượt, té ngã, điện giật,….</w:t>
      </w:r>
    </w:p>
    <w:p w14:paraId="6E9D5D17" w14:textId="399BBC38" w:rsidR="008B47E9" w:rsidRPr="00E93EDE" w:rsidRDefault="008B47E9" w:rsidP="00025D34">
      <w:pPr>
        <w:spacing w:before="0" w:after="0" w:line="312" w:lineRule="auto"/>
        <w:ind w:firstLine="561"/>
        <w:rPr>
          <w:rFonts w:eastAsia="Times New Roman"/>
          <w:bCs/>
        </w:rPr>
      </w:pPr>
      <w:r w:rsidRPr="00E93EDE">
        <w:rPr>
          <w:rFonts w:eastAsia="Times New Roman" w:cs="Times New Roman"/>
          <w:bCs/>
        </w:rPr>
        <w:lastRenderedPageBreak/>
        <w:t>Ngoài ra, tai nạn lao động có thể xảy ra do sự bất cẩn của công nhân trong quá trình quản lý và vận hành máy móc thiết bị và các phương tiện cơ giới khác; không chấp hành các Quy định về an toàn lao động như: không mang mũ, nón bảo hiểm, vận hành các máy móc, thiết bị kém an toàn,…</w:t>
      </w:r>
      <w:r w:rsidRPr="00E93EDE">
        <w:rPr>
          <w:rFonts w:eastAsia="Times New Roman"/>
          <w:bCs/>
        </w:rPr>
        <w:t>.</w:t>
      </w:r>
    </w:p>
    <w:p w14:paraId="67F1DEB2" w14:textId="2F5A936F" w:rsidR="006F2076" w:rsidRPr="00E93EDE" w:rsidRDefault="006F2076" w:rsidP="00025D34">
      <w:pPr>
        <w:spacing w:before="0" w:after="0" w:line="312" w:lineRule="auto"/>
        <w:rPr>
          <w:i/>
        </w:rPr>
      </w:pPr>
      <w:r w:rsidRPr="00E93EDE">
        <w:rPr>
          <w:i/>
        </w:rPr>
        <w:t>4.1.2.2. Các công trình, biện pháp thu gom, lưu giữ, xử lý chất thải và biện pháp giảm thiểu tác động tiêu cực khác đến môi trường</w:t>
      </w:r>
    </w:p>
    <w:p w14:paraId="5AC2658C" w14:textId="31C1F7BF" w:rsidR="006F2076" w:rsidRPr="00E93EDE" w:rsidRDefault="006F2076" w:rsidP="00025D34">
      <w:pPr>
        <w:spacing w:before="0" w:after="0" w:line="312" w:lineRule="auto"/>
        <w:rPr>
          <w:i/>
        </w:rPr>
      </w:pPr>
      <w:r w:rsidRPr="00E93EDE">
        <w:rPr>
          <w:i/>
        </w:rPr>
        <w:t>4.1.2.2.1. Đối với công trình xử lý nước thải</w:t>
      </w:r>
    </w:p>
    <w:p w14:paraId="745C87A1" w14:textId="77777777" w:rsidR="006F2076" w:rsidRPr="00E93EDE" w:rsidRDefault="006F2076" w:rsidP="00025D34">
      <w:pPr>
        <w:spacing w:before="0" w:after="0" w:line="312" w:lineRule="auto"/>
        <w:ind w:firstLine="561"/>
        <w:rPr>
          <w:rFonts w:cs="Times New Roman"/>
          <w:i/>
          <w:szCs w:val="27"/>
        </w:rPr>
      </w:pPr>
      <w:r w:rsidRPr="00E93EDE">
        <w:rPr>
          <w:rFonts w:cs="Times New Roman"/>
          <w:i/>
          <w:szCs w:val="27"/>
        </w:rPr>
        <w:t>a. Nước thải sinh hoạt</w:t>
      </w:r>
    </w:p>
    <w:p w14:paraId="5C48C786" w14:textId="77777777" w:rsidR="006F2076" w:rsidRPr="00E93EDE" w:rsidRDefault="006F2076" w:rsidP="00025D34">
      <w:pPr>
        <w:spacing w:before="0" w:after="0" w:line="312" w:lineRule="auto"/>
        <w:ind w:firstLine="567"/>
        <w:rPr>
          <w:rFonts w:eastAsia="Times New Roman" w:cs="Times New Roman"/>
        </w:rPr>
      </w:pPr>
      <w:r w:rsidRPr="00E93EDE">
        <w:rPr>
          <w:rFonts w:eastAsia="Times New Roman" w:cs="Times New Roman"/>
        </w:rPr>
        <w:t>T</w:t>
      </w:r>
      <w:r w:rsidRPr="00E93EDE">
        <w:rPr>
          <w:rFonts w:eastAsia="Times New Roman" w:cs="Times New Roman"/>
          <w:lang w:val="vi-VN"/>
        </w:rPr>
        <w:t>oàn bộ lượng nước thải sinh hoạt sẽ được thu gom, xử lý bằng bể tự hoại 3 ngăn</w:t>
      </w:r>
      <w:r w:rsidRPr="00E93EDE">
        <w:rPr>
          <w:rFonts w:eastAsia="Times New Roman" w:cs="Times New Roman"/>
        </w:rPr>
        <w:t xml:space="preserve"> (8m</w:t>
      </w:r>
      <w:r w:rsidRPr="00E93EDE">
        <w:rPr>
          <w:rFonts w:eastAsia="Times New Roman" w:cs="Times New Roman"/>
          <w:vertAlign w:val="superscript"/>
        </w:rPr>
        <w:t>3</w:t>
      </w:r>
      <w:r w:rsidRPr="00E93EDE">
        <w:rPr>
          <w:rFonts w:eastAsia="Times New Roman" w:cs="Times New Roman"/>
        </w:rPr>
        <w:t>) đã được xây dựng trong giai đoạn thi công tại khu nhà văn phòng.</w:t>
      </w:r>
    </w:p>
    <w:p w14:paraId="3EA4DA24" w14:textId="5E14A090" w:rsidR="006F2076" w:rsidRPr="00E93EDE" w:rsidRDefault="006F2076" w:rsidP="00025D34">
      <w:pPr>
        <w:spacing w:before="0" w:after="0" w:line="312" w:lineRule="auto"/>
        <w:ind w:firstLine="561"/>
        <w:rPr>
          <w:rFonts w:cs="Times New Roman"/>
          <w:i/>
          <w:szCs w:val="27"/>
        </w:rPr>
      </w:pPr>
      <w:r w:rsidRPr="00E93EDE">
        <w:rPr>
          <w:rFonts w:cs="Times New Roman"/>
          <w:i/>
          <w:szCs w:val="27"/>
        </w:rPr>
        <w:t>b. Nước mưa chảy tràn</w:t>
      </w:r>
    </w:p>
    <w:p w14:paraId="2690846A" w14:textId="4F3225E2" w:rsidR="006F2076" w:rsidRPr="00E93EDE" w:rsidRDefault="006F2076" w:rsidP="00025D34">
      <w:pPr>
        <w:spacing w:before="0" w:after="0" w:line="312" w:lineRule="auto"/>
        <w:ind w:firstLine="561"/>
        <w:rPr>
          <w:rFonts w:eastAsia="Times New Roman"/>
          <w:bCs/>
        </w:rPr>
      </w:pPr>
      <w:r w:rsidRPr="00E93EDE">
        <w:rPr>
          <w:rFonts w:eastAsia="Times New Roman"/>
          <w:bCs/>
        </w:rPr>
        <w:t>Trong giai đoạn này, việc san gạt lớp đất màu để trồng cây có độ kết dính kém dễ bị nước mưa thể cuốn theo các chất bẩn trên mặt đất làm ô nhiễm thủy vực tiếp nhận, đồng thời gây ra các sự cố như ngập úng cục bộ hoặc sạt lở đất gây bồi lấp các khu vực rừng sản xuất giáp khu vực Dự án. Đặc biệt, đối với mặt tầng, sườn tầng và đáy moong sẽ dễ bị nước mưa từ trên sườn tầng đổ xuống cuốn trôi lớp đất màu gây nên hiện tượng sạt lở, xói mòn đất. Do đó, Chủ dự án sẽ giữ lại các rãnh thoát nước đã đào và thực hiện san lấp hố lắng sau khi đã thi công xong các hạng mục khác.</w:t>
      </w:r>
    </w:p>
    <w:p w14:paraId="336A2438" w14:textId="2B8A2A09" w:rsidR="006F2076" w:rsidRPr="00E93EDE" w:rsidRDefault="006F2076" w:rsidP="00025D34">
      <w:pPr>
        <w:spacing w:before="0" w:after="0" w:line="312" w:lineRule="auto"/>
        <w:rPr>
          <w:i/>
        </w:rPr>
      </w:pPr>
      <w:r w:rsidRPr="00E93EDE">
        <w:rPr>
          <w:i/>
        </w:rPr>
        <w:t>4.1.2.2.2. Về công trình bụi, xử lý khí thải</w:t>
      </w:r>
    </w:p>
    <w:p w14:paraId="1ABFF7C6" w14:textId="77777777" w:rsidR="006F2076" w:rsidRPr="00E93EDE" w:rsidRDefault="006F2076" w:rsidP="00025D34">
      <w:pPr>
        <w:spacing w:before="0" w:after="0" w:line="312" w:lineRule="auto"/>
        <w:ind w:firstLine="561"/>
        <w:rPr>
          <w:rFonts w:eastAsia="Times New Roman"/>
          <w:bCs/>
        </w:rPr>
      </w:pPr>
      <w:r w:rsidRPr="00E93EDE">
        <w:rPr>
          <w:rFonts w:eastAsia="Times New Roman"/>
          <w:bCs/>
        </w:rPr>
        <w:t>- Tưới nước vệ sinh bánh xe vận chuyển vật liệu khi ra vào công trình để tránh rơi vãi trên các tuyến đường, nhất là vào những ngày có mưa.</w:t>
      </w:r>
    </w:p>
    <w:p w14:paraId="5191215F" w14:textId="77777777" w:rsidR="006F2076" w:rsidRPr="00E93EDE" w:rsidRDefault="006F2076" w:rsidP="00025D34">
      <w:pPr>
        <w:spacing w:before="0" w:after="0" w:line="312" w:lineRule="auto"/>
        <w:ind w:firstLine="561"/>
        <w:rPr>
          <w:rFonts w:eastAsia="Times New Roman"/>
          <w:bCs/>
        </w:rPr>
      </w:pPr>
      <w:r w:rsidRPr="00E93EDE">
        <w:rPr>
          <w:rFonts w:eastAsia="Times New Roman"/>
          <w:bCs/>
        </w:rPr>
        <w:t>- Hằng ngày bố trí công nhân quét dọn thu gom bụi đất tại các điểm giao của tuyến đường vào khu vực dự án với các tuyến vận chuyển chính.</w:t>
      </w:r>
    </w:p>
    <w:p w14:paraId="47BA2D6D" w14:textId="77777777" w:rsidR="006F2076" w:rsidRPr="00E93EDE" w:rsidRDefault="006F2076" w:rsidP="00025D34">
      <w:pPr>
        <w:spacing w:before="0" w:after="0" w:line="312" w:lineRule="auto"/>
        <w:ind w:firstLine="561"/>
        <w:rPr>
          <w:rFonts w:eastAsia="Times New Roman"/>
          <w:bCs/>
        </w:rPr>
      </w:pPr>
      <w:r w:rsidRPr="00E93EDE">
        <w:rPr>
          <w:rFonts w:eastAsia="Times New Roman"/>
          <w:bCs/>
        </w:rPr>
        <w:t>- Các phương tiện chuyên chở đều được kiểm tra chất lượng và có Giấy Chứng nhận kiểm định an toàn kỹ thuật và bảo vệ môi trường phương tiện giao thông cơ giới đường bộ.</w:t>
      </w:r>
    </w:p>
    <w:p w14:paraId="3D48D7E7" w14:textId="38D5AFFB" w:rsidR="006F2076" w:rsidRPr="00E93EDE" w:rsidRDefault="006F2076" w:rsidP="00025D34">
      <w:pPr>
        <w:spacing w:before="0" w:after="0" w:line="312" w:lineRule="auto"/>
        <w:rPr>
          <w:i/>
        </w:rPr>
      </w:pPr>
      <w:r w:rsidRPr="00E93EDE">
        <w:rPr>
          <w:i/>
        </w:rPr>
        <w:t>4.1.2.2.3. Về công trình lưu giữ, xử lý CTR</w:t>
      </w:r>
    </w:p>
    <w:p w14:paraId="51E422B9" w14:textId="72D60914" w:rsidR="006F2076" w:rsidRPr="00E93EDE" w:rsidRDefault="006F2076" w:rsidP="00025D34">
      <w:pPr>
        <w:spacing w:before="0" w:after="0" w:line="312" w:lineRule="auto"/>
        <w:ind w:firstLine="561"/>
        <w:rPr>
          <w:rFonts w:eastAsia="Times New Roman"/>
          <w:bCs/>
        </w:rPr>
      </w:pPr>
      <w:r w:rsidRPr="00E93EDE">
        <w:rPr>
          <w:rFonts w:eastAsia="Times New Roman"/>
          <w:bCs/>
        </w:rPr>
        <w:t xml:space="preserve">Bố trí 03 thùng chứa rác loại 60L tại khu vực văn phòng để thu gom rác. Rác định kỳ được hợp đồng với </w:t>
      </w:r>
      <w:r w:rsidR="00D84603" w:rsidRPr="00E93EDE">
        <w:rPr>
          <w:lang w:val="pt-BR"/>
        </w:rPr>
        <w:t>Trung tâm Quản lý chợ, Môi trường và Đô thị huyện Đakrông</w:t>
      </w:r>
      <w:r w:rsidRPr="00E93EDE">
        <w:rPr>
          <w:rFonts w:eastAsia="Times New Roman"/>
          <w:bCs/>
        </w:rPr>
        <w:t xml:space="preserve"> đem đi xử lý theo quy định.</w:t>
      </w:r>
    </w:p>
    <w:p w14:paraId="1D500366" w14:textId="14C80AC0" w:rsidR="008A4693" w:rsidRPr="00E93EDE" w:rsidRDefault="008A4693" w:rsidP="00025D34">
      <w:pPr>
        <w:spacing w:before="0" w:after="0" w:line="312" w:lineRule="auto"/>
        <w:rPr>
          <w:i/>
        </w:rPr>
      </w:pPr>
      <w:r w:rsidRPr="00E93EDE">
        <w:rPr>
          <w:i/>
        </w:rPr>
        <w:t>4.1.2.2.4. Giảm thiểu tác động do tiếng ồn</w:t>
      </w:r>
    </w:p>
    <w:p w14:paraId="6E69D307" w14:textId="77777777" w:rsidR="008A4693" w:rsidRPr="00E93EDE" w:rsidRDefault="008A4693" w:rsidP="00025D34">
      <w:pPr>
        <w:spacing w:before="0" w:after="0" w:line="312" w:lineRule="auto"/>
        <w:ind w:firstLine="561"/>
        <w:rPr>
          <w:rFonts w:eastAsia="Times New Roman"/>
          <w:bCs/>
        </w:rPr>
      </w:pPr>
      <w:r w:rsidRPr="00E93EDE">
        <w:rPr>
          <w:rFonts w:eastAsia="Times New Roman"/>
          <w:bCs/>
        </w:rPr>
        <w:t>- Định kỳ bảo dưỡng, thay thế máy móc thiết bị phát sinh tiếng ồn cao.</w:t>
      </w:r>
    </w:p>
    <w:p w14:paraId="6CD1988B" w14:textId="77777777" w:rsidR="008A4693" w:rsidRPr="00E93EDE" w:rsidRDefault="008A4693" w:rsidP="00025D34">
      <w:pPr>
        <w:spacing w:before="0" w:after="0" w:line="312" w:lineRule="auto"/>
        <w:ind w:firstLine="561"/>
        <w:rPr>
          <w:rFonts w:eastAsia="Times New Roman"/>
          <w:bCs/>
        </w:rPr>
      </w:pPr>
      <w:r w:rsidRPr="00E93EDE">
        <w:rPr>
          <w:rFonts w:eastAsia="Times New Roman"/>
          <w:bCs/>
        </w:rPr>
        <w:t>- Đầu tư các máy móc thiết bị mới, hiện đại để đáp ứng với công suất cấp phép, đồng thời ít gây ồn, không sử dụng các thiết bị và dụng cụ sản xuất cũ có tiếng ồn lớn.</w:t>
      </w:r>
    </w:p>
    <w:p w14:paraId="03546AF1" w14:textId="396C80F8" w:rsidR="008A4693" w:rsidRPr="00E93EDE" w:rsidRDefault="008A4693" w:rsidP="00025D34">
      <w:pPr>
        <w:spacing w:before="0" w:after="0" w:line="312" w:lineRule="auto"/>
        <w:rPr>
          <w:i/>
        </w:rPr>
      </w:pPr>
      <w:r w:rsidRPr="00E93EDE">
        <w:rPr>
          <w:i/>
        </w:rPr>
        <w:lastRenderedPageBreak/>
        <w:t>4.1.2.2.5. Các công trình, biện pháp phòng ngừa, ứng phó sự cố môi trường</w:t>
      </w:r>
    </w:p>
    <w:p w14:paraId="43C08485" w14:textId="77777777" w:rsidR="008A4693" w:rsidRPr="00E93EDE" w:rsidRDefault="008A4693" w:rsidP="00025D34">
      <w:pPr>
        <w:spacing w:before="0" w:after="0" w:line="312" w:lineRule="auto"/>
        <w:ind w:firstLine="561"/>
        <w:rPr>
          <w:i/>
          <w:szCs w:val="27"/>
        </w:rPr>
      </w:pPr>
      <w:r w:rsidRPr="00E93EDE">
        <w:rPr>
          <w:i/>
          <w:szCs w:val="27"/>
        </w:rPr>
        <w:t>a. Đối với sự cố cháy nổ</w:t>
      </w:r>
    </w:p>
    <w:p w14:paraId="6A4DA3FD" w14:textId="203AD724" w:rsidR="006F2076" w:rsidRPr="00E93EDE" w:rsidRDefault="008A4693" w:rsidP="006F2076">
      <w:pPr>
        <w:spacing w:before="0" w:after="0" w:line="288" w:lineRule="auto"/>
        <w:ind w:firstLine="561"/>
        <w:rPr>
          <w:rFonts w:eastAsia="Times New Roman"/>
          <w:bCs/>
        </w:rPr>
      </w:pPr>
      <w:r w:rsidRPr="00E93EDE">
        <w:rPr>
          <w:rFonts w:eastAsia="Times New Roman"/>
          <w:bCs/>
        </w:rPr>
        <w:t>- Thực hiện theo phương án phòng chống cháy nổ và ứng phó sự cố cháy nổ đã được Công ty xây dựng trong giai đoạn vận hành.</w:t>
      </w:r>
    </w:p>
    <w:p w14:paraId="0C5C5127" w14:textId="75D4624F" w:rsidR="008A4693" w:rsidRPr="00E93EDE" w:rsidRDefault="008A4693" w:rsidP="006F2076">
      <w:pPr>
        <w:spacing w:before="0" w:after="0" w:line="288" w:lineRule="auto"/>
        <w:ind w:firstLine="561"/>
        <w:rPr>
          <w:rFonts w:eastAsia="Times New Roman"/>
          <w:bCs/>
        </w:rPr>
      </w:pPr>
      <w:r w:rsidRPr="00E93EDE">
        <w:rPr>
          <w:rFonts w:eastAsia="Times New Roman"/>
          <w:bCs/>
        </w:rPr>
        <w:t>- Khi xảy ra sự cố cháy, nổ, đặc biệt là cháy rừng, cần liên hệ ngay với Chính quyền địa phương, lực lượng PCCC để ứng cứu kịp thời.</w:t>
      </w:r>
    </w:p>
    <w:p w14:paraId="26093591" w14:textId="77777777" w:rsidR="008B47E9" w:rsidRPr="00E93EDE" w:rsidRDefault="008B47E9" w:rsidP="002E04E6">
      <w:pPr>
        <w:pStyle w:val="03"/>
        <w:spacing w:before="0" w:after="0" w:line="288" w:lineRule="auto"/>
        <w:ind w:firstLine="567"/>
        <w:rPr>
          <w:b w:val="0"/>
          <w:bCs/>
          <w:i/>
          <w:iCs/>
          <w:color w:val="auto"/>
          <w:sz w:val="27"/>
          <w:szCs w:val="27"/>
        </w:rPr>
      </w:pPr>
      <w:r w:rsidRPr="00E93EDE">
        <w:rPr>
          <w:b w:val="0"/>
          <w:bCs/>
          <w:i/>
          <w:iCs/>
          <w:color w:val="auto"/>
          <w:sz w:val="27"/>
          <w:szCs w:val="27"/>
        </w:rPr>
        <w:t>* Phòng ngừa, ứng phó</w:t>
      </w:r>
      <w:r w:rsidRPr="00E93EDE">
        <w:rPr>
          <w:b w:val="0"/>
          <w:bCs/>
          <w:i/>
          <w:iCs/>
          <w:color w:val="auto"/>
          <w:sz w:val="27"/>
          <w:szCs w:val="27"/>
          <w:lang w:val="vi-VN"/>
        </w:rPr>
        <w:t xml:space="preserve"> </w:t>
      </w:r>
      <w:bookmarkStart w:id="668" w:name="_Toc199033173"/>
      <w:bookmarkStart w:id="669" w:name="_Toc199033875"/>
      <w:r w:rsidRPr="00E93EDE">
        <w:rPr>
          <w:b w:val="0"/>
          <w:bCs/>
          <w:i/>
          <w:iCs/>
          <w:color w:val="auto"/>
          <w:sz w:val="27"/>
          <w:szCs w:val="27"/>
        </w:rPr>
        <w:t>sự cố:</w:t>
      </w:r>
    </w:p>
    <w:bookmarkEnd w:id="668"/>
    <w:bookmarkEnd w:id="669"/>
    <w:p w14:paraId="4A58B90B" w14:textId="77777777" w:rsidR="008B47E9" w:rsidRPr="00E93EDE" w:rsidRDefault="008B47E9" w:rsidP="002E04E6">
      <w:pPr>
        <w:pStyle w:val="03"/>
        <w:spacing w:before="0" w:after="0" w:line="288" w:lineRule="auto"/>
        <w:ind w:firstLine="567"/>
        <w:rPr>
          <w:b w:val="0"/>
          <w:bCs/>
          <w:iCs/>
          <w:color w:val="auto"/>
          <w:sz w:val="27"/>
          <w:szCs w:val="27"/>
        </w:rPr>
      </w:pPr>
      <w:r w:rsidRPr="00E93EDE">
        <w:rPr>
          <w:b w:val="0"/>
          <w:bCs/>
          <w:iCs/>
          <w:color w:val="auto"/>
          <w:sz w:val="27"/>
          <w:szCs w:val="27"/>
        </w:rPr>
        <w:t xml:space="preserve">- </w:t>
      </w:r>
      <w:bookmarkStart w:id="670" w:name="_Toc199033876"/>
      <w:bookmarkStart w:id="671" w:name="_Toc199035287"/>
      <w:bookmarkStart w:id="672" w:name="_Toc199035453"/>
      <w:r w:rsidRPr="00E93EDE">
        <w:rPr>
          <w:b w:val="0"/>
          <w:bCs/>
          <w:iCs/>
          <w:color w:val="auto"/>
          <w:sz w:val="27"/>
          <w:szCs w:val="27"/>
        </w:rPr>
        <w:t>Đ</w:t>
      </w:r>
      <w:r w:rsidRPr="00E93EDE">
        <w:rPr>
          <w:b w:val="0"/>
          <w:bCs/>
          <w:iCs/>
          <w:color w:val="auto"/>
          <w:sz w:val="27"/>
          <w:szCs w:val="27"/>
          <w:lang w:val="vi-VN"/>
        </w:rPr>
        <w:t>ảm bảo an toàn PCCC</w:t>
      </w:r>
      <w:bookmarkEnd w:id="670"/>
      <w:bookmarkEnd w:id="671"/>
      <w:bookmarkEnd w:id="672"/>
      <w:r w:rsidRPr="00E93EDE">
        <w:rPr>
          <w:b w:val="0"/>
          <w:bCs/>
          <w:iCs/>
          <w:color w:val="auto"/>
          <w:sz w:val="27"/>
          <w:szCs w:val="27"/>
        </w:rPr>
        <w:t>:</w:t>
      </w:r>
    </w:p>
    <w:p w14:paraId="48BFABC5" w14:textId="77777777" w:rsidR="008B47E9" w:rsidRPr="00E93EDE" w:rsidRDefault="008B47E9" w:rsidP="002E04E6">
      <w:pPr>
        <w:spacing w:before="0" w:after="0" w:line="288" w:lineRule="auto"/>
        <w:ind w:firstLine="567"/>
        <w:rPr>
          <w:lang w:val="vi-VN"/>
        </w:rPr>
      </w:pPr>
      <w:r w:rsidRPr="00E93EDE">
        <w:t>+</w:t>
      </w:r>
      <w:r w:rsidRPr="00E93EDE">
        <w:rPr>
          <w:lang w:val="vi-VN"/>
        </w:rPr>
        <w:t xml:space="preserve"> Trang bị và hướng dẫn công nhân viên trong Công ty công tác PCCC.</w:t>
      </w:r>
    </w:p>
    <w:p w14:paraId="7C2D770F" w14:textId="77777777" w:rsidR="008B47E9" w:rsidRPr="00E93EDE" w:rsidRDefault="008B47E9" w:rsidP="002E04E6">
      <w:pPr>
        <w:pStyle w:val="BodyTextIndent"/>
        <w:spacing w:before="0" w:after="0" w:line="288" w:lineRule="auto"/>
        <w:ind w:left="0" w:firstLine="567"/>
      </w:pPr>
      <w:r w:rsidRPr="00E93EDE">
        <w:t>+ Định kỳ kiểm tra, chăm sóc rừng sau khi trồng đảm bảo phòng ngừa các sự cố cháy rừng xảy ra.</w:t>
      </w:r>
    </w:p>
    <w:p w14:paraId="773D7A20" w14:textId="2C7127C5" w:rsidR="008B47E9" w:rsidRPr="00E93EDE" w:rsidRDefault="008B47E9" w:rsidP="00253704">
      <w:pPr>
        <w:pStyle w:val="BodyTextIndent"/>
        <w:spacing w:before="0" w:after="0" w:line="300" w:lineRule="auto"/>
        <w:ind w:left="0" w:firstLine="567"/>
        <w:rPr>
          <w:lang w:val="vi-VN"/>
        </w:rPr>
      </w:pPr>
      <w:r w:rsidRPr="00E93EDE">
        <w:t>+</w:t>
      </w:r>
      <w:r w:rsidRPr="00E93EDE">
        <w:rPr>
          <w:lang w:val="vi-VN"/>
        </w:rPr>
        <w:t xml:space="preserve"> Bố trí các hộp cứu hoả cấp tốc cầm tay sử dụng khí CO</w:t>
      </w:r>
      <w:r w:rsidRPr="00E93EDE">
        <w:rPr>
          <w:vertAlign w:val="subscript"/>
          <w:lang w:val="vi-VN"/>
        </w:rPr>
        <w:t>2</w:t>
      </w:r>
      <w:r w:rsidRPr="00E93EDE">
        <w:rPr>
          <w:lang w:val="vi-VN"/>
        </w:rPr>
        <w:t xml:space="preserve"> và bình chữa cháy tổng hợp.</w:t>
      </w:r>
    </w:p>
    <w:p w14:paraId="2472B04A" w14:textId="4C398CF9" w:rsidR="008A4693" w:rsidRPr="00E93EDE" w:rsidRDefault="008A4693" w:rsidP="008A4693">
      <w:pPr>
        <w:spacing w:before="0" w:after="0" w:line="288" w:lineRule="auto"/>
        <w:ind w:firstLine="561"/>
        <w:rPr>
          <w:i/>
          <w:szCs w:val="27"/>
        </w:rPr>
      </w:pPr>
      <w:r w:rsidRPr="00E93EDE">
        <w:rPr>
          <w:i/>
          <w:szCs w:val="27"/>
        </w:rPr>
        <w:t>b. Đối với sự cố tai nạn lao động</w:t>
      </w:r>
    </w:p>
    <w:p w14:paraId="7508E4DE" w14:textId="75F933C0" w:rsidR="008A4693" w:rsidRPr="00E93EDE" w:rsidRDefault="008A4693" w:rsidP="00253704">
      <w:pPr>
        <w:spacing w:before="0" w:after="0" w:line="300" w:lineRule="auto"/>
        <w:ind w:firstLine="567"/>
        <w:rPr>
          <w:lang w:val="pt-BR"/>
        </w:rPr>
      </w:pPr>
      <w:r w:rsidRPr="00E93EDE">
        <w:rPr>
          <w:lang w:val="pt-BR"/>
        </w:rPr>
        <w:t>- Yêu cầu CBCNV thực hiện theo nội quy đã được xây dựng trong giai đoạn vận hành.</w:t>
      </w:r>
    </w:p>
    <w:p w14:paraId="1A533FD6" w14:textId="7C982D25" w:rsidR="008B47E9" w:rsidRPr="00E93EDE" w:rsidRDefault="008A4693" w:rsidP="00253704">
      <w:pPr>
        <w:spacing w:before="0" w:after="0" w:line="300" w:lineRule="auto"/>
        <w:ind w:firstLine="567"/>
        <w:rPr>
          <w:lang w:val="pt-BR"/>
        </w:rPr>
      </w:pPr>
      <w:r w:rsidRPr="00E93EDE">
        <w:rPr>
          <w:lang w:val="pt-BR"/>
        </w:rPr>
        <w:t>-</w:t>
      </w:r>
      <w:r w:rsidR="008B47E9" w:rsidRPr="00E93EDE">
        <w:rPr>
          <w:lang w:val="pt-BR"/>
        </w:rPr>
        <w:t xml:space="preserve"> Tổ chức tập huấn an toàn lao động cho toàn bộ công nhân sau khi được  tuyển dụng để có những phương án kịp thời ứng cứu nạn nhân khi có sự cố xảy ra.</w:t>
      </w:r>
    </w:p>
    <w:p w14:paraId="06C4C751" w14:textId="14A3BF22" w:rsidR="008B47E9" w:rsidRPr="00E93EDE" w:rsidRDefault="008A4693" w:rsidP="00253704">
      <w:pPr>
        <w:spacing w:before="0" w:after="0" w:line="300" w:lineRule="auto"/>
        <w:ind w:firstLine="567"/>
        <w:rPr>
          <w:lang w:val="pt-BR"/>
        </w:rPr>
      </w:pPr>
      <w:r w:rsidRPr="00E93EDE">
        <w:rPr>
          <w:lang w:val="pt-BR"/>
        </w:rPr>
        <w:t>-</w:t>
      </w:r>
      <w:r w:rsidR="008B47E9" w:rsidRPr="00E93EDE">
        <w:rPr>
          <w:lang w:val="pt-BR"/>
        </w:rPr>
        <w:t xml:space="preserve"> Trang bị các phương tiện bảo hộ lao động cho CBCNV, đồng thời giám sát, nhắc nhở công nhân phải mang theo bảo hộ lao động khi làm việc.</w:t>
      </w:r>
    </w:p>
    <w:p w14:paraId="461F2858" w14:textId="60EF3C9F" w:rsidR="008B47E9" w:rsidRPr="00E93EDE" w:rsidRDefault="008A4693" w:rsidP="00253704">
      <w:pPr>
        <w:spacing w:before="0" w:after="0" w:line="300" w:lineRule="auto"/>
        <w:ind w:firstLine="567"/>
        <w:rPr>
          <w:szCs w:val="27"/>
          <w:lang w:val="pt-BR"/>
        </w:rPr>
      </w:pPr>
      <w:r w:rsidRPr="00E93EDE">
        <w:rPr>
          <w:szCs w:val="27"/>
          <w:lang w:val="pt-BR"/>
        </w:rPr>
        <w:t>-</w:t>
      </w:r>
      <w:r w:rsidR="008B47E9" w:rsidRPr="00E93EDE">
        <w:rPr>
          <w:szCs w:val="27"/>
          <w:lang w:val="pt-BR"/>
        </w:rPr>
        <w:t xml:space="preserve"> Khi xảy ra tai nạn lao động, CBCNV đã được tập huấn cần phải sơ cứu kịp thời cho nạn nhân, thông báo cho ban lãnh đạo sau đó liên lạc với bộ phận y tế để chuyển tới bệnh viện cấp cứu.</w:t>
      </w:r>
    </w:p>
    <w:p w14:paraId="345BA178" w14:textId="77777777" w:rsidR="008B47E9" w:rsidRPr="00E93EDE" w:rsidRDefault="008B47E9" w:rsidP="00E57EA3">
      <w:pPr>
        <w:pStyle w:val="Heading2"/>
        <w:rPr>
          <w:color w:val="auto"/>
        </w:rPr>
      </w:pPr>
      <w:bookmarkStart w:id="673" w:name="_Toc194999040"/>
      <w:r w:rsidRPr="00E93EDE">
        <w:rPr>
          <w:color w:val="auto"/>
        </w:rPr>
        <w:t>4.1.3. Tính toán chỉ số phục hồi đất cho các phương án lựa chọn</w:t>
      </w:r>
      <w:bookmarkEnd w:id="673"/>
    </w:p>
    <w:p w14:paraId="3A4E48D8" w14:textId="77777777" w:rsidR="008B47E9" w:rsidRPr="00E93EDE" w:rsidRDefault="008B47E9" w:rsidP="00253704">
      <w:pPr>
        <w:widowControl w:val="0"/>
        <w:spacing w:before="0" w:after="0" w:line="300" w:lineRule="auto"/>
        <w:ind w:firstLine="567"/>
        <w:rPr>
          <w:rFonts w:eastAsia="Times New Roman" w:cs="Times New Roman"/>
          <w:lang w:val="x-none" w:eastAsia="x-none"/>
        </w:rPr>
      </w:pPr>
      <w:r w:rsidRPr="00E93EDE">
        <w:rPr>
          <w:rFonts w:eastAsia="Times New Roman" w:cs="Times New Roman"/>
          <w:lang w:val="x-none" w:eastAsia="x-none"/>
        </w:rPr>
        <w:t>Chủ dự án xây dựng 0</w:t>
      </w:r>
      <w:r w:rsidRPr="00E93EDE">
        <w:rPr>
          <w:rFonts w:eastAsia="Times New Roman" w:cs="Times New Roman"/>
          <w:lang w:eastAsia="x-none"/>
        </w:rPr>
        <w:t>2</w:t>
      </w:r>
      <w:r w:rsidRPr="00E93EDE">
        <w:rPr>
          <w:rFonts w:eastAsia="Times New Roman" w:cs="Times New Roman"/>
          <w:lang w:val="x-none" w:eastAsia="x-none"/>
        </w:rPr>
        <w:t xml:space="preserve"> phương án cải tạo phục hồi môi trường như sau:</w:t>
      </w:r>
    </w:p>
    <w:p w14:paraId="684D4E8C" w14:textId="77777777" w:rsidR="008B47E9" w:rsidRPr="00E93EDE" w:rsidRDefault="008B47E9" w:rsidP="00253704">
      <w:pPr>
        <w:pStyle w:val="Heading6"/>
        <w:keepLines w:val="0"/>
        <w:spacing w:before="0" w:after="0" w:line="300" w:lineRule="auto"/>
        <w:jc w:val="center"/>
        <w:rPr>
          <w:rFonts w:eastAsia="Times New Roman" w:cs="Times New Roman"/>
          <w:b/>
          <w:i w:val="0"/>
          <w:szCs w:val="24"/>
          <w:lang w:eastAsia="en-US"/>
        </w:rPr>
      </w:pPr>
      <w:bookmarkStart w:id="674" w:name="_Toc194999129"/>
      <w:r w:rsidRPr="00E93EDE">
        <w:rPr>
          <w:rFonts w:eastAsia="Times New Roman" w:cs="Times New Roman"/>
          <w:b/>
          <w:i w:val="0"/>
          <w:szCs w:val="24"/>
          <w:lang w:eastAsia="en-US"/>
        </w:rPr>
        <w:t>Bảng 4.3. Các phương án cải tạo, phục hồi môi trường</w:t>
      </w:r>
      <w:bookmarkEnd w:id="674"/>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534"/>
        <w:gridCol w:w="4402"/>
      </w:tblGrid>
      <w:tr w:rsidR="00E93EDE" w:rsidRPr="00E93EDE" w14:paraId="5FB855BE" w14:textId="77777777" w:rsidTr="00956CA1">
        <w:trPr>
          <w:tblHeader/>
        </w:trPr>
        <w:tc>
          <w:tcPr>
            <w:tcW w:w="746" w:type="dxa"/>
          </w:tcPr>
          <w:p w14:paraId="78CB4705" w14:textId="77777777" w:rsidR="008B47E9" w:rsidRPr="00E93EDE" w:rsidRDefault="008B47E9" w:rsidP="00956CA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TT</w:t>
            </w:r>
          </w:p>
        </w:tc>
        <w:tc>
          <w:tcPr>
            <w:tcW w:w="4534" w:type="dxa"/>
          </w:tcPr>
          <w:p w14:paraId="297075D1" w14:textId="77777777" w:rsidR="008B47E9" w:rsidRPr="00E93EDE" w:rsidRDefault="008B47E9" w:rsidP="00956CA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Phương án I</w:t>
            </w:r>
          </w:p>
        </w:tc>
        <w:tc>
          <w:tcPr>
            <w:tcW w:w="4402" w:type="dxa"/>
          </w:tcPr>
          <w:p w14:paraId="5A649516" w14:textId="77777777" w:rsidR="008B47E9" w:rsidRPr="00E93EDE" w:rsidRDefault="008B47E9" w:rsidP="00956CA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Phương án II</w:t>
            </w:r>
          </w:p>
        </w:tc>
      </w:tr>
      <w:tr w:rsidR="00E93EDE" w:rsidRPr="00E93EDE" w14:paraId="4E6D4006" w14:textId="77777777" w:rsidTr="00956CA1">
        <w:trPr>
          <w:trHeight w:val="77"/>
        </w:trPr>
        <w:tc>
          <w:tcPr>
            <w:tcW w:w="746" w:type="dxa"/>
          </w:tcPr>
          <w:p w14:paraId="3DBE3151" w14:textId="77777777" w:rsidR="008B47E9" w:rsidRPr="00E93EDE" w:rsidRDefault="008B47E9" w:rsidP="00956CA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I</w:t>
            </w:r>
          </w:p>
        </w:tc>
        <w:tc>
          <w:tcPr>
            <w:tcW w:w="4534" w:type="dxa"/>
          </w:tcPr>
          <w:p w14:paraId="4476BB5B" w14:textId="77777777" w:rsidR="008B47E9" w:rsidRPr="00E93EDE" w:rsidRDefault="008B47E9" w:rsidP="00956CA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 xml:space="preserve">Khu vực mỏ khai thác </w:t>
            </w:r>
          </w:p>
        </w:tc>
        <w:tc>
          <w:tcPr>
            <w:tcW w:w="4402" w:type="dxa"/>
          </w:tcPr>
          <w:p w14:paraId="19FE5E1D" w14:textId="77777777" w:rsidR="008B47E9" w:rsidRPr="00E93EDE" w:rsidRDefault="008B47E9" w:rsidP="00956CA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Khu vực mỏ khai thác</w:t>
            </w:r>
          </w:p>
        </w:tc>
      </w:tr>
      <w:tr w:rsidR="00E93EDE" w:rsidRPr="00E93EDE" w14:paraId="77F6AA39" w14:textId="77777777" w:rsidTr="00956CA1">
        <w:tc>
          <w:tcPr>
            <w:tcW w:w="746" w:type="dxa"/>
            <w:vAlign w:val="center"/>
          </w:tcPr>
          <w:p w14:paraId="503DF694" w14:textId="77777777" w:rsidR="008B47E9" w:rsidRPr="00E93EDE" w:rsidRDefault="008B47E9" w:rsidP="00956CA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1.1</w:t>
            </w:r>
          </w:p>
        </w:tc>
        <w:tc>
          <w:tcPr>
            <w:tcW w:w="4534" w:type="dxa"/>
          </w:tcPr>
          <w:p w14:paraId="742961C8" w14:textId="77777777" w:rsidR="008B47E9" w:rsidRPr="00E93EDE" w:rsidRDefault="008B47E9" w:rsidP="00956CA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Đáy moong, bãi ch</w:t>
            </w:r>
            <w:r w:rsidR="00520D0E" w:rsidRPr="00E93EDE">
              <w:rPr>
                <w:rFonts w:eastAsia="Times New Roman" w:cs="Times New Roman"/>
                <w:b/>
                <w:sz w:val="26"/>
                <w:szCs w:val="26"/>
              </w:rPr>
              <w:t xml:space="preserve">ế biến, khu nhà văn phòng và </w:t>
            </w:r>
            <w:r w:rsidRPr="00E93EDE">
              <w:rPr>
                <w:rFonts w:eastAsia="Times New Roman" w:cs="Times New Roman"/>
                <w:b/>
                <w:sz w:val="26"/>
                <w:szCs w:val="26"/>
              </w:rPr>
              <w:t>hố lắng</w:t>
            </w:r>
          </w:p>
        </w:tc>
        <w:tc>
          <w:tcPr>
            <w:tcW w:w="4402" w:type="dxa"/>
          </w:tcPr>
          <w:p w14:paraId="72992393" w14:textId="77777777" w:rsidR="008B47E9" w:rsidRPr="00E93EDE" w:rsidRDefault="008B47E9" w:rsidP="00956CA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Đáy moong, bãi chế biến, khu</w:t>
            </w:r>
            <w:r w:rsidR="00520D0E" w:rsidRPr="00E93EDE">
              <w:rPr>
                <w:rFonts w:eastAsia="Times New Roman" w:cs="Times New Roman"/>
                <w:b/>
                <w:sz w:val="26"/>
                <w:szCs w:val="26"/>
              </w:rPr>
              <w:t xml:space="preserve"> nhà văn phòng và </w:t>
            </w:r>
            <w:r w:rsidRPr="00E93EDE">
              <w:rPr>
                <w:rFonts w:eastAsia="Times New Roman" w:cs="Times New Roman"/>
                <w:b/>
                <w:sz w:val="26"/>
                <w:szCs w:val="26"/>
              </w:rPr>
              <w:t>hố lắng</w:t>
            </w:r>
          </w:p>
        </w:tc>
      </w:tr>
      <w:tr w:rsidR="00E93EDE" w:rsidRPr="00E93EDE" w14:paraId="67042DF7" w14:textId="77777777" w:rsidTr="00956CA1">
        <w:tc>
          <w:tcPr>
            <w:tcW w:w="746" w:type="dxa"/>
          </w:tcPr>
          <w:p w14:paraId="4CED353B"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1</w:t>
            </w:r>
          </w:p>
        </w:tc>
        <w:tc>
          <w:tcPr>
            <w:tcW w:w="4534" w:type="dxa"/>
          </w:tcPr>
          <w:p w14:paraId="43200142"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Tháo dỡ các hạng mục công trình</w:t>
            </w:r>
          </w:p>
        </w:tc>
        <w:tc>
          <w:tcPr>
            <w:tcW w:w="4402" w:type="dxa"/>
          </w:tcPr>
          <w:p w14:paraId="3DDD1F3D"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Tháo dỡ các hạng mục công trình</w:t>
            </w:r>
          </w:p>
        </w:tc>
      </w:tr>
      <w:tr w:rsidR="00E93EDE" w:rsidRPr="00E93EDE" w14:paraId="7D5EB01F" w14:textId="77777777" w:rsidTr="00956CA1">
        <w:tc>
          <w:tcPr>
            <w:tcW w:w="746" w:type="dxa"/>
          </w:tcPr>
          <w:p w14:paraId="26644F86"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2</w:t>
            </w:r>
          </w:p>
        </w:tc>
        <w:tc>
          <w:tcPr>
            <w:tcW w:w="4534" w:type="dxa"/>
          </w:tcPr>
          <w:p w14:paraId="714B85A5"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Phủ đất - San gạt mặt bằng dày 1m</w:t>
            </w:r>
          </w:p>
        </w:tc>
        <w:tc>
          <w:tcPr>
            <w:tcW w:w="4402" w:type="dxa"/>
          </w:tcPr>
          <w:p w14:paraId="7952ED18"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Phủ đất - San gạt mặt bằng dày 1m</w:t>
            </w:r>
          </w:p>
        </w:tc>
      </w:tr>
      <w:tr w:rsidR="00E93EDE" w:rsidRPr="00E93EDE" w14:paraId="3A380D9C" w14:textId="77777777" w:rsidTr="00956CA1">
        <w:tc>
          <w:tcPr>
            <w:tcW w:w="746" w:type="dxa"/>
          </w:tcPr>
          <w:p w14:paraId="34977F96"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3</w:t>
            </w:r>
          </w:p>
        </w:tc>
        <w:tc>
          <w:tcPr>
            <w:tcW w:w="4534" w:type="dxa"/>
          </w:tcPr>
          <w:p w14:paraId="33066DBE"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Trồng keo lai</w:t>
            </w:r>
          </w:p>
        </w:tc>
        <w:tc>
          <w:tcPr>
            <w:tcW w:w="4402" w:type="dxa"/>
          </w:tcPr>
          <w:p w14:paraId="18ACDA1B"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Trồng sắn</w:t>
            </w:r>
          </w:p>
        </w:tc>
      </w:tr>
      <w:tr w:rsidR="00E93EDE" w:rsidRPr="00E93EDE" w14:paraId="1932ABC7" w14:textId="77777777" w:rsidTr="00956CA1">
        <w:tc>
          <w:tcPr>
            <w:tcW w:w="746" w:type="dxa"/>
          </w:tcPr>
          <w:p w14:paraId="136EDE4F"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4</w:t>
            </w:r>
          </w:p>
        </w:tc>
        <w:tc>
          <w:tcPr>
            <w:tcW w:w="4534" w:type="dxa"/>
          </w:tcPr>
          <w:p w14:paraId="1F533EDD"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Xây dựng biển báo nguy hiểm</w:t>
            </w:r>
          </w:p>
        </w:tc>
        <w:tc>
          <w:tcPr>
            <w:tcW w:w="4402" w:type="dxa"/>
          </w:tcPr>
          <w:p w14:paraId="579F66AC"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Xây dựng biển báo nguy hiểm</w:t>
            </w:r>
          </w:p>
        </w:tc>
      </w:tr>
      <w:tr w:rsidR="00E93EDE" w:rsidRPr="00E93EDE" w14:paraId="715B6AE9" w14:textId="77777777" w:rsidTr="00956CA1">
        <w:tc>
          <w:tcPr>
            <w:tcW w:w="746" w:type="dxa"/>
          </w:tcPr>
          <w:p w14:paraId="47F4BC39"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5</w:t>
            </w:r>
          </w:p>
        </w:tc>
        <w:tc>
          <w:tcPr>
            <w:tcW w:w="4534" w:type="dxa"/>
          </w:tcPr>
          <w:p w14:paraId="12E5A2C3"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Làm hàng rào xung quanh</w:t>
            </w:r>
          </w:p>
        </w:tc>
        <w:tc>
          <w:tcPr>
            <w:tcW w:w="4402" w:type="dxa"/>
          </w:tcPr>
          <w:p w14:paraId="0EA1D455"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sz w:val="26"/>
                <w:szCs w:val="26"/>
              </w:rPr>
              <w:t>Làm hàng rào xung quanh</w:t>
            </w:r>
          </w:p>
        </w:tc>
      </w:tr>
      <w:tr w:rsidR="00E93EDE" w:rsidRPr="00E93EDE" w14:paraId="7584E97F" w14:textId="77777777" w:rsidTr="00956CA1">
        <w:tc>
          <w:tcPr>
            <w:tcW w:w="746" w:type="dxa"/>
          </w:tcPr>
          <w:p w14:paraId="5B216906" w14:textId="77777777" w:rsidR="00364721" w:rsidRPr="00E93EDE" w:rsidRDefault="00364721" w:rsidP="0036472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t>1.2</w:t>
            </w:r>
          </w:p>
        </w:tc>
        <w:tc>
          <w:tcPr>
            <w:tcW w:w="4534" w:type="dxa"/>
          </w:tcPr>
          <w:p w14:paraId="2BC6F91A" w14:textId="77777777" w:rsidR="00364721" w:rsidRPr="00E93EDE" w:rsidRDefault="00364721" w:rsidP="0036472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Sườn tầng</w:t>
            </w:r>
          </w:p>
        </w:tc>
        <w:tc>
          <w:tcPr>
            <w:tcW w:w="4402" w:type="dxa"/>
          </w:tcPr>
          <w:p w14:paraId="0B4F1FD5" w14:textId="77777777" w:rsidR="00364721" w:rsidRPr="00E93EDE" w:rsidRDefault="00364721" w:rsidP="0036472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Sườn tầng</w:t>
            </w:r>
          </w:p>
        </w:tc>
      </w:tr>
      <w:tr w:rsidR="00E93EDE" w:rsidRPr="00E93EDE" w14:paraId="5DA59F47" w14:textId="77777777" w:rsidTr="00956CA1">
        <w:tc>
          <w:tcPr>
            <w:tcW w:w="746" w:type="dxa"/>
          </w:tcPr>
          <w:p w14:paraId="06FE930B" w14:textId="77777777" w:rsidR="00364721" w:rsidRPr="00E93EDE" w:rsidRDefault="00364721" w:rsidP="00364721">
            <w:pPr>
              <w:widowControl w:val="0"/>
              <w:spacing w:before="40" w:after="40" w:line="240" w:lineRule="auto"/>
              <w:jc w:val="center"/>
              <w:rPr>
                <w:rFonts w:eastAsia="Times New Roman" w:cs="Times New Roman"/>
                <w:sz w:val="26"/>
                <w:szCs w:val="26"/>
              </w:rPr>
            </w:pPr>
            <w:r w:rsidRPr="00E93EDE">
              <w:rPr>
                <w:rFonts w:eastAsia="Times New Roman" w:cs="Times New Roman"/>
                <w:sz w:val="26"/>
                <w:szCs w:val="26"/>
              </w:rPr>
              <w:t>1</w:t>
            </w:r>
          </w:p>
        </w:tc>
        <w:tc>
          <w:tcPr>
            <w:tcW w:w="4534" w:type="dxa"/>
          </w:tcPr>
          <w:p w14:paraId="6F5BC1AB" w14:textId="77777777" w:rsidR="00364721" w:rsidRPr="00E93EDE" w:rsidRDefault="00364721" w:rsidP="00364721">
            <w:pPr>
              <w:widowControl w:val="0"/>
              <w:spacing w:before="40" w:after="40" w:line="240" w:lineRule="auto"/>
              <w:rPr>
                <w:rFonts w:eastAsia="Times New Roman" w:cs="Times New Roman"/>
                <w:b/>
                <w:sz w:val="26"/>
                <w:szCs w:val="26"/>
              </w:rPr>
            </w:pPr>
            <w:r w:rsidRPr="00E93EDE">
              <w:rPr>
                <w:rFonts w:eastAsia="Times New Roman" w:cs="Times New Roman"/>
                <w:sz w:val="26"/>
                <w:szCs w:val="26"/>
              </w:rPr>
              <w:t>Gia cố sườn tầng, cạy gỡ đá treo</w:t>
            </w:r>
          </w:p>
        </w:tc>
        <w:tc>
          <w:tcPr>
            <w:tcW w:w="4402" w:type="dxa"/>
          </w:tcPr>
          <w:p w14:paraId="2E21B190" w14:textId="77777777" w:rsidR="00364721" w:rsidRPr="00E93EDE" w:rsidRDefault="00364721" w:rsidP="00364721">
            <w:pPr>
              <w:widowControl w:val="0"/>
              <w:spacing w:before="40" w:after="40" w:line="240" w:lineRule="auto"/>
              <w:rPr>
                <w:rFonts w:eastAsia="Times New Roman" w:cs="Times New Roman"/>
                <w:b/>
                <w:sz w:val="26"/>
                <w:szCs w:val="26"/>
              </w:rPr>
            </w:pPr>
            <w:r w:rsidRPr="00E93EDE">
              <w:rPr>
                <w:rFonts w:eastAsia="Times New Roman" w:cs="Times New Roman"/>
                <w:sz w:val="26"/>
                <w:szCs w:val="26"/>
              </w:rPr>
              <w:t>Gia cố sườn tầng, cạy gỡ đá treo</w:t>
            </w:r>
          </w:p>
        </w:tc>
      </w:tr>
      <w:tr w:rsidR="00E93EDE" w:rsidRPr="00E93EDE" w14:paraId="4195D546" w14:textId="77777777" w:rsidTr="00956CA1">
        <w:tc>
          <w:tcPr>
            <w:tcW w:w="746" w:type="dxa"/>
          </w:tcPr>
          <w:p w14:paraId="35DC48F3" w14:textId="77777777" w:rsidR="00364721" w:rsidRPr="00E93EDE" w:rsidRDefault="00364721" w:rsidP="00364721">
            <w:pPr>
              <w:widowControl w:val="0"/>
              <w:spacing w:before="40" w:after="40" w:line="240" w:lineRule="auto"/>
              <w:jc w:val="center"/>
              <w:rPr>
                <w:rFonts w:eastAsia="Times New Roman" w:cs="Times New Roman"/>
                <w:b/>
                <w:sz w:val="26"/>
                <w:szCs w:val="26"/>
              </w:rPr>
            </w:pPr>
            <w:r w:rsidRPr="00E93EDE">
              <w:rPr>
                <w:rFonts w:eastAsia="Times New Roman" w:cs="Times New Roman"/>
                <w:b/>
                <w:sz w:val="26"/>
                <w:szCs w:val="26"/>
              </w:rPr>
              <w:lastRenderedPageBreak/>
              <w:t>II</w:t>
            </w:r>
          </w:p>
        </w:tc>
        <w:tc>
          <w:tcPr>
            <w:tcW w:w="4534" w:type="dxa"/>
          </w:tcPr>
          <w:p w14:paraId="5EE76A2B" w14:textId="77777777" w:rsidR="00364721" w:rsidRPr="00E93EDE" w:rsidRDefault="00364721" w:rsidP="00364721">
            <w:pPr>
              <w:widowControl w:val="0"/>
              <w:spacing w:before="40" w:after="40" w:line="240" w:lineRule="auto"/>
              <w:rPr>
                <w:rFonts w:eastAsia="Times New Roman" w:cs="Times New Roman"/>
                <w:b/>
                <w:sz w:val="26"/>
                <w:szCs w:val="26"/>
              </w:rPr>
            </w:pPr>
            <w:r w:rsidRPr="00E93EDE">
              <w:rPr>
                <w:rFonts w:eastAsia="Times New Roman" w:cs="Times New Roman"/>
                <w:b/>
                <w:sz w:val="26"/>
                <w:szCs w:val="26"/>
              </w:rPr>
              <w:t>Khu vực ngoài biên giới mỏ</w:t>
            </w:r>
          </w:p>
        </w:tc>
        <w:tc>
          <w:tcPr>
            <w:tcW w:w="4402" w:type="dxa"/>
          </w:tcPr>
          <w:p w14:paraId="6EE0CFEE" w14:textId="77777777" w:rsidR="00364721" w:rsidRPr="00E93EDE" w:rsidRDefault="00364721" w:rsidP="00364721">
            <w:pPr>
              <w:widowControl w:val="0"/>
              <w:spacing w:before="40" w:after="40" w:line="240" w:lineRule="auto"/>
              <w:rPr>
                <w:rFonts w:eastAsia="Times New Roman" w:cs="Times New Roman"/>
                <w:sz w:val="26"/>
                <w:szCs w:val="26"/>
              </w:rPr>
            </w:pPr>
            <w:r w:rsidRPr="00E93EDE">
              <w:rPr>
                <w:rFonts w:eastAsia="Times New Roman" w:cs="Times New Roman"/>
                <w:b/>
                <w:sz w:val="26"/>
                <w:szCs w:val="26"/>
              </w:rPr>
              <w:t>Khu vực ngoài biên giới mỏ</w:t>
            </w:r>
          </w:p>
        </w:tc>
      </w:tr>
      <w:tr w:rsidR="00E93EDE" w:rsidRPr="00E93EDE" w14:paraId="0F0BC371" w14:textId="77777777" w:rsidTr="00956CA1">
        <w:tc>
          <w:tcPr>
            <w:tcW w:w="746" w:type="dxa"/>
          </w:tcPr>
          <w:p w14:paraId="2C23A2FE" w14:textId="77777777" w:rsidR="00364721" w:rsidRPr="00E93EDE" w:rsidRDefault="00364721" w:rsidP="00364721">
            <w:pPr>
              <w:widowControl w:val="0"/>
              <w:spacing w:before="40" w:after="40" w:line="240" w:lineRule="auto"/>
              <w:jc w:val="center"/>
              <w:rPr>
                <w:rFonts w:eastAsia="Times New Roman" w:cs="Times New Roman"/>
                <w:sz w:val="26"/>
                <w:szCs w:val="26"/>
                <w:lang w:val="fi-FI"/>
              </w:rPr>
            </w:pPr>
            <w:r w:rsidRPr="00E93EDE">
              <w:rPr>
                <w:rFonts w:eastAsia="Times New Roman" w:cs="Times New Roman"/>
                <w:sz w:val="26"/>
                <w:szCs w:val="26"/>
                <w:lang w:val="fi-FI"/>
              </w:rPr>
              <w:t>1</w:t>
            </w:r>
          </w:p>
        </w:tc>
        <w:tc>
          <w:tcPr>
            <w:tcW w:w="4534" w:type="dxa"/>
          </w:tcPr>
          <w:p w14:paraId="6E30A577" w14:textId="77777777" w:rsidR="00364721" w:rsidRPr="00E93EDE" w:rsidRDefault="00364721" w:rsidP="00364721">
            <w:pPr>
              <w:widowControl w:val="0"/>
              <w:spacing w:before="40" w:after="40" w:line="240" w:lineRule="auto"/>
              <w:rPr>
                <w:rFonts w:eastAsia="Times New Roman" w:cs="Times New Roman"/>
                <w:sz w:val="26"/>
                <w:szCs w:val="26"/>
                <w:lang w:val="fi-FI"/>
              </w:rPr>
            </w:pPr>
            <w:r w:rsidRPr="00E93EDE">
              <w:rPr>
                <w:rFonts w:eastAsia="Times New Roman" w:cs="Times New Roman"/>
                <w:sz w:val="26"/>
                <w:szCs w:val="26"/>
                <w:lang w:val="fi-FI"/>
              </w:rPr>
              <w:t>Cải tạo lại tuyến đường ngoại mỏ</w:t>
            </w:r>
          </w:p>
        </w:tc>
        <w:tc>
          <w:tcPr>
            <w:tcW w:w="4402" w:type="dxa"/>
          </w:tcPr>
          <w:p w14:paraId="5B48B31A" w14:textId="77777777" w:rsidR="00364721" w:rsidRPr="00E93EDE" w:rsidRDefault="00364721" w:rsidP="00364721">
            <w:pPr>
              <w:widowControl w:val="0"/>
              <w:spacing w:before="40" w:after="40" w:line="240" w:lineRule="auto"/>
              <w:rPr>
                <w:rFonts w:eastAsia="Times New Roman" w:cs="Times New Roman"/>
                <w:sz w:val="26"/>
                <w:szCs w:val="26"/>
                <w:lang w:val="fi-FI"/>
              </w:rPr>
            </w:pPr>
            <w:r w:rsidRPr="00E93EDE">
              <w:rPr>
                <w:rFonts w:eastAsia="Times New Roman" w:cs="Times New Roman"/>
                <w:sz w:val="26"/>
                <w:szCs w:val="26"/>
                <w:lang w:val="fi-FI"/>
              </w:rPr>
              <w:t>Cải tạo lại tuyến đường ngoại mỏ</w:t>
            </w:r>
          </w:p>
        </w:tc>
      </w:tr>
      <w:tr w:rsidR="00E93EDE" w:rsidRPr="00E93EDE" w14:paraId="6F789745" w14:textId="77777777" w:rsidTr="00956CA1">
        <w:tc>
          <w:tcPr>
            <w:tcW w:w="746" w:type="dxa"/>
          </w:tcPr>
          <w:p w14:paraId="5155751B" w14:textId="77777777" w:rsidR="00364721" w:rsidRPr="00E93EDE" w:rsidRDefault="00364721" w:rsidP="00364721">
            <w:pPr>
              <w:widowControl w:val="0"/>
              <w:spacing w:before="40" w:after="40" w:line="240" w:lineRule="auto"/>
              <w:jc w:val="center"/>
              <w:rPr>
                <w:rFonts w:eastAsia="Times New Roman" w:cs="Times New Roman"/>
                <w:sz w:val="26"/>
                <w:szCs w:val="26"/>
                <w:lang w:val="fi-FI"/>
              </w:rPr>
            </w:pPr>
            <w:r w:rsidRPr="00E93EDE">
              <w:rPr>
                <w:rFonts w:eastAsia="Times New Roman" w:cs="Times New Roman"/>
                <w:sz w:val="26"/>
                <w:szCs w:val="26"/>
                <w:lang w:val="fi-FI"/>
              </w:rPr>
              <w:t>2</w:t>
            </w:r>
          </w:p>
        </w:tc>
        <w:tc>
          <w:tcPr>
            <w:tcW w:w="4534" w:type="dxa"/>
          </w:tcPr>
          <w:p w14:paraId="567A6958" w14:textId="77777777" w:rsidR="00364721" w:rsidRPr="00E93EDE" w:rsidRDefault="00364721" w:rsidP="00364721">
            <w:pPr>
              <w:widowControl w:val="0"/>
              <w:spacing w:before="40" w:after="40" w:line="240" w:lineRule="auto"/>
              <w:rPr>
                <w:rFonts w:eastAsia="Times New Roman" w:cs="Times New Roman"/>
                <w:sz w:val="26"/>
                <w:szCs w:val="26"/>
                <w:lang w:val="fi-FI"/>
              </w:rPr>
            </w:pPr>
            <w:r w:rsidRPr="00E93EDE">
              <w:rPr>
                <w:rFonts w:eastAsia="Times New Roman" w:cs="Times New Roman"/>
                <w:sz w:val="26"/>
                <w:szCs w:val="26"/>
                <w:lang w:val="fi-FI"/>
              </w:rPr>
              <w:t>Cắm biển cảnh báo, làm hàng rào bảo vệ</w:t>
            </w:r>
          </w:p>
        </w:tc>
        <w:tc>
          <w:tcPr>
            <w:tcW w:w="4402" w:type="dxa"/>
          </w:tcPr>
          <w:p w14:paraId="31283B52" w14:textId="77777777" w:rsidR="00364721" w:rsidRPr="00E93EDE" w:rsidRDefault="00364721" w:rsidP="00364721">
            <w:pPr>
              <w:widowControl w:val="0"/>
              <w:spacing w:before="40" w:after="40" w:line="240" w:lineRule="auto"/>
              <w:rPr>
                <w:rFonts w:eastAsia="Times New Roman" w:cs="Times New Roman"/>
                <w:sz w:val="26"/>
                <w:szCs w:val="26"/>
                <w:lang w:val="fi-FI"/>
              </w:rPr>
            </w:pPr>
            <w:r w:rsidRPr="00E93EDE">
              <w:rPr>
                <w:rFonts w:eastAsia="Times New Roman" w:cs="Times New Roman"/>
                <w:sz w:val="26"/>
                <w:szCs w:val="26"/>
                <w:lang w:val="fi-FI"/>
              </w:rPr>
              <w:t>Cắm biển cảnh báo, làm hàng rào bảo vệ</w:t>
            </w:r>
          </w:p>
        </w:tc>
      </w:tr>
    </w:tbl>
    <w:p w14:paraId="00503425" w14:textId="77777777" w:rsidR="008B47E9" w:rsidRPr="00E93EDE" w:rsidRDefault="008B47E9" w:rsidP="00253704">
      <w:pPr>
        <w:widowControl w:val="0"/>
        <w:spacing w:before="0" w:after="0" w:line="300" w:lineRule="auto"/>
        <w:ind w:firstLine="567"/>
        <w:rPr>
          <w:rFonts w:eastAsia="Times New Roman" w:cs="Times New Roman"/>
          <w:lang w:val="x-none" w:eastAsia="x-none"/>
        </w:rPr>
      </w:pPr>
      <w:r w:rsidRPr="00E93EDE">
        <w:rPr>
          <w:rFonts w:eastAsia="Times New Roman" w:cs="Times New Roman"/>
          <w:lang w:val="x-none" w:eastAsia="x-none"/>
        </w:rPr>
        <w:t>Chỉ số phục hồi đất được tính theo công thức:</w:t>
      </w:r>
    </w:p>
    <w:p w14:paraId="1FED2F82" w14:textId="77777777" w:rsidR="008B47E9" w:rsidRPr="00E93EDE" w:rsidRDefault="008B47E9" w:rsidP="005566AC">
      <w:pPr>
        <w:spacing w:before="0" w:after="0" w:line="300" w:lineRule="auto"/>
        <w:ind w:firstLine="539"/>
        <w:jc w:val="center"/>
        <w:rPr>
          <w:rFonts w:eastAsia="Times New Roman" w:cs="Times New Roman"/>
          <w:b/>
        </w:rPr>
      </w:pPr>
      <w:r w:rsidRPr="00E93EDE">
        <w:rPr>
          <w:rFonts w:eastAsia="Times New Roman" w:cs="Times New Roman"/>
          <w:b/>
        </w:rPr>
        <w:t>I</w:t>
      </w:r>
      <w:r w:rsidRPr="00E93EDE">
        <w:rPr>
          <w:rFonts w:eastAsia="Times New Roman" w:cs="Times New Roman"/>
          <w:b/>
          <w:vertAlign w:val="subscript"/>
        </w:rPr>
        <w:t>p</w:t>
      </w:r>
      <w:r w:rsidRPr="00E93EDE">
        <w:rPr>
          <w:rFonts w:eastAsia="Times New Roman" w:cs="Times New Roman"/>
          <w:b/>
        </w:rPr>
        <w:t>=(G</w:t>
      </w:r>
      <w:r w:rsidRPr="00E93EDE">
        <w:rPr>
          <w:rFonts w:eastAsia="Times New Roman" w:cs="Times New Roman"/>
          <w:b/>
          <w:vertAlign w:val="subscript"/>
        </w:rPr>
        <w:t>m</w:t>
      </w:r>
      <w:r w:rsidRPr="00E93EDE">
        <w:rPr>
          <w:rFonts w:eastAsia="Times New Roman" w:cs="Times New Roman"/>
          <w:b/>
        </w:rPr>
        <w:t>-G</w:t>
      </w:r>
      <w:r w:rsidRPr="00E93EDE">
        <w:rPr>
          <w:rFonts w:eastAsia="Times New Roman" w:cs="Times New Roman"/>
          <w:b/>
          <w:vertAlign w:val="subscript"/>
        </w:rPr>
        <w:t>p</w:t>
      </w:r>
      <w:r w:rsidRPr="00E93EDE">
        <w:rPr>
          <w:rFonts w:eastAsia="Times New Roman" w:cs="Times New Roman"/>
          <w:b/>
        </w:rPr>
        <w:t>)/G</w:t>
      </w:r>
      <w:r w:rsidRPr="00E93EDE">
        <w:rPr>
          <w:rFonts w:eastAsia="Times New Roman" w:cs="Times New Roman"/>
          <w:b/>
          <w:vertAlign w:val="subscript"/>
        </w:rPr>
        <w:t>c</w:t>
      </w:r>
      <w:r w:rsidRPr="00E93EDE">
        <w:rPr>
          <w:rFonts w:eastAsia="Times New Roman" w:cs="Times New Roman"/>
          <w:b/>
        </w:rPr>
        <w:t xml:space="preserve">. </w:t>
      </w:r>
      <w:r w:rsidRPr="00E93EDE">
        <w:rPr>
          <w:rFonts w:eastAsia="Times New Roman" w:cs="Times New Roman"/>
        </w:rPr>
        <w:t>Trong đó:</w:t>
      </w:r>
    </w:p>
    <w:p w14:paraId="69444D51" w14:textId="77777777" w:rsidR="008B47E9" w:rsidRPr="00E93EDE" w:rsidRDefault="008B47E9" w:rsidP="00253704">
      <w:pPr>
        <w:spacing w:before="0" w:after="0" w:line="300" w:lineRule="auto"/>
        <w:ind w:firstLine="539"/>
        <w:rPr>
          <w:rFonts w:eastAsia="Times New Roman" w:cs="Times New Roman"/>
        </w:rPr>
      </w:pPr>
      <w:r w:rsidRPr="00E93EDE">
        <w:rPr>
          <w:rFonts w:eastAsia="Times New Roman" w:cs="Times New Roman"/>
          <w:b/>
        </w:rPr>
        <w:t>- G</w:t>
      </w:r>
      <w:r w:rsidRPr="00E93EDE">
        <w:rPr>
          <w:rFonts w:eastAsia="Times New Roman" w:cs="Times New Roman"/>
          <w:b/>
          <w:vertAlign w:val="subscript"/>
        </w:rPr>
        <w:t>m</w:t>
      </w:r>
      <w:r w:rsidRPr="00E93EDE">
        <w:rPr>
          <w:rFonts w:eastAsia="Times New Roman" w:cs="Times New Roman"/>
        </w:rPr>
        <w:t xml:space="preserve">: Giá trị đất đai sau khi phục hồi. </w:t>
      </w:r>
    </w:p>
    <w:p w14:paraId="7C570266" w14:textId="77777777" w:rsidR="008B47E9" w:rsidRPr="00E93EDE" w:rsidRDefault="008B47E9" w:rsidP="00253704">
      <w:pPr>
        <w:spacing w:before="0" w:after="0" w:line="300" w:lineRule="auto"/>
        <w:ind w:firstLine="536"/>
        <w:rPr>
          <w:rFonts w:eastAsia="Times New Roman" w:cs="Times New Roman"/>
          <w:bCs/>
        </w:rPr>
      </w:pPr>
      <w:r w:rsidRPr="00E93EDE">
        <w:rPr>
          <w:rFonts w:eastAsia="Times New Roman" w:cs="Times New Roman"/>
          <w:b/>
        </w:rPr>
        <w:t>-</w:t>
      </w:r>
      <w:r w:rsidRPr="00E93EDE">
        <w:rPr>
          <w:rFonts w:eastAsia="Times New Roman" w:cs="Times New Roman"/>
        </w:rPr>
        <w:t xml:space="preserve"> </w:t>
      </w:r>
      <w:r w:rsidRPr="00E93EDE">
        <w:rPr>
          <w:rFonts w:eastAsia="Times New Roman" w:cs="Times New Roman"/>
          <w:b/>
        </w:rPr>
        <w:t>G</w:t>
      </w:r>
      <w:r w:rsidRPr="00E93EDE">
        <w:rPr>
          <w:rFonts w:eastAsia="Times New Roman" w:cs="Times New Roman"/>
          <w:b/>
          <w:vertAlign w:val="subscript"/>
        </w:rPr>
        <w:t>p</w:t>
      </w:r>
      <w:r w:rsidRPr="00E93EDE">
        <w:rPr>
          <w:rFonts w:eastAsia="Times New Roman" w:cs="Times New Roman"/>
        </w:rPr>
        <w:t>: Tổng chi phí phục hồi đất để đạt được mục đích sử dụng: Chi phí này bao gồm chi phí cạy gỡ đá treo, san gạt đáy moong để trả lại mặt bằng và chi phí tháo dỡ, dọn dẹp mặt bằng bãi chế biến, văn phòng, phụ trợ.</w:t>
      </w:r>
    </w:p>
    <w:p w14:paraId="31040B6D" w14:textId="77777777" w:rsidR="008B47E9" w:rsidRPr="00E93EDE" w:rsidRDefault="008B47E9" w:rsidP="00253704">
      <w:pPr>
        <w:spacing w:before="0" w:after="0" w:line="300" w:lineRule="auto"/>
        <w:ind w:firstLine="539"/>
        <w:rPr>
          <w:rFonts w:eastAsia="Times New Roman" w:cs="Times New Roman"/>
        </w:rPr>
      </w:pPr>
      <w:r w:rsidRPr="00E93EDE">
        <w:rPr>
          <w:rFonts w:eastAsia="Times New Roman" w:cs="Times New Roman"/>
          <w:b/>
        </w:rPr>
        <w:t>- G</w:t>
      </w:r>
      <w:r w:rsidRPr="00E93EDE">
        <w:rPr>
          <w:rFonts w:eastAsia="Times New Roman" w:cs="Times New Roman"/>
          <w:b/>
          <w:vertAlign w:val="subscript"/>
        </w:rPr>
        <w:t>c</w:t>
      </w:r>
      <w:r w:rsidRPr="00E93EDE">
        <w:rPr>
          <w:rFonts w:eastAsia="Times New Roman" w:cs="Times New Roman"/>
        </w:rPr>
        <w:t>: Giá trị nguyên thủy của đất đai trước khi mở mỏ ở thời điểm tính toán;</w:t>
      </w:r>
    </w:p>
    <w:p w14:paraId="03371E8E" w14:textId="77777777" w:rsidR="008B47E9" w:rsidRPr="00E93EDE" w:rsidRDefault="008B47E9" w:rsidP="00253704">
      <w:pPr>
        <w:spacing w:before="0" w:after="0" w:line="300" w:lineRule="auto"/>
        <w:ind w:firstLine="539"/>
        <w:rPr>
          <w:rFonts w:eastAsia="Times New Roman" w:cs="Times New Roman"/>
        </w:rPr>
      </w:pPr>
      <w:r w:rsidRPr="00E93EDE">
        <w:rPr>
          <w:rFonts w:eastAsia="Times New Roman" w:cs="Times New Roman"/>
        </w:rPr>
        <w:t xml:space="preserve">Trong đó, đối với giá trị </w:t>
      </w:r>
      <w:r w:rsidRPr="00E93EDE">
        <w:rPr>
          <w:rFonts w:eastAsia="Times New Roman" w:cs="Times New Roman"/>
          <w:b/>
        </w:rPr>
        <w:t>G</w:t>
      </w:r>
      <w:r w:rsidRPr="00E93EDE">
        <w:rPr>
          <w:rFonts w:eastAsia="Times New Roman" w:cs="Times New Roman"/>
          <w:b/>
          <w:vertAlign w:val="subscript"/>
        </w:rPr>
        <w:t>p</w:t>
      </w:r>
      <w:r w:rsidRPr="00E93EDE">
        <w:rPr>
          <w:rFonts w:eastAsia="Times New Roman" w:cs="Times New Roman"/>
        </w:rPr>
        <w:t xml:space="preserve"> và</w:t>
      </w:r>
      <w:r w:rsidRPr="00E93EDE">
        <w:rPr>
          <w:rFonts w:eastAsia="Times New Roman" w:cs="Times New Roman"/>
          <w:b/>
        </w:rPr>
        <w:t xml:space="preserve"> G</w:t>
      </w:r>
      <w:r w:rsidRPr="00E93EDE">
        <w:rPr>
          <w:rFonts w:eastAsia="Times New Roman" w:cs="Times New Roman"/>
          <w:b/>
          <w:vertAlign w:val="subscript"/>
        </w:rPr>
        <w:t>c</w:t>
      </w:r>
      <w:r w:rsidRPr="00E93EDE">
        <w:rPr>
          <w:rFonts w:eastAsia="Times New Roman" w:cs="Times New Roman"/>
        </w:rPr>
        <w:t xml:space="preserve"> của 2 phương án là bằng nhau. Do đó, khi đưa ra 02 phương án lựa chọn sẽ tập trung so sánh giá trị Gm, phương án nào có hiệu quả hơn về mặt môi trường sẽ được áp dụng.</w:t>
      </w:r>
    </w:p>
    <w:p w14:paraId="749BEBC6" w14:textId="77777777" w:rsidR="008B47E9" w:rsidRPr="00E93EDE" w:rsidRDefault="008B47E9" w:rsidP="00253704">
      <w:pPr>
        <w:spacing w:before="0" w:after="0" w:line="300" w:lineRule="auto"/>
        <w:rPr>
          <w:rFonts w:eastAsia="Times New Roman" w:cs="Times New Roman"/>
          <w:i/>
        </w:rPr>
      </w:pPr>
      <w:r w:rsidRPr="00E93EDE">
        <w:rPr>
          <w:rFonts w:eastAsia="Times New Roman" w:cs="Times New Roman"/>
          <w:i/>
        </w:rPr>
        <w:t>a. Phương án 1: San gạt khu vực mỏ khai thác (moong khai thác, b</w:t>
      </w:r>
      <w:r w:rsidR="00520D0E" w:rsidRPr="00E93EDE">
        <w:rPr>
          <w:rFonts w:eastAsia="Times New Roman" w:cs="Times New Roman"/>
          <w:i/>
        </w:rPr>
        <w:t xml:space="preserve">ãi chế biến, nhà văn phòng và </w:t>
      </w:r>
      <w:r w:rsidRPr="00E93EDE">
        <w:rPr>
          <w:rFonts w:eastAsia="Times New Roman" w:cs="Times New Roman"/>
          <w:i/>
        </w:rPr>
        <w:t>hố lắng) với chiều cao 1m và trồng cây keo lai</w:t>
      </w:r>
    </w:p>
    <w:p w14:paraId="1CB101FF" w14:textId="77777777" w:rsidR="008B47E9" w:rsidRPr="00E93EDE" w:rsidRDefault="008B47E9" w:rsidP="00253704">
      <w:pPr>
        <w:spacing w:before="0" w:after="0" w:line="300" w:lineRule="auto"/>
        <w:ind w:firstLine="536"/>
        <w:rPr>
          <w:rFonts w:eastAsia="Times New Roman" w:cs="Times New Roman"/>
          <w:b/>
        </w:rPr>
      </w:pPr>
      <w:r w:rsidRPr="00E93EDE">
        <w:rPr>
          <w:rFonts w:eastAsia="Times New Roman" w:cs="Times New Roman"/>
        </w:rPr>
        <w:t xml:space="preserve">Chỉ số phục hồi đất được tính như sau: </w:t>
      </w:r>
      <w:r w:rsidRPr="00E93EDE">
        <w:rPr>
          <w:rFonts w:eastAsia="Times New Roman" w:cs="Times New Roman"/>
          <w:b/>
        </w:rPr>
        <w:t>Ip</w:t>
      </w:r>
      <w:r w:rsidRPr="00E93EDE">
        <w:rPr>
          <w:rFonts w:eastAsia="Times New Roman" w:cs="Times New Roman"/>
          <w:b/>
          <w:vertAlign w:val="subscript"/>
        </w:rPr>
        <w:t>1</w:t>
      </w:r>
      <w:r w:rsidRPr="00E93EDE">
        <w:rPr>
          <w:rFonts w:eastAsia="Times New Roman" w:cs="Times New Roman"/>
          <w:b/>
        </w:rPr>
        <w:t>=(Gm</w:t>
      </w:r>
      <w:r w:rsidRPr="00E93EDE">
        <w:rPr>
          <w:rFonts w:eastAsia="Times New Roman" w:cs="Times New Roman"/>
          <w:b/>
          <w:vertAlign w:val="subscript"/>
        </w:rPr>
        <w:t>1</w:t>
      </w:r>
      <w:r w:rsidRPr="00E93EDE">
        <w:rPr>
          <w:rFonts w:eastAsia="Times New Roman" w:cs="Times New Roman"/>
          <w:b/>
        </w:rPr>
        <w:t>-Gp</w:t>
      </w:r>
      <w:r w:rsidRPr="00E93EDE">
        <w:rPr>
          <w:rFonts w:eastAsia="Times New Roman" w:cs="Times New Roman"/>
          <w:b/>
          <w:vertAlign w:val="subscript"/>
        </w:rPr>
        <w:t>1</w:t>
      </w:r>
      <w:r w:rsidRPr="00E93EDE">
        <w:rPr>
          <w:rFonts w:eastAsia="Times New Roman" w:cs="Times New Roman"/>
          <w:b/>
        </w:rPr>
        <w:t>)/Gc</w:t>
      </w:r>
      <w:r w:rsidRPr="00E93EDE">
        <w:rPr>
          <w:rFonts w:eastAsia="Times New Roman" w:cs="Times New Roman"/>
          <w:b/>
          <w:vertAlign w:val="subscript"/>
        </w:rPr>
        <w:t>1</w:t>
      </w:r>
      <w:r w:rsidRPr="00E93EDE">
        <w:rPr>
          <w:rFonts w:eastAsia="Times New Roman" w:cs="Times New Roman"/>
          <w:b/>
        </w:rPr>
        <w:t>.</w:t>
      </w:r>
    </w:p>
    <w:p w14:paraId="4DA64FCE" w14:textId="77777777" w:rsidR="008B47E9" w:rsidRPr="00E93EDE" w:rsidRDefault="008B47E9" w:rsidP="00253704">
      <w:pPr>
        <w:spacing w:before="0" w:after="0" w:line="300" w:lineRule="auto"/>
        <w:ind w:firstLine="536"/>
        <w:rPr>
          <w:rFonts w:eastAsia="Times New Roman" w:cs="Times New Roman"/>
        </w:rPr>
      </w:pPr>
      <w:r w:rsidRPr="00E93EDE">
        <w:rPr>
          <w:rFonts w:eastAsia="Times New Roman" w:cs="Times New Roman"/>
        </w:rPr>
        <w:t>Trong đó:</w:t>
      </w:r>
    </w:p>
    <w:p w14:paraId="00506636" w14:textId="01F9F32F" w:rsidR="008B47E9" w:rsidRPr="00E93EDE" w:rsidRDefault="008B47E9" w:rsidP="00253704">
      <w:pPr>
        <w:spacing w:before="0" w:after="0" w:line="300" w:lineRule="auto"/>
        <w:ind w:firstLine="536"/>
        <w:rPr>
          <w:rFonts w:eastAsia="Times New Roman" w:cs="Times New Roman"/>
          <w:b/>
        </w:rPr>
      </w:pPr>
      <w:r w:rsidRPr="00E93EDE">
        <w:rPr>
          <w:rFonts w:eastAsia="Times New Roman" w:cs="Times New Roman"/>
          <w:b/>
        </w:rPr>
        <w:t>- Gm</w:t>
      </w:r>
      <w:r w:rsidRPr="00E93EDE">
        <w:rPr>
          <w:rFonts w:eastAsia="Times New Roman" w:cs="Times New Roman"/>
          <w:b/>
          <w:vertAlign w:val="subscript"/>
        </w:rPr>
        <w:t>1</w:t>
      </w:r>
      <w:r w:rsidRPr="00E93EDE">
        <w:rPr>
          <w:rFonts w:eastAsia="Times New Roman" w:cs="Times New Roman"/>
          <w:b/>
        </w:rPr>
        <w:t>:</w:t>
      </w:r>
      <w:r w:rsidRPr="00E93EDE">
        <w:rPr>
          <w:rFonts w:eastAsia="Times New Roman" w:cs="Times New Roman"/>
        </w:rPr>
        <w:t xml:space="preserve"> Giá trị đất đai sau khi phục hồi: Đất trồng rừng sản xuất, giá trị đất trồng rừng sản xuất tại khu vực theo đơn giá quy định trong Quyết định số 49</w:t>
      </w:r>
      <w:r w:rsidRPr="00E93EDE">
        <w:rPr>
          <w:rFonts w:eastAsia="Times New Roman" w:cs="Times New Roman"/>
          <w:bCs/>
        </w:rPr>
        <w:t xml:space="preserve">/2019/QĐ-UBND ngày 20/12/2019 của UBND tỉnh Quảng Trị: xã miền núi, vị trí 1 </w:t>
      </w:r>
      <w:r w:rsidRPr="00E93EDE">
        <w:rPr>
          <w:rFonts w:eastAsia="Times New Roman" w:cs="Times New Roman"/>
        </w:rPr>
        <w:t>là 5.500 đồng/m</w:t>
      </w:r>
      <w:r w:rsidRPr="00E93EDE">
        <w:rPr>
          <w:rFonts w:eastAsia="Times New Roman" w:cs="Times New Roman"/>
          <w:vertAlign w:val="superscript"/>
        </w:rPr>
        <w:t>2</w:t>
      </w:r>
      <w:r w:rsidRPr="00E93EDE">
        <w:rPr>
          <w:rFonts w:eastAsia="Times New Roman" w:cs="Times New Roman"/>
        </w:rPr>
        <w:t xml:space="preserve">, tổng diện tích CTPHMT là </w:t>
      </w:r>
      <w:r w:rsidR="009B53F7" w:rsidRPr="00E93EDE">
        <w:rPr>
          <w:rFonts w:eastAsia="Times New Roman" w:cs="Times New Roman"/>
        </w:rPr>
        <w:t>150</w:t>
      </w:r>
      <w:r w:rsidR="00DB4381" w:rsidRPr="00E93EDE">
        <w:rPr>
          <w:rFonts w:eastAsia="Times New Roman" w:cs="Times New Roman"/>
        </w:rPr>
        <w:t>.000</w:t>
      </w:r>
      <w:r w:rsidRPr="00E93EDE">
        <w:rPr>
          <w:rFonts w:eastAsia="Times New Roman" w:cs="Times New Roman"/>
        </w:rPr>
        <w:t>m</w:t>
      </w:r>
      <w:r w:rsidRPr="00E93EDE">
        <w:rPr>
          <w:rFonts w:eastAsia="Times New Roman" w:cs="Times New Roman"/>
          <w:vertAlign w:val="superscript"/>
        </w:rPr>
        <w:t>2</w:t>
      </w:r>
      <w:r w:rsidRPr="00E93EDE">
        <w:rPr>
          <w:rFonts w:eastAsia="Times New Roman" w:cs="Times New Roman"/>
        </w:rPr>
        <w:t>. Do đó giá trị đất là Gm</w:t>
      </w:r>
      <w:r w:rsidRPr="00E93EDE">
        <w:rPr>
          <w:rFonts w:eastAsia="Times New Roman" w:cs="Times New Roman"/>
          <w:vertAlign w:val="subscript"/>
        </w:rPr>
        <w:t>1</w:t>
      </w:r>
      <w:r w:rsidRPr="00E93EDE">
        <w:rPr>
          <w:rFonts w:eastAsia="Times New Roman" w:cs="Times New Roman"/>
        </w:rPr>
        <w:t xml:space="preserve"> = </w:t>
      </w:r>
      <w:r w:rsidR="009B53F7" w:rsidRPr="00E93EDE">
        <w:rPr>
          <w:rFonts w:eastAsia="Times New Roman" w:cs="Times New Roman"/>
        </w:rPr>
        <w:t>150</w:t>
      </w:r>
      <w:r w:rsidR="00DB4381" w:rsidRPr="00E93EDE">
        <w:rPr>
          <w:rFonts w:eastAsia="Times New Roman" w:cs="Times New Roman"/>
        </w:rPr>
        <w:t>.0</w:t>
      </w:r>
      <w:r w:rsidRPr="00E93EDE">
        <w:rPr>
          <w:rFonts w:eastAsia="Times New Roman" w:cs="Times New Roman"/>
        </w:rPr>
        <w:t>00m</w:t>
      </w:r>
      <w:r w:rsidRPr="00E93EDE">
        <w:rPr>
          <w:rFonts w:eastAsia="Times New Roman" w:cs="Times New Roman"/>
          <w:vertAlign w:val="superscript"/>
        </w:rPr>
        <w:t xml:space="preserve">2 </w:t>
      </w:r>
      <w:r w:rsidRPr="00E93EDE">
        <w:rPr>
          <w:rFonts w:eastAsia="Times New Roman" w:cs="Times New Roman"/>
        </w:rPr>
        <w:t xml:space="preserve">× </w:t>
      </w:r>
      <w:r w:rsidR="009B53F7" w:rsidRPr="00E93EDE">
        <w:rPr>
          <w:rFonts w:eastAsia="Times New Roman" w:cs="Times New Roman"/>
        </w:rPr>
        <w:t>5</w:t>
      </w:r>
      <w:r w:rsidR="001523BE" w:rsidRPr="00E93EDE">
        <w:rPr>
          <w:rFonts w:eastAsia="Times New Roman" w:cs="Times New Roman"/>
        </w:rPr>
        <w:t>.</w:t>
      </w:r>
      <w:r w:rsidR="009B53F7" w:rsidRPr="00E93EDE">
        <w:rPr>
          <w:rFonts w:eastAsia="Times New Roman" w:cs="Times New Roman"/>
        </w:rPr>
        <w:t>50</w:t>
      </w:r>
      <w:r w:rsidR="001523BE" w:rsidRPr="00E93EDE">
        <w:rPr>
          <w:rFonts w:eastAsia="Times New Roman" w:cs="Times New Roman"/>
        </w:rPr>
        <w:t>0</w:t>
      </w:r>
      <w:r w:rsidRPr="00E93EDE">
        <w:rPr>
          <w:rFonts w:eastAsia="Times New Roman" w:cs="Times New Roman"/>
        </w:rPr>
        <w:t xml:space="preserve"> đồng/m</w:t>
      </w:r>
      <w:r w:rsidRPr="00E93EDE">
        <w:rPr>
          <w:rFonts w:eastAsia="Times New Roman" w:cs="Times New Roman"/>
          <w:vertAlign w:val="superscript"/>
        </w:rPr>
        <w:t>2</w:t>
      </w:r>
      <w:r w:rsidRPr="00E93EDE">
        <w:rPr>
          <w:rFonts w:eastAsia="Times New Roman" w:cs="Times New Roman"/>
        </w:rPr>
        <w:t xml:space="preserve"> = </w:t>
      </w:r>
      <w:r w:rsidR="009B53F7" w:rsidRPr="00E93EDE">
        <w:rPr>
          <w:rFonts w:eastAsia="Times New Roman" w:cs="Times New Roman"/>
          <w:b/>
        </w:rPr>
        <w:t>825</w:t>
      </w:r>
      <w:r w:rsidR="001523BE" w:rsidRPr="00E93EDE">
        <w:rPr>
          <w:rFonts w:eastAsia="Times New Roman" w:cs="Times New Roman"/>
          <w:b/>
        </w:rPr>
        <w:t>.</w:t>
      </w:r>
      <w:r w:rsidR="009B53F7" w:rsidRPr="00E93EDE">
        <w:rPr>
          <w:rFonts w:eastAsia="Times New Roman" w:cs="Times New Roman"/>
          <w:b/>
        </w:rPr>
        <w:t>00</w:t>
      </w:r>
      <w:r w:rsidR="001523BE" w:rsidRPr="00E93EDE">
        <w:rPr>
          <w:rFonts w:eastAsia="Times New Roman" w:cs="Times New Roman"/>
          <w:b/>
        </w:rPr>
        <w:t>0.000</w:t>
      </w:r>
      <w:r w:rsidRPr="00E93EDE">
        <w:rPr>
          <w:rFonts w:eastAsia="Times New Roman" w:cs="Times New Roman"/>
          <w:b/>
        </w:rPr>
        <w:t xml:space="preserve"> đồng.</w:t>
      </w:r>
    </w:p>
    <w:p w14:paraId="276DC6F6" w14:textId="77777777" w:rsidR="008B47E9" w:rsidRPr="00E93EDE" w:rsidRDefault="008B47E9" w:rsidP="00253704">
      <w:pPr>
        <w:spacing w:before="0" w:after="0" w:line="300" w:lineRule="auto"/>
        <w:ind w:firstLine="536"/>
        <w:rPr>
          <w:rFonts w:eastAsia="Times New Roman" w:cs="Times New Roman"/>
          <w:bCs/>
        </w:rPr>
      </w:pPr>
      <w:r w:rsidRPr="00E93EDE">
        <w:rPr>
          <w:rFonts w:eastAsia="Times New Roman" w:cs="Times New Roman"/>
        </w:rPr>
        <w:t xml:space="preserve">- </w:t>
      </w:r>
      <w:r w:rsidRPr="00E93EDE">
        <w:rPr>
          <w:rFonts w:eastAsia="Times New Roman" w:cs="Times New Roman"/>
          <w:b/>
        </w:rPr>
        <w:t>Gp</w:t>
      </w:r>
      <w:r w:rsidRPr="00E93EDE">
        <w:rPr>
          <w:rFonts w:eastAsia="Times New Roman" w:cs="Times New Roman"/>
          <w:b/>
          <w:vertAlign w:val="subscript"/>
        </w:rPr>
        <w:t>1</w:t>
      </w:r>
      <w:r w:rsidRPr="00E93EDE">
        <w:rPr>
          <w:rFonts w:eastAsia="Times New Roman" w:cs="Times New Roman"/>
          <w:b/>
        </w:rPr>
        <w:t>:</w:t>
      </w:r>
      <w:r w:rsidRPr="00E93EDE">
        <w:rPr>
          <w:rFonts w:eastAsia="Times New Roman" w:cs="Times New Roman"/>
        </w:rPr>
        <w:t xml:space="preserve"> Tổng chi phí phục hồi đất để đạt được mục đích sử dụng: Chi phí này bao gồm chi phí cạy gỡ đá treo, san gạt đáy moong để trả lại mặt bằng và chi phí tháo dỡ, dọn dẹp mặt bằng bãi chế biến, văn phòng, phụ trợ.</w:t>
      </w:r>
    </w:p>
    <w:p w14:paraId="39769EB1" w14:textId="77777777" w:rsidR="008B47E9" w:rsidRPr="00E93EDE" w:rsidRDefault="008B47E9" w:rsidP="00253704">
      <w:pPr>
        <w:spacing w:before="0" w:after="0" w:line="300" w:lineRule="auto"/>
        <w:ind w:firstLine="539"/>
        <w:rPr>
          <w:rFonts w:eastAsia="Times New Roman" w:cs="Times New Roman"/>
          <w:b/>
          <w:spacing w:val="-2"/>
        </w:rPr>
      </w:pPr>
      <w:r w:rsidRPr="00E93EDE">
        <w:rPr>
          <w:rFonts w:eastAsia="Times New Roman" w:cs="Times New Roman"/>
          <w:b/>
          <w:spacing w:val="-2"/>
        </w:rPr>
        <w:t>- Gc</w:t>
      </w:r>
      <w:r w:rsidRPr="00E93EDE">
        <w:rPr>
          <w:rFonts w:eastAsia="Times New Roman" w:cs="Times New Roman"/>
          <w:b/>
          <w:spacing w:val="-2"/>
          <w:vertAlign w:val="subscript"/>
        </w:rPr>
        <w:t>1</w:t>
      </w:r>
      <w:r w:rsidRPr="00E93EDE">
        <w:rPr>
          <w:rFonts w:eastAsia="Times New Roman" w:cs="Times New Roman"/>
          <w:b/>
          <w:spacing w:val="-2"/>
        </w:rPr>
        <w:t>:</w:t>
      </w:r>
      <w:r w:rsidRPr="00E93EDE">
        <w:rPr>
          <w:rFonts w:eastAsia="Times New Roman" w:cs="Times New Roman"/>
          <w:spacing w:val="-2"/>
        </w:rPr>
        <w:t xml:space="preserve"> Giá trị nguyên thủy của đất đai trước khi mở mỏ ở thời điểm tính toán</w:t>
      </w:r>
      <w:r w:rsidRPr="00E93EDE">
        <w:rPr>
          <w:rFonts w:eastAsia="Times New Roman" w:cs="Times New Roman"/>
        </w:rPr>
        <w:t>.</w:t>
      </w:r>
    </w:p>
    <w:p w14:paraId="16B2AD91" w14:textId="77777777" w:rsidR="008B47E9" w:rsidRPr="00E93EDE" w:rsidRDefault="008B47E9" w:rsidP="00253704">
      <w:pPr>
        <w:spacing w:before="0" w:after="0" w:line="300" w:lineRule="auto"/>
        <w:rPr>
          <w:rFonts w:eastAsia="Times New Roman" w:cs="Times New Roman"/>
          <w:i/>
        </w:rPr>
      </w:pPr>
      <w:r w:rsidRPr="00E93EDE">
        <w:rPr>
          <w:rFonts w:eastAsia="Times New Roman" w:cs="Times New Roman"/>
          <w:i/>
        </w:rPr>
        <w:t>b. Phương án 2: San gạt khu vực mỏ khai thác (moong khai thác, bã</w:t>
      </w:r>
      <w:r w:rsidR="00520D0E" w:rsidRPr="00E93EDE">
        <w:rPr>
          <w:rFonts w:eastAsia="Times New Roman" w:cs="Times New Roman"/>
          <w:i/>
        </w:rPr>
        <w:t xml:space="preserve">i chế biến, nhà văn phòng và </w:t>
      </w:r>
      <w:r w:rsidRPr="00E93EDE">
        <w:rPr>
          <w:rFonts w:eastAsia="Times New Roman" w:cs="Times New Roman"/>
          <w:i/>
        </w:rPr>
        <w:t>hố lắng) với chiều cao 1m và trồng sắn</w:t>
      </w:r>
    </w:p>
    <w:p w14:paraId="5FB94F2B" w14:textId="77777777" w:rsidR="008B47E9" w:rsidRPr="00E93EDE" w:rsidRDefault="008B47E9" w:rsidP="00253704">
      <w:pPr>
        <w:spacing w:before="0" w:after="0" w:line="300" w:lineRule="auto"/>
        <w:ind w:firstLine="567"/>
        <w:rPr>
          <w:rFonts w:eastAsia="Times New Roman" w:cs="Times New Roman"/>
        </w:rPr>
      </w:pPr>
      <w:r w:rsidRPr="00E93EDE">
        <w:rPr>
          <w:rFonts w:eastAsia="Times New Roman" w:cs="Times New Roman"/>
        </w:rPr>
        <w:t>Cũng như phương án 1, Chủ dự án tiến hành san gạt và trồng cây trên toàn bộ diện tích được san lấp với lựa chọn loại cây trồng là cây sắn.</w:t>
      </w:r>
    </w:p>
    <w:p w14:paraId="631F0700" w14:textId="77777777" w:rsidR="008B47E9" w:rsidRPr="00E93EDE" w:rsidRDefault="008B47E9" w:rsidP="00253704">
      <w:pPr>
        <w:spacing w:before="0" w:after="0" w:line="300" w:lineRule="auto"/>
        <w:ind w:firstLine="536"/>
        <w:rPr>
          <w:rFonts w:eastAsia="Times New Roman" w:cs="Times New Roman"/>
        </w:rPr>
      </w:pPr>
      <w:r w:rsidRPr="00E93EDE">
        <w:rPr>
          <w:rFonts w:eastAsia="Times New Roman" w:cs="Times New Roman"/>
        </w:rPr>
        <w:t>Chỉ số phục hồi đất cho phương án 2 được tính như sau:</w:t>
      </w:r>
    </w:p>
    <w:p w14:paraId="385C77CC" w14:textId="77777777" w:rsidR="008B47E9" w:rsidRPr="00E93EDE" w:rsidRDefault="008B47E9" w:rsidP="00253704">
      <w:pPr>
        <w:spacing w:before="0" w:after="0" w:line="300" w:lineRule="auto"/>
        <w:jc w:val="center"/>
        <w:rPr>
          <w:rFonts w:eastAsia="Times New Roman" w:cs="Times New Roman"/>
          <w:b/>
        </w:rPr>
      </w:pPr>
      <w:r w:rsidRPr="00E93EDE">
        <w:rPr>
          <w:rFonts w:eastAsia="Times New Roman" w:cs="Times New Roman"/>
          <w:b/>
        </w:rPr>
        <w:t>Ip</w:t>
      </w:r>
      <w:r w:rsidRPr="00E93EDE">
        <w:rPr>
          <w:rFonts w:eastAsia="Times New Roman" w:cs="Times New Roman"/>
          <w:b/>
          <w:vertAlign w:val="subscript"/>
        </w:rPr>
        <w:t>2</w:t>
      </w:r>
      <w:r w:rsidRPr="00E93EDE">
        <w:rPr>
          <w:rFonts w:eastAsia="Times New Roman" w:cs="Times New Roman"/>
          <w:b/>
        </w:rPr>
        <w:t>=(Gm</w:t>
      </w:r>
      <w:r w:rsidRPr="00E93EDE">
        <w:rPr>
          <w:rFonts w:eastAsia="Times New Roman" w:cs="Times New Roman"/>
          <w:b/>
          <w:vertAlign w:val="subscript"/>
        </w:rPr>
        <w:t>2</w:t>
      </w:r>
      <w:r w:rsidRPr="00E93EDE">
        <w:rPr>
          <w:rFonts w:eastAsia="Times New Roman" w:cs="Times New Roman"/>
          <w:b/>
        </w:rPr>
        <w:t>-Gp</w:t>
      </w:r>
      <w:r w:rsidRPr="00E93EDE">
        <w:rPr>
          <w:rFonts w:eastAsia="Times New Roman" w:cs="Times New Roman"/>
          <w:b/>
          <w:vertAlign w:val="subscript"/>
        </w:rPr>
        <w:t>2</w:t>
      </w:r>
      <w:r w:rsidRPr="00E93EDE">
        <w:rPr>
          <w:rFonts w:eastAsia="Times New Roman" w:cs="Times New Roman"/>
          <w:b/>
        </w:rPr>
        <w:t>)/Gc</w:t>
      </w:r>
      <w:r w:rsidRPr="00E93EDE">
        <w:rPr>
          <w:rFonts w:eastAsia="Times New Roman" w:cs="Times New Roman"/>
          <w:b/>
          <w:vertAlign w:val="subscript"/>
        </w:rPr>
        <w:t>2</w:t>
      </w:r>
      <w:r w:rsidRPr="00E93EDE">
        <w:rPr>
          <w:rFonts w:eastAsia="Times New Roman" w:cs="Times New Roman"/>
          <w:b/>
        </w:rPr>
        <w:t>.</w:t>
      </w:r>
    </w:p>
    <w:p w14:paraId="4E6C9D0F" w14:textId="77777777" w:rsidR="008B47E9" w:rsidRPr="00E93EDE" w:rsidRDefault="008B47E9" w:rsidP="00253704">
      <w:pPr>
        <w:spacing w:before="0" w:after="0" w:line="300" w:lineRule="auto"/>
        <w:ind w:firstLine="536"/>
        <w:rPr>
          <w:rFonts w:eastAsia="Times New Roman" w:cs="Times New Roman"/>
        </w:rPr>
      </w:pPr>
      <w:r w:rsidRPr="00E93EDE">
        <w:rPr>
          <w:rFonts w:eastAsia="Times New Roman" w:cs="Times New Roman"/>
        </w:rPr>
        <w:t>Trong đó:</w:t>
      </w:r>
    </w:p>
    <w:p w14:paraId="37D21B05" w14:textId="25A9E78D" w:rsidR="008B47E9" w:rsidRPr="00E93EDE" w:rsidRDefault="008B47E9" w:rsidP="00253704">
      <w:pPr>
        <w:tabs>
          <w:tab w:val="left" w:pos="5885"/>
        </w:tabs>
        <w:spacing w:before="0" w:after="0" w:line="300" w:lineRule="auto"/>
        <w:ind w:firstLine="536"/>
        <w:rPr>
          <w:rFonts w:eastAsia="Times New Roman" w:cs="Times New Roman"/>
        </w:rPr>
      </w:pPr>
      <w:r w:rsidRPr="00E93EDE">
        <w:rPr>
          <w:rFonts w:eastAsia="Times New Roman" w:cs="Times New Roman"/>
          <w:b/>
        </w:rPr>
        <w:t>- Gm</w:t>
      </w:r>
      <w:r w:rsidRPr="00E93EDE">
        <w:rPr>
          <w:rFonts w:eastAsia="Times New Roman" w:cs="Times New Roman"/>
          <w:b/>
          <w:vertAlign w:val="subscript"/>
        </w:rPr>
        <w:t>2</w:t>
      </w:r>
      <w:r w:rsidRPr="00E93EDE">
        <w:rPr>
          <w:rFonts w:eastAsia="Times New Roman" w:cs="Times New Roman"/>
          <w:b/>
        </w:rPr>
        <w:t>:</w:t>
      </w:r>
      <w:r w:rsidRPr="00E93EDE">
        <w:rPr>
          <w:rFonts w:eastAsia="Times New Roman" w:cs="Times New Roman"/>
        </w:rPr>
        <w:t xml:space="preserve"> Giá trị đất đai sau khi phục hồi. Đất sau khi phục hồi là đất trồng cây hàng năm (đất trồng cây Sắn), giá trị đất trồng cây hàng năm tại khu vực theo đơn </w:t>
      </w:r>
      <w:r w:rsidRPr="00E93EDE">
        <w:rPr>
          <w:rFonts w:eastAsia="Times New Roman" w:cs="Times New Roman"/>
        </w:rPr>
        <w:lastRenderedPageBreak/>
        <w:t xml:space="preserve">giá quy định trong </w:t>
      </w:r>
      <w:r w:rsidRPr="00E93EDE">
        <w:rPr>
          <w:rFonts w:eastAsia="Times New Roman" w:cs="Times New Roman"/>
          <w:bCs/>
        </w:rPr>
        <w:t xml:space="preserve">Quyết định </w:t>
      </w:r>
      <w:r w:rsidRPr="00E93EDE">
        <w:rPr>
          <w:rFonts w:eastAsia="Times New Roman" w:cs="Times New Roman"/>
        </w:rPr>
        <w:t xml:space="preserve">số </w:t>
      </w:r>
      <w:r w:rsidRPr="00E93EDE">
        <w:rPr>
          <w:rFonts w:eastAsia="Times New Roman" w:cs="Times New Roman"/>
          <w:bCs/>
        </w:rPr>
        <w:t>49/2019/QĐ-UBND ngày 20/12/2019 của UBND tỉnh Quảng Trị,</w:t>
      </w:r>
      <w:r w:rsidRPr="00E93EDE">
        <w:rPr>
          <w:rFonts w:eastAsia="Times New Roman" w:cs="Times New Roman"/>
        </w:rPr>
        <w:t xml:space="preserve"> vị trí 1, xã miền núi là 14.200 đồng/m</w:t>
      </w:r>
      <w:r w:rsidRPr="00E93EDE">
        <w:rPr>
          <w:rFonts w:eastAsia="Times New Roman" w:cs="Times New Roman"/>
          <w:vertAlign w:val="superscript"/>
        </w:rPr>
        <w:t>2</w:t>
      </w:r>
      <w:r w:rsidRPr="00E93EDE">
        <w:rPr>
          <w:rFonts w:eastAsia="Times New Roman" w:cs="Times New Roman"/>
        </w:rPr>
        <w:t xml:space="preserve">, tổng diện tích khu vực CTPHMT là </w:t>
      </w:r>
      <w:r w:rsidR="001C4CCF" w:rsidRPr="00E93EDE">
        <w:rPr>
          <w:rFonts w:eastAsia="Times New Roman" w:cs="Times New Roman"/>
        </w:rPr>
        <w:t>150</w:t>
      </w:r>
      <w:r w:rsidR="00DB4381" w:rsidRPr="00E93EDE">
        <w:rPr>
          <w:rFonts w:eastAsia="Times New Roman" w:cs="Times New Roman"/>
        </w:rPr>
        <w:t>.000</w:t>
      </w:r>
      <w:r w:rsidRPr="00E93EDE">
        <w:rPr>
          <w:rFonts w:eastAsia="Times New Roman" w:cs="Times New Roman"/>
        </w:rPr>
        <w:t>m</w:t>
      </w:r>
      <w:r w:rsidRPr="00E93EDE">
        <w:rPr>
          <w:rFonts w:eastAsia="Times New Roman" w:cs="Times New Roman"/>
          <w:vertAlign w:val="superscript"/>
        </w:rPr>
        <w:t>2</w:t>
      </w:r>
      <w:r w:rsidRPr="00E93EDE">
        <w:rPr>
          <w:rFonts w:eastAsia="Times New Roman" w:cs="Times New Roman"/>
        </w:rPr>
        <w:t>. Do đó giá trị đất là Gm</w:t>
      </w:r>
      <w:r w:rsidRPr="00E93EDE">
        <w:rPr>
          <w:rFonts w:eastAsia="Times New Roman" w:cs="Times New Roman"/>
          <w:vertAlign w:val="subscript"/>
        </w:rPr>
        <w:t>2</w:t>
      </w:r>
      <w:r w:rsidRPr="00E93EDE">
        <w:rPr>
          <w:rFonts w:eastAsia="Times New Roman" w:cs="Times New Roman"/>
        </w:rPr>
        <w:t xml:space="preserve"> = </w:t>
      </w:r>
      <w:r w:rsidR="001C4CCF" w:rsidRPr="00E93EDE">
        <w:rPr>
          <w:rFonts w:eastAsia="Times New Roman" w:cs="Times New Roman"/>
        </w:rPr>
        <w:t>150</w:t>
      </w:r>
      <w:r w:rsidR="00DB4381" w:rsidRPr="00E93EDE">
        <w:rPr>
          <w:rFonts w:eastAsia="Times New Roman" w:cs="Times New Roman"/>
        </w:rPr>
        <w:t>.000</w:t>
      </w:r>
      <w:r w:rsidRPr="00E93EDE">
        <w:rPr>
          <w:rFonts w:eastAsia="Times New Roman" w:cs="Times New Roman"/>
        </w:rPr>
        <w:t>m</w:t>
      </w:r>
      <w:r w:rsidRPr="00E93EDE">
        <w:rPr>
          <w:rFonts w:eastAsia="Times New Roman" w:cs="Times New Roman"/>
          <w:vertAlign w:val="superscript"/>
        </w:rPr>
        <w:t xml:space="preserve">2 </w:t>
      </w:r>
      <w:r w:rsidRPr="00E93EDE">
        <w:rPr>
          <w:rFonts w:eastAsia="Times New Roman" w:cs="Times New Roman"/>
        </w:rPr>
        <w:t xml:space="preserve">× </w:t>
      </w:r>
      <w:r w:rsidR="001C4CCF" w:rsidRPr="00E93EDE">
        <w:rPr>
          <w:rFonts w:eastAsia="Times New Roman" w:cs="Times New Roman"/>
        </w:rPr>
        <w:t>14</w:t>
      </w:r>
      <w:r w:rsidR="001523BE" w:rsidRPr="00E93EDE">
        <w:rPr>
          <w:rFonts w:eastAsia="Times New Roman" w:cs="Times New Roman"/>
        </w:rPr>
        <w:t>.</w:t>
      </w:r>
      <w:r w:rsidR="001C4CCF" w:rsidRPr="00E93EDE">
        <w:rPr>
          <w:rFonts w:eastAsia="Times New Roman" w:cs="Times New Roman"/>
        </w:rPr>
        <w:t>2</w:t>
      </w:r>
      <w:r w:rsidRPr="00E93EDE">
        <w:rPr>
          <w:rFonts w:eastAsia="Times New Roman" w:cs="Times New Roman"/>
        </w:rPr>
        <w:t>00 đồng/m</w:t>
      </w:r>
      <w:r w:rsidRPr="00E93EDE">
        <w:rPr>
          <w:rFonts w:eastAsia="Times New Roman" w:cs="Times New Roman"/>
          <w:vertAlign w:val="superscript"/>
        </w:rPr>
        <w:t>2</w:t>
      </w:r>
      <w:r w:rsidRPr="00E93EDE">
        <w:rPr>
          <w:rFonts w:eastAsia="Times New Roman" w:cs="Times New Roman"/>
        </w:rPr>
        <w:t xml:space="preserve"> = </w:t>
      </w:r>
      <w:r w:rsidRPr="00E93EDE">
        <w:rPr>
          <w:rFonts w:eastAsia="Times New Roman" w:cs="Times New Roman"/>
          <w:b/>
        </w:rPr>
        <w:t xml:space="preserve"> </w:t>
      </w:r>
      <w:r w:rsidR="001C4CCF" w:rsidRPr="00E93EDE">
        <w:rPr>
          <w:rFonts w:eastAsia="Times New Roman" w:cs="Times New Roman"/>
          <w:b/>
        </w:rPr>
        <w:t>2</w:t>
      </w:r>
      <w:r w:rsidRPr="00E93EDE">
        <w:rPr>
          <w:rFonts w:eastAsia="Times New Roman" w:cs="Times New Roman"/>
          <w:b/>
        </w:rPr>
        <w:t>.</w:t>
      </w:r>
      <w:r w:rsidR="001C4CCF" w:rsidRPr="00E93EDE">
        <w:rPr>
          <w:rFonts w:eastAsia="Times New Roman" w:cs="Times New Roman"/>
          <w:b/>
        </w:rPr>
        <w:t>130</w:t>
      </w:r>
      <w:r w:rsidRPr="00E93EDE">
        <w:rPr>
          <w:rFonts w:eastAsia="Times New Roman" w:cs="Times New Roman"/>
          <w:b/>
        </w:rPr>
        <w:t>.</w:t>
      </w:r>
      <w:r w:rsidR="001C4CCF" w:rsidRPr="00E93EDE">
        <w:rPr>
          <w:rFonts w:eastAsia="Times New Roman" w:cs="Times New Roman"/>
          <w:b/>
        </w:rPr>
        <w:t>0</w:t>
      </w:r>
      <w:r w:rsidR="001523BE" w:rsidRPr="00E93EDE">
        <w:rPr>
          <w:rFonts w:eastAsia="Times New Roman" w:cs="Times New Roman"/>
          <w:b/>
        </w:rPr>
        <w:t>00</w:t>
      </w:r>
      <w:r w:rsidRPr="00E93EDE">
        <w:rPr>
          <w:rFonts w:eastAsia="Times New Roman" w:cs="Times New Roman"/>
          <w:b/>
        </w:rPr>
        <w:t>.000 đồng.</w:t>
      </w:r>
    </w:p>
    <w:p w14:paraId="12636F1A" w14:textId="77777777" w:rsidR="008B47E9" w:rsidRPr="00E93EDE" w:rsidRDefault="008B47E9" w:rsidP="00253704">
      <w:pPr>
        <w:spacing w:before="0" w:after="0" w:line="300" w:lineRule="auto"/>
        <w:ind w:firstLine="536"/>
        <w:rPr>
          <w:rFonts w:eastAsia="Times New Roman" w:cs="Times New Roman"/>
          <w:b/>
        </w:rPr>
      </w:pPr>
      <w:r w:rsidRPr="00E93EDE">
        <w:rPr>
          <w:rFonts w:eastAsia="Times New Roman" w:cs="Times New Roman"/>
          <w:b/>
        </w:rPr>
        <w:t>- Gp</w:t>
      </w:r>
      <w:r w:rsidRPr="00E93EDE">
        <w:rPr>
          <w:rFonts w:eastAsia="Times New Roman" w:cs="Times New Roman"/>
          <w:b/>
          <w:vertAlign w:val="subscript"/>
        </w:rPr>
        <w:t>2</w:t>
      </w:r>
      <w:r w:rsidRPr="00E93EDE">
        <w:rPr>
          <w:rFonts w:eastAsia="Times New Roman" w:cs="Times New Roman"/>
          <w:b/>
        </w:rPr>
        <w:t>:</w:t>
      </w:r>
      <w:r w:rsidRPr="00E93EDE">
        <w:rPr>
          <w:rFonts w:eastAsia="Times New Roman" w:cs="Times New Roman"/>
        </w:rPr>
        <w:t xml:space="preserve"> Tổng chi phí phục hồi đất để đạt được mục đích sử dụng: Chi phí này bao gồm chi phí cạy gỡ đá treo, san gạt đáy moong để trả lại mặt bằng và chi phí tháo dỡ, dọn dẹp mặt bằng bãi chế biến, văn phòng, phụ trợ</w:t>
      </w:r>
      <w:r w:rsidRPr="00E93EDE">
        <w:rPr>
          <w:rFonts w:eastAsia="Times New Roman" w:cs="Times New Roman"/>
          <w:b/>
        </w:rPr>
        <w:t>.</w:t>
      </w:r>
    </w:p>
    <w:p w14:paraId="0BA9FB96" w14:textId="77777777" w:rsidR="008B47E9" w:rsidRPr="00E93EDE" w:rsidRDefault="008B47E9" w:rsidP="00253704">
      <w:pPr>
        <w:spacing w:before="0" w:after="0" w:line="300" w:lineRule="auto"/>
        <w:ind w:firstLine="536"/>
        <w:rPr>
          <w:rFonts w:eastAsia="Times New Roman" w:cs="Times New Roman"/>
          <w:spacing w:val="-2"/>
        </w:rPr>
      </w:pPr>
      <w:r w:rsidRPr="00E93EDE">
        <w:rPr>
          <w:rFonts w:eastAsia="Times New Roman" w:cs="Times New Roman"/>
          <w:b/>
          <w:spacing w:val="-2"/>
        </w:rPr>
        <w:t>- Gc</w:t>
      </w:r>
      <w:r w:rsidRPr="00E93EDE">
        <w:rPr>
          <w:rFonts w:eastAsia="Times New Roman" w:cs="Times New Roman"/>
          <w:b/>
          <w:spacing w:val="-2"/>
          <w:vertAlign w:val="subscript"/>
        </w:rPr>
        <w:t>2</w:t>
      </w:r>
      <w:r w:rsidRPr="00E93EDE">
        <w:rPr>
          <w:rFonts w:eastAsia="Times New Roman" w:cs="Times New Roman"/>
          <w:b/>
          <w:spacing w:val="-2"/>
        </w:rPr>
        <w:t>:</w:t>
      </w:r>
      <w:r w:rsidRPr="00E93EDE">
        <w:rPr>
          <w:rFonts w:eastAsia="Times New Roman" w:cs="Times New Roman"/>
          <w:spacing w:val="-2"/>
        </w:rPr>
        <w:t xml:space="preserve"> Giá trị nguyên thủy của đất đai trước khi mở mỏ ở thời điểm tính toán.</w:t>
      </w:r>
    </w:p>
    <w:p w14:paraId="13255361" w14:textId="77777777" w:rsidR="008B47E9" w:rsidRPr="00E93EDE" w:rsidRDefault="008B47E9" w:rsidP="00253704">
      <w:pPr>
        <w:spacing w:before="0" w:after="0" w:line="300" w:lineRule="auto"/>
        <w:ind w:firstLine="536"/>
        <w:rPr>
          <w:rFonts w:eastAsia="Times New Roman" w:cs="Times New Roman"/>
        </w:rPr>
      </w:pPr>
      <w:r w:rsidRPr="00E93EDE">
        <w:rPr>
          <w:rFonts w:eastAsia="Times New Roman" w:cs="Times New Roman"/>
        </w:rPr>
        <w:sym w:font="Wingdings" w:char="F0E0"/>
      </w:r>
      <w:r w:rsidRPr="00E93EDE">
        <w:rPr>
          <w:rFonts w:eastAsia="Times New Roman" w:cs="Times New Roman"/>
        </w:rPr>
        <w:t xml:space="preserve"> So sánh giá trị đất đai sau khi phục hồi của 2 phương án cho thấy Gm</w:t>
      </w:r>
      <w:r w:rsidRPr="00E93EDE">
        <w:rPr>
          <w:rFonts w:eastAsia="Times New Roman" w:cs="Times New Roman"/>
          <w:vertAlign w:val="subscript"/>
        </w:rPr>
        <w:t>2</w:t>
      </w:r>
      <w:r w:rsidRPr="00E93EDE">
        <w:rPr>
          <w:rFonts w:eastAsia="Times New Roman" w:cs="Times New Roman"/>
        </w:rPr>
        <w:t>&gt;Gm</w:t>
      </w:r>
      <w:r w:rsidRPr="00E93EDE">
        <w:rPr>
          <w:rFonts w:eastAsia="Times New Roman" w:cs="Times New Roman"/>
          <w:vertAlign w:val="subscript"/>
        </w:rPr>
        <w:t>1</w:t>
      </w:r>
      <w:r w:rsidRPr="00E93EDE">
        <w:rPr>
          <w:rFonts w:eastAsia="Times New Roman" w:cs="Times New Roman"/>
        </w:rPr>
        <w:t>, suy ra Ip</w:t>
      </w:r>
      <w:r w:rsidRPr="00E93EDE">
        <w:rPr>
          <w:rFonts w:eastAsia="Times New Roman" w:cs="Times New Roman"/>
          <w:vertAlign w:val="subscript"/>
        </w:rPr>
        <w:t>2</w:t>
      </w:r>
      <w:r w:rsidRPr="00E93EDE">
        <w:rPr>
          <w:rFonts w:eastAsia="Times New Roman" w:cs="Times New Roman"/>
        </w:rPr>
        <w:t>&gt;Ip</w:t>
      </w:r>
      <w:r w:rsidRPr="00E93EDE">
        <w:rPr>
          <w:rFonts w:eastAsia="Times New Roman" w:cs="Times New Roman"/>
          <w:vertAlign w:val="subscript"/>
        </w:rPr>
        <w:t>1</w:t>
      </w:r>
      <w:r w:rsidRPr="00E93EDE">
        <w:rPr>
          <w:rFonts w:eastAsia="Times New Roman" w:cs="Times New Roman"/>
        </w:rPr>
        <w:t>.</w:t>
      </w:r>
    </w:p>
    <w:p w14:paraId="19FC7852" w14:textId="77777777" w:rsidR="008B47E9" w:rsidRPr="00E93EDE" w:rsidRDefault="008B47E9" w:rsidP="00253704">
      <w:pPr>
        <w:spacing w:before="0" w:after="0" w:line="300" w:lineRule="auto"/>
        <w:ind w:firstLine="567"/>
        <w:rPr>
          <w:rFonts w:eastAsia="Times New Roman" w:cs="Times New Roman"/>
          <w:b/>
          <w:spacing w:val="-2"/>
        </w:rPr>
      </w:pPr>
      <w:r w:rsidRPr="00E93EDE">
        <w:rPr>
          <w:rFonts w:eastAsia="Times New Roman" w:cs="Times New Roman"/>
          <w:b/>
          <w:spacing w:val="-2"/>
          <w:u w:val="single"/>
        </w:rPr>
        <w:t>Lựa chọn phương án</w:t>
      </w:r>
      <w:r w:rsidRPr="00E93EDE">
        <w:rPr>
          <w:rFonts w:eastAsia="Times New Roman" w:cs="Times New Roman"/>
          <w:b/>
          <w:spacing w:val="-2"/>
        </w:rPr>
        <w:t>:</w:t>
      </w:r>
    </w:p>
    <w:p w14:paraId="05A0B197" w14:textId="77777777" w:rsidR="008B47E9" w:rsidRPr="00E93EDE" w:rsidRDefault="008B47E9" w:rsidP="00253704">
      <w:pPr>
        <w:pStyle w:val="Heading6"/>
        <w:keepLines w:val="0"/>
        <w:spacing w:before="0" w:after="0" w:line="300" w:lineRule="auto"/>
        <w:jc w:val="center"/>
        <w:rPr>
          <w:rFonts w:eastAsia="Times New Roman" w:cs="Times New Roman"/>
          <w:b/>
          <w:i w:val="0"/>
          <w:szCs w:val="24"/>
          <w:lang w:eastAsia="en-US"/>
        </w:rPr>
      </w:pPr>
      <w:bookmarkStart w:id="675" w:name="_Toc194999130"/>
      <w:r w:rsidRPr="00E93EDE">
        <w:rPr>
          <w:rFonts w:eastAsia="Times New Roman" w:cs="Times New Roman"/>
          <w:b/>
          <w:i w:val="0"/>
          <w:szCs w:val="24"/>
          <w:lang w:eastAsia="en-US"/>
        </w:rPr>
        <w:t>Bảng 4.4. So sánh lựa chọn phương án</w:t>
      </w:r>
      <w:bookmarkEnd w:id="675"/>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022"/>
        <w:gridCol w:w="4058"/>
      </w:tblGrid>
      <w:tr w:rsidR="00E93EDE" w:rsidRPr="00E93EDE" w14:paraId="487A9428" w14:textId="77777777" w:rsidTr="00956CA1">
        <w:trPr>
          <w:tblHeader/>
          <w:jc w:val="center"/>
        </w:trPr>
        <w:tc>
          <w:tcPr>
            <w:tcW w:w="1360" w:type="dxa"/>
            <w:shd w:val="clear" w:color="auto" w:fill="auto"/>
            <w:vAlign w:val="center"/>
          </w:tcPr>
          <w:p w14:paraId="00C9B27E" w14:textId="77777777" w:rsidR="008B47E9" w:rsidRPr="00E93EDE" w:rsidRDefault="008B47E9" w:rsidP="00956CA1">
            <w:pPr>
              <w:spacing w:before="40" w:after="40" w:line="240" w:lineRule="auto"/>
              <w:rPr>
                <w:rFonts w:eastAsia="Times New Roman" w:cs="Times New Roman"/>
                <w:b/>
                <w:sz w:val="26"/>
                <w:szCs w:val="26"/>
              </w:rPr>
            </w:pPr>
          </w:p>
        </w:tc>
        <w:tc>
          <w:tcPr>
            <w:tcW w:w="4022" w:type="dxa"/>
            <w:shd w:val="clear" w:color="auto" w:fill="auto"/>
          </w:tcPr>
          <w:p w14:paraId="54D14DEF" w14:textId="77777777" w:rsidR="008B47E9" w:rsidRPr="00E93EDE" w:rsidRDefault="008B47E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rPr>
              <w:t>Phương án 1: Trồng keo lai</w:t>
            </w:r>
          </w:p>
        </w:tc>
        <w:tc>
          <w:tcPr>
            <w:tcW w:w="4058" w:type="dxa"/>
            <w:shd w:val="clear" w:color="auto" w:fill="auto"/>
          </w:tcPr>
          <w:p w14:paraId="7CA7B292" w14:textId="77777777" w:rsidR="008B47E9" w:rsidRPr="00E93EDE" w:rsidRDefault="008B47E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rPr>
              <w:t>Phương án 2: Trồng sắn</w:t>
            </w:r>
          </w:p>
        </w:tc>
      </w:tr>
      <w:tr w:rsidR="00E93EDE" w:rsidRPr="00E93EDE" w14:paraId="12DB9F49" w14:textId="77777777" w:rsidTr="00956CA1">
        <w:trPr>
          <w:tblHeader/>
          <w:jc w:val="center"/>
        </w:trPr>
        <w:tc>
          <w:tcPr>
            <w:tcW w:w="9440" w:type="dxa"/>
            <w:gridSpan w:val="3"/>
            <w:shd w:val="clear" w:color="auto" w:fill="auto"/>
            <w:vAlign w:val="center"/>
          </w:tcPr>
          <w:p w14:paraId="2192ABF5" w14:textId="77777777" w:rsidR="008B47E9" w:rsidRPr="00E93EDE" w:rsidRDefault="008B47E9" w:rsidP="00956CA1">
            <w:pPr>
              <w:spacing w:before="40" w:after="40" w:line="240" w:lineRule="auto"/>
              <w:jc w:val="center"/>
              <w:rPr>
                <w:rFonts w:eastAsia="Times New Roman" w:cs="Times New Roman"/>
                <w:sz w:val="26"/>
                <w:szCs w:val="26"/>
              </w:rPr>
            </w:pPr>
            <w:r w:rsidRPr="00E93EDE">
              <w:rPr>
                <w:rFonts w:eastAsia="Times New Roman" w:cs="Times New Roman"/>
                <w:b/>
                <w:sz w:val="26"/>
                <w:szCs w:val="26"/>
              </w:rPr>
              <w:t>Chỉ số phục hồi đất (I</w:t>
            </w:r>
            <w:r w:rsidRPr="00E93EDE">
              <w:rPr>
                <w:rFonts w:eastAsia="Times New Roman" w:cs="Times New Roman"/>
                <w:b/>
                <w:sz w:val="26"/>
                <w:szCs w:val="26"/>
                <w:vertAlign w:val="subscript"/>
              </w:rPr>
              <w:t>p</w:t>
            </w:r>
            <w:r w:rsidRPr="00E93EDE">
              <w:rPr>
                <w:rFonts w:eastAsia="Times New Roman" w:cs="Times New Roman"/>
                <w:b/>
                <w:sz w:val="26"/>
                <w:szCs w:val="26"/>
              </w:rPr>
              <w:t>):</w:t>
            </w:r>
            <w:r w:rsidRPr="00E93EDE">
              <w:rPr>
                <w:rFonts w:eastAsia="Times New Roman" w:cs="Times New Roman"/>
              </w:rPr>
              <w:t xml:space="preserve"> Ip</w:t>
            </w:r>
            <w:r w:rsidRPr="00E93EDE">
              <w:rPr>
                <w:rFonts w:eastAsia="Times New Roman" w:cs="Times New Roman"/>
                <w:vertAlign w:val="subscript"/>
              </w:rPr>
              <w:t>2</w:t>
            </w:r>
            <w:r w:rsidRPr="00E93EDE">
              <w:rPr>
                <w:rFonts w:eastAsia="Times New Roman" w:cs="Times New Roman"/>
              </w:rPr>
              <w:t>&gt;Ip</w:t>
            </w:r>
            <w:r w:rsidRPr="00E93EDE">
              <w:rPr>
                <w:rFonts w:eastAsia="Times New Roman" w:cs="Times New Roman"/>
                <w:vertAlign w:val="subscript"/>
              </w:rPr>
              <w:t>1</w:t>
            </w:r>
          </w:p>
        </w:tc>
      </w:tr>
      <w:tr w:rsidR="00E93EDE" w:rsidRPr="00E93EDE" w14:paraId="6753EC14" w14:textId="77777777" w:rsidTr="00956CA1">
        <w:trPr>
          <w:jc w:val="center"/>
        </w:trPr>
        <w:tc>
          <w:tcPr>
            <w:tcW w:w="1360" w:type="dxa"/>
            <w:shd w:val="clear" w:color="auto" w:fill="auto"/>
            <w:vAlign w:val="center"/>
          </w:tcPr>
          <w:p w14:paraId="0E7A7FBA" w14:textId="77777777" w:rsidR="008B47E9" w:rsidRPr="00E93EDE" w:rsidRDefault="008B47E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rPr>
              <w:t>Ưu điểm</w:t>
            </w:r>
          </w:p>
        </w:tc>
        <w:tc>
          <w:tcPr>
            <w:tcW w:w="4022" w:type="dxa"/>
            <w:shd w:val="clear" w:color="auto" w:fill="auto"/>
            <w:vAlign w:val="center"/>
          </w:tcPr>
          <w:p w14:paraId="0C82ABA2"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Tạo độ dày đất canh tác lớn, tạo điều kiện phát triển tốt cho các loại cây sinh trưởng.</w:t>
            </w:r>
          </w:p>
          <w:p w14:paraId="0BFF2E03"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Cây keo lai có thể trồng được trên những vùng có điều kiện khí hậu khắc nghiệt, sinh trưởng trên nhiều loại đất, kể cả đất nghèo kiệt, thoát nước kém.</w:t>
            </w:r>
          </w:p>
          <w:p w14:paraId="5794D97E"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Cây có khả năng thích nghi rộng, nhanh chóng phủ xanh đất trống đồi trọc, giúp cải tạo đất, hạn chế xói mòn.</w:t>
            </w:r>
          </w:p>
          <w:p w14:paraId="04689DA7"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xml:space="preserve">- Tạo thảm thực vật cây xanh trong khu vực đã được khai thác, tạo môi trường sống cho các loại động vật cũng như cải tạo cảnh quan khu vực.  </w:t>
            </w:r>
          </w:p>
          <w:p w14:paraId="3C74D234"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Tạo được công ăn việc làm cho người dân địa phương và trả lại cảnh quan cho khu vực dự án sau khi đã kết thúc hoàn toàn quá trình khai thác, điều hòa khí hậu xung quanh vùng.</w:t>
            </w:r>
          </w:p>
        </w:tc>
        <w:tc>
          <w:tcPr>
            <w:tcW w:w="4058" w:type="dxa"/>
            <w:shd w:val="clear" w:color="auto" w:fill="auto"/>
            <w:vAlign w:val="center"/>
          </w:tcPr>
          <w:p w14:paraId="68B0FA1E"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Sắn dễ trồng, thích hợp nhiều loại đất, tận dụng tốt các loại đầt nghèo dinh dưỡng.</w:t>
            </w:r>
          </w:p>
          <w:p w14:paraId="687839F2"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Vốn đầu tư thấp, không cần nhiều lao động.</w:t>
            </w:r>
          </w:p>
        </w:tc>
      </w:tr>
      <w:tr w:rsidR="00E93EDE" w:rsidRPr="00E93EDE" w14:paraId="0AEB60B2" w14:textId="77777777" w:rsidTr="00956CA1">
        <w:trPr>
          <w:jc w:val="center"/>
        </w:trPr>
        <w:tc>
          <w:tcPr>
            <w:tcW w:w="1360" w:type="dxa"/>
            <w:shd w:val="clear" w:color="auto" w:fill="auto"/>
            <w:vAlign w:val="center"/>
          </w:tcPr>
          <w:p w14:paraId="19949C13" w14:textId="77777777" w:rsidR="008B47E9" w:rsidRPr="00E93EDE" w:rsidRDefault="008B47E9" w:rsidP="00956CA1">
            <w:pPr>
              <w:spacing w:before="40" w:after="40" w:line="240" w:lineRule="auto"/>
              <w:jc w:val="center"/>
              <w:rPr>
                <w:rFonts w:eastAsia="Times New Roman" w:cs="Times New Roman"/>
                <w:b/>
                <w:sz w:val="26"/>
                <w:szCs w:val="26"/>
              </w:rPr>
            </w:pPr>
            <w:r w:rsidRPr="00E93EDE">
              <w:rPr>
                <w:rFonts w:eastAsia="Times New Roman" w:cs="Times New Roman"/>
                <w:b/>
                <w:sz w:val="26"/>
                <w:szCs w:val="26"/>
              </w:rPr>
              <w:t>Nhược điểm</w:t>
            </w:r>
          </w:p>
        </w:tc>
        <w:tc>
          <w:tcPr>
            <w:tcW w:w="4022" w:type="dxa"/>
            <w:shd w:val="clear" w:color="auto" w:fill="auto"/>
            <w:vAlign w:val="center"/>
          </w:tcPr>
          <w:p w14:paraId="75345273"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Chi phí đầu tư cao.</w:t>
            </w:r>
          </w:p>
          <w:p w14:paraId="734C05E7" w14:textId="77777777" w:rsidR="008B47E9" w:rsidRPr="00E93EDE" w:rsidRDefault="008B47E9" w:rsidP="00956CA1">
            <w:pPr>
              <w:spacing w:before="40" w:after="40" w:line="240" w:lineRule="auto"/>
              <w:rPr>
                <w:rFonts w:eastAsia="Times New Roman" w:cs="Times New Roman"/>
                <w:sz w:val="26"/>
                <w:szCs w:val="26"/>
              </w:rPr>
            </w:pPr>
            <w:r w:rsidRPr="00E93EDE">
              <w:rPr>
                <w:rFonts w:eastAsia="Times New Roman" w:cs="Times New Roman"/>
                <w:sz w:val="26"/>
                <w:szCs w:val="26"/>
              </w:rPr>
              <w:t>- Trong quá trình san gạt sẽ phát sinh bụi gây ảnh hưởng đến công nhân cũng như thảm thực vật xung quanh</w:t>
            </w:r>
          </w:p>
        </w:tc>
        <w:tc>
          <w:tcPr>
            <w:tcW w:w="4058" w:type="dxa"/>
            <w:shd w:val="clear" w:color="auto" w:fill="auto"/>
            <w:vAlign w:val="center"/>
          </w:tcPr>
          <w:p w14:paraId="468B6022"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xml:space="preserve">- Cây sắn không có khả năng cải tạo chất lượng đất, làm kiệt các chất dinh dưỡng trong đất; </w:t>
            </w:r>
          </w:p>
          <w:p w14:paraId="6BF3E3DF"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xml:space="preserve">- Cây sắn có thời gian sinh trưởng và thu hoạch ngắn khoảng 9 tháng, do đó không đảm bảo mục đích cải tạo phủ </w:t>
            </w:r>
            <w:r w:rsidRPr="00E93EDE">
              <w:rPr>
                <w:rFonts w:eastAsia="Times New Roman" w:cs="Times New Roman"/>
                <w:spacing w:val="-2"/>
                <w:sz w:val="26"/>
                <w:szCs w:val="26"/>
              </w:rPr>
              <w:lastRenderedPageBreak/>
              <w:t>xanh đồi núi trọc, hạn chế khả năng xói mòn đất đối với khu vực Dự án.</w:t>
            </w:r>
          </w:p>
          <w:p w14:paraId="0679D4F5" w14:textId="77777777" w:rsidR="008B47E9" w:rsidRPr="00E93EDE" w:rsidRDefault="008B47E9" w:rsidP="00956CA1">
            <w:pPr>
              <w:spacing w:before="40" w:after="40" w:line="240" w:lineRule="auto"/>
              <w:rPr>
                <w:rFonts w:eastAsia="Times New Roman" w:cs="Times New Roman"/>
                <w:spacing w:val="-2"/>
                <w:sz w:val="26"/>
                <w:szCs w:val="26"/>
              </w:rPr>
            </w:pPr>
            <w:r w:rsidRPr="00E93EDE">
              <w:rPr>
                <w:rFonts w:eastAsia="Times New Roman" w:cs="Times New Roman"/>
                <w:spacing w:val="-2"/>
                <w:sz w:val="26"/>
                <w:szCs w:val="26"/>
              </w:rPr>
              <w:t>- Đặc tính cây Sắn thân giòn, dễ gãy đổ khi gặp gió to, mưa bão.</w:t>
            </w:r>
          </w:p>
        </w:tc>
      </w:tr>
    </w:tbl>
    <w:p w14:paraId="02E94E28" w14:textId="77777777" w:rsidR="00956CA1" w:rsidRPr="00E93EDE" w:rsidRDefault="00956CA1" w:rsidP="00253704">
      <w:pPr>
        <w:spacing w:before="0" w:after="0" w:line="300" w:lineRule="auto"/>
        <w:ind w:firstLine="567"/>
        <w:rPr>
          <w:rFonts w:eastAsia="Times New Roman" w:cs="Times New Roman"/>
        </w:rPr>
      </w:pPr>
      <w:r w:rsidRPr="00E93EDE">
        <w:rPr>
          <w:rFonts w:eastAsia="Times New Roman" w:cs="Times New Roman"/>
          <w:b/>
          <w:u w:val="single"/>
        </w:rPr>
        <w:lastRenderedPageBreak/>
        <w:t>Nhận xét</w:t>
      </w:r>
      <w:r w:rsidRPr="00E93EDE">
        <w:rPr>
          <w:rFonts w:eastAsia="Times New Roman" w:cs="Times New Roman"/>
          <w:b/>
        </w:rPr>
        <w:t xml:space="preserve">: </w:t>
      </w:r>
      <w:r w:rsidRPr="00E93EDE">
        <w:rPr>
          <w:rFonts w:eastAsia="Times New Roman" w:cs="Times New Roman"/>
        </w:rPr>
        <w:t>Căn cứ vào đặc điểm điều kiện khí hậu, thổ nhưỡng của địa phương thuộc khu vực vùng đồi núi, đất đồi nghèo, khí hậu khắc nghiệt thường khô hạn nên lựa chọn phương án 1 trồng cây keo lai sẽ đem lại hiệu quả kinh tế cao hơn so với phương án 2 trồng cây sắn. Ngoài ra, trồng cây keo lai còn giúp cải tạo chất lượng đất tại khu vực, rễ cây tràm có khả năng giữ nước tốt hơn cây sắn, từ đó nâng cao giá trị sử dụng đất của vùng, trong khi đó, nhiều nghiên cứu cho thấy trồng cây sắn sẽ làm giảm chất lượng đất trồng theo thời gian nếu không có các giải pháp canh tác hợp lý.</w:t>
      </w:r>
    </w:p>
    <w:p w14:paraId="4B67FE91" w14:textId="77777777" w:rsidR="008F49B9" w:rsidRPr="00E93EDE" w:rsidRDefault="008F49B9" w:rsidP="008F49B9">
      <w:pPr>
        <w:spacing w:before="0" w:after="0" w:line="295" w:lineRule="auto"/>
        <w:ind w:firstLine="567"/>
        <w:rPr>
          <w:rFonts w:eastAsia="Times New Roman" w:cs="Times New Roman"/>
        </w:rPr>
      </w:pPr>
      <w:r w:rsidRPr="00E93EDE">
        <w:rPr>
          <w:szCs w:val="27"/>
        </w:rPr>
        <w:t>Theo tài liệu Trồng chăm sóc rừng Cây keo lá tràm thích hợp trồng ở khu vực điều kiện khí hậu nóng ẩm, với nhiệt độ bình quân tháng cao nhất 31-34</w:t>
      </w:r>
      <w:r w:rsidRPr="00E93EDE">
        <w:rPr>
          <w:szCs w:val="27"/>
          <w:vertAlign w:val="superscript"/>
        </w:rPr>
        <w:t>0</w:t>
      </w:r>
      <w:r w:rsidRPr="00E93EDE">
        <w:rPr>
          <w:szCs w:val="27"/>
        </w:rPr>
        <w:t>C, tháng thấp nhất 15-22</w:t>
      </w:r>
      <w:r w:rsidRPr="00E93EDE">
        <w:rPr>
          <w:szCs w:val="27"/>
          <w:vertAlign w:val="superscript"/>
        </w:rPr>
        <w:t>0</w:t>
      </w:r>
      <w:r w:rsidRPr="00E93EDE">
        <w:rPr>
          <w:szCs w:val="27"/>
        </w:rPr>
        <w:t>C, có mùa mưa kéo dài, hoặc mưa đều vào các tháng với lượng mưa bình quân năm là 1000-3500mm, cũng có thể chịu được mùa khô kéo dài 6 tháng. Tuy nhiên với những nơi có sương giá thường ảnh hưởng mạnh đến sinh trưởng của cây. Thích ứng được với các loại đất có độ pH từ 4 đến 8 như đất cát, đất đồi núi phát triển trên granít, badan, phiến sét, phù sa cổ, đất bị xói mòn, đất bán ngập,….. Đất dày trên 50-60cm, thành phần cơ giới từ thịt nhẹ đến sét nhẹ, chua pHKCl từ 3,5-5,0. Mùn từ trung bình đến giàu, trên 2% ở tầng mặt. Trảng cỏ cây bụi, không hoặc có cây gỗ rải rác, nứa tép, lồ ô,…, nương rẫy bỏ hoá, rừng thứ sinh nghèo kiệt (Theo Hướng dẫn kỹ thuật trồng cây keo - Viện Khoa học Lâm nghiệp Việt Nam)</w:t>
      </w:r>
    </w:p>
    <w:p w14:paraId="6F9DD6B1" w14:textId="77777777" w:rsidR="00956CA1" w:rsidRPr="00E93EDE" w:rsidRDefault="00956CA1" w:rsidP="008F49B9">
      <w:pPr>
        <w:spacing w:before="0" w:after="0" w:line="295" w:lineRule="auto"/>
        <w:ind w:firstLine="567"/>
        <w:rPr>
          <w:rFonts w:eastAsia="Times New Roman" w:cs="Times New Roman"/>
        </w:rPr>
      </w:pPr>
      <w:r w:rsidRPr="00E93EDE">
        <w:rPr>
          <w:rFonts w:eastAsia="Times New Roman" w:cs="Times New Roman"/>
        </w:rPr>
        <w:t xml:space="preserve">Đồng thời, căn cứ vào quy hoạch sử dụng đất của địa phương, điều kiện khí hậu, thổ nhưỡng khu vực khai thác là vùng đất đồi núi đá nên lựa chọn phương án cải tạo cho Dự án chuyển khu vực khai thác thành đất trồng cây keo lai là phù hợp. Từ đó làm tăng được giá trị về kinh tế cho địa phương và hạn chế được các nguy hiểm, rủi ro cho người và gia súc quanh vùng. </w:t>
      </w:r>
    </w:p>
    <w:p w14:paraId="1542493A" w14:textId="77777777" w:rsidR="008B47E9" w:rsidRPr="00E93EDE" w:rsidRDefault="00956CA1" w:rsidP="008F49B9">
      <w:pPr>
        <w:spacing w:before="0" w:after="0" w:line="295" w:lineRule="auto"/>
        <w:ind w:firstLine="567"/>
        <w:rPr>
          <w:rFonts w:eastAsia="Times New Roman" w:cs="Times New Roman"/>
          <w:lang w:eastAsia="ar-SA"/>
        </w:rPr>
      </w:pPr>
      <w:r w:rsidRPr="00E93EDE">
        <w:rPr>
          <w:rFonts w:eastAsia="Times New Roman"/>
          <w:szCs w:val="27"/>
        </w:rPr>
        <w:t>Như vậy, để đảm bảo phương án cải tạo phục hồi môi trường cho dự án và tăng giá trị kinh tế cho địa phương, Chủ dự án lựa chọn phương án 1: san gạt mặt bằng chiều cao 1m và trồng câ</w:t>
      </w:r>
      <w:r w:rsidRPr="00E93EDE">
        <w:rPr>
          <w:rFonts w:eastAsia="Times New Roman"/>
          <w:iCs/>
          <w:szCs w:val="27"/>
          <w:lang w:val="pl-PL"/>
        </w:rPr>
        <w:t>y</w:t>
      </w:r>
      <w:r w:rsidRPr="00E93EDE">
        <w:rPr>
          <w:rFonts w:eastAsia="Times New Roman"/>
          <w:szCs w:val="27"/>
        </w:rPr>
        <w:t xml:space="preserve"> keo lai là tối ưu.</w:t>
      </w:r>
    </w:p>
    <w:p w14:paraId="2AFFF28A" w14:textId="77777777" w:rsidR="003B754A" w:rsidRPr="00E93EDE" w:rsidRDefault="003B754A" w:rsidP="00025D34">
      <w:pPr>
        <w:pStyle w:val="Heading2"/>
        <w:spacing w:line="312" w:lineRule="auto"/>
        <w:rPr>
          <w:color w:val="auto"/>
        </w:rPr>
      </w:pPr>
      <w:bookmarkStart w:id="676" w:name="_Toc194999041"/>
      <w:r w:rsidRPr="00E93EDE">
        <w:rPr>
          <w:color w:val="auto"/>
        </w:rPr>
        <w:lastRenderedPageBreak/>
        <w:t xml:space="preserve">4.2. </w:t>
      </w:r>
      <w:r w:rsidR="00956CA1" w:rsidRPr="00E93EDE">
        <w:rPr>
          <w:color w:val="auto"/>
        </w:rPr>
        <w:t>Nội dung</w:t>
      </w:r>
      <w:r w:rsidRPr="00E93EDE">
        <w:rPr>
          <w:color w:val="auto"/>
        </w:rPr>
        <w:t xml:space="preserve"> cải tạo, phục hồi môi trường</w:t>
      </w:r>
      <w:bookmarkEnd w:id="676"/>
    </w:p>
    <w:p w14:paraId="38086203" w14:textId="77777777" w:rsidR="003B754A" w:rsidRPr="00E93EDE" w:rsidRDefault="003B754A" w:rsidP="00025D34">
      <w:pPr>
        <w:pStyle w:val="Heading2"/>
        <w:spacing w:line="312" w:lineRule="auto"/>
        <w:rPr>
          <w:color w:val="auto"/>
        </w:rPr>
      </w:pPr>
      <w:bookmarkStart w:id="677" w:name="_Toc194999042"/>
      <w:r w:rsidRPr="00E93EDE">
        <w:rPr>
          <w:color w:val="auto"/>
        </w:rPr>
        <w:t>4.</w:t>
      </w:r>
      <w:r w:rsidR="00956CA1" w:rsidRPr="00E93EDE">
        <w:rPr>
          <w:color w:val="auto"/>
        </w:rPr>
        <w:t>2</w:t>
      </w:r>
      <w:r w:rsidRPr="00E93EDE">
        <w:rPr>
          <w:color w:val="auto"/>
        </w:rPr>
        <w:t xml:space="preserve">.1. </w:t>
      </w:r>
      <w:r w:rsidR="00956CA1" w:rsidRPr="00E93EDE">
        <w:rPr>
          <w:color w:val="auto"/>
        </w:rPr>
        <w:t>Thiết kế, tính toán khối lượng công việc các công trình để cải tạo, phục hồi môi trường</w:t>
      </w:r>
      <w:bookmarkEnd w:id="677"/>
    </w:p>
    <w:p w14:paraId="34A4EAAD" w14:textId="77777777" w:rsidR="00956CA1" w:rsidRPr="00E93EDE" w:rsidRDefault="00956CA1" w:rsidP="00025D34">
      <w:pPr>
        <w:spacing w:before="0" w:after="0" w:line="312" w:lineRule="auto"/>
        <w:ind w:firstLine="567"/>
        <w:rPr>
          <w:lang w:eastAsia="ar-SA"/>
        </w:rPr>
      </w:pPr>
      <w:r w:rsidRPr="00E93EDE">
        <w:rPr>
          <w:lang w:eastAsia="ar-SA"/>
        </w:rPr>
        <w:t xml:space="preserve">- Cải tạo khu vực mỏ khai thác (trong đó bao gồm moong khai thác, khu vực bãi chế biến, nhà văn phòng và hố lắng): </w:t>
      </w:r>
    </w:p>
    <w:p w14:paraId="35CBC3AB" w14:textId="77777777" w:rsidR="00956CA1" w:rsidRPr="00E93EDE" w:rsidRDefault="00956CA1" w:rsidP="00025D34">
      <w:pPr>
        <w:spacing w:before="0" w:after="0" w:line="312" w:lineRule="auto"/>
        <w:ind w:firstLine="567"/>
        <w:rPr>
          <w:lang w:eastAsia="ar-SA"/>
        </w:rPr>
      </w:pPr>
      <w:r w:rsidRPr="00E93EDE">
        <w:rPr>
          <w:lang w:eastAsia="ar-SA"/>
        </w:rPr>
        <w:t xml:space="preserve">+ Cạy, gỡ đá treo với khối lượng </w:t>
      </w:r>
      <w:r w:rsidR="005B3B88" w:rsidRPr="00E93EDE">
        <w:t>50</w:t>
      </w:r>
      <w:r w:rsidRPr="00E93EDE">
        <w:t xml:space="preserve"> m</w:t>
      </w:r>
      <w:r w:rsidRPr="00E93EDE">
        <w:rPr>
          <w:vertAlign w:val="superscript"/>
        </w:rPr>
        <w:t>3</w:t>
      </w:r>
      <w:r w:rsidRPr="00E93EDE">
        <w:rPr>
          <w:lang w:eastAsia="ar-SA"/>
        </w:rPr>
        <w:t xml:space="preserve">; </w:t>
      </w:r>
    </w:p>
    <w:p w14:paraId="651E4246" w14:textId="33D028CA" w:rsidR="00956CA1" w:rsidRPr="00E93EDE" w:rsidRDefault="00956CA1" w:rsidP="00025D34">
      <w:pPr>
        <w:spacing w:before="0" w:after="0" w:line="312" w:lineRule="auto"/>
        <w:ind w:firstLine="567"/>
      </w:pPr>
      <w:r w:rsidRPr="00E93EDE">
        <w:rPr>
          <w:lang w:eastAsia="ar-SA"/>
        </w:rPr>
        <w:t>+ San gạt toàn bộ khu vực khai thác</w:t>
      </w:r>
      <w:r w:rsidR="00B5001E" w:rsidRPr="00E93EDE">
        <w:rPr>
          <w:lang w:eastAsia="ar-SA"/>
        </w:rPr>
        <w:t xml:space="preserve"> (đáy moong, khu chế biế</w:t>
      </w:r>
      <w:r w:rsidR="00520D0E" w:rsidRPr="00E93EDE">
        <w:rPr>
          <w:lang w:eastAsia="ar-SA"/>
        </w:rPr>
        <w:t xml:space="preserve">n, nhà văn phòng và </w:t>
      </w:r>
      <w:r w:rsidR="00B5001E" w:rsidRPr="00E93EDE">
        <w:rPr>
          <w:lang w:eastAsia="ar-SA"/>
        </w:rPr>
        <w:t>hố lắng)</w:t>
      </w:r>
      <w:r w:rsidRPr="00E93EDE">
        <w:rPr>
          <w:lang w:eastAsia="ar-SA"/>
        </w:rPr>
        <w:t xml:space="preserve"> và trồng cây với tổng diện tích </w:t>
      </w:r>
      <w:r w:rsidR="00C45E91" w:rsidRPr="00E93EDE">
        <w:t>150.000</w:t>
      </w:r>
      <w:r w:rsidRPr="00E93EDE">
        <w:t xml:space="preserve"> m</w:t>
      </w:r>
      <w:r w:rsidRPr="00E93EDE">
        <w:rPr>
          <w:vertAlign w:val="superscript"/>
        </w:rPr>
        <w:t>2</w:t>
      </w:r>
      <w:r w:rsidR="00B5001E" w:rsidRPr="00E93EDE">
        <w:t xml:space="preserve"> (San gạt mặt bằng với chiề</w:t>
      </w:r>
      <w:r w:rsidR="00B4353C" w:rsidRPr="00E93EDE">
        <w:t xml:space="preserve">u cao 1m với khối lượng </w:t>
      </w:r>
      <w:r w:rsidR="00520D0E" w:rsidRPr="00E93EDE">
        <w:rPr>
          <w:rFonts w:eastAsia="Times New Roman" w:cs="Times New Roman"/>
        </w:rPr>
        <w:t>404.600</w:t>
      </w:r>
      <w:r w:rsidR="00520D0E" w:rsidRPr="00E93EDE">
        <w:rPr>
          <w:rFonts w:eastAsia="Times New Roman" w:cs="Times New Roman"/>
          <w:bCs/>
          <w:iCs/>
          <w:szCs w:val="28"/>
          <w:lang w:eastAsia="x-none"/>
        </w:rPr>
        <w:t xml:space="preserve"> </w:t>
      </w:r>
      <w:r w:rsidR="00B4353C" w:rsidRPr="00E93EDE">
        <w:t>m</w:t>
      </w:r>
      <w:r w:rsidR="00B4353C" w:rsidRPr="00E93EDE">
        <w:rPr>
          <w:vertAlign w:val="superscript"/>
        </w:rPr>
        <w:t>3</w:t>
      </w:r>
      <w:r w:rsidR="00B5001E" w:rsidRPr="00E93EDE">
        <w:t>)</w:t>
      </w:r>
      <w:r w:rsidRPr="00E93EDE">
        <w:t>, phần diện tích còn lại là bờ moong, chỉ tiến hành cạy gỡ đá treo</w:t>
      </w:r>
      <w:r w:rsidRPr="00E93EDE">
        <w:rPr>
          <w:lang w:eastAsia="ar-SA"/>
        </w:rPr>
        <w:t xml:space="preserve">; </w:t>
      </w:r>
    </w:p>
    <w:p w14:paraId="54E15863" w14:textId="77777777" w:rsidR="00956CA1" w:rsidRPr="00E93EDE" w:rsidRDefault="00956CA1" w:rsidP="00025D34">
      <w:pPr>
        <w:spacing w:before="0" w:after="0" w:line="312" w:lineRule="auto"/>
        <w:ind w:firstLine="567"/>
        <w:rPr>
          <w:lang w:eastAsia="ar-SA"/>
        </w:rPr>
      </w:pPr>
      <w:r w:rsidRPr="00E93EDE">
        <w:rPr>
          <w:lang w:eastAsia="ar-SA"/>
        </w:rPr>
        <w:t xml:space="preserve">+ Lắp đặt </w:t>
      </w:r>
      <w:r w:rsidR="00C95ECF" w:rsidRPr="00E93EDE">
        <w:rPr>
          <w:lang w:eastAsia="ar-SA"/>
        </w:rPr>
        <w:t>15</w:t>
      </w:r>
      <w:r w:rsidRPr="00E93EDE">
        <w:rPr>
          <w:lang w:eastAsia="ar-SA"/>
        </w:rPr>
        <w:t xml:space="preserve"> biển báo xung quanh khu vực khai thác;</w:t>
      </w:r>
    </w:p>
    <w:p w14:paraId="6408A973" w14:textId="77777777" w:rsidR="00956CA1" w:rsidRPr="00E93EDE" w:rsidRDefault="00956CA1" w:rsidP="00025D34">
      <w:pPr>
        <w:spacing w:before="0" w:after="0" w:line="312" w:lineRule="auto"/>
        <w:ind w:firstLine="567"/>
        <w:rPr>
          <w:lang w:eastAsia="ar-SA"/>
        </w:rPr>
      </w:pPr>
      <w:r w:rsidRPr="00E93EDE">
        <w:rPr>
          <w:lang w:eastAsia="ar-SA"/>
        </w:rPr>
        <w:t xml:space="preserve">+ Làm hàng rào bảo vệ chiều dài </w:t>
      </w:r>
      <w:r w:rsidR="0092435C" w:rsidRPr="00E93EDE">
        <w:rPr>
          <w:lang w:eastAsia="ar-SA"/>
        </w:rPr>
        <w:t>2.495</w:t>
      </w:r>
      <w:r w:rsidRPr="00E93EDE">
        <w:rPr>
          <w:lang w:eastAsia="ar-SA"/>
        </w:rPr>
        <w:t>m xung quanh khu vực khai thác.</w:t>
      </w:r>
    </w:p>
    <w:p w14:paraId="3B5998AA" w14:textId="77777777" w:rsidR="00956CA1" w:rsidRPr="00E93EDE" w:rsidRDefault="00956CA1" w:rsidP="00025D34">
      <w:pPr>
        <w:spacing w:before="0" w:after="0" w:line="312" w:lineRule="auto"/>
        <w:ind w:firstLine="567"/>
        <w:rPr>
          <w:lang w:eastAsia="ar-SA"/>
        </w:rPr>
      </w:pPr>
      <w:r w:rsidRPr="00E93EDE">
        <w:rPr>
          <w:lang w:eastAsia="ar-SA"/>
        </w:rPr>
        <w:t xml:space="preserve">- Tháo dỡ các hạng mục: </w:t>
      </w:r>
    </w:p>
    <w:p w14:paraId="77427D35" w14:textId="77777777" w:rsidR="00956CA1" w:rsidRPr="00E93EDE" w:rsidRDefault="00956CA1" w:rsidP="00025D34">
      <w:pPr>
        <w:spacing w:before="0" w:after="0" w:line="312" w:lineRule="auto"/>
        <w:ind w:firstLine="567"/>
      </w:pPr>
      <w:r w:rsidRPr="00E93EDE">
        <w:rPr>
          <w:lang w:eastAsia="ar-SA"/>
        </w:rPr>
        <w:t xml:space="preserve">+ </w:t>
      </w:r>
      <w:r w:rsidRPr="00E93EDE">
        <w:t xml:space="preserve">Tháo dỡ bệ móng máy nghiền, sàng; </w:t>
      </w:r>
    </w:p>
    <w:p w14:paraId="4CCA5716" w14:textId="77777777" w:rsidR="00956CA1" w:rsidRPr="00E93EDE" w:rsidRDefault="00956CA1" w:rsidP="00025D34">
      <w:pPr>
        <w:spacing w:before="0" w:after="0" w:line="312" w:lineRule="auto"/>
        <w:ind w:firstLine="567"/>
      </w:pPr>
      <w:r w:rsidRPr="00E93EDE">
        <w:t xml:space="preserve">+ Tháo dỡ mái tôn, tường, nền các hạng mục tại khu nhà văn phòng; </w:t>
      </w:r>
    </w:p>
    <w:p w14:paraId="097BB226" w14:textId="77777777" w:rsidR="00956CA1" w:rsidRPr="00E93EDE" w:rsidRDefault="00956CA1" w:rsidP="00025D34">
      <w:pPr>
        <w:spacing w:before="0" w:after="0" w:line="312" w:lineRule="auto"/>
        <w:ind w:firstLine="567"/>
      </w:pPr>
      <w:r w:rsidRPr="00E93EDE">
        <w:t xml:space="preserve">+ </w:t>
      </w:r>
      <w:r w:rsidRPr="00E93EDE">
        <w:rPr>
          <w:lang w:eastAsia="ar-SA"/>
        </w:rPr>
        <w:t>Tiến hành tháo dỡ, vận chuyển các hạng mục</w:t>
      </w:r>
      <w:r w:rsidRPr="00E93EDE">
        <w:t xml:space="preserve"> công trình như trạm biến áp</w:t>
      </w:r>
      <w:r w:rsidR="00770250" w:rsidRPr="00E93EDE">
        <w:t xml:space="preserve"> 1000kV</w:t>
      </w:r>
      <w:r w:rsidRPr="00E93EDE">
        <w:t>, đường dây điện</w:t>
      </w:r>
      <w:r w:rsidR="00770250" w:rsidRPr="00E93EDE">
        <w:t xml:space="preserve"> dài </w:t>
      </w:r>
      <w:r w:rsidR="0092435C" w:rsidRPr="00E93EDE">
        <w:t>5,0</w:t>
      </w:r>
      <w:r w:rsidR="00770250" w:rsidRPr="00E93EDE">
        <w:t>km</w:t>
      </w:r>
      <w:r w:rsidRPr="00E93EDE">
        <w:t>.</w:t>
      </w:r>
    </w:p>
    <w:p w14:paraId="696E1665" w14:textId="77777777" w:rsidR="00AC1E0F" w:rsidRPr="00E93EDE" w:rsidRDefault="00AC1E0F" w:rsidP="00025D34">
      <w:pPr>
        <w:spacing w:before="0" w:after="0" w:line="312" w:lineRule="auto"/>
        <w:ind w:firstLine="536"/>
        <w:rPr>
          <w:lang w:val="pt-BR"/>
        </w:rPr>
      </w:pPr>
      <w:r w:rsidRPr="00E93EDE">
        <w:rPr>
          <w:lang w:val="pt-BR"/>
        </w:rPr>
        <w:t>-</w:t>
      </w:r>
      <w:r w:rsidRPr="00E93EDE">
        <w:rPr>
          <w:i/>
          <w:lang w:val="pt-BR"/>
        </w:rPr>
        <w:t xml:space="preserve"> </w:t>
      </w:r>
      <w:r w:rsidRPr="00E93EDE">
        <w:rPr>
          <w:lang w:val="pt-BR"/>
        </w:rPr>
        <w:t xml:space="preserve">Cải tạo tuyến đường ngoại mỏ chiều dài </w:t>
      </w:r>
      <w:r w:rsidR="00D25111" w:rsidRPr="00E93EDE">
        <w:rPr>
          <w:lang w:val="pt-BR"/>
        </w:rPr>
        <w:t>690</w:t>
      </w:r>
      <w:r w:rsidRPr="00E93EDE">
        <w:rPr>
          <w:lang w:val="pt-BR"/>
        </w:rPr>
        <w:t>m.</w:t>
      </w:r>
    </w:p>
    <w:p w14:paraId="3F5E228B" w14:textId="77777777" w:rsidR="00956CA1" w:rsidRPr="00E93EDE" w:rsidRDefault="00956CA1" w:rsidP="00025D34">
      <w:pPr>
        <w:pStyle w:val="Heading2"/>
        <w:spacing w:line="312" w:lineRule="auto"/>
        <w:rPr>
          <w:color w:val="auto"/>
        </w:rPr>
      </w:pPr>
      <w:bookmarkStart w:id="678" w:name="_Toc194999043"/>
      <w:r w:rsidRPr="00E93EDE">
        <w:rPr>
          <w:color w:val="auto"/>
        </w:rPr>
        <w:t>4.2.2. Thiết kế, tính toán khối lượng công việc để cải tạo, phục hồi môi trường đáp ứng mục tiêu đã đề ra, phù hợp với điều kiện thực tế</w:t>
      </w:r>
      <w:bookmarkEnd w:id="678"/>
    </w:p>
    <w:p w14:paraId="19600005" w14:textId="77777777" w:rsidR="00956CA1" w:rsidRPr="00E93EDE" w:rsidRDefault="00956CA1" w:rsidP="00025D34">
      <w:pPr>
        <w:spacing w:before="0" w:after="0" w:line="312" w:lineRule="auto"/>
        <w:ind w:firstLine="567"/>
        <w:rPr>
          <w:i/>
          <w:lang w:eastAsia="ar-SA"/>
        </w:rPr>
      </w:pPr>
      <w:r w:rsidRPr="00E93EDE">
        <w:rPr>
          <w:i/>
          <w:lang w:eastAsia="ar-SA"/>
        </w:rPr>
        <w:t>4.2.2.1. Giải pháp cho công tác san gạt mặt bằng</w:t>
      </w:r>
    </w:p>
    <w:p w14:paraId="12ED8B46" w14:textId="3C648A3B" w:rsidR="00956CA1" w:rsidRPr="00E93EDE" w:rsidRDefault="00956CA1" w:rsidP="00025D34">
      <w:pPr>
        <w:spacing w:before="0" w:after="0" w:line="312" w:lineRule="auto"/>
        <w:ind w:firstLine="567"/>
        <w:rPr>
          <w:lang w:eastAsia="ar-SA"/>
        </w:rPr>
      </w:pPr>
      <w:r w:rsidRPr="00E93EDE">
        <w:t xml:space="preserve">Để phục vụ cho công tác san gạt lớp đất màu dày 1m trên phần diện tích khu vực mỏ khai thác (trong đó có khu vực bãi chế biến, khu nhà văn phòng và hố lắng) là </w:t>
      </w:r>
      <w:r w:rsidR="00C45E91" w:rsidRPr="00E93EDE">
        <w:t>150.000</w:t>
      </w:r>
      <w:r w:rsidRPr="00E93EDE">
        <w:t xml:space="preserve"> m</w:t>
      </w:r>
      <w:r w:rsidRPr="00E93EDE">
        <w:rPr>
          <w:vertAlign w:val="superscript"/>
        </w:rPr>
        <w:t>2</w:t>
      </w:r>
      <w:r w:rsidRPr="00E93EDE">
        <w:t xml:space="preserve">, phần diện tích còn lại là bờ moong chỉ tiến hành cạy gỡ đá treo, Máy móc thiết bị sử dụng là máy ủi. </w:t>
      </w:r>
      <w:r w:rsidRPr="00E93EDE">
        <w:rPr>
          <w:rFonts w:cs="Times New Roman"/>
        </w:rPr>
        <w:t>Đơn giá cho hoạt động san gạt mặt bằng được tính toán theo giá ca máy của các thiết bị phục vụ cho công tác san gạt theo Quyết định số 4543/QĐ-UBND ngày 31/12/2021 của UBND tỉnh Quảng Trị về công bố giá ca máy và thiết bị thi công xây dựng trên địa bàn tỉnh Quảng Trị.</w:t>
      </w:r>
      <w:r w:rsidRPr="00E93EDE">
        <w:rPr>
          <w:lang w:eastAsia="ar-SA"/>
        </w:rPr>
        <w:t xml:space="preserve"> </w:t>
      </w:r>
    </w:p>
    <w:p w14:paraId="3E04AC89" w14:textId="77777777" w:rsidR="00956CA1" w:rsidRPr="00E93EDE" w:rsidRDefault="00956CA1" w:rsidP="00025D34">
      <w:pPr>
        <w:pStyle w:val="Heading6"/>
        <w:keepLines w:val="0"/>
        <w:spacing w:before="0" w:after="0" w:line="312" w:lineRule="auto"/>
        <w:jc w:val="center"/>
        <w:rPr>
          <w:rFonts w:eastAsia="Times New Roman" w:cs="Times New Roman"/>
          <w:b/>
          <w:i w:val="0"/>
          <w:szCs w:val="24"/>
          <w:lang w:eastAsia="en-US"/>
        </w:rPr>
      </w:pPr>
      <w:bookmarkStart w:id="679" w:name="_Toc194999131"/>
      <w:r w:rsidRPr="00E93EDE">
        <w:rPr>
          <w:rFonts w:eastAsia="Times New Roman" w:cs="Times New Roman"/>
          <w:b/>
          <w:i w:val="0"/>
          <w:szCs w:val="24"/>
          <w:lang w:eastAsia="en-US"/>
        </w:rPr>
        <w:t>Bảng 4.5. Đơn giá ca máy có điều chỉnh theo thực tế</w:t>
      </w:r>
      <w:bookmarkEnd w:id="679"/>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79"/>
        <w:gridCol w:w="1167"/>
        <w:gridCol w:w="2466"/>
        <w:gridCol w:w="1216"/>
        <w:gridCol w:w="1259"/>
      </w:tblGrid>
      <w:tr w:rsidR="00E93EDE" w:rsidRPr="00E93EDE" w14:paraId="2A1CAEB2" w14:textId="77777777" w:rsidTr="00956CA1">
        <w:trPr>
          <w:trHeight w:val="1135"/>
          <w:jc w:val="center"/>
        </w:trPr>
        <w:tc>
          <w:tcPr>
            <w:tcW w:w="1101" w:type="pct"/>
            <w:tcBorders>
              <w:top w:val="single" w:sz="4" w:space="0" w:color="auto"/>
              <w:left w:val="single" w:sz="4" w:space="0" w:color="auto"/>
              <w:bottom w:val="single" w:sz="4" w:space="0" w:color="auto"/>
              <w:right w:val="single" w:sz="4" w:space="0" w:color="auto"/>
            </w:tcBorders>
            <w:vAlign w:val="center"/>
            <w:hideMark/>
          </w:tcPr>
          <w:p w14:paraId="545BCEC6" w14:textId="77777777" w:rsidR="00956CA1" w:rsidRPr="00E93EDE" w:rsidRDefault="00956CA1" w:rsidP="00956CA1">
            <w:pPr>
              <w:widowControl w:val="0"/>
              <w:spacing w:before="0" w:after="0" w:line="240" w:lineRule="auto"/>
              <w:jc w:val="center"/>
              <w:rPr>
                <w:rFonts w:eastAsia="Times New Roman" w:cs="Times New Roman"/>
                <w:b/>
                <w:sz w:val="25"/>
                <w:szCs w:val="25"/>
                <w:lang w:val="vi-VN" w:eastAsia="vi-VN"/>
              </w:rPr>
            </w:pPr>
            <w:r w:rsidRPr="00E93EDE">
              <w:rPr>
                <w:rFonts w:eastAsia="Times New Roman" w:cs="Times New Roman"/>
                <w:b/>
                <w:sz w:val="25"/>
                <w:szCs w:val="25"/>
                <w:lang w:val="vi-VN" w:eastAsia="vi-VN"/>
              </w:rPr>
              <w:t>Loại máy và thiết bị</w:t>
            </w: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611854F3" w14:textId="77777777" w:rsidR="00956CA1" w:rsidRPr="00E93EDE" w:rsidRDefault="00956CA1" w:rsidP="00956CA1">
            <w:pPr>
              <w:widowControl w:val="0"/>
              <w:spacing w:before="0" w:after="0" w:line="240" w:lineRule="auto"/>
              <w:jc w:val="center"/>
              <w:rPr>
                <w:rFonts w:eastAsia="Times New Roman" w:cs="Times New Roman"/>
                <w:b/>
                <w:sz w:val="25"/>
                <w:szCs w:val="25"/>
                <w:lang w:val="vi-VN" w:eastAsia="vi-VN"/>
              </w:rPr>
            </w:pPr>
            <w:r w:rsidRPr="00E93EDE">
              <w:rPr>
                <w:rFonts w:eastAsia="Times New Roman" w:cs="Times New Roman"/>
                <w:b/>
                <w:sz w:val="25"/>
                <w:szCs w:val="25"/>
                <w:lang w:val="vi-VN" w:eastAsia="vi-VN"/>
              </w:rPr>
              <w:t>Định mức nhiên liệu 1 ca</w:t>
            </w:r>
          </w:p>
        </w:tc>
        <w:tc>
          <w:tcPr>
            <w:tcW w:w="1396" w:type="pct"/>
            <w:tcBorders>
              <w:top w:val="single" w:sz="4" w:space="0" w:color="auto"/>
              <w:left w:val="single" w:sz="4" w:space="0" w:color="auto"/>
              <w:bottom w:val="single" w:sz="4" w:space="0" w:color="auto"/>
              <w:right w:val="single" w:sz="4" w:space="0" w:color="auto"/>
            </w:tcBorders>
            <w:vAlign w:val="center"/>
            <w:hideMark/>
          </w:tcPr>
          <w:p w14:paraId="7D7FD201" w14:textId="77777777" w:rsidR="00956CA1" w:rsidRPr="00E93EDE" w:rsidRDefault="00956CA1" w:rsidP="00956CA1">
            <w:pPr>
              <w:widowControl w:val="0"/>
              <w:spacing w:before="0" w:after="0" w:line="240" w:lineRule="auto"/>
              <w:jc w:val="center"/>
              <w:rPr>
                <w:rFonts w:eastAsia="Times New Roman" w:cs="Times New Roman"/>
                <w:b/>
                <w:sz w:val="25"/>
                <w:szCs w:val="25"/>
                <w:lang w:val="vi-VN" w:eastAsia="vi-VN"/>
              </w:rPr>
            </w:pPr>
            <w:r w:rsidRPr="00E93EDE">
              <w:rPr>
                <w:rFonts w:eastAsia="Times New Roman" w:cs="Times New Roman"/>
                <w:b/>
                <w:sz w:val="25"/>
                <w:szCs w:val="25"/>
                <w:lang w:val="vi-VN" w:eastAsia="vi-VN"/>
              </w:rPr>
              <w:t>Thành phần - cấp bậc</w:t>
            </w:r>
            <w:r w:rsidRPr="00E93EDE">
              <w:rPr>
                <w:rFonts w:eastAsia="Times New Roman" w:cs="Times New Roman"/>
                <w:b/>
                <w:sz w:val="25"/>
                <w:szCs w:val="25"/>
                <w:lang w:val="vi-VN" w:eastAsia="vi-VN"/>
              </w:rPr>
              <w:br/>
              <w:t>thợ điều khiển máy</w:t>
            </w:r>
          </w:p>
        </w:tc>
        <w:tc>
          <w:tcPr>
            <w:tcW w:w="688" w:type="pct"/>
            <w:tcBorders>
              <w:top w:val="single" w:sz="4" w:space="0" w:color="auto"/>
              <w:left w:val="single" w:sz="4" w:space="0" w:color="auto"/>
              <w:bottom w:val="single" w:sz="4" w:space="0" w:color="auto"/>
              <w:right w:val="single" w:sz="4" w:space="0" w:color="auto"/>
            </w:tcBorders>
            <w:vAlign w:val="center"/>
            <w:hideMark/>
          </w:tcPr>
          <w:p w14:paraId="2BA86780" w14:textId="77777777" w:rsidR="00956CA1" w:rsidRPr="00E93EDE" w:rsidRDefault="00956CA1" w:rsidP="00956CA1">
            <w:pPr>
              <w:widowControl w:val="0"/>
              <w:spacing w:before="0" w:after="0" w:line="240" w:lineRule="auto"/>
              <w:jc w:val="center"/>
              <w:rPr>
                <w:rFonts w:eastAsia="Times New Roman" w:cs="Times New Roman"/>
                <w:b/>
                <w:sz w:val="25"/>
                <w:szCs w:val="25"/>
                <w:lang w:val="es-PE" w:eastAsia="vi-VN"/>
              </w:rPr>
            </w:pPr>
            <w:r w:rsidRPr="00E93EDE">
              <w:rPr>
                <w:rFonts w:eastAsia="Times New Roman" w:cs="Times New Roman"/>
                <w:b/>
                <w:sz w:val="25"/>
                <w:szCs w:val="25"/>
                <w:lang w:val="es-PE" w:eastAsia="vi-VN"/>
              </w:rPr>
              <w:t xml:space="preserve">Giá ca máy </w:t>
            </w:r>
            <w:r w:rsidRPr="00E93EDE">
              <w:rPr>
                <w:rFonts w:eastAsia="Times New Roman" w:cs="Times New Roman"/>
                <w:b/>
                <w:sz w:val="25"/>
                <w:szCs w:val="25"/>
                <w:vertAlign w:val="superscript"/>
                <w:lang w:val="es-PE" w:eastAsia="vi-VN"/>
              </w:rPr>
              <w:t xml:space="preserve">(*) </w:t>
            </w:r>
            <w:r w:rsidRPr="00E93EDE">
              <w:rPr>
                <w:rFonts w:eastAsia="Times New Roman" w:cs="Times New Roman"/>
                <w:b/>
                <w:sz w:val="25"/>
                <w:szCs w:val="25"/>
                <w:lang w:val="es-PE" w:eastAsia="vi-VN"/>
              </w:rPr>
              <w:t>(đ/ca)</w:t>
            </w:r>
          </w:p>
        </w:tc>
        <w:tc>
          <w:tcPr>
            <w:tcW w:w="713" w:type="pct"/>
            <w:tcBorders>
              <w:top w:val="single" w:sz="4" w:space="0" w:color="auto"/>
              <w:left w:val="single" w:sz="4" w:space="0" w:color="auto"/>
              <w:bottom w:val="single" w:sz="4" w:space="0" w:color="auto"/>
              <w:right w:val="single" w:sz="4" w:space="0" w:color="auto"/>
            </w:tcBorders>
            <w:vAlign w:val="center"/>
            <w:hideMark/>
          </w:tcPr>
          <w:p w14:paraId="76976C25" w14:textId="77777777" w:rsidR="00956CA1" w:rsidRPr="00E93EDE" w:rsidRDefault="00956CA1" w:rsidP="00956CA1">
            <w:pPr>
              <w:widowControl w:val="0"/>
              <w:spacing w:before="0" w:after="0" w:line="240" w:lineRule="auto"/>
              <w:jc w:val="center"/>
              <w:rPr>
                <w:rFonts w:eastAsia="Times New Roman" w:cs="Times New Roman"/>
                <w:b/>
                <w:sz w:val="25"/>
                <w:szCs w:val="25"/>
                <w:lang w:val="es-PE" w:eastAsia="vi-VN"/>
              </w:rPr>
            </w:pPr>
            <w:r w:rsidRPr="00E93EDE">
              <w:rPr>
                <w:rFonts w:eastAsia="Times New Roman" w:cs="Times New Roman"/>
                <w:b/>
                <w:sz w:val="25"/>
                <w:szCs w:val="25"/>
                <w:lang w:val="es-PE" w:eastAsia="vi-VN"/>
              </w:rPr>
              <w:t>Giá ca máy điều chỉnh</w:t>
            </w:r>
            <w:r w:rsidRPr="00E93EDE">
              <w:rPr>
                <w:rFonts w:eastAsia="Times New Roman" w:cs="Times New Roman"/>
                <w:b/>
                <w:sz w:val="25"/>
                <w:szCs w:val="25"/>
                <w:vertAlign w:val="superscript"/>
                <w:lang w:val="es-PE" w:eastAsia="vi-VN"/>
              </w:rPr>
              <w:t xml:space="preserve"> (**)</w:t>
            </w:r>
            <w:r w:rsidRPr="00E93EDE">
              <w:rPr>
                <w:rFonts w:eastAsia="Times New Roman" w:cs="Times New Roman"/>
                <w:b/>
                <w:sz w:val="25"/>
                <w:szCs w:val="25"/>
                <w:lang w:val="es-PE" w:eastAsia="vi-VN"/>
              </w:rPr>
              <w:t>(đ/ca)</w:t>
            </w:r>
          </w:p>
        </w:tc>
      </w:tr>
      <w:tr w:rsidR="00E93EDE" w:rsidRPr="00E93EDE" w14:paraId="422E0A02" w14:textId="77777777" w:rsidTr="00956CA1">
        <w:trPr>
          <w:trHeight w:val="420"/>
          <w:jc w:val="center"/>
        </w:trPr>
        <w:tc>
          <w:tcPr>
            <w:tcW w:w="1101" w:type="pct"/>
            <w:tcBorders>
              <w:top w:val="single" w:sz="4" w:space="0" w:color="auto"/>
              <w:left w:val="single" w:sz="4" w:space="0" w:color="auto"/>
              <w:bottom w:val="single" w:sz="4" w:space="0" w:color="auto"/>
              <w:right w:val="single" w:sz="4" w:space="0" w:color="auto"/>
            </w:tcBorders>
            <w:vAlign w:val="center"/>
            <w:hideMark/>
          </w:tcPr>
          <w:p w14:paraId="2966A1D5" w14:textId="77777777" w:rsidR="00956CA1" w:rsidRPr="00E93EDE" w:rsidRDefault="00956CA1" w:rsidP="00956CA1">
            <w:pPr>
              <w:widowControl w:val="0"/>
              <w:spacing w:before="0" w:after="0" w:line="240" w:lineRule="auto"/>
              <w:jc w:val="center"/>
              <w:rPr>
                <w:rFonts w:eastAsia="Times New Roman" w:cs="Times New Roman"/>
                <w:sz w:val="25"/>
                <w:szCs w:val="25"/>
                <w:lang w:val="es-PE" w:eastAsia="vi-VN"/>
              </w:rPr>
            </w:pPr>
            <w:r w:rsidRPr="00E93EDE">
              <w:rPr>
                <w:rFonts w:eastAsia="Times New Roman" w:cs="Times New Roman"/>
                <w:sz w:val="25"/>
                <w:szCs w:val="25"/>
                <w:lang w:val="es-PE" w:eastAsia="vi-VN"/>
              </w:rPr>
              <w:t>Máy ủi - công suất 110 CV</w:t>
            </w:r>
          </w:p>
        </w:tc>
        <w:tc>
          <w:tcPr>
            <w:tcW w:w="441" w:type="pct"/>
            <w:tcBorders>
              <w:top w:val="single" w:sz="4" w:space="0" w:color="auto"/>
              <w:left w:val="single" w:sz="4" w:space="0" w:color="auto"/>
              <w:bottom w:val="single" w:sz="4" w:space="0" w:color="auto"/>
              <w:right w:val="single" w:sz="4" w:space="0" w:color="auto"/>
            </w:tcBorders>
            <w:vAlign w:val="center"/>
            <w:hideMark/>
          </w:tcPr>
          <w:p w14:paraId="615B2093" w14:textId="77777777" w:rsidR="00956CA1" w:rsidRPr="00E93EDE" w:rsidRDefault="00956CA1" w:rsidP="00956CA1">
            <w:pPr>
              <w:widowControl w:val="0"/>
              <w:spacing w:before="0" w:after="0" w:line="240" w:lineRule="auto"/>
              <w:jc w:val="center"/>
              <w:rPr>
                <w:rFonts w:eastAsia="Times New Roman" w:cs="Times New Roman"/>
                <w:sz w:val="25"/>
                <w:szCs w:val="25"/>
                <w:lang w:val="vi-VN" w:eastAsia="vi-VN"/>
              </w:rPr>
            </w:pPr>
            <w:r w:rsidRPr="00E93EDE">
              <w:rPr>
                <w:rFonts w:eastAsia="Times New Roman" w:cs="Times New Roman"/>
                <w:sz w:val="25"/>
                <w:szCs w:val="25"/>
                <w:lang w:val="vi-VN" w:eastAsia="vi-VN"/>
              </w:rPr>
              <w:t>46,20</w:t>
            </w:r>
          </w:p>
        </w:tc>
        <w:tc>
          <w:tcPr>
            <w:tcW w:w="661" w:type="pct"/>
            <w:tcBorders>
              <w:top w:val="single" w:sz="4" w:space="0" w:color="auto"/>
              <w:left w:val="single" w:sz="4" w:space="0" w:color="auto"/>
              <w:right w:val="single" w:sz="4" w:space="0" w:color="auto"/>
            </w:tcBorders>
            <w:noWrap/>
            <w:vAlign w:val="center"/>
            <w:hideMark/>
          </w:tcPr>
          <w:p w14:paraId="7FFD8A14" w14:textId="77777777" w:rsidR="00956CA1" w:rsidRPr="00E93EDE" w:rsidRDefault="00956CA1" w:rsidP="00956CA1">
            <w:pPr>
              <w:widowControl w:val="0"/>
              <w:spacing w:before="0" w:after="0" w:line="240" w:lineRule="auto"/>
              <w:jc w:val="center"/>
              <w:rPr>
                <w:rFonts w:eastAsia="Times New Roman" w:cs="Times New Roman"/>
                <w:sz w:val="25"/>
                <w:szCs w:val="25"/>
                <w:lang w:val="vi-VN" w:eastAsia="vi-VN"/>
              </w:rPr>
            </w:pPr>
            <w:r w:rsidRPr="00E93EDE">
              <w:rPr>
                <w:rFonts w:eastAsia="Times New Roman" w:cs="Times New Roman"/>
                <w:sz w:val="25"/>
                <w:szCs w:val="25"/>
                <w:lang w:val="vi-VN" w:eastAsia="vi-VN"/>
              </w:rPr>
              <w:t>Lít diezel</w:t>
            </w:r>
          </w:p>
        </w:tc>
        <w:tc>
          <w:tcPr>
            <w:tcW w:w="1396" w:type="pct"/>
            <w:tcBorders>
              <w:top w:val="single" w:sz="4" w:space="0" w:color="auto"/>
              <w:left w:val="single" w:sz="4" w:space="0" w:color="auto"/>
              <w:bottom w:val="single" w:sz="4" w:space="0" w:color="auto"/>
              <w:right w:val="single" w:sz="4" w:space="0" w:color="auto"/>
            </w:tcBorders>
            <w:vAlign w:val="center"/>
            <w:hideMark/>
          </w:tcPr>
          <w:p w14:paraId="3CA729EF" w14:textId="77777777" w:rsidR="00956CA1" w:rsidRPr="00E93EDE" w:rsidRDefault="00956CA1" w:rsidP="00956CA1">
            <w:pPr>
              <w:widowControl w:val="0"/>
              <w:spacing w:before="0" w:after="0" w:line="240" w:lineRule="auto"/>
              <w:jc w:val="center"/>
              <w:rPr>
                <w:rFonts w:eastAsia="Times New Roman" w:cs="Times New Roman"/>
                <w:sz w:val="25"/>
                <w:szCs w:val="25"/>
                <w:lang w:val="vi-VN" w:eastAsia="vi-VN"/>
              </w:rPr>
            </w:pPr>
            <w:r w:rsidRPr="00E93EDE">
              <w:rPr>
                <w:rFonts w:eastAsia="Times New Roman" w:cs="Times New Roman"/>
                <w:sz w:val="25"/>
                <w:szCs w:val="25"/>
                <w:lang w:val="vi-VN" w:eastAsia="vi-VN"/>
              </w:rPr>
              <w:t>1x3/7+1x5/7</w:t>
            </w:r>
          </w:p>
        </w:tc>
        <w:tc>
          <w:tcPr>
            <w:tcW w:w="688" w:type="pct"/>
            <w:tcBorders>
              <w:top w:val="single" w:sz="4" w:space="0" w:color="auto"/>
              <w:left w:val="single" w:sz="4" w:space="0" w:color="auto"/>
              <w:bottom w:val="single" w:sz="4" w:space="0" w:color="auto"/>
              <w:right w:val="single" w:sz="4" w:space="0" w:color="auto"/>
            </w:tcBorders>
            <w:vAlign w:val="center"/>
            <w:hideMark/>
          </w:tcPr>
          <w:p w14:paraId="74009BA6" w14:textId="77777777" w:rsidR="00956CA1" w:rsidRPr="00E93EDE" w:rsidRDefault="00956CA1" w:rsidP="00956CA1">
            <w:pPr>
              <w:widowControl w:val="0"/>
              <w:spacing w:before="0" w:after="0" w:line="240" w:lineRule="auto"/>
              <w:jc w:val="right"/>
              <w:rPr>
                <w:rFonts w:eastAsia="Times New Roman" w:cs="Times New Roman"/>
                <w:sz w:val="25"/>
                <w:szCs w:val="25"/>
                <w:lang w:val="vi-VN" w:eastAsia="vi-VN"/>
              </w:rPr>
            </w:pPr>
            <w:r w:rsidRPr="00E93EDE">
              <w:rPr>
                <w:rFonts w:eastAsia="Times New Roman" w:cs="Times New Roman"/>
                <w:sz w:val="25"/>
                <w:szCs w:val="25"/>
                <w:lang w:val="vi-VN" w:eastAsia="vi-VN"/>
              </w:rPr>
              <w:t>1.070.384</w:t>
            </w:r>
          </w:p>
        </w:tc>
        <w:tc>
          <w:tcPr>
            <w:tcW w:w="713" w:type="pct"/>
            <w:tcBorders>
              <w:top w:val="single" w:sz="4" w:space="0" w:color="auto"/>
              <w:left w:val="single" w:sz="4" w:space="0" w:color="auto"/>
              <w:bottom w:val="single" w:sz="4" w:space="0" w:color="auto"/>
              <w:right w:val="single" w:sz="4" w:space="0" w:color="auto"/>
            </w:tcBorders>
            <w:vAlign w:val="center"/>
            <w:hideMark/>
          </w:tcPr>
          <w:p w14:paraId="566029BD" w14:textId="77777777" w:rsidR="00956CA1" w:rsidRPr="00E93EDE" w:rsidRDefault="00956CA1" w:rsidP="00956CA1">
            <w:pPr>
              <w:widowControl w:val="0"/>
              <w:spacing w:before="0" w:after="0" w:line="240" w:lineRule="auto"/>
              <w:jc w:val="right"/>
              <w:rPr>
                <w:rFonts w:eastAsia="Times New Roman" w:cs="Times New Roman"/>
                <w:sz w:val="25"/>
                <w:szCs w:val="25"/>
                <w:lang w:val="vi-VN" w:eastAsia="vi-VN"/>
              </w:rPr>
            </w:pPr>
            <w:r w:rsidRPr="00E93EDE">
              <w:rPr>
                <w:rFonts w:eastAsia="Times New Roman" w:cs="Times New Roman"/>
                <w:sz w:val="25"/>
                <w:szCs w:val="25"/>
                <w:lang w:val="vi-VN" w:eastAsia="vi-VN"/>
              </w:rPr>
              <w:t>1.709.511</w:t>
            </w:r>
          </w:p>
        </w:tc>
      </w:tr>
      <w:tr w:rsidR="00E93EDE" w:rsidRPr="00E93EDE" w14:paraId="0A29D72C" w14:textId="77777777" w:rsidTr="00956CA1">
        <w:trPr>
          <w:trHeight w:val="42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42BA1A" w14:textId="77777777" w:rsidR="00956CA1" w:rsidRPr="00E93EDE" w:rsidRDefault="00956CA1" w:rsidP="00C1338B">
            <w:pPr>
              <w:widowControl w:val="0"/>
              <w:spacing w:before="0" w:after="0" w:line="240" w:lineRule="auto"/>
              <w:rPr>
                <w:rFonts w:eastAsia="Times New Roman" w:cs="Times New Roman"/>
                <w:i/>
                <w:sz w:val="25"/>
                <w:szCs w:val="25"/>
                <w:lang w:val="vi-VN" w:eastAsia="vi-VN"/>
              </w:rPr>
            </w:pPr>
            <w:r w:rsidRPr="00E93EDE">
              <w:rPr>
                <w:rFonts w:eastAsia="Times New Roman" w:cs="Times New Roman"/>
                <w:i/>
                <w:sz w:val="25"/>
                <w:szCs w:val="25"/>
                <w:lang w:val="vi-VN" w:eastAsia="vi-VN"/>
              </w:rPr>
              <w:t xml:space="preserve">Ghi chú: </w:t>
            </w:r>
          </w:p>
          <w:p w14:paraId="49EA6D4F" w14:textId="77777777" w:rsidR="00956CA1" w:rsidRPr="00E93EDE" w:rsidRDefault="00956CA1" w:rsidP="00C1338B">
            <w:pPr>
              <w:widowControl w:val="0"/>
              <w:spacing w:before="0" w:after="0" w:line="240" w:lineRule="auto"/>
              <w:rPr>
                <w:rFonts w:eastAsia="Times New Roman" w:cs="Times New Roman"/>
                <w:i/>
                <w:sz w:val="25"/>
                <w:szCs w:val="25"/>
                <w:lang w:val="vi-VN" w:eastAsia="vi-VN"/>
              </w:rPr>
            </w:pPr>
            <w:r w:rsidRPr="00E93EDE">
              <w:rPr>
                <w:rFonts w:eastAsia="Times New Roman" w:cs="Times New Roman"/>
                <w:i/>
                <w:sz w:val="25"/>
                <w:szCs w:val="25"/>
                <w:lang w:val="vi-VN" w:eastAsia="vi-VN"/>
              </w:rPr>
              <w:t xml:space="preserve">+ </w:t>
            </w:r>
            <w:r w:rsidRPr="00E93EDE">
              <w:rPr>
                <w:rFonts w:eastAsia="Times New Roman" w:cs="Times New Roman"/>
                <w:i/>
                <w:sz w:val="25"/>
                <w:szCs w:val="25"/>
                <w:vertAlign w:val="superscript"/>
                <w:lang w:val="vi-VN" w:eastAsia="vi-VN"/>
              </w:rPr>
              <w:t>(*)</w:t>
            </w:r>
            <w:r w:rsidRPr="00E93EDE">
              <w:rPr>
                <w:rFonts w:eastAsia="Times New Roman" w:cs="Times New Roman"/>
                <w:i/>
                <w:sz w:val="25"/>
                <w:szCs w:val="25"/>
                <w:lang w:val="vi-VN" w:eastAsia="vi-VN"/>
              </w:rPr>
              <w:t xml:space="preserve">: Bảng giá ca máy và thiết bị thi công theo CV 1776/BXD-VP ngày 16/8/2007 của </w:t>
            </w:r>
            <w:r w:rsidRPr="00E93EDE">
              <w:rPr>
                <w:rFonts w:eastAsia="Times New Roman" w:cs="Times New Roman"/>
                <w:i/>
                <w:sz w:val="25"/>
                <w:szCs w:val="25"/>
                <w:lang w:val="vi-VN" w:eastAsia="vi-VN"/>
              </w:rPr>
              <w:lastRenderedPageBreak/>
              <w:t>Bộ Xây dựng.</w:t>
            </w:r>
          </w:p>
          <w:p w14:paraId="41703EE6" w14:textId="77777777" w:rsidR="00956CA1" w:rsidRPr="00E93EDE" w:rsidRDefault="00956CA1" w:rsidP="00C1338B">
            <w:pPr>
              <w:widowControl w:val="0"/>
              <w:spacing w:before="0" w:after="0" w:line="240" w:lineRule="auto"/>
              <w:rPr>
                <w:rFonts w:eastAsia="Times New Roman" w:cs="Times New Roman"/>
                <w:i/>
                <w:sz w:val="25"/>
                <w:szCs w:val="25"/>
                <w:vertAlign w:val="subscript"/>
                <w:lang w:eastAsia="vi-VN"/>
              </w:rPr>
            </w:pPr>
            <w:r w:rsidRPr="00E93EDE">
              <w:rPr>
                <w:rFonts w:eastAsia="Times New Roman" w:cs="Times New Roman"/>
                <w:i/>
                <w:sz w:val="25"/>
                <w:szCs w:val="25"/>
                <w:lang w:val="vi-VN" w:eastAsia="vi-VN"/>
              </w:rPr>
              <w:t xml:space="preserve">+ </w:t>
            </w:r>
            <w:r w:rsidRPr="00E93EDE">
              <w:rPr>
                <w:rFonts w:eastAsia="Times New Roman" w:cs="Times New Roman"/>
                <w:i/>
                <w:sz w:val="25"/>
                <w:szCs w:val="25"/>
                <w:lang w:eastAsia="vi-VN"/>
              </w:rPr>
              <w:t xml:space="preserve">(**): </w:t>
            </w:r>
            <w:r w:rsidRPr="00E93EDE">
              <w:rPr>
                <w:rFonts w:eastAsia="Times New Roman" w:cs="Times New Roman"/>
                <w:i/>
                <w:sz w:val="25"/>
                <w:szCs w:val="25"/>
                <w:lang w:val="vi-VN" w:eastAsia="vi-VN"/>
              </w:rPr>
              <w:t>Giá ca máy điều c</w:t>
            </w:r>
            <w:r w:rsidR="00F539E1" w:rsidRPr="00E93EDE">
              <w:rPr>
                <w:rFonts w:eastAsia="Times New Roman" w:cs="Times New Roman"/>
                <w:i/>
                <w:sz w:val="25"/>
                <w:szCs w:val="25"/>
                <w:lang w:val="vi-VN" w:eastAsia="vi-VN"/>
              </w:rPr>
              <w:t>hỉnh theo Quyết định số 4543/QĐ</w:t>
            </w:r>
            <w:r w:rsidR="00F539E1" w:rsidRPr="00E93EDE">
              <w:rPr>
                <w:rFonts w:eastAsia="Times New Roman" w:cs="Times New Roman"/>
                <w:i/>
                <w:sz w:val="25"/>
                <w:szCs w:val="25"/>
                <w:lang w:eastAsia="vi-VN"/>
              </w:rPr>
              <w:t>-</w:t>
            </w:r>
            <w:r w:rsidRPr="00E93EDE">
              <w:rPr>
                <w:rFonts w:eastAsia="Times New Roman" w:cs="Times New Roman"/>
                <w:i/>
                <w:sz w:val="25"/>
                <w:szCs w:val="25"/>
                <w:lang w:val="vi-VN" w:eastAsia="vi-VN"/>
              </w:rPr>
              <w:t>UBND ngày 31/12/2021 của UBND tỉnh Quảng Trị</w:t>
            </w:r>
          </w:p>
        </w:tc>
      </w:tr>
    </w:tbl>
    <w:p w14:paraId="02306FC1" w14:textId="77777777" w:rsidR="00956CA1" w:rsidRPr="00E93EDE" w:rsidRDefault="00956CA1" w:rsidP="00253704">
      <w:pPr>
        <w:spacing w:before="0" w:after="0" w:line="300" w:lineRule="auto"/>
        <w:ind w:firstLine="567"/>
      </w:pPr>
      <w:r w:rsidRPr="00E93EDE">
        <w:lastRenderedPageBreak/>
        <w:t>Đơn giá san gạt mặt bằng sau khi có đơn giá ca máy đã điều chỉnh như sau:</w:t>
      </w:r>
    </w:p>
    <w:p w14:paraId="173BFE81" w14:textId="77777777" w:rsidR="00956CA1" w:rsidRPr="00E93EDE" w:rsidRDefault="00956CA1" w:rsidP="00253704">
      <w:pPr>
        <w:pStyle w:val="Heading6"/>
        <w:keepLines w:val="0"/>
        <w:spacing w:before="0" w:after="0" w:line="300" w:lineRule="auto"/>
        <w:jc w:val="center"/>
        <w:rPr>
          <w:rFonts w:eastAsia="Times New Roman" w:cs="Times New Roman"/>
          <w:b/>
          <w:i w:val="0"/>
          <w:szCs w:val="24"/>
          <w:lang w:eastAsia="en-US"/>
        </w:rPr>
      </w:pPr>
      <w:bookmarkStart w:id="680" w:name="_Toc194999132"/>
      <w:r w:rsidRPr="00E93EDE">
        <w:rPr>
          <w:rFonts w:eastAsia="Times New Roman" w:cs="Times New Roman"/>
          <w:b/>
          <w:i w:val="0"/>
          <w:szCs w:val="24"/>
          <w:lang w:eastAsia="en-US"/>
        </w:rPr>
        <w:t>Bảng 4.6. Đơn giá san gạt đã điều chỉnh</w:t>
      </w:r>
      <w:bookmarkEnd w:id="6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201"/>
        <w:gridCol w:w="843"/>
        <w:gridCol w:w="738"/>
        <w:gridCol w:w="800"/>
        <w:gridCol w:w="1149"/>
        <w:gridCol w:w="872"/>
        <w:gridCol w:w="1143"/>
      </w:tblGrid>
      <w:tr w:rsidR="00E93EDE" w:rsidRPr="00E93EDE" w14:paraId="5F8F8F8B" w14:textId="77777777" w:rsidTr="00956CA1">
        <w:tc>
          <w:tcPr>
            <w:tcW w:w="726" w:type="pct"/>
            <w:vMerge w:val="restart"/>
            <w:shd w:val="clear" w:color="auto" w:fill="auto"/>
            <w:vAlign w:val="center"/>
          </w:tcPr>
          <w:p w14:paraId="739F67F7"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Mã hiệu</w:t>
            </w:r>
          </w:p>
        </w:tc>
        <w:tc>
          <w:tcPr>
            <w:tcW w:w="1215" w:type="pct"/>
            <w:vMerge w:val="restart"/>
            <w:shd w:val="clear" w:color="auto" w:fill="auto"/>
            <w:vAlign w:val="center"/>
          </w:tcPr>
          <w:p w14:paraId="45645C0D"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Danh mục đơn giá</w:t>
            </w:r>
          </w:p>
        </w:tc>
        <w:tc>
          <w:tcPr>
            <w:tcW w:w="465" w:type="pct"/>
            <w:vMerge w:val="restart"/>
            <w:shd w:val="clear" w:color="auto" w:fill="auto"/>
            <w:vAlign w:val="center"/>
          </w:tcPr>
          <w:p w14:paraId="362C3929"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Đơn vị</w:t>
            </w:r>
          </w:p>
        </w:tc>
        <w:tc>
          <w:tcPr>
            <w:tcW w:w="1482" w:type="pct"/>
            <w:gridSpan w:val="3"/>
            <w:shd w:val="clear" w:color="auto" w:fill="auto"/>
            <w:vAlign w:val="center"/>
          </w:tcPr>
          <w:p w14:paraId="5999BCF3"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Thành phần chi phí</w:t>
            </w:r>
          </w:p>
        </w:tc>
        <w:tc>
          <w:tcPr>
            <w:tcW w:w="481" w:type="pct"/>
            <w:vMerge w:val="restart"/>
            <w:shd w:val="clear" w:color="auto" w:fill="auto"/>
            <w:vAlign w:val="center"/>
          </w:tcPr>
          <w:p w14:paraId="79F2950F" w14:textId="77777777" w:rsidR="00956CA1" w:rsidRPr="00E93EDE" w:rsidRDefault="00956CA1" w:rsidP="00956CA1">
            <w:pPr>
              <w:widowControl w:val="0"/>
              <w:spacing w:before="40" w:after="40" w:line="240" w:lineRule="auto"/>
              <w:jc w:val="center"/>
              <w:rPr>
                <w:rFonts w:eastAsia="Times New Roman" w:cs="Times New Roman"/>
                <w:b/>
                <w:sz w:val="25"/>
                <w:szCs w:val="25"/>
                <w:vertAlign w:val="superscript"/>
                <w:lang w:val="sv-SE" w:eastAsia="vi-VN"/>
              </w:rPr>
            </w:pPr>
            <w:r w:rsidRPr="00E93EDE">
              <w:rPr>
                <w:rFonts w:eastAsia="Times New Roman" w:cs="Times New Roman"/>
                <w:b/>
                <w:sz w:val="25"/>
                <w:szCs w:val="25"/>
                <w:lang w:val="sv-SE" w:eastAsia="vi-VN"/>
              </w:rPr>
              <w:t>Hệ số điều chỉnh</w:t>
            </w:r>
          </w:p>
        </w:tc>
        <w:tc>
          <w:tcPr>
            <w:tcW w:w="631" w:type="pct"/>
            <w:vMerge w:val="restart"/>
            <w:shd w:val="clear" w:color="auto" w:fill="auto"/>
            <w:vAlign w:val="center"/>
          </w:tcPr>
          <w:p w14:paraId="6A4D5808"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Giá điều</w:t>
            </w:r>
          </w:p>
          <w:p w14:paraId="34372737"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chỉnh</w:t>
            </w:r>
          </w:p>
          <w:p w14:paraId="42E82992"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(đồng)</w:t>
            </w:r>
          </w:p>
        </w:tc>
      </w:tr>
      <w:tr w:rsidR="00E93EDE" w:rsidRPr="00E93EDE" w14:paraId="118266CB" w14:textId="77777777" w:rsidTr="00956CA1">
        <w:tc>
          <w:tcPr>
            <w:tcW w:w="726" w:type="pct"/>
            <w:vMerge/>
            <w:shd w:val="clear" w:color="auto" w:fill="auto"/>
            <w:vAlign w:val="center"/>
          </w:tcPr>
          <w:p w14:paraId="2182A89B" w14:textId="77777777" w:rsidR="00956CA1" w:rsidRPr="00E93EDE" w:rsidRDefault="00956CA1" w:rsidP="00956CA1">
            <w:pPr>
              <w:widowControl w:val="0"/>
              <w:spacing w:before="40" w:after="40" w:line="240" w:lineRule="auto"/>
              <w:jc w:val="left"/>
              <w:rPr>
                <w:rFonts w:eastAsia="Times New Roman" w:cs="Times New Roman"/>
                <w:b/>
                <w:sz w:val="25"/>
                <w:szCs w:val="25"/>
                <w:lang w:val="sv-SE" w:eastAsia="vi-VN"/>
              </w:rPr>
            </w:pPr>
          </w:p>
        </w:tc>
        <w:tc>
          <w:tcPr>
            <w:tcW w:w="1215" w:type="pct"/>
            <w:vMerge/>
            <w:shd w:val="clear" w:color="auto" w:fill="auto"/>
            <w:vAlign w:val="center"/>
          </w:tcPr>
          <w:p w14:paraId="2C8B055F" w14:textId="77777777" w:rsidR="00956CA1" w:rsidRPr="00E93EDE" w:rsidRDefault="00956CA1" w:rsidP="00956CA1">
            <w:pPr>
              <w:widowControl w:val="0"/>
              <w:spacing w:before="40" w:after="40" w:line="240" w:lineRule="auto"/>
              <w:jc w:val="left"/>
              <w:rPr>
                <w:rFonts w:eastAsia="Times New Roman" w:cs="Times New Roman"/>
                <w:b/>
                <w:sz w:val="25"/>
                <w:szCs w:val="25"/>
                <w:lang w:val="sv-SE" w:eastAsia="vi-VN"/>
              </w:rPr>
            </w:pPr>
          </w:p>
        </w:tc>
        <w:tc>
          <w:tcPr>
            <w:tcW w:w="465" w:type="pct"/>
            <w:vMerge/>
            <w:shd w:val="clear" w:color="auto" w:fill="auto"/>
            <w:vAlign w:val="center"/>
          </w:tcPr>
          <w:p w14:paraId="6C59D6CA" w14:textId="77777777" w:rsidR="00956CA1" w:rsidRPr="00E93EDE" w:rsidRDefault="00956CA1" w:rsidP="00956CA1">
            <w:pPr>
              <w:widowControl w:val="0"/>
              <w:spacing w:before="40" w:after="40" w:line="240" w:lineRule="auto"/>
              <w:jc w:val="left"/>
              <w:rPr>
                <w:rFonts w:eastAsia="Times New Roman" w:cs="Times New Roman"/>
                <w:b/>
                <w:sz w:val="25"/>
                <w:szCs w:val="25"/>
                <w:lang w:val="sv-SE" w:eastAsia="vi-VN"/>
              </w:rPr>
            </w:pPr>
          </w:p>
        </w:tc>
        <w:tc>
          <w:tcPr>
            <w:tcW w:w="407" w:type="pct"/>
            <w:shd w:val="clear" w:color="auto" w:fill="auto"/>
            <w:vAlign w:val="center"/>
          </w:tcPr>
          <w:p w14:paraId="4D91F5F3"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Vật</w:t>
            </w:r>
          </w:p>
          <w:p w14:paraId="73953AC6"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liệu</w:t>
            </w:r>
          </w:p>
        </w:tc>
        <w:tc>
          <w:tcPr>
            <w:tcW w:w="441" w:type="pct"/>
            <w:shd w:val="clear" w:color="auto" w:fill="auto"/>
            <w:vAlign w:val="center"/>
          </w:tcPr>
          <w:p w14:paraId="3EFCB36B"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Nhân</w:t>
            </w:r>
          </w:p>
          <w:p w14:paraId="7F7BE283" w14:textId="77777777" w:rsidR="00956CA1" w:rsidRPr="00E93EDE" w:rsidRDefault="00956CA1" w:rsidP="00956CA1">
            <w:pPr>
              <w:widowControl w:val="0"/>
              <w:spacing w:before="40" w:after="40" w:line="240" w:lineRule="auto"/>
              <w:jc w:val="center"/>
              <w:rPr>
                <w:rFonts w:eastAsia="Times New Roman" w:cs="Times New Roman"/>
                <w:b/>
                <w:sz w:val="25"/>
                <w:szCs w:val="25"/>
                <w:lang w:val="sv-SE" w:eastAsia="vi-VN"/>
              </w:rPr>
            </w:pPr>
            <w:r w:rsidRPr="00E93EDE">
              <w:rPr>
                <w:rFonts w:eastAsia="Times New Roman" w:cs="Times New Roman"/>
                <w:b/>
                <w:sz w:val="25"/>
                <w:szCs w:val="25"/>
                <w:lang w:val="sv-SE" w:eastAsia="vi-VN"/>
              </w:rPr>
              <w:t>công</w:t>
            </w:r>
          </w:p>
        </w:tc>
        <w:tc>
          <w:tcPr>
            <w:tcW w:w="633" w:type="pct"/>
            <w:shd w:val="clear" w:color="auto" w:fill="auto"/>
            <w:vAlign w:val="center"/>
          </w:tcPr>
          <w:p w14:paraId="4EADC934" w14:textId="77777777" w:rsidR="00956CA1" w:rsidRPr="00E93EDE" w:rsidRDefault="00956CA1" w:rsidP="00956CA1">
            <w:pPr>
              <w:widowControl w:val="0"/>
              <w:spacing w:before="40" w:after="40" w:line="240" w:lineRule="auto"/>
              <w:jc w:val="center"/>
              <w:rPr>
                <w:rFonts w:eastAsia="Times New Roman" w:cs="Times New Roman"/>
                <w:b/>
                <w:sz w:val="25"/>
                <w:szCs w:val="25"/>
                <w:vertAlign w:val="superscript"/>
                <w:lang w:val="sv-SE" w:eastAsia="vi-VN"/>
              </w:rPr>
            </w:pPr>
            <w:r w:rsidRPr="00E93EDE">
              <w:rPr>
                <w:rFonts w:eastAsia="Times New Roman" w:cs="Times New Roman"/>
                <w:b/>
                <w:sz w:val="25"/>
                <w:szCs w:val="25"/>
                <w:lang w:val="sv-SE" w:eastAsia="vi-VN"/>
              </w:rPr>
              <w:t>Máy</w:t>
            </w:r>
            <w:r w:rsidRPr="00E93EDE">
              <w:rPr>
                <w:rFonts w:eastAsia="Times New Roman" w:cs="Times New Roman"/>
                <w:b/>
                <w:sz w:val="25"/>
                <w:szCs w:val="25"/>
                <w:vertAlign w:val="superscript"/>
                <w:lang w:val="sv-SE" w:eastAsia="vi-VN"/>
              </w:rPr>
              <w:t>(1)</w:t>
            </w:r>
          </w:p>
        </w:tc>
        <w:tc>
          <w:tcPr>
            <w:tcW w:w="481" w:type="pct"/>
            <w:vMerge/>
            <w:shd w:val="clear" w:color="auto" w:fill="auto"/>
            <w:vAlign w:val="center"/>
          </w:tcPr>
          <w:p w14:paraId="7C0CB56A" w14:textId="77777777" w:rsidR="00956CA1" w:rsidRPr="00E93EDE" w:rsidRDefault="00956CA1" w:rsidP="00956CA1">
            <w:pPr>
              <w:widowControl w:val="0"/>
              <w:spacing w:before="40" w:after="40" w:line="240" w:lineRule="auto"/>
              <w:jc w:val="left"/>
              <w:rPr>
                <w:rFonts w:eastAsia="Times New Roman" w:cs="Times New Roman"/>
                <w:b/>
                <w:sz w:val="25"/>
                <w:szCs w:val="25"/>
                <w:lang w:val="sv-SE" w:eastAsia="vi-VN"/>
              </w:rPr>
            </w:pPr>
          </w:p>
        </w:tc>
        <w:tc>
          <w:tcPr>
            <w:tcW w:w="631" w:type="pct"/>
            <w:vMerge/>
            <w:shd w:val="clear" w:color="auto" w:fill="auto"/>
            <w:vAlign w:val="center"/>
          </w:tcPr>
          <w:p w14:paraId="0E98A86F" w14:textId="77777777" w:rsidR="00956CA1" w:rsidRPr="00E93EDE" w:rsidRDefault="00956CA1" w:rsidP="00956CA1">
            <w:pPr>
              <w:widowControl w:val="0"/>
              <w:spacing w:before="40" w:after="40" w:line="240" w:lineRule="auto"/>
              <w:jc w:val="left"/>
              <w:rPr>
                <w:rFonts w:eastAsia="Times New Roman" w:cs="Times New Roman"/>
                <w:b/>
                <w:sz w:val="25"/>
                <w:szCs w:val="25"/>
                <w:lang w:val="sv-SE" w:eastAsia="vi-VN"/>
              </w:rPr>
            </w:pPr>
          </w:p>
        </w:tc>
      </w:tr>
      <w:tr w:rsidR="00E93EDE" w:rsidRPr="00E93EDE" w14:paraId="6AF0F91A" w14:textId="77777777" w:rsidTr="00956CA1">
        <w:tc>
          <w:tcPr>
            <w:tcW w:w="726" w:type="pct"/>
            <w:shd w:val="clear" w:color="auto" w:fill="auto"/>
            <w:vAlign w:val="center"/>
          </w:tcPr>
          <w:p w14:paraId="52AE43A0" w14:textId="77777777" w:rsidR="00956CA1" w:rsidRPr="00E93EDE" w:rsidRDefault="00956CA1" w:rsidP="00956CA1">
            <w:pPr>
              <w:widowControl w:val="0"/>
              <w:spacing w:before="40" w:after="40" w:line="240" w:lineRule="auto"/>
              <w:jc w:val="center"/>
              <w:rPr>
                <w:rFonts w:eastAsia="Times New Roman" w:cs="Times New Roman"/>
                <w:sz w:val="25"/>
                <w:szCs w:val="25"/>
                <w:lang w:val="vi-VN" w:eastAsia="vi-VN"/>
              </w:rPr>
            </w:pPr>
            <w:r w:rsidRPr="00E93EDE">
              <w:rPr>
                <w:rFonts w:eastAsia="Times New Roman" w:cs="Times New Roman"/>
                <w:sz w:val="25"/>
                <w:szCs w:val="25"/>
                <w:lang w:val="vi-VN" w:eastAsia="vi-VN"/>
              </w:rPr>
              <w:t>AB.22121</w:t>
            </w:r>
          </w:p>
        </w:tc>
        <w:tc>
          <w:tcPr>
            <w:tcW w:w="1215" w:type="pct"/>
            <w:shd w:val="clear" w:color="auto" w:fill="auto"/>
            <w:vAlign w:val="center"/>
          </w:tcPr>
          <w:p w14:paraId="02652EB7" w14:textId="77777777" w:rsidR="00956CA1" w:rsidRPr="00E93EDE" w:rsidRDefault="00956CA1" w:rsidP="00956CA1">
            <w:pPr>
              <w:widowControl w:val="0"/>
              <w:spacing w:before="40" w:after="40" w:line="240" w:lineRule="auto"/>
              <w:rPr>
                <w:rFonts w:eastAsia="Times New Roman" w:cs="Times New Roman"/>
                <w:sz w:val="25"/>
                <w:szCs w:val="25"/>
                <w:lang w:eastAsia="vi-VN"/>
              </w:rPr>
            </w:pPr>
            <w:r w:rsidRPr="00E93EDE">
              <w:rPr>
                <w:rFonts w:eastAsia="Times New Roman" w:cs="Times New Roman"/>
                <w:sz w:val="25"/>
                <w:szCs w:val="25"/>
                <w:lang w:val="vi-VN" w:eastAsia="vi-VN"/>
              </w:rPr>
              <w:t>Đào san đất phạm vi &lt;=50 m bằng máy ủi &lt;=110 CV, đất cấp I</w:t>
            </w:r>
          </w:p>
        </w:tc>
        <w:tc>
          <w:tcPr>
            <w:tcW w:w="465" w:type="pct"/>
            <w:shd w:val="clear" w:color="auto" w:fill="auto"/>
            <w:vAlign w:val="center"/>
          </w:tcPr>
          <w:p w14:paraId="7EBDD0EF" w14:textId="77777777" w:rsidR="00956CA1" w:rsidRPr="00E93EDE" w:rsidRDefault="00956CA1" w:rsidP="00956CA1">
            <w:pPr>
              <w:widowControl w:val="0"/>
              <w:spacing w:before="40" w:after="40" w:line="240" w:lineRule="auto"/>
              <w:jc w:val="center"/>
              <w:rPr>
                <w:rFonts w:eastAsia="Times New Roman" w:cs="Times New Roman"/>
                <w:sz w:val="24"/>
                <w:szCs w:val="24"/>
                <w:lang w:val="vi-VN" w:eastAsia="vi-VN"/>
              </w:rPr>
            </w:pPr>
            <w:r w:rsidRPr="00E93EDE">
              <w:rPr>
                <w:rFonts w:eastAsia="Times New Roman" w:cs="Times New Roman"/>
                <w:sz w:val="24"/>
                <w:szCs w:val="24"/>
                <w:lang w:val="vi-VN" w:eastAsia="vi-VN"/>
              </w:rPr>
              <w:t>100m</w:t>
            </w:r>
            <w:r w:rsidRPr="00E93EDE">
              <w:rPr>
                <w:rFonts w:eastAsia="Times New Roman" w:cs="Times New Roman"/>
                <w:sz w:val="24"/>
                <w:szCs w:val="24"/>
                <w:vertAlign w:val="superscript"/>
                <w:lang w:val="vi-VN" w:eastAsia="vi-VN"/>
              </w:rPr>
              <w:t>3</w:t>
            </w:r>
          </w:p>
        </w:tc>
        <w:tc>
          <w:tcPr>
            <w:tcW w:w="407" w:type="pct"/>
            <w:shd w:val="clear" w:color="auto" w:fill="auto"/>
            <w:vAlign w:val="center"/>
          </w:tcPr>
          <w:p w14:paraId="53055258" w14:textId="77777777" w:rsidR="00956CA1" w:rsidRPr="00E93EDE" w:rsidRDefault="00956CA1" w:rsidP="00956CA1">
            <w:pPr>
              <w:widowControl w:val="0"/>
              <w:spacing w:before="40" w:after="40" w:line="240" w:lineRule="auto"/>
              <w:jc w:val="right"/>
              <w:rPr>
                <w:rFonts w:eastAsia="Times New Roman" w:cs="Times New Roman"/>
                <w:sz w:val="24"/>
                <w:szCs w:val="24"/>
                <w:lang w:val="vi-VN" w:eastAsia="vi-VN"/>
              </w:rPr>
            </w:pPr>
            <w:r w:rsidRPr="00E93EDE">
              <w:rPr>
                <w:rFonts w:eastAsia="Times New Roman" w:cs="Times New Roman"/>
                <w:sz w:val="24"/>
                <w:szCs w:val="24"/>
                <w:lang w:val="vi-VN" w:eastAsia="vi-VN"/>
              </w:rPr>
              <w:t> </w:t>
            </w:r>
          </w:p>
        </w:tc>
        <w:tc>
          <w:tcPr>
            <w:tcW w:w="441" w:type="pct"/>
            <w:shd w:val="clear" w:color="auto" w:fill="auto"/>
            <w:vAlign w:val="center"/>
          </w:tcPr>
          <w:p w14:paraId="0E34CB92" w14:textId="77777777" w:rsidR="00956CA1" w:rsidRPr="00E93EDE" w:rsidRDefault="00956CA1" w:rsidP="00956CA1">
            <w:pPr>
              <w:widowControl w:val="0"/>
              <w:spacing w:before="40" w:after="40" w:line="240" w:lineRule="auto"/>
              <w:jc w:val="right"/>
              <w:rPr>
                <w:rFonts w:eastAsia="Times New Roman" w:cs="Times New Roman"/>
                <w:sz w:val="24"/>
                <w:szCs w:val="24"/>
                <w:lang w:val="vi-VN" w:eastAsia="vi-VN"/>
              </w:rPr>
            </w:pPr>
            <w:r w:rsidRPr="00E93EDE">
              <w:rPr>
                <w:rFonts w:eastAsia="Times New Roman" w:cs="Times New Roman"/>
                <w:sz w:val="24"/>
                <w:szCs w:val="24"/>
                <w:lang w:val="vi-VN" w:eastAsia="vi-VN"/>
              </w:rPr>
              <w:t> </w:t>
            </w:r>
          </w:p>
        </w:tc>
        <w:tc>
          <w:tcPr>
            <w:tcW w:w="633" w:type="pct"/>
            <w:shd w:val="clear" w:color="auto" w:fill="auto"/>
            <w:vAlign w:val="center"/>
          </w:tcPr>
          <w:p w14:paraId="1A724C19" w14:textId="77777777" w:rsidR="00956CA1" w:rsidRPr="00E93EDE" w:rsidRDefault="00956CA1" w:rsidP="00956CA1">
            <w:pPr>
              <w:widowControl w:val="0"/>
              <w:spacing w:before="40" w:after="40" w:line="240" w:lineRule="auto"/>
              <w:jc w:val="right"/>
              <w:rPr>
                <w:rFonts w:eastAsia="Times New Roman" w:cs="Times New Roman"/>
                <w:sz w:val="24"/>
                <w:szCs w:val="24"/>
                <w:lang w:eastAsia="vi-VN"/>
              </w:rPr>
            </w:pPr>
            <w:r w:rsidRPr="00E93EDE">
              <w:rPr>
                <w:rFonts w:eastAsia="Times New Roman" w:cs="Times New Roman"/>
                <w:sz w:val="24"/>
                <w:szCs w:val="24"/>
                <w:lang w:val="vi-VN" w:eastAsia="vi-VN"/>
              </w:rPr>
              <w:t>332.889</w:t>
            </w:r>
          </w:p>
        </w:tc>
        <w:tc>
          <w:tcPr>
            <w:tcW w:w="481" w:type="pct"/>
            <w:shd w:val="clear" w:color="auto" w:fill="auto"/>
            <w:vAlign w:val="center"/>
          </w:tcPr>
          <w:p w14:paraId="2DDE2D6E" w14:textId="77777777" w:rsidR="00956CA1" w:rsidRPr="00E93EDE" w:rsidRDefault="00956CA1" w:rsidP="00956CA1">
            <w:pPr>
              <w:widowControl w:val="0"/>
              <w:spacing w:before="40" w:after="40" w:line="240" w:lineRule="auto"/>
              <w:jc w:val="center"/>
              <w:rPr>
                <w:rFonts w:eastAsia="Times New Roman" w:cs="Times New Roman"/>
                <w:sz w:val="24"/>
                <w:szCs w:val="24"/>
                <w:lang w:val="vi-VN" w:eastAsia="vi-VN"/>
              </w:rPr>
            </w:pPr>
            <w:r w:rsidRPr="00E93EDE">
              <w:rPr>
                <w:rFonts w:eastAsia="Times New Roman" w:cs="Times New Roman"/>
                <w:sz w:val="24"/>
                <w:szCs w:val="24"/>
                <w:lang w:val="vi-VN" w:eastAsia="vi-VN"/>
              </w:rPr>
              <w:t>1,6</w:t>
            </w:r>
          </w:p>
        </w:tc>
        <w:tc>
          <w:tcPr>
            <w:tcW w:w="631" w:type="pct"/>
            <w:shd w:val="clear" w:color="auto" w:fill="auto"/>
            <w:vAlign w:val="center"/>
          </w:tcPr>
          <w:p w14:paraId="3F81A057" w14:textId="77777777" w:rsidR="00956CA1" w:rsidRPr="00E93EDE" w:rsidRDefault="00956CA1" w:rsidP="00956CA1">
            <w:pPr>
              <w:widowControl w:val="0"/>
              <w:spacing w:before="40" w:after="40" w:line="240" w:lineRule="auto"/>
              <w:jc w:val="right"/>
              <w:rPr>
                <w:rFonts w:eastAsia="Times New Roman" w:cs="Times New Roman"/>
                <w:sz w:val="24"/>
                <w:szCs w:val="24"/>
                <w:lang w:eastAsia="vi-VN"/>
              </w:rPr>
            </w:pPr>
            <w:r w:rsidRPr="00E93EDE">
              <w:rPr>
                <w:rFonts w:eastAsia="Times New Roman" w:cs="Times New Roman"/>
                <w:sz w:val="24"/>
                <w:szCs w:val="24"/>
                <w:lang w:eastAsia="vi-VN"/>
              </w:rPr>
              <w:t>532.622</w:t>
            </w:r>
          </w:p>
        </w:tc>
      </w:tr>
      <w:tr w:rsidR="00E93EDE" w:rsidRPr="00E93EDE" w14:paraId="2C06E3D9" w14:textId="77777777" w:rsidTr="00956CA1">
        <w:tc>
          <w:tcPr>
            <w:tcW w:w="5000" w:type="pct"/>
            <w:gridSpan w:val="8"/>
            <w:shd w:val="clear" w:color="auto" w:fill="auto"/>
          </w:tcPr>
          <w:p w14:paraId="39914FEF" w14:textId="77777777" w:rsidR="00956CA1" w:rsidRPr="00E93EDE" w:rsidRDefault="00956CA1" w:rsidP="0079690F">
            <w:pPr>
              <w:widowControl w:val="0"/>
              <w:spacing w:before="40" w:after="40" w:line="240" w:lineRule="auto"/>
              <w:rPr>
                <w:rFonts w:eastAsia="Times New Roman" w:cs="Times New Roman"/>
                <w:i/>
                <w:sz w:val="25"/>
                <w:szCs w:val="25"/>
                <w:lang w:val="vi-VN" w:eastAsia="vi-VN"/>
              </w:rPr>
            </w:pPr>
            <w:r w:rsidRPr="00E93EDE">
              <w:rPr>
                <w:rFonts w:eastAsia="Times New Roman" w:cs="Times New Roman"/>
                <w:i/>
                <w:sz w:val="25"/>
                <w:szCs w:val="25"/>
                <w:u w:val="single"/>
                <w:lang w:val="vi-VN" w:eastAsia="vi-VN"/>
              </w:rPr>
              <w:t>Ghi chú</w:t>
            </w:r>
            <w:r w:rsidRPr="00E93EDE">
              <w:rPr>
                <w:rFonts w:eastAsia="Times New Roman" w:cs="Times New Roman"/>
                <w:i/>
                <w:sz w:val="25"/>
                <w:szCs w:val="25"/>
                <w:lang w:val="vi-VN" w:eastAsia="vi-VN"/>
              </w:rPr>
              <w:t xml:space="preserve">: </w:t>
            </w:r>
          </w:p>
          <w:p w14:paraId="16B45679" w14:textId="77777777" w:rsidR="00956CA1" w:rsidRPr="00E93EDE" w:rsidRDefault="00956CA1" w:rsidP="0079690F">
            <w:pPr>
              <w:widowControl w:val="0"/>
              <w:spacing w:before="40" w:after="40" w:line="240" w:lineRule="auto"/>
              <w:rPr>
                <w:rFonts w:eastAsia="Times New Roman" w:cs="Times New Roman"/>
                <w:i/>
                <w:sz w:val="25"/>
                <w:szCs w:val="25"/>
                <w:lang w:val="vi-VN" w:eastAsia="vi-VN"/>
              </w:rPr>
            </w:pPr>
            <w:r w:rsidRPr="00E93EDE">
              <w:rPr>
                <w:rFonts w:eastAsia="Times New Roman" w:cs="Times New Roman"/>
                <w:i/>
                <w:sz w:val="25"/>
                <w:szCs w:val="25"/>
                <w:lang w:val="vi-VN" w:eastAsia="vi-VN"/>
              </w:rPr>
              <w:t>- (1): Bảng giá ca máy và thiết bị thi công theo CV 1776/BXD-VP ngày 16/8/2007 của Bộ Xây dựng</w:t>
            </w:r>
          </w:p>
          <w:p w14:paraId="1F6620D9" w14:textId="77777777" w:rsidR="00956CA1" w:rsidRPr="00E93EDE" w:rsidRDefault="00956CA1" w:rsidP="0079690F">
            <w:pPr>
              <w:widowControl w:val="0"/>
              <w:spacing w:before="40" w:after="40" w:line="240" w:lineRule="auto"/>
              <w:rPr>
                <w:rFonts w:eastAsia="Times New Roman" w:cs="Times New Roman"/>
                <w:sz w:val="25"/>
                <w:szCs w:val="25"/>
                <w:lang w:val="vi-VN" w:eastAsia="vi-VN"/>
              </w:rPr>
            </w:pPr>
            <w:r w:rsidRPr="00E93EDE">
              <w:rPr>
                <w:rFonts w:eastAsia="Times New Roman" w:cs="Times New Roman"/>
                <w:i/>
                <w:sz w:val="25"/>
                <w:szCs w:val="25"/>
                <w:lang w:val="vi-VN" w:eastAsia="vi-VN"/>
              </w:rPr>
              <w:t xml:space="preserve">- Hệ số điều chỉnh = Giá ca máy điều chỉnh/giá ca máy (tại bảng </w:t>
            </w:r>
            <w:r w:rsidR="006D0C56" w:rsidRPr="00E93EDE">
              <w:rPr>
                <w:rFonts w:eastAsia="Times New Roman" w:cs="Times New Roman"/>
                <w:i/>
                <w:sz w:val="25"/>
                <w:szCs w:val="25"/>
                <w:lang w:eastAsia="vi-VN"/>
              </w:rPr>
              <w:t>4.5</w:t>
            </w:r>
            <w:r w:rsidRPr="00E93EDE">
              <w:rPr>
                <w:rFonts w:eastAsia="Times New Roman" w:cs="Times New Roman"/>
                <w:i/>
                <w:sz w:val="25"/>
                <w:szCs w:val="25"/>
                <w:lang w:val="vi-VN" w:eastAsia="vi-VN"/>
              </w:rPr>
              <w:t>)</w:t>
            </w:r>
          </w:p>
        </w:tc>
      </w:tr>
    </w:tbl>
    <w:p w14:paraId="1F5FCC75" w14:textId="77777777" w:rsidR="00956CA1" w:rsidRPr="00E93EDE" w:rsidRDefault="00956CA1" w:rsidP="00FF7F71">
      <w:pPr>
        <w:spacing w:before="0" w:after="0" w:line="288" w:lineRule="auto"/>
        <w:ind w:firstLine="567"/>
        <w:rPr>
          <w:i/>
        </w:rPr>
      </w:pPr>
      <w:r w:rsidRPr="00E93EDE">
        <w:rPr>
          <w:i/>
        </w:rPr>
        <w:t>4.2.2.2. Cạy gỡ đá treo</w:t>
      </w:r>
    </w:p>
    <w:p w14:paraId="39336910" w14:textId="77777777" w:rsidR="00956CA1" w:rsidRPr="00E93EDE" w:rsidRDefault="00956CA1" w:rsidP="00FF7F71">
      <w:pPr>
        <w:spacing w:before="0" w:after="0" w:line="288" w:lineRule="auto"/>
        <w:ind w:firstLine="567"/>
      </w:pPr>
      <w:r w:rsidRPr="00E93EDE">
        <w:t>Theo QCVN 05:2012/BLĐTBXH - Quy chuẩn quốc gia về an toàn lao động trong khai thác và chế biến, trong quá trình khai thác để đảm bảo an toàn cho người, máy móc và thiết bị khai thác đá treo luôn luôn được cậy gỡ sau mỗi lần nổ mìn, sườn tầng được gia cố thường xuyên trước khi cắt lượt tầng mới. Tuy nhiên để đảm bảo an toàn cho người và gia súc xung quanh,</w:t>
      </w:r>
      <w:r w:rsidR="00A21C59" w:rsidRPr="00E93EDE">
        <w:t xml:space="preserve"> trong suốt quá trình khai thác hàng năm, sau mỗi đợt nổ mìn</w:t>
      </w:r>
      <w:r w:rsidRPr="00E93EDE">
        <w:t xml:space="preserve"> Công ty sẽ tiến hành cậy gỡ đá treo, gia cố sườn tầng nhằm hạn chế trượt lở đất đá gây nguy hiểm.</w:t>
      </w:r>
      <w:r w:rsidR="00A21C59" w:rsidRPr="00E93EDE">
        <w:t xml:space="preserve"> Do đó, năm cuối cùng</w:t>
      </w:r>
      <w:r w:rsidRPr="00E93EDE">
        <w:t xml:space="preserve"> </w:t>
      </w:r>
      <w:r w:rsidR="00A21C59" w:rsidRPr="00E93EDE">
        <w:t>k</w:t>
      </w:r>
      <w:r w:rsidRPr="00E93EDE">
        <w:t>hối lượng cậy gỡ đá treo được tính bằng 10% khối lượng đá khai thác sau đợt nổ mìn cuối cùng.</w:t>
      </w:r>
    </w:p>
    <w:p w14:paraId="04526C60" w14:textId="77777777" w:rsidR="00956CA1" w:rsidRPr="00E93EDE" w:rsidRDefault="00956CA1" w:rsidP="00FF7F71">
      <w:pPr>
        <w:spacing w:before="0" w:after="0" w:line="288" w:lineRule="auto"/>
        <w:ind w:firstLine="567"/>
      </w:pPr>
      <w:r w:rsidRPr="00E93EDE">
        <w:t xml:space="preserve">Theo số liệu kỹ thuật </w:t>
      </w:r>
      <w:r w:rsidR="002770D9" w:rsidRPr="00E93EDE">
        <w:t>Khai thác đá</w:t>
      </w:r>
      <w:r w:rsidRPr="00E93EDE">
        <w:t xml:space="preserve"> chỉ tiêu thuốc nổ</w:t>
      </w:r>
      <w:r w:rsidR="005B3B88" w:rsidRPr="00E93EDE">
        <w:t xml:space="preserve"> là 0,5</w:t>
      </w:r>
      <w:r w:rsidRPr="00E93EDE">
        <w:t xml:space="preserve"> kg/m</w:t>
      </w:r>
      <w:r w:rsidRPr="00E93EDE">
        <w:rPr>
          <w:vertAlign w:val="superscript"/>
        </w:rPr>
        <w:t>3</w:t>
      </w:r>
      <w:r w:rsidRPr="00E93EDE">
        <w:t xml:space="preserve">, khối lượng thuốc nổ dùng cho 1 đợt nổ là </w:t>
      </w:r>
      <w:r w:rsidR="00F43670" w:rsidRPr="00E93EDE">
        <w:t>1</w:t>
      </w:r>
      <w:r w:rsidR="00DB4381" w:rsidRPr="00E93EDE">
        <w:t>00</w:t>
      </w:r>
      <w:r w:rsidR="00F43670" w:rsidRPr="00E93EDE">
        <w:t>0</w:t>
      </w:r>
      <w:r w:rsidRPr="00E93EDE">
        <w:t>kg. Do đó, khối lượng đá khai thác sau mỗi đợt nổ mìn là:</w:t>
      </w:r>
    </w:p>
    <w:p w14:paraId="69143F04" w14:textId="77777777" w:rsidR="00956CA1" w:rsidRPr="00E93EDE" w:rsidRDefault="005B3B88" w:rsidP="00FF7F71">
      <w:pPr>
        <w:spacing w:before="0" w:after="0" w:line="288" w:lineRule="auto"/>
        <w:jc w:val="center"/>
      </w:pPr>
      <w:r w:rsidRPr="00E93EDE">
        <w:t>1</w:t>
      </w:r>
      <w:r w:rsidR="00DB4381" w:rsidRPr="00E93EDE">
        <w:t>00</w:t>
      </w:r>
      <w:r w:rsidRPr="00E93EDE">
        <w:t>0</w:t>
      </w:r>
      <w:r w:rsidR="00956CA1" w:rsidRPr="00E93EDE">
        <w:t xml:space="preserve"> (kg/đợt)</w:t>
      </w:r>
      <w:r w:rsidRPr="00E93EDE">
        <w:t xml:space="preserve"> </w:t>
      </w:r>
      <w:r w:rsidRPr="00E93EDE">
        <w:rPr>
          <w:rFonts w:cs="Times New Roman"/>
        </w:rPr>
        <w:t>×</w:t>
      </w:r>
      <w:r w:rsidRPr="00E93EDE">
        <w:t xml:space="preserve"> 0,5</w:t>
      </w:r>
      <w:r w:rsidR="00956CA1" w:rsidRPr="00E93EDE">
        <w:t xml:space="preserve"> (kg/m</w:t>
      </w:r>
      <w:r w:rsidR="00956CA1" w:rsidRPr="00E93EDE">
        <w:rPr>
          <w:vertAlign w:val="superscript"/>
        </w:rPr>
        <w:t>3</w:t>
      </w:r>
      <w:r w:rsidR="00956CA1" w:rsidRPr="00E93EDE">
        <w:t xml:space="preserve">) ≈ </w:t>
      </w:r>
      <w:r w:rsidRPr="00E93EDE">
        <w:t>500</w:t>
      </w:r>
      <w:r w:rsidR="00956CA1" w:rsidRPr="00E93EDE">
        <w:t xml:space="preserve"> m</w:t>
      </w:r>
      <w:r w:rsidR="00956CA1" w:rsidRPr="00E93EDE">
        <w:rPr>
          <w:vertAlign w:val="superscript"/>
        </w:rPr>
        <w:t>3</w:t>
      </w:r>
      <w:r w:rsidR="00956CA1" w:rsidRPr="00E93EDE">
        <w:t>/đợt</w:t>
      </w:r>
    </w:p>
    <w:p w14:paraId="48C279BC" w14:textId="77777777" w:rsidR="00956CA1" w:rsidRPr="00E93EDE" w:rsidRDefault="00956CA1" w:rsidP="00FF7F71">
      <w:pPr>
        <w:spacing w:before="0" w:after="0" w:line="288" w:lineRule="auto"/>
        <w:ind w:firstLine="567"/>
      </w:pPr>
      <w:r w:rsidRPr="00E93EDE">
        <w:t>Vậy khối lượng đá sau lần nổ mìn cuố</w:t>
      </w:r>
      <w:r w:rsidR="008873DC" w:rsidRPr="00E93EDE">
        <w:t xml:space="preserve">i cùng là: </w:t>
      </w:r>
      <w:r w:rsidR="005B3B88" w:rsidRPr="00E93EDE">
        <w:t>500</w:t>
      </w:r>
      <w:r w:rsidRPr="00E93EDE">
        <w:t xml:space="preserve"> m</w:t>
      </w:r>
      <w:r w:rsidRPr="00E93EDE">
        <w:rPr>
          <w:vertAlign w:val="superscript"/>
        </w:rPr>
        <w:t>3</w:t>
      </w:r>
      <w:r w:rsidRPr="00E93EDE">
        <w:t xml:space="preserve"> và khối lượng đá treo cần c</w:t>
      </w:r>
      <w:r w:rsidR="003073EC" w:rsidRPr="00E93EDE">
        <w:t>ạ</w:t>
      </w:r>
      <w:r w:rsidRPr="00E93EDE">
        <w:t>y gỡ là:</w:t>
      </w:r>
    </w:p>
    <w:p w14:paraId="67C4EFBF" w14:textId="77777777" w:rsidR="00956CA1" w:rsidRPr="00E93EDE" w:rsidRDefault="00956CA1" w:rsidP="00FF7F71">
      <w:pPr>
        <w:spacing w:before="0" w:after="0" w:line="288" w:lineRule="auto"/>
        <w:jc w:val="center"/>
      </w:pPr>
      <w:r w:rsidRPr="00E93EDE">
        <w:t>M</w:t>
      </w:r>
      <w:r w:rsidRPr="00E93EDE">
        <w:rPr>
          <w:vertAlign w:val="subscript"/>
        </w:rPr>
        <w:t>cg</w:t>
      </w:r>
      <w:r w:rsidRPr="00E93EDE">
        <w:t xml:space="preserve"> = 10% </w:t>
      </w:r>
      <w:r w:rsidRPr="00E93EDE">
        <w:rPr>
          <w:rFonts w:cs="Times New Roman"/>
        </w:rPr>
        <w:t>×</w:t>
      </w:r>
      <w:r w:rsidR="008873DC" w:rsidRPr="00E93EDE">
        <w:t xml:space="preserve"> </w:t>
      </w:r>
      <w:r w:rsidR="005B3B88" w:rsidRPr="00E93EDE">
        <w:t>500</w:t>
      </w:r>
      <w:r w:rsidRPr="00E93EDE">
        <w:t xml:space="preserve"> = </w:t>
      </w:r>
      <w:r w:rsidR="005B3B88" w:rsidRPr="00E93EDE">
        <w:t>50</w:t>
      </w:r>
      <w:r w:rsidRPr="00E93EDE">
        <w:t xml:space="preserve"> m</w:t>
      </w:r>
      <w:r w:rsidRPr="00E93EDE">
        <w:rPr>
          <w:vertAlign w:val="superscript"/>
        </w:rPr>
        <w:t>3</w:t>
      </w:r>
      <w:r w:rsidRPr="00E93EDE">
        <w:t>.</w:t>
      </w:r>
    </w:p>
    <w:p w14:paraId="092E530C" w14:textId="77777777" w:rsidR="00E9648E" w:rsidRPr="00E93EDE" w:rsidRDefault="00E9648E" w:rsidP="00FF7F71">
      <w:pPr>
        <w:spacing w:before="0" w:after="0" w:line="288" w:lineRule="auto"/>
        <w:ind w:firstLine="567"/>
      </w:pPr>
      <w:r w:rsidRPr="00E93EDE">
        <w:t>- Chi phí cạy gỡ đá treo: Theo đơn giá xây dựng tại Quyết định số 996/QĐ-UBND ngày 12/4/2022 của UBND tỉnh Quảng Trị công bố đơn giá xây dựng công trình trên địa bàn tỉnh Quảng Trị, chi phí Phá đá bằng thủ công, chiều dày lớp đá &lt;=0,5m, đá cấp II có chi phí nhân công là 876.600 đồng/m</w:t>
      </w:r>
      <w:r w:rsidRPr="00E93EDE">
        <w:rPr>
          <w:vertAlign w:val="superscript"/>
        </w:rPr>
        <w:t>3</w:t>
      </w:r>
      <w:r w:rsidRPr="00E93EDE">
        <w:t xml:space="preserve"> (mã hiệu AB.12112); hệ số điều chỉnh nhân công là 1,14 (theo Quyết định số 1335/QĐ-UBND ngày 30/3/2020 của UBND tỉnh Quảng Trị).</w:t>
      </w:r>
    </w:p>
    <w:p w14:paraId="5134B2F9" w14:textId="77777777" w:rsidR="00E9648E" w:rsidRPr="00E93EDE" w:rsidRDefault="00E9648E" w:rsidP="00FF7F71">
      <w:pPr>
        <w:spacing w:before="0" w:after="0" w:line="288" w:lineRule="auto"/>
        <w:ind w:firstLine="567"/>
      </w:pPr>
      <w:r w:rsidRPr="00E93EDE">
        <w:t xml:space="preserve">Như vậy, tổng chi phí cạy gỡ đá treo là: </w:t>
      </w:r>
    </w:p>
    <w:p w14:paraId="6DC2DC76" w14:textId="4A82AF7A" w:rsidR="00956CA1" w:rsidRPr="00E93EDE" w:rsidRDefault="005B3B88" w:rsidP="00FF7F71">
      <w:pPr>
        <w:spacing w:before="0" w:after="0" w:line="288" w:lineRule="auto"/>
        <w:jc w:val="center"/>
      </w:pPr>
      <w:r w:rsidRPr="00E93EDE">
        <w:t>50</w:t>
      </w:r>
      <w:r w:rsidR="00E9648E" w:rsidRPr="00E93EDE">
        <w:t xml:space="preserve"> m</w:t>
      </w:r>
      <w:r w:rsidR="00E9648E" w:rsidRPr="00E93EDE">
        <w:rPr>
          <w:vertAlign w:val="superscript"/>
        </w:rPr>
        <w:t>3</w:t>
      </w:r>
      <w:r w:rsidR="00E9648E" w:rsidRPr="00E93EDE">
        <w:t>×(876.600 đồng/m</w:t>
      </w:r>
      <w:r w:rsidR="00E9648E" w:rsidRPr="00E93EDE">
        <w:rPr>
          <w:vertAlign w:val="superscript"/>
        </w:rPr>
        <w:t>3</w:t>
      </w:r>
      <w:r w:rsidR="00E9648E" w:rsidRPr="00E93EDE">
        <w:t xml:space="preserve">×1,14) = </w:t>
      </w:r>
      <w:r w:rsidRPr="00E93EDE">
        <w:t>49.966.200</w:t>
      </w:r>
      <w:r w:rsidR="00E9648E" w:rsidRPr="00E93EDE">
        <w:t xml:space="preserve"> đồng.</w:t>
      </w:r>
    </w:p>
    <w:p w14:paraId="67908B2F" w14:textId="77777777" w:rsidR="00956CA1" w:rsidRPr="00E93EDE" w:rsidRDefault="00956CA1" w:rsidP="00FF7F71">
      <w:pPr>
        <w:spacing w:before="0" w:after="0" w:line="288" w:lineRule="auto"/>
        <w:ind w:firstLine="567"/>
        <w:rPr>
          <w:i/>
        </w:rPr>
      </w:pPr>
      <w:r w:rsidRPr="00E93EDE">
        <w:rPr>
          <w:i/>
        </w:rPr>
        <w:lastRenderedPageBreak/>
        <w:t>4.2.2.3. Giải pháp cho công tác trồng, chăm sóc cây</w:t>
      </w:r>
    </w:p>
    <w:p w14:paraId="2F386EB4" w14:textId="77777777" w:rsidR="00956CA1" w:rsidRPr="00E93EDE" w:rsidRDefault="00956CA1" w:rsidP="00FF7F71">
      <w:pPr>
        <w:spacing w:before="0" w:after="0" w:line="288" w:lineRule="auto"/>
        <w:ind w:firstLine="567"/>
        <w:rPr>
          <w:spacing w:val="-2"/>
        </w:rPr>
      </w:pPr>
      <w:r w:rsidRPr="00E93EDE">
        <w:rPr>
          <w:spacing w:val="-2"/>
        </w:rPr>
        <w:t>- Lựa chọn giống cây trồng: Với mục tiêu cải tạo, phục hồi môi trường khu vực khai thác đảm bảo yêu cầu về BVMT và phục vụ các mục đích có lợi cho con người. Do đó, cây trồng được lựa chọn là loại cây keo lai, có đặc tính phát triển nhanh, phù hợp với khí hậu thổ nhưỡng của địa phương, vừa mang lại lợi ích về mặt kinh tế.</w:t>
      </w:r>
    </w:p>
    <w:p w14:paraId="22FBC70F" w14:textId="77777777" w:rsidR="00956CA1" w:rsidRPr="00E93EDE" w:rsidRDefault="00956CA1" w:rsidP="00FF7F71">
      <w:pPr>
        <w:spacing w:before="0" w:after="0" w:line="288" w:lineRule="auto"/>
        <w:ind w:firstLine="567"/>
      </w:pPr>
      <w:r w:rsidRPr="00E93EDE">
        <w:t>Giống, tiêu chuẩn và tuổi cây xuất vườn: Theo Quyết định số 2814/QĐ-UBND ngày 29/9/2020 của UBND tỉnh Quảng Trị về việc về việc ban hành đơn giá một số loài cây giống lâm nghiệp chủ yếu trên địa bàn tỉnh Quảng Trị.</w:t>
      </w:r>
    </w:p>
    <w:p w14:paraId="301051DB" w14:textId="77777777" w:rsidR="00956CA1" w:rsidRPr="00E93EDE" w:rsidRDefault="00956CA1" w:rsidP="00FF7F71">
      <w:pPr>
        <w:spacing w:before="0" w:after="0" w:line="288" w:lineRule="auto"/>
        <w:ind w:firstLine="567"/>
      </w:pPr>
      <w:r w:rsidRPr="00E93EDE">
        <w:t xml:space="preserve">+ Lựa chọn cây trồng là cây keo lai (gieo hạt), cây có bầu bằng túi PE, kích thước bầu 7×12cm, đã qua phân loại. </w:t>
      </w:r>
    </w:p>
    <w:p w14:paraId="7D211C5E" w14:textId="77777777" w:rsidR="00956CA1" w:rsidRPr="00E93EDE" w:rsidRDefault="00956CA1" w:rsidP="00FF7F71">
      <w:pPr>
        <w:spacing w:before="0" w:after="0" w:line="288" w:lineRule="auto"/>
        <w:ind w:firstLine="567"/>
      </w:pPr>
      <w:r w:rsidRPr="00E93EDE">
        <w:t>+ Tuổi cây con xuất vườn từ 3- 4 tháng.</w:t>
      </w:r>
    </w:p>
    <w:p w14:paraId="7A4A2BDE" w14:textId="77777777" w:rsidR="00956CA1" w:rsidRPr="00E93EDE" w:rsidRDefault="00956CA1" w:rsidP="00FF7F71">
      <w:pPr>
        <w:spacing w:before="0" w:after="0" w:line="288" w:lineRule="auto"/>
        <w:ind w:firstLine="567"/>
      </w:pPr>
      <w:r w:rsidRPr="00E93EDE">
        <w:t xml:space="preserve">+ Tiêu chuẩn cây giống xuất vườn: D cổ rễ 0,25-0,3 cm; H thân cây: 25-30cm. </w:t>
      </w:r>
    </w:p>
    <w:p w14:paraId="0A81EF3E" w14:textId="77777777" w:rsidR="00956CA1" w:rsidRPr="00E93EDE" w:rsidRDefault="00956CA1" w:rsidP="00FF7F71">
      <w:pPr>
        <w:spacing w:before="0" w:after="0" w:line="288" w:lineRule="auto"/>
        <w:ind w:firstLine="567"/>
      </w:pPr>
      <w:r w:rsidRPr="00E93EDE">
        <w:t>+ Cây con sinh trưởng tốt, không bị sâu bệnh hại, bộ rễ phát triển đều và không để rễ cái vượt ra khỏi bầu, không bị cụt ngọn.</w:t>
      </w:r>
    </w:p>
    <w:p w14:paraId="35C3E049" w14:textId="75BC5E71" w:rsidR="00956CA1" w:rsidRPr="00E93EDE" w:rsidRDefault="00956CA1" w:rsidP="00FF7F71">
      <w:pPr>
        <w:spacing w:before="0" w:after="0" w:line="288" w:lineRule="auto"/>
        <w:ind w:firstLine="567"/>
      </w:pPr>
      <w:r w:rsidRPr="00E93EDE">
        <w:t>- Phương án trồng cây:</w:t>
      </w:r>
      <w:r w:rsidRPr="00E93EDE">
        <w:rPr>
          <w:rFonts w:cs="Times New Roman"/>
          <w:lang w:eastAsia="ar-SA"/>
        </w:rPr>
        <w:t xml:space="preserve"> Trồng cây keo lai trên toàn bộ moong khai thác với diện tích </w:t>
      </w:r>
      <w:r w:rsidR="00C45E91" w:rsidRPr="00E93EDE">
        <w:rPr>
          <w:rFonts w:cs="Times New Roman"/>
          <w:lang w:eastAsia="ar-SA"/>
        </w:rPr>
        <w:t>150.000</w:t>
      </w:r>
      <w:r w:rsidR="00DB4381" w:rsidRPr="00E93EDE">
        <w:rPr>
          <w:rFonts w:cs="Times New Roman"/>
          <w:lang w:eastAsia="ar-SA"/>
        </w:rPr>
        <w:t xml:space="preserve"> </w:t>
      </w:r>
      <w:r w:rsidRPr="00E93EDE">
        <w:rPr>
          <w:rFonts w:cs="Times New Roman"/>
          <w:lang w:eastAsia="ar-SA"/>
        </w:rPr>
        <w:t>m</w:t>
      </w:r>
      <w:r w:rsidRPr="00E93EDE">
        <w:rPr>
          <w:rFonts w:cs="Times New Roman"/>
          <w:vertAlign w:val="superscript"/>
          <w:lang w:eastAsia="ar-SA"/>
        </w:rPr>
        <w:t>2</w:t>
      </w:r>
      <w:r w:rsidRPr="00E93EDE">
        <w:t>. Mật độ trồng cây keo lai: Căn cứ vào điều kiện địa lý, địa hình, khí hậu, thổ nhưỡng khu vực và thực tế tại địa phương Chủ dự án lựa chọn mật độ trồng cho quá trình cải tạo là 2.</w:t>
      </w:r>
      <w:r w:rsidR="00623322" w:rsidRPr="00E93EDE">
        <w:t>2</w:t>
      </w:r>
      <w:r w:rsidRPr="00E93EDE">
        <w:t>00 cây/ha. Với mật độ này đảm bảo quy chuẩn trồng rừng tại khu vực và đang được một số đơn vị trong khu vực thực hiện.</w:t>
      </w:r>
    </w:p>
    <w:p w14:paraId="3680244A" w14:textId="6486AA41" w:rsidR="00956CA1" w:rsidRPr="00E93EDE" w:rsidRDefault="00956CA1" w:rsidP="00253704">
      <w:pPr>
        <w:spacing w:before="0" w:after="0" w:line="300" w:lineRule="auto"/>
        <w:ind w:firstLine="567"/>
      </w:pPr>
      <w:r w:rsidRPr="00E93EDE">
        <w:t>Vậy số lượng cây là: 2.</w:t>
      </w:r>
      <w:r w:rsidR="00623322" w:rsidRPr="00E93EDE">
        <w:t>2</w:t>
      </w:r>
      <w:r w:rsidRPr="00E93EDE">
        <w:t xml:space="preserve">00 cây/ha × </w:t>
      </w:r>
      <w:r w:rsidR="00163D92" w:rsidRPr="00E93EDE">
        <w:t>15,0</w:t>
      </w:r>
      <w:r w:rsidR="00F366B4" w:rsidRPr="00E93EDE">
        <w:t xml:space="preserve"> </w:t>
      </w:r>
      <w:r w:rsidRPr="00E93EDE">
        <w:t xml:space="preserve">ha  = </w:t>
      </w:r>
      <w:r w:rsidR="00163D92" w:rsidRPr="00E93EDE">
        <w:t>33.000</w:t>
      </w:r>
      <w:r w:rsidRPr="00E93EDE">
        <w:t xml:space="preserve"> cây.</w:t>
      </w:r>
    </w:p>
    <w:p w14:paraId="6CFD0791" w14:textId="04DBBCCF" w:rsidR="00956CA1" w:rsidRPr="00E93EDE" w:rsidRDefault="00956CA1" w:rsidP="00253704">
      <w:pPr>
        <w:spacing w:before="0" w:after="0" w:line="300" w:lineRule="auto"/>
        <w:ind w:firstLine="567"/>
      </w:pPr>
      <w:r w:rsidRPr="00E93EDE">
        <w:t xml:space="preserve">- Trồng dặm số lượng cây chết dự kiến sau năm trồng thứ nhất 20%, tương đương </w:t>
      </w:r>
      <w:r w:rsidR="00163D92" w:rsidRPr="00E93EDE">
        <w:t xml:space="preserve">6.600 </w:t>
      </w:r>
      <w:r w:rsidRPr="00E93EDE">
        <w:t>cây.</w:t>
      </w:r>
    </w:p>
    <w:p w14:paraId="421839F7" w14:textId="3F34277A" w:rsidR="00956CA1" w:rsidRPr="00E93EDE" w:rsidRDefault="00956CA1" w:rsidP="00253704">
      <w:pPr>
        <w:spacing w:before="0" w:after="0" w:line="300" w:lineRule="auto"/>
        <w:ind w:firstLine="567"/>
      </w:pPr>
      <w:r w:rsidRPr="00E93EDE">
        <w:t xml:space="preserve">- Trồng dặm số lượng cây chết dự kiến năm trồng cây thứ 2 là 10%, tương đương </w:t>
      </w:r>
      <w:r w:rsidR="00163D92" w:rsidRPr="00E93EDE">
        <w:t>3.300</w:t>
      </w:r>
      <w:r w:rsidRPr="00E93EDE">
        <w:t xml:space="preserve"> cây.</w:t>
      </w:r>
    </w:p>
    <w:p w14:paraId="36748EF9" w14:textId="0EFF7312" w:rsidR="00956CA1" w:rsidRPr="00E93EDE" w:rsidRDefault="00956CA1" w:rsidP="00253704">
      <w:pPr>
        <w:spacing w:before="0" w:after="0" w:line="300" w:lineRule="auto"/>
        <w:ind w:firstLine="567"/>
      </w:pPr>
      <w:r w:rsidRPr="00E93EDE">
        <w:sym w:font="Wingdings" w:char="F0F0"/>
      </w:r>
      <w:r w:rsidRPr="00E93EDE">
        <w:t xml:space="preserve"> Tổng lượng cây con cần thiết để CTPHMT là </w:t>
      </w:r>
      <w:r w:rsidR="00163D92" w:rsidRPr="00E93EDE">
        <w:t>42.900</w:t>
      </w:r>
      <w:r w:rsidRPr="00E93EDE">
        <w:t xml:space="preserve"> cây. </w:t>
      </w:r>
    </w:p>
    <w:p w14:paraId="309DC2EB" w14:textId="77777777" w:rsidR="00956CA1" w:rsidRPr="00E93EDE" w:rsidRDefault="00956CA1" w:rsidP="00253704">
      <w:pPr>
        <w:spacing w:before="0" w:after="0" w:line="300" w:lineRule="auto"/>
        <w:ind w:firstLine="567"/>
      </w:pPr>
      <w:r w:rsidRPr="00E93EDE">
        <w:t>+ Thời vụ trồng: Trồng vào vụ Thu - Đông, vào đầu mùa mưa đến trước mùa gió rét (từ tháng 09 đến tháng 12, có thể trồng tiếp đến tháng 3 năm sau).</w:t>
      </w:r>
    </w:p>
    <w:p w14:paraId="2F4B90C2" w14:textId="77777777" w:rsidR="00956CA1" w:rsidRPr="00E93EDE" w:rsidRDefault="00956CA1" w:rsidP="00253704">
      <w:pPr>
        <w:spacing w:before="0" w:after="0" w:line="300" w:lineRule="auto"/>
        <w:ind w:firstLine="567"/>
      </w:pPr>
      <w:r w:rsidRPr="00E93EDE">
        <w:t xml:space="preserve">- Làm đất: </w:t>
      </w:r>
    </w:p>
    <w:p w14:paraId="00FD1EB9" w14:textId="77777777" w:rsidR="00956CA1" w:rsidRPr="00E93EDE" w:rsidRDefault="00956CA1" w:rsidP="00253704">
      <w:pPr>
        <w:spacing w:before="0" w:after="0" w:line="300" w:lineRule="auto"/>
        <w:ind w:firstLine="567"/>
      </w:pPr>
      <w:r w:rsidRPr="00E93EDE">
        <w:t>+ Ở những diện tích đã được hoàn thổ thì tiến hành đào hố thủ công.</w:t>
      </w:r>
    </w:p>
    <w:p w14:paraId="0990542F" w14:textId="77777777" w:rsidR="00956CA1" w:rsidRPr="00E93EDE" w:rsidRDefault="00956CA1" w:rsidP="00253704">
      <w:pPr>
        <w:spacing w:before="0" w:after="0" w:line="300" w:lineRule="auto"/>
        <w:ind w:firstLine="567"/>
      </w:pPr>
      <w:r w:rsidRPr="00E93EDE">
        <w:t>+ Kích thước hố là 30×30×30cm. Hố được đào theo hình nanh sấu giữa các hàng đủ để đặt bầu.</w:t>
      </w:r>
    </w:p>
    <w:p w14:paraId="00FA52AA" w14:textId="77777777" w:rsidR="00956CA1" w:rsidRPr="00E93EDE" w:rsidRDefault="00956CA1" w:rsidP="00253704">
      <w:pPr>
        <w:spacing w:before="0" w:after="0" w:line="300" w:lineRule="auto"/>
        <w:ind w:firstLine="567"/>
      </w:pPr>
      <w:r w:rsidRPr="00E93EDE">
        <w:t>- Trồng và chăm sóc rừng trồng:</w:t>
      </w:r>
    </w:p>
    <w:p w14:paraId="1E41FC98" w14:textId="75B76C58" w:rsidR="00956CA1" w:rsidRPr="00E93EDE" w:rsidRDefault="00956CA1" w:rsidP="00253704">
      <w:pPr>
        <w:spacing w:before="0" w:after="0" w:line="300" w:lineRule="auto"/>
        <w:ind w:firstLine="567"/>
      </w:pPr>
      <w:r w:rsidRPr="00E93EDE">
        <w:t xml:space="preserve">+ Sau khi kết thúc khai thác Công ty sẽ tiến hành trồng cây xanh. Nhân công được thuê lực lượng ở địa phương, hoặc hợp đồng với các đoàn thể của xã </w:t>
      </w:r>
      <w:r w:rsidR="00FF2C31">
        <w:t>Hướng Hiệp</w:t>
      </w:r>
      <w:r w:rsidRPr="00E93EDE">
        <w:t xml:space="preserve"> gồm Đoàn thanh niên, Hội phụ nữ, Hội cựu chiến binh của xã.</w:t>
      </w:r>
    </w:p>
    <w:p w14:paraId="64841139" w14:textId="52429CC9" w:rsidR="00956CA1" w:rsidRPr="00E93EDE" w:rsidRDefault="00956CA1" w:rsidP="00253704">
      <w:pPr>
        <w:spacing w:before="0" w:after="0" w:line="300" w:lineRule="auto"/>
        <w:ind w:firstLine="567"/>
      </w:pPr>
      <w:r w:rsidRPr="00E93EDE">
        <w:lastRenderedPageBreak/>
        <w:t xml:space="preserve">+ Công tác chăm sóc và trồng dặm những năm sau: Sẽ được bàn giao lại cho UBND xã </w:t>
      </w:r>
      <w:r w:rsidR="00FF2C31">
        <w:t>Hướng Hiệp</w:t>
      </w:r>
      <w:r w:rsidRPr="00E93EDE">
        <w:t xml:space="preserve"> quản lý sau khi được nghiệm thu công tác phục hồi môi trường trên khu vực mỏ.</w:t>
      </w:r>
    </w:p>
    <w:p w14:paraId="399595AB" w14:textId="77777777" w:rsidR="00956CA1" w:rsidRPr="00E93EDE" w:rsidRDefault="00956CA1" w:rsidP="00253704">
      <w:pPr>
        <w:spacing w:before="0" w:after="0" w:line="300" w:lineRule="auto"/>
        <w:ind w:firstLine="567"/>
      </w:pPr>
      <w:r w:rsidRPr="00E93EDE">
        <w:t>- Nhu cầu thiết bị trồng cây: Cuốc, xẻng do bên nhận lại hợp đồng trồng cây đảm nhiệm.</w:t>
      </w:r>
    </w:p>
    <w:p w14:paraId="3A9B926B" w14:textId="1C2FAEC9" w:rsidR="00956CA1" w:rsidRPr="00E93EDE" w:rsidRDefault="00956CA1" w:rsidP="00097078">
      <w:pPr>
        <w:spacing w:before="0" w:after="0" w:line="300" w:lineRule="auto"/>
        <w:ind w:firstLine="567"/>
      </w:pPr>
      <w:r w:rsidRPr="00E93EDE">
        <w:t xml:space="preserve">- Thời gian và tiến độ thực hiện: Căn cứ vào tuổi thọ mỏ là </w:t>
      </w:r>
      <w:r w:rsidR="00CC2D6A" w:rsidRPr="00E93EDE">
        <w:t>30</w:t>
      </w:r>
      <w:r w:rsidRPr="00E93EDE">
        <w:t xml:space="preserve"> năm khai thác, Chủ dự án sẽ tiến hành thực hiện công tác cải tạo phục hồi môi trường sau khi khai thác năm thứ </w:t>
      </w:r>
      <w:r w:rsidR="00CC2D6A" w:rsidRPr="00E93EDE">
        <w:t>30</w:t>
      </w:r>
      <w:r w:rsidRPr="00E93EDE">
        <w:t xml:space="preserve">. Kể từ năm khai thác thứ </w:t>
      </w:r>
      <w:r w:rsidR="009E5D97" w:rsidRPr="00E93EDE">
        <w:t>30</w:t>
      </w:r>
      <w:r w:rsidRPr="00E93EDE">
        <w:t xml:space="preserve"> Công ty sẽ tiến hành san gạt và trồng cây trên diện tích moong khai thác (trong đó có sân công tác, khu vự</w:t>
      </w:r>
      <w:r w:rsidR="00520D0E" w:rsidRPr="00E93EDE">
        <w:t>c văn phòng và</w:t>
      </w:r>
      <w:r w:rsidRPr="00E93EDE">
        <w:t xml:space="preserve"> hố lắng).</w:t>
      </w:r>
    </w:p>
    <w:p w14:paraId="7D4CEFC7" w14:textId="77777777" w:rsidR="00956CA1" w:rsidRPr="00E93EDE" w:rsidRDefault="00956CA1" w:rsidP="00253704">
      <w:pPr>
        <w:pStyle w:val="Heading6"/>
        <w:keepLines w:val="0"/>
        <w:spacing w:before="0" w:after="0" w:line="300" w:lineRule="auto"/>
        <w:jc w:val="center"/>
        <w:rPr>
          <w:rFonts w:eastAsia="Times New Roman" w:cs="Times New Roman"/>
          <w:b/>
          <w:i w:val="0"/>
          <w:szCs w:val="24"/>
          <w:lang w:eastAsia="en-US"/>
        </w:rPr>
      </w:pPr>
      <w:bookmarkStart w:id="681" w:name="_Toc194999133"/>
      <w:r w:rsidRPr="00E93EDE">
        <w:rPr>
          <w:rFonts w:eastAsia="Times New Roman" w:cs="Times New Roman"/>
          <w:b/>
          <w:i w:val="0"/>
          <w:szCs w:val="24"/>
          <w:lang w:eastAsia="en-US"/>
        </w:rPr>
        <w:t>Bảng 4.7. Bảng tổng dự toán trồng và chăm sóc 1ha cây keo lai</w:t>
      </w:r>
      <w:bookmarkEnd w:id="681"/>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31"/>
        <w:gridCol w:w="1530"/>
        <w:gridCol w:w="1163"/>
        <w:gridCol w:w="992"/>
        <w:gridCol w:w="993"/>
        <w:gridCol w:w="1417"/>
      </w:tblGrid>
      <w:tr w:rsidR="00E93EDE" w:rsidRPr="00E93EDE" w14:paraId="4CCF65F5" w14:textId="77777777" w:rsidTr="00D22A9A">
        <w:trPr>
          <w:trHeight w:val="20"/>
          <w:tblHeader/>
          <w:jc w:val="center"/>
        </w:trPr>
        <w:tc>
          <w:tcPr>
            <w:tcW w:w="704" w:type="dxa"/>
            <w:shd w:val="clear" w:color="auto" w:fill="auto"/>
            <w:noWrap/>
            <w:vAlign w:val="center"/>
          </w:tcPr>
          <w:p w14:paraId="0B97AE7D"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TT</w:t>
            </w:r>
          </w:p>
        </w:tc>
        <w:tc>
          <w:tcPr>
            <w:tcW w:w="2531" w:type="dxa"/>
            <w:shd w:val="clear" w:color="auto" w:fill="auto"/>
            <w:vAlign w:val="center"/>
          </w:tcPr>
          <w:p w14:paraId="550DBB5D"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Hạng mục công việc</w:t>
            </w:r>
          </w:p>
        </w:tc>
        <w:tc>
          <w:tcPr>
            <w:tcW w:w="1530" w:type="dxa"/>
            <w:shd w:val="clear" w:color="auto" w:fill="auto"/>
            <w:vAlign w:val="center"/>
          </w:tcPr>
          <w:p w14:paraId="0AD9C358"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Đơn vị tính</w:t>
            </w:r>
          </w:p>
        </w:tc>
        <w:tc>
          <w:tcPr>
            <w:tcW w:w="1163" w:type="dxa"/>
            <w:shd w:val="clear" w:color="auto" w:fill="auto"/>
            <w:vAlign w:val="center"/>
          </w:tcPr>
          <w:p w14:paraId="5F27B14D"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Định mức</w:t>
            </w:r>
          </w:p>
        </w:tc>
        <w:tc>
          <w:tcPr>
            <w:tcW w:w="992" w:type="dxa"/>
            <w:shd w:val="clear" w:color="auto" w:fill="auto"/>
            <w:vAlign w:val="center"/>
          </w:tcPr>
          <w:p w14:paraId="10C9C8DE"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Số</w:t>
            </w:r>
          </w:p>
          <w:p w14:paraId="282BA3B9"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lượng</w:t>
            </w:r>
          </w:p>
        </w:tc>
        <w:tc>
          <w:tcPr>
            <w:tcW w:w="993" w:type="dxa"/>
            <w:shd w:val="clear" w:color="auto" w:fill="auto"/>
            <w:vAlign w:val="center"/>
          </w:tcPr>
          <w:p w14:paraId="2D34B717"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Tính cho 1ha (công)</w:t>
            </w:r>
          </w:p>
        </w:tc>
        <w:tc>
          <w:tcPr>
            <w:tcW w:w="1417" w:type="dxa"/>
            <w:shd w:val="clear" w:color="auto" w:fill="auto"/>
            <w:vAlign w:val="center"/>
          </w:tcPr>
          <w:p w14:paraId="5A60C0C0" w14:textId="77777777" w:rsidR="00956CA1" w:rsidRPr="00E93EDE" w:rsidRDefault="00956CA1" w:rsidP="00956CA1">
            <w:pPr>
              <w:spacing w:before="40" w:after="40" w:line="240" w:lineRule="auto"/>
              <w:jc w:val="center"/>
              <w:rPr>
                <w:rFonts w:cs="Times New Roman"/>
                <w:b/>
                <w:sz w:val="24"/>
                <w:szCs w:val="24"/>
              </w:rPr>
            </w:pPr>
            <w:r w:rsidRPr="00E93EDE">
              <w:rPr>
                <w:rFonts w:cs="Times New Roman"/>
                <w:b/>
                <w:sz w:val="24"/>
                <w:szCs w:val="24"/>
              </w:rPr>
              <w:t>Thành tiền (đồng/ha)</w:t>
            </w:r>
          </w:p>
        </w:tc>
      </w:tr>
      <w:tr w:rsidR="00E93EDE" w:rsidRPr="00E93EDE" w14:paraId="50749734" w14:textId="77777777" w:rsidTr="00D22A9A">
        <w:trPr>
          <w:trHeight w:val="20"/>
          <w:jc w:val="center"/>
        </w:trPr>
        <w:tc>
          <w:tcPr>
            <w:tcW w:w="704" w:type="dxa"/>
            <w:shd w:val="clear" w:color="auto" w:fill="auto"/>
            <w:noWrap/>
            <w:vAlign w:val="center"/>
          </w:tcPr>
          <w:p w14:paraId="4B874A89" w14:textId="77777777" w:rsidR="00956CA1" w:rsidRPr="00E93EDE" w:rsidRDefault="001C09BB" w:rsidP="00956CA1">
            <w:pPr>
              <w:spacing w:before="40" w:after="40" w:line="240" w:lineRule="auto"/>
              <w:jc w:val="center"/>
              <w:rPr>
                <w:rFonts w:cs="Times New Roman"/>
                <w:b/>
                <w:sz w:val="24"/>
                <w:szCs w:val="24"/>
              </w:rPr>
            </w:pPr>
            <w:r w:rsidRPr="00E93EDE">
              <w:rPr>
                <w:rFonts w:cs="Times New Roman"/>
                <w:b/>
                <w:sz w:val="24"/>
                <w:szCs w:val="24"/>
              </w:rPr>
              <w:t>A</w:t>
            </w:r>
          </w:p>
        </w:tc>
        <w:tc>
          <w:tcPr>
            <w:tcW w:w="2531" w:type="dxa"/>
            <w:shd w:val="clear" w:color="auto" w:fill="auto"/>
            <w:noWrap/>
            <w:vAlign w:val="center"/>
          </w:tcPr>
          <w:p w14:paraId="20433E24" w14:textId="77777777" w:rsidR="00956CA1" w:rsidRPr="00E93EDE" w:rsidRDefault="001C09BB" w:rsidP="00956CA1">
            <w:pPr>
              <w:spacing w:before="40" w:after="40" w:line="240" w:lineRule="auto"/>
              <w:rPr>
                <w:rFonts w:cs="Times New Roman"/>
                <w:b/>
                <w:sz w:val="24"/>
                <w:szCs w:val="24"/>
              </w:rPr>
            </w:pPr>
            <w:r w:rsidRPr="00E93EDE">
              <w:rPr>
                <w:rFonts w:cs="Times New Roman"/>
                <w:b/>
                <w:sz w:val="24"/>
                <w:szCs w:val="24"/>
              </w:rPr>
              <w:t>Chi phí xây dựng</w:t>
            </w:r>
          </w:p>
        </w:tc>
        <w:tc>
          <w:tcPr>
            <w:tcW w:w="1530" w:type="dxa"/>
            <w:shd w:val="clear" w:color="auto" w:fill="auto"/>
            <w:noWrap/>
            <w:vAlign w:val="center"/>
          </w:tcPr>
          <w:p w14:paraId="4EB3B2C9" w14:textId="77777777" w:rsidR="00956CA1" w:rsidRPr="00E93EDE" w:rsidRDefault="00956CA1" w:rsidP="00956CA1">
            <w:pPr>
              <w:spacing w:before="40" w:after="40" w:line="240" w:lineRule="auto"/>
              <w:jc w:val="center"/>
              <w:rPr>
                <w:rFonts w:cs="Times New Roman"/>
                <w:sz w:val="24"/>
                <w:szCs w:val="24"/>
              </w:rPr>
            </w:pPr>
          </w:p>
        </w:tc>
        <w:tc>
          <w:tcPr>
            <w:tcW w:w="1163" w:type="dxa"/>
            <w:shd w:val="clear" w:color="auto" w:fill="auto"/>
            <w:noWrap/>
            <w:vAlign w:val="center"/>
          </w:tcPr>
          <w:p w14:paraId="5EDE9C57" w14:textId="77777777" w:rsidR="00956CA1" w:rsidRPr="00E93EDE" w:rsidRDefault="00956CA1" w:rsidP="00956CA1">
            <w:pPr>
              <w:spacing w:before="40" w:after="40" w:line="240" w:lineRule="auto"/>
              <w:jc w:val="center"/>
              <w:rPr>
                <w:rFonts w:cs="Times New Roman"/>
                <w:sz w:val="24"/>
                <w:szCs w:val="24"/>
              </w:rPr>
            </w:pPr>
          </w:p>
        </w:tc>
        <w:tc>
          <w:tcPr>
            <w:tcW w:w="992" w:type="dxa"/>
            <w:shd w:val="clear" w:color="auto" w:fill="auto"/>
            <w:noWrap/>
            <w:vAlign w:val="center"/>
          </w:tcPr>
          <w:p w14:paraId="1D208ED9" w14:textId="77777777" w:rsidR="00956CA1" w:rsidRPr="00E93EDE" w:rsidRDefault="00956CA1" w:rsidP="00956CA1">
            <w:pPr>
              <w:spacing w:before="40" w:after="40" w:line="240" w:lineRule="auto"/>
              <w:jc w:val="center"/>
              <w:rPr>
                <w:rFonts w:cs="Times New Roman"/>
                <w:sz w:val="24"/>
                <w:szCs w:val="24"/>
              </w:rPr>
            </w:pPr>
          </w:p>
        </w:tc>
        <w:tc>
          <w:tcPr>
            <w:tcW w:w="993" w:type="dxa"/>
            <w:shd w:val="clear" w:color="auto" w:fill="auto"/>
            <w:noWrap/>
            <w:vAlign w:val="center"/>
          </w:tcPr>
          <w:p w14:paraId="0514DB20" w14:textId="77777777" w:rsidR="00956CA1" w:rsidRPr="00E93EDE" w:rsidRDefault="00956CA1" w:rsidP="00956CA1">
            <w:pPr>
              <w:spacing w:before="40" w:after="40" w:line="240" w:lineRule="auto"/>
              <w:jc w:val="center"/>
              <w:rPr>
                <w:rFonts w:cs="Times New Roman"/>
                <w:sz w:val="24"/>
                <w:szCs w:val="24"/>
              </w:rPr>
            </w:pPr>
          </w:p>
        </w:tc>
        <w:tc>
          <w:tcPr>
            <w:tcW w:w="1417" w:type="dxa"/>
            <w:shd w:val="clear" w:color="auto" w:fill="auto"/>
            <w:noWrap/>
            <w:vAlign w:val="center"/>
          </w:tcPr>
          <w:p w14:paraId="0C270843" w14:textId="77777777" w:rsidR="00956CA1" w:rsidRPr="00E93EDE" w:rsidRDefault="006A047B" w:rsidP="006A047B">
            <w:pPr>
              <w:spacing w:before="40" w:after="40" w:line="240" w:lineRule="auto"/>
              <w:jc w:val="right"/>
              <w:rPr>
                <w:rFonts w:cs="Times New Roman"/>
                <w:sz w:val="24"/>
                <w:szCs w:val="24"/>
              </w:rPr>
            </w:pPr>
            <w:r w:rsidRPr="00E93EDE">
              <w:rPr>
                <w:rFonts w:cs="Times New Roman"/>
                <w:sz w:val="24"/>
                <w:szCs w:val="24"/>
              </w:rPr>
              <w:t xml:space="preserve">  </w:t>
            </w:r>
            <w:r w:rsidRPr="00E93EDE">
              <w:rPr>
                <w:rFonts w:cs="Times New Roman"/>
                <w:b/>
                <w:sz w:val="24"/>
                <w:szCs w:val="24"/>
              </w:rPr>
              <w:t>44.825.110</w:t>
            </w:r>
          </w:p>
        </w:tc>
      </w:tr>
      <w:tr w:rsidR="00E93EDE" w:rsidRPr="00E93EDE" w14:paraId="5168EBC0" w14:textId="77777777" w:rsidTr="00D22A9A">
        <w:trPr>
          <w:trHeight w:val="20"/>
          <w:jc w:val="center"/>
        </w:trPr>
        <w:tc>
          <w:tcPr>
            <w:tcW w:w="704" w:type="dxa"/>
            <w:shd w:val="clear" w:color="auto" w:fill="auto"/>
            <w:noWrap/>
            <w:vAlign w:val="center"/>
          </w:tcPr>
          <w:p w14:paraId="23D98DD1" w14:textId="77777777" w:rsidR="001C09BB" w:rsidRPr="00E93EDE" w:rsidRDefault="001C09BB" w:rsidP="00956CA1">
            <w:pPr>
              <w:spacing w:before="40" w:after="40" w:line="240" w:lineRule="auto"/>
              <w:jc w:val="center"/>
              <w:rPr>
                <w:rFonts w:cs="Times New Roman"/>
                <w:b/>
                <w:sz w:val="24"/>
                <w:szCs w:val="24"/>
              </w:rPr>
            </w:pPr>
            <w:r w:rsidRPr="00E93EDE">
              <w:rPr>
                <w:rFonts w:cs="Times New Roman"/>
                <w:b/>
                <w:sz w:val="24"/>
                <w:szCs w:val="24"/>
              </w:rPr>
              <w:t>I</w:t>
            </w:r>
          </w:p>
        </w:tc>
        <w:tc>
          <w:tcPr>
            <w:tcW w:w="2531" w:type="dxa"/>
            <w:shd w:val="clear" w:color="auto" w:fill="auto"/>
            <w:noWrap/>
            <w:vAlign w:val="center"/>
          </w:tcPr>
          <w:p w14:paraId="6C22624A" w14:textId="77777777" w:rsidR="001C09BB" w:rsidRPr="00E93EDE" w:rsidRDefault="001C09BB" w:rsidP="00956CA1">
            <w:pPr>
              <w:spacing w:before="40" w:after="40" w:line="240" w:lineRule="auto"/>
              <w:rPr>
                <w:rFonts w:cs="Times New Roman"/>
                <w:b/>
                <w:sz w:val="24"/>
                <w:szCs w:val="24"/>
              </w:rPr>
            </w:pPr>
            <w:r w:rsidRPr="00E93EDE">
              <w:rPr>
                <w:rFonts w:cs="Times New Roman"/>
                <w:b/>
                <w:sz w:val="24"/>
                <w:szCs w:val="24"/>
              </w:rPr>
              <w:t>Chi phí trực tiếp</w:t>
            </w:r>
          </w:p>
        </w:tc>
        <w:tc>
          <w:tcPr>
            <w:tcW w:w="1530" w:type="dxa"/>
            <w:shd w:val="clear" w:color="auto" w:fill="auto"/>
            <w:noWrap/>
            <w:vAlign w:val="center"/>
          </w:tcPr>
          <w:p w14:paraId="7E21A924" w14:textId="77777777" w:rsidR="001C09BB" w:rsidRPr="00E93EDE" w:rsidRDefault="001C09BB" w:rsidP="00956CA1">
            <w:pPr>
              <w:spacing w:before="40" w:after="40" w:line="240" w:lineRule="auto"/>
              <w:jc w:val="center"/>
              <w:rPr>
                <w:rFonts w:cs="Times New Roman"/>
                <w:b/>
                <w:sz w:val="24"/>
                <w:szCs w:val="24"/>
              </w:rPr>
            </w:pPr>
          </w:p>
        </w:tc>
        <w:tc>
          <w:tcPr>
            <w:tcW w:w="1163" w:type="dxa"/>
            <w:shd w:val="clear" w:color="auto" w:fill="auto"/>
            <w:noWrap/>
            <w:vAlign w:val="center"/>
          </w:tcPr>
          <w:p w14:paraId="6C62B872" w14:textId="77777777" w:rsidR="001C09BB" w:rsidRPr="00E93EDE" w:rsidRDefault="001C09BB" w:rsidP="00956CA1">
            <w:pPr>
              <w:spacing w:before="40" w:after="40" w:line="240" w:lineRule="auto"/>
              <w:jc w:val="center"/>
              <w:rPr>
                <w:rFonts w:cs="Times New Roman"/>
                <w:b/>
                <w:sz w:val="24"/>
                <w:szCs w:val="24"/>
              </w:rPr>
            </w:pPr>
          </w:p>
        </w:tc>
        <w:tc>
          <w:tcPr>
            <w:tcW w:w="992" w:type="dxa"/>
            <w:shd w:val="clear" w:color="auto" w:fill="auto"/>
            <w:noWrap/>
            <w:vAlign w:val="center"/>
          </w:tcPr>
          <w:p w14:paraId="224ADCAF" w14:textId="77777777" w:rsidR="001C09BB" w:rsidRPr="00E93EDE" w:rsidRDefault="001C09BB" w:rsidP="00956CA1">
            <w:pPr>
              <w:spacing w:before="40" w:after="40" w:line="240" w:lineRule="auto"/>
              <w:jc w:val="center"/>
              <w:rPr>
                <w:rFonts w:cs="Times New Roman"/>
                <w:b/>
                <w:sz w:val="24"/>
                <w:szCs w:val="24"/>
              </w:rPr>
            </w:pPr>
          </w:p>
        </w:tc>
        <w:tc>
          <w:tcPr>
            <w:tcW w:w="993" w:type="dxa"/>
            <w:shd w:val="clear" w:color="auto" w:fill="auto"/>
            <w:noWrap/>
            <w:vAlign w:val="center"/>
          </w:tcPr>
          <w:p w14:paraId="2D00F560" w14:textId="77777777" w:rsidR="001C09BB" w:rsidRPr="00E93EDE" w:rsidRDefault="001C09BB" w:rsidP="00956CA1">
            <w:pPr>
              <w:spacing w:before="40" w:after="40" w:line="240" w:lineRule="auto"/>
              <w:jc w:val="center"/>
              <w:rPr>
                <w:rFonts w:cs="Times New Roman"/>
                <w:b/>
                <w:sz w:val="24"/>
                <w:szCs w:val="24"/>
              </w:rPr>
            </w:pPr>
          </w:p>
        </w:tc>
        <w:tc>
          <w:tcPr>
            <w:tcW w:w="1417" w:type="dxa"/>
            <w:shd w:val="clear" w:color="auto" w:fill="auto"/>
            <w:noWrap/>
            <w:vAlign w:val="center"/>
          </w:tcPr>
          <w:p w14:paraId="18D22883"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40.465.006</w:t>
            </w:r>
          </w:p>
        </w:tc>
      </w:tr>
      <w:tr w:rsidR="00E93EDE" w:rsidRPr="00E93EDE" w14:paraId="2C8D147E" w14:textId="77777777" w:rsidTr="00D22A9A">
        <w:trPr>
          <w:trHeight w:val="20"/>
          <w:jc w:val="center"/>
        </w:trPr>
        <w:tc>
          <w:tcPr>
            <w:tcW w:w="704" w:type="dxa"/>
            <w:shd w:val="clear" w:color="auto" w:fill="auto"/>
            <w:noWrap/>
            <w:vAlign w:val="center"/>
          </w:tcPr>
          <w:p w14:paraId="41290D80"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1</w:t>
            </w:r>
          </w:p>
        </w:tc>
        <w:tc>
          <w:tcPr>
            <w:tcW w:w="2531" w:type="dxa"/>
            <w:shd w:val="clear" w:color="auto" w:fill="auto"/>
            <w:noWrap/>
            <w:vAlign w:val="center"/>
          </w:tcPr>
          <w:p w14:paraId="5EF7BECA" w14:textId="77777777" w:rsidR="001C09BB" w:rsidRPr="00E93EDE" w:rsidRDefault="001C09BB" w:rsidP="001C09BB">
            <w:pPr>
              <w:spacing w:before="40" w:after="40" w:line="240" w:lineRule="auto"/>
              <w:rPr>
                <w:rFonts w:cs="Times New Roman"/>
                <w:b/>
                <w:sz w:val="24"/>
                <w:szCs w:val="24"/>
              </w:rPr>
            </w:pPr>
            <w:r w:rsidRPr="00E93EDE">
              <w:rPr>
                <w:rFonts w:cs="Times New Roman"/>
                <w:b/>
                <w:sz w:val="24"/>
                <w:szCs w:val="24"/>
              </w:rPr>
              <w:t>Vật liệu (mua giống)</w:t>
            </w:r>
          </w:p>
        </w:tc>
        <w:tc>
          <w:tcPr>
            <w:tcW w:w="1530" w:type="dxa"/>
            <w:shd w:val="clear" w:color="auto" w:fill="auto"/>
            <w:noWrap/>
            <w:vAlign w:val="center"/>
          </w:tcPr>
          <w:p w14:paraId="615F3CAC" w14:textId="77777777" w:rsidR="001C09BB" w:rsidRPr="00E93EDE" w:rsidRDefault="001C09BB" w:rsidP="001C09BB">
            <w:pPr>
              <w:spacing w:before="40" w:after="40" w:line="240" w:lineRule="auto"/>
              <w:jc w:val="center"/>
              <w:rPr>
                <w:rFonts w:cs="Times New Roman"/>
                <w:b/>
                <w:sz w:val="24"/>
                <w:szCs w:val="24"/>
              </w:rPr>
            </w:pPr>
          </w:p>
        </w:tc>
        <w:tc>
          <w:tcPr>
            <w:tcW w:w="1163" w:type="dxa"/>
            <w:shd w:val="clear" w:color="auto" w:fill="auto"/>
            <w:noWrap/>
            <w:vAlign w:val="center"/>
          </w:tcPr>
          <w:p w14:paraId="1DA784E7" w14:textId="77777777" w:rsidR="001C09BB" w:rsidRPr="00E93EDE" w:rsidRDefault="001C09BB" w:rsidP="001C09BB">
            <w:pPr>
              <w:spacing w:before="40" w:after="40" w:line="240" w:lineRule="auto"/>
              <w:jc w:val="center"/>
              <w:rPr>
                <w:rFonts w:cs="Times New Roman"/>
                <w:b/>
                <w:sz w:val="24"/>
                <w:szCs w:val="24"/>
              </w:rPr>
            </w:pPr>
          </w:p>
        </w:tc>
        <w:tc>
          <w:tcPr>
            <w:tcW w:w="992" w:type="dxa"/>
            <w:shd w:val="clear" w:color="auto" w:fill="auto"/>
            <w:noWrap/>
            <w:vAlign w:val="center"/>
          </w:tcPr>
          <w:p w14:paraId="3EA25368"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74668D2D" w14:textId="77777777" w:rsidR="001C09BB" w:rsidRPr="00E93EDE" w:rsidRDefault="001C09BB" w:rsidP="001C09BB">
            <w:pPr>
              <w:spacing w:before="40" w:after="40" w:line="240" w:lineRule="auto"/>
              <w:jc w:val="center"/>
              <w:rPr>
                <w:rFonts w:cs="Times New Roman"/>
                <w:b/>
                <w:sz w:val="24"/>
                <w:szCs w:val="24"/>
              </w:rPr>
            </w:pPr>
          </w:p>
        </w:tc>
        <w:tc>
          <w:tcPr>
            <w:tcW w:w="1417" w:type="dxa"/>
            <w:shd w:val="clear" w:color="auto" w:fill="auto"/>
            <w:noWrap/>
            <w:vAlign w:val="center"/>
          </w:tcPr>
          <w:p w14:paraId="1D42F3BB"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9.130.000</w:t>
            </w:r>
          </w:p>
        </w:tc>
      </w:tr>
      <w:tr w:rsidR="00E93EDE" w:rsidRPr="00E93EDE" w14:paraId="52338BE5" w14:textId="77777777" w:rsidTr="00D22A9A">
        <w:trPr>
          <w:trHeight w:val="20"/>
          <w:jc w:val="center"/>
        </w:trPr>
        <w:tc>
          <w:tcPr>
            <w:tcW w:w="704" w:type="dxa"/>
            <w:shd w:val="clear" w:color="auto" w:fill="auto"/>
            <w:noWrap/>
            <w:vAlign w:val="center"/>
          </w:tcPr>
          <w:p w14:paraId="3B57EB28"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1.1</w:t>
            </w:r>
          </w:p>
        </w:tc>
        <w:tc>
          <w:tcPr>
            <w:tcW w:w="2531" w:type="dxa"/>
            <w:shd w:val="clear" w:color="auto" w:fill="auto"/>
            <w:vAlign w:val="center"/>
          </w:tcPr>
          <w:p w14:paraId="36E53F04"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Cây giống ban đầu</w:t>
            </w:r>
          </w:p>
        </w:tc>
        <w:tc>
          <w:tcPr>
            <w:tcW w:w="3685" w:type="dxa"/>
            <w:gridSpan w:val="3"/>
            <w:shd w:val="clear" w:color="auto" w:fill="auto"/>
            <w:noWrap/>
            <w:vAlign w:val="center"/>
          </w:tcPr>
          <w:p w14:paraId="13AF3BFF"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1.500 đồng/cây * 2.200 cây/ha</w:t>
            </w:r>
          </w:p>
        </w:tc>
        <w:tc>
          <w:tcPr>
            <w:tcW w:w="993" w:type="dxa"/>
            <w:shd w:val="clear" w:color="auto" w:fill="auto"/>
            <w:noWrap/>
            <w:vAlign w:val="center"/>
          </w:tcPr>
          <w:p w14:paraId="449D5A50" w14:textId="77777777" w:rsidR="001C09BB" w:rsidRPr="00E93EDE" w:rsidRDefault="001C09BB" w:rsidP="001C09BB">
            <w:pPr>
              <w:spacing w:before="40" w:after="40" w:line="240" w:lineRule="auto"/>
              <w:jc w:val="center"/>
              <w:rPr>
                <w:rFonts w:cs="Times New Roman"/>
                <w:sz w:val="24"/>
                <w:szCs w:val="24"/>
              </w:rPr>
            </w:pPr>
          </w:p>
        </w:tc>
        <w:tc>
          <w:tcPr>
            <w:tcW w:w="1417" w:type="dxa"/>
            <w:shd w:val="clear" w:color="auto" w:fill="auto"/>
            <w:noWrap/>
            <w:vAlign w:val="center"/>
          </w:tcPr>
          <w:p w14:paraId="639E7D23"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3.300.000</w:t>
            </w:r>
          </w:p>
        </w:tc>
      </w:tr>
      <w:tr w:rsidR="00E93EDE" w:rsidRPr="00E93EDE" w14:paraId="5C13A46D" w14:textId="77777777" w:rsidTr="00D22A9A">
        <w:trPr>
          <w:trHeight w:val="20"/>
          <w:jc w:val="center"/>
        </w:trPr>
        <w:tc>
          <w:tcPr>
            <w:tcW w:w="704" w:type="dxa"/>
            <w:shd w:val="clear" w:color="auto" w:fill="auto"/>
            <w:noWrap/>
            <w:vAlign w:val="center"/>
          </w:tcPr>
          <w:p w14:paraId="1E8AA46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1.2</w:t>
            </w:r>
          </w:p>
        </w:tc>
        <w:tc>
          <w:tcPr>
            <w:tcW w:w="2531" w:type="dxa"/>
            <w:shd w:val="clear" w:color="auto" w:fill="auto"/>
            <w:vAlign w:val="center"/>
          </w:tcPr>
          <w:p w14:paraId="47D23047"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Trồng dặm năm 1 (20%)</w:t>
            </w:r>
          </w:p>
        </w:tc>
        <w:tc>
          <w:tcPr>
            <w:tcW w:w="3685" w:type="dxa"/>
            <w:gridSpan w:val="3"/>
            <w:shd w:val="clear" w:color="auto" w:fill="auto"/>
            <w:noWrap/>
            <w:vAlign w:val="center"/>
          </w:tcPr>
          <w:p w14:paraId="6592EF5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1.500 đồng/cây * 440 cây/ha</w:t>
            </w:r>
          </w:p>
        </w:tc>
        <w:tc>
          <w:tcPr>
            <w:tcW w:w="993" w:type="dxa"/>
            <w:shd w:val="clear" w:color="auto" w:fill="auto"/>
            <w:noWrap/>
            <w:vAlign w:val="center"/>
          </w:tcPr>
          <w:p w14:paraId="50F54E8C" w14:textId="77777777" w:rsidR="001C09BB" w:rsidRPr="00E93EDE" w:rsidRDefault="001C09BB" w:rsidP="001C09BB">
            <w:pPr>
              <w:spacing w:before="40" w:after="40" w:line="240" w:lineRule="auto"/>
              <w:jc w:val="center"/>
              <w:rPr>
                <w:rFonts w:cs="Times New Roman"/>
                <w:sz w:val="24"/>
                <w:szCs w:val="24"/>
              </w:rPr>
            </w:pPr>
          </w:p>
        </w:tc>
        <w:tc>
          <w:tcPr>
            <w:tcW w:w="1417" w:type="dxa"/>
            <w:shd w:val="clear" w:color="auto" w:fill="auto"/>
            <w:noWrap/>
            <w:vAlign w:val="center"/>
          </w:tcPr>
          <w:p w14:paraId="6DD33E8D"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660.000</w:t>
            </w:r>
          </w:p>
        </w:tc>
      </w:tr>
      <w:tr w:rsidR="00E93EDE" w:rsidRPr="00E93EDE" w14:paraId="7B6F4FE8" w14:textId="77777777" w:rsidTr="00D22A9A">
        <w:trPr>
          <w:trHeight w:val="20"/>
          <w:jc w:val="center"/>
        </w:trPr>
        <w:tc>
          <w:tcPr>
            <w:tcW w:w="704" w:type="dxa"/>
            <w:shd w:val="clear" w:color="auto" w:fill="auto"/>
            <w:noWrap/>
            <w:vAlign w:val="center"/>
          </w:tcPr>
          <w:p w14:paraId="7897D784"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1.3</w:t>
            </w:r>
          </w:p>
        </w:tc>
        <w:tc>
          <w:tcPr>
            <w:tcW w:w="2531" w:type="dxa"/>
            <w:shd w:val="clear" w:color="auto" w:fill="auto"/>
            <w:vAlign w:val="center"/>
          </w:tcPr>
          <w:p w14:paraId="7433CEB2"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Trồng dặm năm 2 (10%)</w:t>
            </w:r>
          </w:p>
        </w:tc>
        <w:tc>
          <w:tcPr>
            <w:tcW w:w="3685" w:type="dxa"/>
            <w:gridSpan w:val="3"/>
            <w:shd w:val="clear" w:color="auto" w:fill="auto"/>
            <w:noWrap/>
            <w:vAlign w:val="center"/>
          </w:tcPr>
          <w:p w14:paraId="028D8AA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1.500  đồng/cây * 220 cây/ha</w:t>
            </w:r>
          </w:p>
        </w:tc>
        <w:tc>
          <w:tcPr>
            <w:tcW w:w="993" w:type="dxa"/>
            <w:shd w:val="clear" w:color="auto" w:fill="auto"/>
            <w:noWrap/>
            <w:vAlign w:val="center"/>
          </w:tcPr>
          <w:p w14:paraId="0B0D42F3" w14:textId="77777777" w:rsidR="001C09BB" w:rsidRPr="00E93EDE" w:rsidRDefault="001C09BB" w:rsidP="001C09BB">
            <w:pPr>
              <w:spacing w:before="40" w:after="40" w:line="240" w:lineRule="auto"/>
              <w:jc w:val="center"/>
              <w:rPr>
                <w:rFonts w:cs="Times New Roman"/>
                <w:sz w:val="24"/>
                <w:szCs w:val="24"/>
              </w:rPr>
            </w:pPr>
          </w:p>
        </w:tc>
        <w:tc>
          <w:tcPr>
            <w:tcW w:w="1417" w:type="dxa"/>
            <w:shd w:val="clear" w:color="auto" w:fill="auto"/>
            <w:noWrap/>
            <w:vAlign w:val="center"/>
          </w:tcPr>
          <w:p w14:paraId="16CE17AF"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330.000</w:t>
            </w:r>
          </w:p>
        </w:tc>
      </w:tr>
      <w:tr w:rsidR="00E93EDE" w:rsidRPr="00E93EDE" w14:paraId="370FA1A0" w14:textId="77777777" w:rsidTr="00D22A9A">
        <w:trPr>
          <w:trHeight w:val="20"/>
          <w:jc w:val="center"/>
        </w:trPr>
        <w:tc>
          <w:tcPr>
            <w:tcW w:w="704" w:type="dxa"/>
            <w:shd w:val="clear" w:color="auto" w:fill="auto"/>
            <w:noWrap/>
            <w:vAlign w:val="center"/>
          </w:tcPr>
          <w:p w14:paraId="785962D6"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1.4</w:t>
            </w:r>
          </w:p>
        </w:tc>
        <w:tc>
          <w:tcPr>
            <w:tcW w:w="2531" w:type="dxa"/>
            <w:shd w:val="clear" w:color="auto" w:fill="auto"/>
            <w:noWrap/>
            <w:vAlign w:val="center"/>
          </w:tcPr>
          <w:p w14:paraId="1831B563"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Phân bón</w:t>
            </w:r>
          </w:p>
          <w:p w14:paraId="4608645E"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NPK (15-15-10)</w:t>
            </w:r>
          </w:p>
        </w:tc>
        <w:tc>
          <w:tcPr>
            <w:tcW w:w="3685" w:type="dxa"/>
            <w:gridSpan w:val="3"/>
            <w:shd w:val="clear" w:color="auto" w:fill="auto"/>
            <w:noWrap/>
            <w:vAlign w:val="center"/>
          </w:tcPr>
          <w:p w14:paraId="4AFF35F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22.000</w:t>
            </w:r>
            <w:r w:rsidR="00CA593F" w:rsidRPr="00E93EDE">
              <w:rPr>
                <w:rFonts w:cs="Times New Roman"/>
                <w:sz w:val="24"/>
                <w:szCs w:val="24"/>
              </w:rPr>
              <w:t xml:space="preserve"> </w:t>
            </w:r>
            <w:r w:rsidRPr="00E93EDE">
              <w:rPr>
                <w:rFonts w:cs="Times New Roman"/>
                <w:sz w:val="24"/>
                <w:szCs w:val="24"/>
              </w:rPr>
              <w:t>đồ</w:t>
            </w:r>
            <w:r w:rsidR="00CA593F" w:rsidRPr="00E93EDE">
              <w:rPr>
                <w:rFonts w:cs="Times New Roman"/>
                <w:sz w:val="24"/>
                <w:szCs w:val="24"/>
              </w:rPr>
              <w:t>ng/kg*0,</w:t>
            </w:r>
            <w:r w:rsidRPr="00E93EDE">
              <w:rPr>
                <w:rFonts w:cs="Times New Roman"/>
                <w:sz w:val="24"/>
                <w:szCs w:val="24"/>
              </w:rPr>
              <w:t>1kg/cây*2.200 cây/ha</w:t>
            </w:r>
          </w:p>
        </w:tc>
        <w:tc>
          <w:tcPr>
            <w:tcW w:w="993" w:type="dxa"/>
            <w:shd w:val="clear" w:color="auto" w:fill="auto"/>
            <w:noWrap/>
            <w:vAlign w:val="center"/>
          </w:tcPr>
          <w:p w14:paraId="3BC68AC4" w14:textId="77777777" w:rsidR="001C09BB" w:rsidRPr="00E93EDE" w:rsidRDefault="001C09BB" w:rsidP="001C09BB">
            <w:pPr>
              <w:spacing w:before="40" w:after="40" w:line="240" w:lineRule="auto"/>
              <w:jc w:val="center"/>
              <w:rPr>
                <w:rFonts w:cs="Times New Roman"/>
                <w:sz w:val="24"/>
                <w:szCs w:val="24"/>
              </w:rPr>
            </w:pPr>
          </w:p>
        </w:tc>
        <w:tc>
          <w:tcPr>
            <w:tcW w:w="1417" w:type="dxa"/>
            <w:shd w:val="clear" w:color="auto" w:fill="auto"/>
            <w:noWrap/>
            <w:vAlign w:val="center"/>
          </w:tcPr>
          <w:p w14:paraId="4AC65DF7"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4.840.000</w:t>
            </w:r>
          </w:p>
        </w:tc>
      </w:tr>
      <w:tr w:rsidR="00E93EDE" w:rsidRPr="00E93EDE" w14:paraId="4F81C4F1" w14:textId="77777777" w:rsidTr="00D22A9A">
        <w:trPr>
          <w:trHeight w:val="20"/>
          <w:jc w:val="center"/>
        </w:trPr>
        <w:tc>
          <w:tcPr>
            <w:tcW w:w="704" w:type="dxa"/>
            <w:shd w:val="clear" w:color="auto" w:fill="auto"/>
            <w:noWrap/>
            <w:vAlign w:val="center"/>
          </w:tcPr>
          <w:p w14:paraId="6DB8493E"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2</w:t>
            </w:r>
          </w:p>
        </w:tc>
        <w:tc>
          <w:tcPr>
            <w:tcW w:w="2531" w:type="dxa"/>
            <w:shd w:val="clear" w:color="auto" w:fill="auto"/>
            <w:vAlign w:val="center"/>
          </w:tcPr>
          <w:p w14:paraId="51DED2B9" w14:textId="77777777" w:rsidR="001C09BB" w:rsidRPr="00E93EDE" w:rsidRDefault="001C09BB" w:rsidP="001C09BB">
            <w:pPr>
              <w:spacing w:before="40" w:after="40" w:line="240" w:lineRule="auto"/>
              <w:rPr>
                <w:rFonts w:cs="Times New Roman"/>
                <w:b/>
                <w:sz w:val="24"/>
                <w:szCs w:val="24"/>
              </w:rPr>
            </w:pPr>
            <w:r w:rsidRPr="00E93EDE">
              <w:rPr>
                <w:rFonts w:cs="Times New Roman"/>
                <w:b/>
                <w:sz w:val="24"/>
                <w:szCs w:val="24"/>
              </w:rPr>
              <w:t>Chi phí nhân công</w:t>
            </w:r>
          </w:p>
        </w:tc>
        <w:tc>
          <w:tcPr>
            <w:tcW w:w="1530" w:type="dxa"/>
            <w:shd w:val="clear" w:color="auto" w:fill="auto"/>
            <w:noWrap/>
            <w:vAlign w:val="center"/>
          </w:tcPr>
          <w:p w14:paraId="6C46DF24"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Đồng</w:t>
            </w:r>
          </w:p>
        </w:tc>
        <w:tc>
          <w:tcPr>
            <w:tcW w:w="1163" w:type="dxa"/>
            <w:shd w:val="clear" w:color="auto" w:fill="auto"/>
            <w:noWrap/>
            <w:vAlign w:val="center"/>
          </w:tcPr>
          <w:p w14:paraId="75EB6368"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203.078</w:t>
            </w:r>
          </w:p>
        </w:tc>
        <w:tc>
          <w:tcPr>
            <w:tcW w:w="992" w:type="dxa"/>
            <w:shd w:val="clear" w:color="auto" w:fill="auto"/>
            <w:noWrap/>
            <w:vAlign w:val="center"/>
          </w:tcPr>
          <w:p w14:paraId="62518C62"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6D837253"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154,30</w:t>
            </w:r>
          </w:p>
        </w:tc>
        <w:tc>
          <w:tcPr>
            <w:tcW w:w="1417" w:type="dxa"/>
            <w:shd w:val="clear" w:color="auto" w:fill="auto"/>
            <w:noWrap/>
            <w:vAlign w:val="center"/>
          </w:tcPr>
          <w:p w14:paraId="66C5DB7A"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31.335.006</w:t>
            </w:r>
          </w:p>
        </w:tc>
      </w:tr>
      <w:tr w:rsidR="00E93EDE" w:rsidRPr="00E93EDE" w14:paraId="0A23C1D7" w14:textId="77777777" w:rsidTr="00D22A9A">
        <w:trPr>
          <w:trHeight w:val="20"/>
          <w:jc w:val="center"/>
        </w:trPr>
        <w:tc>
          <w:tcPr>
            <w:tcW w:w="704" w:type="dxa"/>
            <w:shd w:val="clear" w:color="auto" w:fill="auto"/>
            <w:noWrap/>
            <w:vAlign w:val="center"/>
          </w:tcPr>
          <w:p w14:paraId="406D216D" w14:textId="77777777" w:rsidR="001C09BB" w:rsidRPr="00E93EDE" w:rsidRDefault="001C09BB" w:rsidP="001C09BB">
            <w:pPr>
              <w:spacing w:before="40" w:after="40" w:line="240" w:lineRule="auto"/>
              <w:jc w:val="center"/>
              <w:rPr>
                <w:rFonts w:cs="Times New Roman"/>
                <w:sz w:val="24"/>
                <w:szCs w:val="24"/>
              </w:rPr>
            </w:pPr>
          </w:p>
        </w:tc>
        <w:tc>
          <w:tcPr>
            <w:tcW w:w="2531" w:type="dxa"/>
            <w:shd w:val="clear" w:color="auto" w:fill="auto"/>
            <w:vAlign w:val="center"/>
          </w:tcPr>
          <w:p w14:paraId="35A81E34"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Chi tiết công lao động từng hạng mục</w:t>
            </w:r>
          </w:p>
        </w:tc>
        <w:tc>
          <w:tcPr>
            <w:tcW w:w="1530" w:type="dxa"/>
            <w:shd w:val="clear" w:color="auto" w:fill="auto"/>
            <w:noWrap/>
            <w:vAlign w:val="center"/>
          </w:tcPr>
          <w:p w14:paraId="0D9B6EEF" w14:textId="77777777" w:rsidR="001C09BB" w:rsidRPr="00E93EDE" w:rsidRDefault="001C09BB" w:rsidP="001C09BB">
            <w:pPr>
              <w:spacing w:before="40" w:after="40" w:line="240" w:lineRule="auto"/>
              <w:jc w:val="center"/>
              <w:rPr>
                <w:rFonts w:cs="Times New Roman"/>
                <w:sz w:val="24"/>
                <w:szCs w:val="24"/>
              </w:rPr>
            </w:pPr>
          </w:p>
        </w:tc>
        <w:tc>
          <w:tcPr>
            <w:tcW w:w="1163" w:type="dxa"/>
            <w:shd w:val="clear" w:color="auto" w:fill="auto"/>
            <w:noWrap/>
            <w:vAlign w:val="center"/>
          </w:tcPr>
          <w:p w14:paraId="1EFB8996" w14:textId="77777777" w:rsidR="001C09BB" w:rsidRPr="00E93EDE" w:rsidRDefault="001C09BB" w:rsidP="001C09BB">
            <w:pPr>
              <w:spacing w:before="40" w:after="40" w:line="240" w:lineRule="auto"/>
              <w:jc w:val="center"/>
              <w:rPr>
                <w:rFonts w:cs="Times New Roman"/>
                <w:sz w:val="24"/>
                <w:szCs w:val="24"/>
              </w:rPr>
            </w:pPr>
          </w:p>
        </w:tc>
        <w:tc>
          <w:tcPr>
            <w:tcW w:w="992" w:type="dxa"/>
            <w:shd w:val="clear" w:color="auto" w:fill="auto"/>
            <w:noWrap/>
            <w:vAlign w:val="center"/>
          </w:tcPr>
          <w:p w14:paraId="32DA1343" w14:textId="77777777" w:rsidR="001C09BB" w:rsidRPr="00E93EDE" w:rsidRDefault="001C09BB" w:rsidP="001C09BB">
            <w:pPr>
              <w:spacing w:before="40" w:after="40" w:line="240" w:lineRule="auto"/>
              <w:jc w:val="center"/>
              <w:rPr>
                <w:rFonts w:cs="Times New Roman"/>
                <w:sz w:val="24"/>
                <w:szCs w:val="24"/>
              </w:rPr>
            </w:pPr>
          </w:p>
        </w:tc>
        <w:tc>
          <w:tcPr>
            <w:tcW w:w="993" w:type="dxa"/>
            <w:shd w:val="clear" w:color="auto" w:fill="auto"/>
            <w:noWrap/>
            <w:vAlign w:val="center"/>
          </w:tcPr>
          <w:p w14:paraId="7321CE06" w14:textId="77777777" w:rsidR="001C09BB" w:rsidRPr="00E93EDE" w:rsidRDefault="001C09BB" w:rsidP="001C09BB">
            <w:pPr>
              <w:spacing w:before="40" w:after="40" w:line="240" w:lineRule="auto"/>
              <w:jc w:val="center"/>
              <w:rPr>
                <w:rFonts w:cs="Times New Roman"/>
                <w:sz w:val="24"/>
                <w:szCs w:val="24"/>
              </w:rPr>
            </w:pPr>
          </w:p>
        </w:tc>
        <w:tc>
          <w:tcPr>
            <w:tcW w:w="1417" w:type="dxa"/>
            <w:shd w:val="clear" w:color="auto" w:fill="auto"/>
            <w:noWrap/>
            <w:vAlign w:val="center"/>
          </w:tcPr>
          <w:p w14:paraId="72E9B077"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449754DE" w14:textId="77777777" w:rsidTr="00D22A9A">
        <w:trPr>
          <w:trHeight w:val="20"/>
          <w:jc w:val="center"/>
        </w:trPr>
        <w:tc>
          <w:tcPr>
            <w:tcW w:w="704" w:type="dxa"/>
            <w:shd w:val="clear" w:color="auto" w:fill="auto"/>
            <w:vAlign w:val="center"/>
          </w:tcPr>
          <w:p w14:paraId="18D00B48"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2.1</w:t>
            </w:r>
          </w:p>
        </w:tc>
        <w:tc>
          <w:tcPr>
            <w:tcW w:w="2531" w:type="dxa"/>
            <w:shd w:val="clear" w:color="auto" w:fill="auto"/>
            <w:vAlign w:val="center"/>
          </w:tcPr>
          <w:p w14:paraId="004D8926"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Đào hố</w:t>
            </w:r>
          </w:p>
        </w:tc>
        <w:tc>
          <w:tcPr>
            <w:tcW w:w="1530" w:type="dxa"/>
            <w:shd w:val="clear" w:color="auto" w:fill="auto"/>
            <w:noWrap/>
            <w:vAlign w:val="center"/>
          </w:tcPr>
          <w:p w14:paraId="39932EED"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Hố/công</w:t>
            </w:r>
          </w:p>
        </w:tc>
        <w:tc>
          <w:tcPr>
            <w:tcW w:w="1163" w:type="dxa"/>
            <w:shd w:val="clear" w:color="auto" w:fill="auto"/>
            <w:vAlign w:val="center"/>
          </w:tcPr>
          <w:p w14:paraId="5E7C15CF"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70</w:t>
            </w:r>
          </w:p>
        </w:tc>
        <w:tc>
          <w:tcPr>
            <w:tcW w:w="992" w:type="dxa"/>
            <w:shd w:val="clear" w:color="auto" w:fill="auto"/>
            <w:noWrap/>
            <w:vAlign w:val="center"/>
          </w:tcPr>
          <w:p w14:paraId="595D9B03"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w:t>
            </w:r>
          </w:p>
        </w:tc>
        <w:tc>
          <w:tcPr>
            <w:tcW w:w="993" w:type="dxa"/>
            <w:shd w:val="clear" w:color="auto" w:fill="auto"/>
            <w:noWrap/>
            <w:vAlign w:val="center"/>
          </w:tcPr>
          <w:p w14:paraId="7710A2BF" w14:textId="77777777" w:rsidR="001C09BB" w:rsidRPr="00E93EDE" w:rsidRDefault="001C09BB" w:rsidP="001C09BB">
            <w:pPr>
              <w:spacing w:before="40" w:after="40" w:line="240" w:lineRule="auto"/>
              <w:jc w:val="center"/>
              <w:rPr>
                <w:sz w:val="24"/>
                <w:szCs w:val="24"/>
              </w:rPr>
            </w:pPr>
            <w:r w:rsidRPr="00E93EDE">
              <w:rPr>
                <w:sz w:val="24"/>
                <w:szCs w:val="24"/>
              </w:rPr>
              <w:t>31,43</w:t>
            </w:r>
          </w:p>
        </w:tc>
        <w:tc>
          <w:tcPr>
            <w:tcW w:w="1417" w:type="dxa"/>
            <w:shd w:val="clear" w:color="auto" w:fill="auto"/>
            <w:noWrap/>
            <w:vAlign w:val="center"/>
          </w:tcPr>
          <w:p w14:paraId="54405F5D"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04629621" w14:textId="77777777" w:rsidTr="00D22A9A">
        <w:trPr>
          <w:trHeight w:val="20"/>
          <w:jc w:val="center"/>
        </w:trPr>
        <w:tc>
          <w:tcPr>
            <w:tcW w:w="704" w:type="dxa"/>
            <w:shd w:val="clear" w:color="auto" w:fill="auto"/>
            <w:vAlign w:val="center"/>
          </w:tcPr>
          <w:p w14:paraId="7C9F9991"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w:t>
            </w:r>
          </w:p>
        </w:tc>
        <w:tc>
          <w:tcPr>
            <w:tcW w:w="2531" w:type="dxa"/>
            <w:shd w:val="clear" w:color="auto" w:fill="auto"/>
            <w:vAlign w:val="center"/>
          </w:tcPr>
          <w:p w14:paraId="11D3567A"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Lấp hố</w:t>
            </w:r>
          </w:p>
        </w:tc>
        <w:tc>
          <w:tcPr>
            <w:tcW w:w="1530" w:type="dxa"/>
            <w:shd w:val="clear" w:color="auto" w:fill="auto"/>
            <w:noWrap/>
            <w:vAlign w:val="center"/>
          </w:tcPr>
          <w:p w14:paraId="73A9311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Hố/công</w:t>
            </w:r>
          </w:p>
        </w:tc>
        <w:tc>
          <w:tcPr>
            <w:tcW w:w="1163" w:type="dxa"/>
            <w:shd w:val="clear" w:color="auto" w:fill="auto"/>
            <w:vAlign w:val="center"/>
          </w:tcPr>
          <w:p w14:paraId="3CCDA7C9"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216</w:t>
            </w:r>
          </w:p>
        </w:tc>
        <w:tc>
          <w:tcPr>
            <w:tcW w:w="992" w:type="dxa"/>
            <w:shd w:val="clear" w:color="auto" w:fill="auto"/>
            <w:noWrap/>
            <w:vAlign w:val="center"/>
          </w:tcPr>
          <w:p w14:paraId="38AA8EE1"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w:t>
            </w:r>
          </w:p>
        </w:tc>
        <w:tc>
          <w:tcPr>
            <w:tcW w:w="993" w:type="dxa"/>
            <w:shd w:val="clear" w:color="auto" w:fill="auto"/>
            <w:noWrap/>
            <w:vAlign w:val="center"/>
          </w:tcPr>
          <w:p w14:paraId="023824CF" w14:textId="77777777" w:rsidR="001C09BB" w:rsidRPr="00E93EDE" w:rsidRDefault="001C09BB" w:rsidP="001C09BB">
            <w:pPr>
              <w:spacing w:before="40" w:after="40" w:line="240" w:lineRule="auto"/>
              <w:jc w:val="center"/>
              <w:rPr>
                <w:sz w:val="24"/>
                <w:szCs w:val="24"/>
              </w:rPr>
            </w:pPr>
            <w:r w:rsidRPr="00E93EDE">
              <w:rPr>
                <w:sz w:val="24"/>
                <w:szCs w:val="24"/>
              </w:rPr>
              <w:t>10,19</w:t>
            </w:r>
          </w:p>
        </w:tc>
        <w:tc>
          <w:tcPr>
            <w:tcW w:w="1417" w:type="dxa"/>
            <w:shd w:val="clear" w:color="auto" w:fill="auto"/>
            <w:noWrap/>
            <w:vAlign w:val="center"/>
          </w:tcPr>
          <w:p w14:paraId="3EE8CF39"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38806494" w14:textId="77777777" w:rsidTr="00D22A9A">
        <w:trPr>
          <w:trHeight w:val="20"/>
          <w:jc w:val="center"/>
        </w:trPr>
        <w:tc>
          <w:tcPr>
            <w:tcW w:w="704" w:type="dxa"/>
            <w:shd w:val="clear" w:color="auto" w:fill="auto"/>
            <w:noWrap/>
            <w:vAlign w:val="center"/>
          </w:tcPr>
          <w:p w14:paraId="552620F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2.3</w:t>
            </w:r>
          </w:p>
        </w:tc>
        <w:tc>
          <w:tcPr>
            <w:tcW w:w="2531" w:type="dxa"/>
            <w:shd w:val="clear" w:color="auto" w:fill="auto"/>
            <w:vAlign w:val="center"/>
          </w:tcPr>
          <w:p w14:paraId="32CC822C"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Vận chuyển và trồng cây</w:t>
            </w:r>
          </w:p>
        </w:tc>
        <w:tc>
          <w:tcPr>
            <w:tcW w:w="1530" w:type="dxa"/>
            <w:shd w:val="clear" w:color="auto" w:fill="auto"/>
            <w:noWrap/>
            <w:vAlign w:val="center"/>
          </w:tcPr>
          <w:p w14:paraId="6AAA99E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Cây/công</w:t>
            </w:r>
          </w:p>
        </w:tc>
        <w:tc>
          <w:tcPr>
            <w:tcW w:w="1163" w:type="dxa"/>
            <w:shd w:val="clear" w:color="auto" w:fill="auto"/>
            <w:noWrap/>
            <w:vAlign w:val="center"/>
          </w:tcPr>
          <w:p w14:paraId="2DDF8E3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159</w:t>
            </w:r>
          </w:p>
        </w:tc>
        <w:tc>
          <w:tcPr>
            <w:tcW w:w="992" w:type="dxa"/>
            <w:shd w:val="clear" w:color="auto" w:fill="auto"/>
            <w:noWrap/>
            <w:vAlign w:val="center"/>
          </w:tcPr>
          <w:p w14:paraId="746060A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w:t>
            </w:r>
          </w:p>
        </w:tc>
        <w:tc>
          <w:tcPr>
            <w:tcW w:w="993" w:type="dxa"/>
            <w:shd w:val="clear" w:color="auto" w:fill="auto"/>
            <w:noWrap/>
            <w:vAlign w:val="center"/>
          </w:tcPr>
          <w:p w14:paraId="30698E43" w14:textId="77777777" w:rsidR="001C09BB" w:rsidRPr="00E93EDE" w:rsidRDefault="001C09BB" w:rsidP="001C09BB">
            <w:pPr>
              <w:spacing w:before="40" w:after="40" w:line="240" w:lineRule="auto"/>
              <w:jc w:val="center"/>
              <w:rPr>
                <w:sz w:val="24"/>
                <w:szCs w:val="24"/>
              </w:rPr>
            </w:pPr>
            <w:r w:rsidRPr="00E93EDE">
              <w:rPr>
                <w:sz w:val="24"/>
                <w:szCs w:val="24"/>
              </w:rPr>
              <w:t>13,84</w:t>
            </w:r>
          </w:p>
        </w:tc>
        <w:tc>
          <w:tcPr>
            <w:tcW w:w="1417" w:type="dxa"/>
            <w:shd w:val="clear" w:color="auto" w:fill="auto"/>
            <w:noWrap/>
            <w:vAlign w:val="center"/>
          </w:tcPr>
          <w:p w14:paraId="5C8369D8"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022A2D80" w14:textId="77777777" w:rsidTr="00D22A9A">
        <w:trPr>
          <w:trHeight w:val="20"/>
          <w:jc w:val="center"/>
        </w:trPr>
        <w:tc>
          <w:tcPr>
            <w:tcW w:w="704" w:type="dxa"/>
            <w:shd w:val="clear" w:color="auto" w:fill="auto"/>
            <w:noWrap/>
            <w:vAlign w:val="center"/>
          </w:tcPr>
          <w:p w14:paraId="309F44D4"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2.4</w:t>
            </w:r>
          </w:p>
        </w:tc>
        <w:tc>
          <w:tcPr>
            <w:tcW w:w="2531" w:type="dxa"/>
            <w:shd w:val="clear" w:color="auto" w:fill="auto"/>
            <w:vAlign w:val="center"/>
          </w:tcPr>
          <w:p w14:paraId="6920424B"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Vận chuyển và bón phân</w:t>
            </w:r>
          </w:p>
        </w:tc>
        <w:tc>
          <w:tcPr>
            <w:tcW w:w="1530" w:type="dxa"/>
            <w:shd w:val="clear" w:color="auto" w:fill="auto"/>
            <w:noWrap/>
            <w:vAlign w:val="center"/>
          </w:tcPr>
          <w:p w14:paraId="159C29D0"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Cây/công</w:t>
            </w:r>
          </w:p>
        </w:tc>
        <w:tc>
          <w:tcPr>
            <w:tcW w:w="1163" w:type="dxa"/>
            <w:shd w:val="clear" w:color="auto" w:fill="auto"/>
            <w:noWrap/>
            <w:vAlign w:val="center"/>
          </w:tcPr>
          <w:p w14:paraId="22FCDFFD"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147</w:t>
            </w:r>
          </w:p>
        </w:tc>
        <w:tc>
          <w:tcPr>
            <w:tcW w:w="992" w:type="dxa"/>
            <w:shd w:val="clear" w:color="auto" w:fill="auto"/>
            <w:noWrap/>
            <w:vAlign w:val="center"/>
          </w:tcPr>
          <w:p w14:paraId="5A29B511"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w:t>
            </w:r>
          </w:p>
        </w:tc>
        <w:tc>
          <w:tcPr>
            <w:tcW w:w="993" w:type="dxa"/>
            <w:shd w:val="clear" w:color="auto" w:fill="auto"/>
            <w:noWrap/>
            <w:vAlign w:val="center"/>
          </w:tcPr>
          <w:p w14:paraId="0D1423F2" w14:textId="77777777" w:rsidR="001C09BB" w:rsidRPr="00E93EDE" w:rsidRDefault="001C09BB" w:rsidP="001C09BB">
            <w:pPr>
              <w:spacing w:before="40" w:after="40" w:line="240" w:lineRule="auto"/>
              <w:jc w:val="center"/>
              <w:rPr>
                <w:sz w:val="24"/>
                <w:szCs w:val="24"/>
              </w:rPr>
            </w:pPr>
            <w:r w:rsidRPr="00E93EDE">
              <w:rPr>
                <w:sz w:val="24"/>
                <w:szCs w:val="24"/>
              </w:rPr>
              <w:t>14,97</w:t>
            </w:r>
          </w:p>
        </w:tc>
        <w:tc>
          <w:tcPr>
            <w:tcW w:w="1417" w:type="dxa"/>
            <w:shd w:val="clear" w:color="auto" w:fill="auto"/>
            <w:noWrap/>
            <w:vAlign w:val="center"/>
          </w:tcPr>
          <w:p w14:paraId="58B3BB6D"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6CB91280" w14:textId="77777777" w:rsidTr="00D22A9A">
        <w:trPr>
          <w:trHeight w:val="20"/>
          <w:jc w:val="center"/>
        </w:trPr>
        <w:tc>
          <w:tcPr>
            <w:tcW w:w="704" w:type="dxa"/>
            <w:shd w:val="clear" w:color="auto" w:fill="auto"/>
            <w:vAlign w:val="center"/>
          </w:tcPr>
          <w:p w14:paraId="2720465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2.5</w:t>
            </w:r>
          </w:p>
        </w:tc>
        <w:tc>
          <w:tcPr>
            <w:tcW w:w="2531" w:type="dxa"/>
            <w:shd w:val="clear" w:color="auto" w:fill="auto"/>
            <w:vAlign w:val="center"/>
          </w:tcPr>
          <w:p w14:paraId="1C3846D7"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Vun gốc</w:t>
            </w:r>
          </w:p>
        </w:tc>
        <w:tc>
          <w:tcPr>
            <w:tcW w:w="1530" w:type="dxa"/>
            <w:shd w:val="clear" w:color="auto" w:fill="auto"/>
            <w:noWrap/>
            <w:vAlign w:val="center"/>
          </w:tcPr>
          <w:p w14:paraId="3602638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Cây/công</w:t>
            </w:r>
          </w:p>
        </w:tc>
        <w:tc>
          <w:tcPr>
            <w:tcW w:w="1163" w:type="dxa"/>
            <w:shd w:val="clear" w:color="auto" w:fill="auto"/>
            <w:vAlign w:val="center"/>
          </w:tcPr>
          <w:p w14:paraId="14B1C99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196</w:t>
            </w:r>
          </w:p>
        </w:tc>
        <w:tc>
          <w:tcPr>
            <w:tcW w:w="992" w:type="dxa"/>
            <w:shd w:val="clear" w:color="auto" w:fill="auto"/>
            <w:noWrap/>
            <w:vAlign w:val="center"/>
          </w:tcPr>
          <w:p w14:paraId="038FE753"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2.200</w:t>
            </w:r>
          </w:p>
        </w:tc>
        <w:tc>
          <w:tcPr>
            <w:tcW w:w="993" w:type="dxa"/>
            <w:shd w:val="clear" w:color="auto" w:fill="auto"/>
            <w:noWrap/>
            <w:vAlign w:val="center"/>
          </w:tcPr>
          <w:p w14:paraId="42AA0E7A" w14:textId="77777777" w:rsidR="001C09BB" w:rsidRPr="00E93EDE" w:rsidRDefault="001C09BB" w:rsidP="001C09BB">
            <w:pPr>
              <w:spacing w:before="40" w:after="40" w:line="240" w:lineRule="auto"/>
              <w:jc w:val="center"/>
              <w:rPr>
                <w:sz w:val="24"/>
                <w:szCs w:val="24"/>
              </w:rPr>
            </w:pPr>
            <w:r w:rsidRPr="00E93EDE">
              <w:rPr>
                <w:sz w:val="24"/>
                <w:szCs w:val="24"/>
              </w:rPr>
              <w:t>11,22</w:t>
            </w:r>
          </w:p>
        </w:tc>
        <w:tc>
          <w:tcPr>
            <w:tcW w:w="1417" w:type="dxa"/>
            <w:shd w:val="clear" w:color="auto" w:fill="auto"/>
            <w:noWrap/>
            <w:vAlign w:val="center"/>
          </w:tcPr>
          <w:p w14:paraId="10FA486C"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0EA0EC2C" w14:textId="77777777" w:rsidTr="00D22A9A">
        <w:trPr>
          <w:trHeight w:val="20"/>
          <w:jc w:val="center"/>
        </w:trPr>
        <w:tc>
          <w:tcPr>
            <w:tcW w:w="704" w:type="dxa"/>
            <w:shd w:val="clear" w:color="auto" w:fill="auto"/>
            <w:noWrap/>
            <w:vAlign w:val="center"/>
          </w:tcPr>
          <w:p w14:paraId="1307AC58"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2.6</w:t>
            </w:r>
          </w:p>
        </w:tc>
        <w:tc>
          <w:tcPr>
            <w:tcW w:w="2531" w:type="dxa"/>
            <w:shd w:val="clear" w:color="auto" w:fill="auto"/>
            <w:vAlign w:val="center"/>
          </w:tcPr>
          <w:p w14:paraId="286B588E"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Chăm sóc rừng trồng</w:t>
            </w:r>
          </w:p>
        </w:tc>
        <w:tc>
          <w:tcPr>
            <w:tcW w:w="1530" w:type="dxa"/>
            <w:shd w:val="clear" w:color="auto" w:fill="auto"/>
            <w:noWrap/>
            <w:vAlign w:val="center"/>
          </w:tcPr>
          <w:p w14:paraId="3930F5FC" w14:textId="77777777" w:rsidR="001C09BB" w:rsidRPr="00E93EDE" w:rsidRDefault="001C09BB" w:rsidP="001C09BB">
            <w:pPr>
              <w:spacing w:before="40" w:after="40" w:line="240" w:lineRule="auto"/>
              <w:jc w:val="center"/>
              <w:rPr>
                <w:rFonts w:cs="Times New Roman"/>
                <w:sz w:val="24"/>
                <w:szCs w:val="24"/>
              </w:rPr>
            </w:pPr>
          </w:p>
        </w:tc>
        <w:tc>
          <w:tcPr>
            <w:tcW w:w="1163" w:type="dxa"/>
            <w:shd w:val="clear" w:color="auto" w:fill="auto"/>
            <w:vAlign w:val="center"/>
          </w:tcPr>
          <w:p w14:paraId="26599971" w14:textId="77777777" w:rsidR="001C09BB" w:rsidRPr="00E93EDE" w:rsidRDefault="001C09BB" w:rsidP="001C09BB">
            <w:pPr>
              <w:spacing w:before="40" w:after="40" w:line="240" w:lineRule="auto"/>
              <w:jc w:val="center"/>
              <w:rPr>
                <w:rFonts w:cs="Times New Roman"/>
                <w:sz w:val="24"/>
                <w:szCs w:val="24"/>
              </w:rPr>
            </w:pPr>
          </w:p>
        </w:tc>
        <w:tc>
          <w:tcPr>
            <w:tcW w:w="992" w:type="dxa"/>
            <w:shd w:val="clear" w:color="auto" w:fill="auto"/>
            <w:noWrap/>
            <w:vAlign w:val="center"/>
          </w:tcPr>
          <w:p w14:paraId="5660562C" w14:textId="77777777" w:rsidR="001C09BB" w:rsidRPr="00E93EDE" w:rsidRDefault="001C09BB" w:rsidP="001C09BB">
            <w:pPr>
              <w:spacing w:before="40" w:after="40" w:line="240" w:lineRule="auto"/>
              <w:jc w:val="center"/>
              <w:rPr>
                <w:rFonts w:cs="Times New Roman"/>
                <w:sz w:val="24"/>
                <w:szCs w:val="24"/>
              </w:rPr>
            </w:pPr>
          </w:p>
        </w:tc>
        <w:tc>
          <w:tcPr>
            <w:tcW w:w="993" w:type="dxa"/>
            <w:shd w:val="clear" w:color="auto" w:fill="auto"/>
            <w:noWrap/>
            <w:vAlign w:val="center"/>
          </w:tcPr>
          <w:p w14:paraId="48D6B2D2" w14:textId="77777777" w:rsidR="001C09BB" w:rsidRPr="00E93EDE" w:rsidRDefault="001C09BB" w:rsidP="001C09BB">
            <w:pPr>
              <w:spacing w:before="40" w:after="40" w:line="240" w:lineRule="auto"/>
              <w:jc w:val="center"/>
              <w:rPr>
                <w:sz w:val="24"/>
                <w:szCs w:val="24"/>
              </w:rPr>
            </w:pPr>
            <w:r w:rsidRPr="00E93EDE">
              <w:rPr>
                <w:sz w:val="24"/>
                <w:szCs w:val="24"/>
              </w:rPr>
              <w:t> </w:t>
            </w:r>
          </w:p>
        </w:tc>
        <w:tc>
          <w:tcPr>
            <w:tcW w:w="1417" w:type="dxa"/>
            <w:shd w:val="clear" w:color="auto" w:fill="auto"/>
            <w:noWrap/>
            <w:vAlign w:val="center"/>
          </w:tcPr>
          <w:p w14:paraId="6F96FE26"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193AB071" w14:textId="77777777" w:rsidTr="00D22A9A">
        <w:trPr>
          <w:trHeight w:val="20"/>
          <w:jc w:val="center"/>
        </w:trPr>
        <w:tc>
          <w:tcPr>
            <w:tcW w:w="704" w:type="dxa"/>
            <w:shd w:val="clear" w:color="auto" w:fill="auto"/>
            <w:noWrap/>
            <w:vAlign w:val="center"/>
          </w:tcPr>
          <w:p w14:paraId="4E910AE8" w14:textId="77777777" w:rsidR="001C09BB" w:rsidRPr="00E93EDE" w:rsidRDefault="001C09BB" w:rsidP="001C09BB">
            <w:pPr>
              <w:spacing w:before="40" w:after="40" w:line="240" w:lineRule="auto"/>
              <w:jc w:val="center"/>
              <w:rPr>
                <w:rFonts w:cs="Times New Roman"/>
                <w:sz w:val="24"/>
                <w:szCs w:val="24"/>
              </w:rPr>
            </w:pPr>
          </w:p>
        </w:tc>
        <w:tc>
          <w:tcPr>
            <w:tcW w:w="2531" w:type="dxa"/>
            <w:shd w:val="clear" w:color="auto" w:fill="auto"/>
            <w:vAlign w:val="center"/>
          </w:tcPr>
          <w:p w14:paraId="2D5C4597"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Lần 1 năm 1, năm 2</w:t>
            </w:r>
          </w:p>
        </w:tc>
        <w:tc>
          <w:tcPr>
            <w:tcW w:w="1530" w:type="dxa"/>
            <w:shd w:val="clear" w:color="auto" w:fill="auto"/>
            <w:noWrap/>
            <w:vAlign w:val="center"/>
          </w:tcPr>
          <w:p w14:paraId="47E68D7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m</w:t>
            </w:r>
            <w:r w:rsidRPr="00E93EDE">
              <w:rPr>
                <w:rFonts w:cs="Times New Roman"/>
                <w:sz w:val="24"/>
                <w:szCs w:val="24"/>
                <w:vertAlign w:val="superscript"/>
              </w:rPr>
              <w:t>2</w:t>
            </w:r>
            <w:r w:rsidRPr="00E93EDE">
              <w:rPr>
                <w:rFonts w:cs="Times New Roman"/>
                <w:sz w:val="24"/>
                <w:szCs w:val="24"/>
              </w:rPr>
              <w:t>/công</w:t>
            </w:r>
          </w:p>
        </w:tc>
        <w:tc>
          <w:tcPr>
            <w:tcW w:w="1163" w:type="dxa"/>
            <w:shd w:val="clear" w:color="auto" w:fill="auto"/>
            <w:noWrap/>
            <w:vAlign w:val="center"/>
          </w:tcPr>
          <w:p w14:paraId="72CEFA3B"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802</w:t>
            </w:r>
          </w:p>
        </w:tc>
        <w:tc>
          <w:tcPr>
            <w:tcW w:w="992" w:type="dxa"/>
            <w:shd w:val="clear" w:color="auto" w:fill="auto"/>
            <w:noWrap/>
            <w:vAlign w:val="center"/>
          </w:tcPr>
          <w:p w14:paraId="09629303"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10.000</w:t>
            </w:r>
          </w:p>
        </w:tc>
        <w:tc>
          <w:tcPr>
            <w:tcW w:w="993" w:type="dxa"/>
            <w:shd w:val="clear" w:color="auto" w:fill="auto"/>
            <w:noWrap/>
            <w:vAlign w:val="center"/>
          </w:tcPr>
          <w:p w14:paraId="25AE8B05" w14:textId="77777777" w:rsidR="001C09BB" w:rsidRPr="00E93EDE" w:rsidRDefault="001C09BB" w:rsidP="001C09BB">
            <w:pPr>
              <w:spacing w:before="40" w:after="40" w:line="240" w:lineRule="auto"/>
              <w:jc w:val="center"/>
              <w:rPr>
                <w:sz w:val="24"/>
                <w:szCs w:val="24"/>
              </w:rPr>
            </w:pPr>
            <w:r w:rsidRPr="00E93EDE">
              <w:rPr>
                <w:sz w:val="24"/>
                <w:szCs w:val="24"/>
              </w:rPr>
              <w:t>12,47</w:t>
            </w:r>
          </w:p>
        </w:tc>
        <w:tc>
          <w:tcPr>
            <w:tcW w:w="1417" w:type="dxa"/>
            <w:shd w:val="clear" w:color="auto" w:fill="auto"/>
            <w:noWrap/>
            <w:vAlign w:val="center"/>
          </w:tcPr>
          <w:p w14:paraId="341809BF"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388ED90C" w14:textId="77777777" w:rsidTr="00D22A9A">
        <w:trPr>
          <w:trHeight w:val="20"/>
          <w:jc w:val="center"/>
        </w:trPr>
        <w:tc>
          <w:tcPr>
            <w:tcW w:w="704" w:type="dxa"/>
            <w:shd w:val="clear" w:color="auto" w:fill="auto"/>
            <w:noWrap/>
            <w:vAlign w:val="center"/>
          </w:tcPr>
          <w:p w14:paraId="7B8FA089" w14:textId="77777777" w:rsidR="001C09BB" w:rsidRPr="00E93EDE" w:rsidRDefault="001C09BB" w:rsidP="001C09BB">
            <w:pPr>
              <w:spacing w:before="40" w:after="40" w:line="240" w:lineRule="auto"/>
              <w:jc w:val="center"/>
              <w:rPr>
                <w:rFonts w:cs="Times New Roman"/>
                <w:sz w:val="24"/>
                <w:szCs w:val="24"/>
              </w:rPr>
            </w:pPr>
          </w:p>
        </w:tc>
        <w:tc>
          <w:tcPr>
            <w:tcW w:w="2531" w:type="dxa"/>
            <w:shd w:val="clear" w:color="auto" w:fill="auto"/>
            <w:vAlign w:val="center"/>
          </w:tcPr>
          <w:p w14:paraId="500E9E88"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Lần 2, 3 năm 1, năm 2</w:t>
            </w:r>
          </w:p>
        </w:tc>
        <w:tc>
          <w:tcPr>
            <w:tcW w:w="1530" w:type="dxa"/>
            <w:shd w:val="clear" w:color="auto" w:fill="auto"/>
            <w:noWrap/>
            <w:vAlign w:val="center"/>
          </w:tcPr>
          <w:p w14:paraId="5BE49D7F"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m</w:t>
            </w:r>
            <w:r w:rsidRPr="00E93EDE">
              <w:rPr>
                <w:rFonts w:cs="Times New Roman"/>
                <w:sz w:val="24"/>
                <w:szCs w:val="24"/>
                <w:vertAlign w:val="superscript"/>
              </w:rPr>
              <w:t>2</w:t>
            </w:r>
            <w:r w:rsidRPr="00E93EDE">
              <w:rPr>
                <w:rFonts w:cs="Times New Roman"/>
                <w:sz w:val="24"/>
                <w:szCs w:val="24"/>
              </w:rPr>
              <w:t>/công</w:t>
            </w:r>
          </w:p>
        </w:tc>
        <w:tc>
          <w:tcPr>
            <w:tcW w:w="1163" w:type="dxa"/>
            <w:shd w:val="clear" w:color="auto" w:fill="auto"/>
            <w:noWrap/>
            <w:vAlign w:val="center"/>
          </w:tcPr>
          <w:p w14:paraId="6C7B0606"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1.026</w:t>
            </w:r>
          </w:p>
        </w:tc>
        <w:tc>
          <w:tcPr>
            <w:tcW w:w="992" w:type="dxa"/>
            <w:shd w:val="clear" w:color="auto" w:fill="auto"/>
            <w:noWrap/>
            <w:vAlign w:val="center"/>
          </w:tcPr>
          <w:p w14:paraId="46A2FBC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10.000</w:t>
            </w:r>
          </w:p>
        </w:tc>
        <w:tc>
          <w:tcPr>
            <w:tcW w:w="993" w:type="dxa"/>
            <w:shd w:val="clear" w:color="auto" w:fill="auto"/>
            <w:noWrap/>
            <w:vAlign w:val="center"/>
          </w:tcPr>
          <w:p w14:paraId="75A2EFC4" w14:textId="77777777" w:rsidR="001C09BB" w:rsidRPr="00E93EDE" w:rsidRDefault="001C09BB" w:rsidP="001C09BB">
            <w:pPr>
              <w:spacing w:before="40" w:after="40" w:line="240" w:lineRule="auto"/>
              <w:jc w:val="center"/>
              <w:rPr>
                <w:sz w:val="24"/>
                <w:szCs w:val="24"/>
              </w:rPr>
            </w:pPr>
            <w:r w:rsidRPr="00E93EDE">
              <w:rPr>
                <w:sz w:val="24"/>
                <w:szCs w:val="24"/>
              </w:rPr>
              <w:t>9,75</w:t>
            </w:r>
          </w:p>
        </w:tc>
        <w:tc>
          <w:tcPr>
            <w:tcW w:w="1417" w:type="dxa"/>
            <w:shd w:val="clear" w:color="auto" w:fill="auto"/>
            <w:noWrap/>
            <w:vAlign w:val="center"/>
          </w:tcPr>
          <w:p w14:paraId="06D51B8E"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3278E00E" w14:textId="77777777" w:rsidTr="00D22A9A">
        <w:trPr>
          <w:trHeight w:val="20"/>
          <w:jc w:val="center"/>
        </w:trPr>
        <w:tc>
          <w:tcPr>
            <w:tcW w:w="704" w:type="dxa"/>
            <w:shd w:val="clear" w:color="auto" w:fill="auto"/>
            <w:noWrap/>
            <w:vAlign w:val="center"/>
          </w:tcPr>
          <w:p w14:paraId="5B297F9E" w14:textId="77777777" w:rsidR="001C09BB" w:rsidRPr="00E93EDE" w:rsidRDefault="001C09BB" w:rsidP="001C09BB">
            <w:pPr>
              <w:spacing w:before="40" w:after="40" w:line="240" w:lineRule="auto"/>
              <w:jc w:val="center"/>
              <w:rPr>
                <w:rFonts w:cs="Times New Roman"/>
                <w:sz w:val="24"/>
                <w:szCs w:val="24"/>
              </w:rPr>
            </w:pPr>
          </w:p>
        </w:tc>
        <w:tc>
          <w:tcPr>
            <w:tcW w:w="2531" w:type="dxa"/>
            <w:shd w:val="clear" w:color="auto" w:fill="auto"/>
            <w:vAlign w:val="center"/>
          </w:tcPr>
          <w:p w14:paraId="6211BD91"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Lần 1 năm 3</w:t>
            </w:r>
          </w:p>
        </w:tc>
        <w:tc>
          <w:tcPr>
            <w:tcW w:w="1530" w:type="dxa"/>
            <w:shd w:val="clear" w:color="auto" w:fill="auto"/>
            <w:noWrap/>
            <w:vAlign w:val="center"/>
          </w:tcPr>
          <w:p w14:paraId="5DA25677"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m</w:t>
            </w:r>
            <w:r w:rsidRPr="00E93EDE">
              <w:rPr>
                <w:rFonts w:cs="Times New Roman"/>
                <w:sz w:val="24"/>
                <w:szCs w:val="24"/>
                <w:vertAlign w:val="superscript"/>
              </w:rPr>
              <w:t>2</w:t>
            </w:r>
            <w:r w:rsidRPr="00E93EDE">
              <w:rPr>
                <w:rFonts w:cs="Times New Roman"/>
                <w:sz w:val="24"/>
                <w:szCs w:val="24"/>
              </w:rPr>
              <w:t>/công</w:t>
            </w:r>
          </w:p>
        </w:tc>
        <w:tc>
          <w:tcPr>
            <w:tcW w:w="1163" w:type="dxa"/>
            <w:shd w:val="clear" w:color="auto" w:fill="auto"/>
            <w:noWrap/>
            <w:vAlign w:val="center"/>
          </w:tcPr>
          <w:p w14:paraId="37DBF78F"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952</w:t>
            </w:r>
          </w:p>
        </w:tc>
        <w:tc>
          <w:tcPr>
            <w:tcW w:w="992" w:type="dxa"/>
            <w:shd w:val="clear" w:color="auto" w:fill="auto"/>
            <w:noWrap/>
            <w:vAlign w:val="center"/>
          </w:tcPr>
          <w:p w14:paraId="0CB50B1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10.000</w:t>
            </w:r>
          </w:p>
        </w:tc>
        <w:tc>
          <w:tcPr>
            <w:tcW w:w="993" w:type="dxa"/>
            <w:shd w:val="clear" w:color="auto" w:fill="auto"/>
            <w:noWrap/>
            <w:vAlign w:val="center"/>
          </w:tcPr>
          <w:p w14:paraId="1877E2B4" w14:textId="77777777" w:rsidR="001C09BB" w:rsidRPr="00E93EDE" w:rsidRDefault="001C09BB" w:rsidP="001C09BB">
            <w:pPr>
              <w:spacing w:before="40" w:after="40" w:line="240" w:lineRule="auto"/>
              <w:jc w:val="center"/>
              <w:rPr>
                <w:sz w:val="24"/>
                <w:szCs w:val="24"/>
              </w:rPr>
            </w:pPr>
            <w:r w:rsidRPr="00E93EDE">
              <w:rPr>
                <w:sz w:val="24"/>
                <w:szCs w:val="24"/>
              </w:rPr>
              <w:t>10,5</w:t>
            </w:r>
          </w:p>
        </w:tc>
        <w:tc>
          <w:tcPr>
            <w:tcW w:w="1417" w:type="dxa"/>
            <w:shd w:val="clear" w:color="auto" w:fill="auto"/>
            <w:noWrap/>
            <w:vAlign w:val="center"/>
          </w:tcPr>
          <w:p w14:paraId="4A40C957"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25329AC4" w14:textId="77777777" w:rsidTr="00D22A9A">
        <w:trPr>
          <w:trHeight w:val="20"/>
          <w:jc w:val="center"/>
        </w:trPr>
        <w:tc>
          <w:tcPr>
            <w:tcW w:w="704" w:type="dxa"/>
            <w:shd w:val="clear" w:color="auto" w:fill="auto"/>
            <w:noWrap/>
            <w:vAlign w:val="center"/>
          </w:tcPr>
          <w:p w14:paraId="62383D92" w14:textId="77777777" w:rsidR="001C09BB" w:rsidRPr="00E93EDE" w:rsidRDefault="001C09BB" w:rsidP="001C09BB">
            <w:pPr>
              <w:spacing w:before="40" w:after="40" w:line="240" w:lineRule="auto"/>
              <w:jc w:val="center"/>
              <w:rPr>
                <w:rFonts w:cs="Times New Roman"/>
                <w:sz w:val="24"/>
                <w:szCs w:val="24"/>
              </w:rPr>
            </w:pPr>
          </w:p>
        </w:tc>
        <w:tc>
          <w:tcPr>
            <w:tcW w:w="2531" w:type="dxa"/>
            <w:shd w:val="clear" w:color="auto" w:fill="auto"/>
            <w:vAlign w:val="center"/>
          </w:tcPr>
          <w:p w14:paraId="229EE4A1"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Lần 2 và 3 năm 3, lần 1 năm 4</w:t>
            </w:r>
          </w:p>
        </w:tc>
        <w:tc>
          <w:tcPr>
            <w:tcW w:w="1530" w:type="dxa"/>
            <w:shd w:val="clear" w:color="auto" w:fill="auto"/>
            <w:noWrap/>
            <w:vAlign w:val="center"/>
          </w:tcPr>
          <w:p w14:paraId="44B5BF1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m</w:t>
            </w:r>
            <w:r w:rsidRPr="00E93EDE">
              <w:rPr>
                <w:rFonts w:cs="Times New Roman"/>
                <w:sz w:val="24"/>
                <w:szCs w:val="24"/>
                <w:vertAlign w:val="superscript"/>
              </w:rPr>
              <w:t>2</w:t>
            </w:r>
            <w:r w:rsidRPr="00E93EDE">
              <w:rPr>
                <w:rFonts w:cs="Times New Roman"/>
                <w:sz w:val="24"/>
                <w:szCs w:val="24"/>
              </w:rPr>
              <w:t>/công</w:t>
            </w:r>
          </w:p>
        </w:tc>
        <w:tc>
          <w:tcPr>
            <w:tcW w:w="1163" w:type="dxa"/>
            <w:shd w:val="clear" w:color="auto" w:fill="auto"/>
            <w:noWrap/>
            <w:vAlign w:val="center"/>
          </w:tcPr>
          <w:p w14:paraId="0B71B872"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906</w:t>
            </w:r>
          </w:p>
        </w:tc>
        <w:tc>
          <w:tcPr>
            <w:tcW w:w="992" w:type="dxa"/>
            <w:shd w:val="clear" w:color="auto" w:fill="auto"/>
            <w:noWrap/>
            <w:vAlign w:val="center"/>
          </w:tcPr>
          <w:p w14:paraId="24BD9906"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10.000</w:t>
            </w:r>
          </w:p>
        </w:tc>
        <w:tc>
          <w:tcPr>
            <w:tcW w:w="993" w:type="dxa"/>
            <w:shd w:val="clear" w:color="auto" w:fill="auto"/>
            <w:noWrap/>
            <w:vAlign w:val="center"/>
          </w:tcPr>
          <w:p w14:paraId="18A44A15" w14:textId="77777777" w:rsidR="001C09BB" w:rsidRPr="00E93EDE" w:rsidRDefault="001C09BB" w:rsidP="001C09BB">
            <w:pPr>
              <w:spacing w:before="40" w:after="40" w:line="240" w:lineRule="auto"/>
              <w:jc w:val="center"/>
              <w:rPr>
                <w:sz w:val="24"/>
                <w:szCs w:val="24"/>
              </w:rPr>
            </w:pPr>
            <w:r w:rsidRPr="00E93EDE">
              <w:rPr>
                <w:sz w:val="24"/>
                <w:szCs w:val="24"/>
              </w:rPr>
              <w:t>11,04</w:t>
            </w:r>
          </w:p>
        </w:tc>
        <w:tc>
          <w:tcPr>
            <w:tcW w:w="1417" w:type="dxa"/>
            <w:shd w:val="clear" w:color="auto" w:fill="auto"/>
            <w:noWrap/>
            <w:vAlign w:val="center"/>
          </w:tcPr>
          <w:p w14:paraId="71BAC55E"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727CD2E9" w14:textId="77777777" w:rsidTr="00D22A9A">
        <w:trPr>
          <w:trHeight w:val="20"/>
          <w:jc w:val="center"/>
        </w:trPr>
        <w:tc>
          <w:tcPr>
            <w:tcW w:w="704" w:type="dxa"/>
            <w:shd w:val="clear" w:color="auto" w:fill="auto"/>
            <w:vAlign w:val="center"/>
          </w:tcPr>
          <w:p w14:paraId="21680F2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lastRenderedPageBreak/>
              <w:t>2.7</w:t>
            </w:r>
          </w:p>
        </w:tc>
        <w:tc>
          <w:tcPr>
            <w:tcW w:w="2531" w:type="dxa"/>
            <w:shd w:val="clear" w:color="auto" w:fill="auto"/>
            <w:vAlign w:val="center"/>
          </w:tcPr>
          <w:p w14:paraId="301AC6C7"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Trồng dặm (30% cho 2 năm)</w:t>
            </w:r>
          </w:p>
        </w:tc>
        <w:tc>
          <w:tcPr>
            <w:tcW w:w="1530" w:type="dxa"/>
            <w:shd w:val="clear" w:color="auto" w:fill="auto"/>
            <w:noWrap/>
            <w:vAlign w:val="center"/>
          </w:tcPr>
          <w:p w14:paraId="0E489830"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Cây/công</w:t>
            </w:r>
          </w:p>
        </w:tc>
        <w:tc>
          <w:tcPr>
            <w:tcW w:w="1163" w:type="dxa"/>
            <w:shd w:val="clear" w:color="auto" w:fill="auto"/>
            <w:vAlign w:val="center"/>
          </w:tcPr>
          <w:p w14:paraId="12031F64"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152</w:t>
            </w:r>
          </w:p>
        </w:tc>
        <w:tc>
          <w:tcPr>
            <w:tcW w:w="992" w:type="dxa"/>
            <w:shd w:val="clear" w:color="auto" w:fill="auto"/>
            <w:noWrap/>
            <w:vAlign w:val="center"/>
          </w:tcPr>
          <w:p w14:paraId="1CD7EA6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1.000</w:t>
            </w:r>
          </w:p>
        </w:tc>
        <w:tc>
          <w:tcPr>
            <w:tcW w:w="993" w:type="dxa"/>
            <w:shd w:val="clear" w:color="auto" w:fill="auto"/>
            <w:noWrap/>
            <w:vAlign w:val="center"/>
          </w:tcPr>
          <w:p w14:paraId="2248A8FF" w14:textId="77777777" w:rsidR="001C09BB" w:rsidRPr="00E93EDE" w:rsidRDefault="001C09BB" w:rsidP="001C09BB">
            <w:pPr>
              <w:spacing w:before="40" w:after="40" w:line="240" w:lineRule="auto"/>
              <w:jc w:val="center"/>
              <w:rPr>
                <w:sz w:val="24"/>
                <w:szCs w:val="24"/>
              </w:rPr>
            </w:pPr>
            <w:r w:rsidRPr="00E93EDE">
              <w:rPr>
                <w:sz w:val="24"/>
                <w:szCs w:val="24"/>
              </w:rPr>
              <w:t>6,58</w:t>
            </w:r>
          </w:p>
        </w:tc>
        <w:tc>
          <w:tcPr>
            <w:tcW w:w="1417" w:type="dxa"/>
            <w:shd w:val="clear" w:color="auto" w:fill="auto"/>
            <w:noWrap/>
            <w:vAlign w:val="center"/>
          </w:tcPr>
          <w:p w14:paraId="5887F2DC"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73ED619D" w14:textId="77777777" w:rsidTr="00D22A9A">
        <w:trPr>
          <w:trHeight w:val="20"/>
          <w:jc w:val="center"/>
        </w:trPr>
        <w:tc>
          <w:tcPr>
            <w:tcW w:w="704" w:type="dxa"/>
            <w:shd w:val="clear" w:color="auto" w:fill="auto"/>
            <w:noWrap/>
            <w:vAlign w:val="center"/>
          </w:tcPr>
          <w:p w14:paraId="39B4318D"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2.8</w:t>
            </w:r>
          </w:p>
        </w:tc>
        <w:tc>
          <w:tcPr>
            <w:tcW w:w="2531" w:type="dxa"/>
            <w:shd w:val="clear" w:color="auto" w:fill="auto"/>
            <w:vAlign w:val="center"/>
          </w:tcPr>
          <w:p w14:paraId="50DDC045"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Bảo vệ rừng ở điều kiện bình thường</w:t>
            </w:r>
          </w:p>
        </w:tc>
        <w:tc>
          <w:tcPr>
            <w:tcW w:w="1530" w:type="dxa"/>
            <w:shd w:val="clear" w:color="auto" w:fill="auto"/>
            <w:vAlign w:val="center"/>
          </w:tcPr>
          <w:p w14:paraId="6625ECEF"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Công/ha/năm</w:t>
            </w:r>
          </w:p>
        </w:tc>
        <w:tc>
          <w:tcPr>
            <w:tcW w:w="1163" w:type="dxa"/>
            <w:shd w:val="clear" w:color="auto" w:fill="auto"/>
            <w:noWrap/>
            <w:vAlign w:val="center"/>
          </w:tcPr>
          <w:p w14:paraId="57FF6CC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7,28</w:t>
            </w:r>
          </w:p>
        </w:tc>
        <w:tc>
          <w:tcPr>
            <w:tcW w:w="992" w:type="dxa"/>
            <w:shd w:val="clear" w:color="auto" w:fill="auto"/>
            <w:noWrap/>
            <w:vAlign w:val="center"/>
          </w:tcPr>
          <w:p w14:paraId="7CFE0ED2"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3,0</w:t>
            </w:r>
          </w:p>
        </w:tc>
        <w:tc>
          <w:tcPr>
            <w:tcW w:w="993" w:type="dxa"/>
            <w:shd w:val="clear" w:color="auto" w:fill="auto"/>
            <w:noWrap/>
            <w:vAlign w:val="center"/>
          </w:tcPr>
          <w:p w14:paraId="398B9563" w14:textId="77777777" w:rsidR="001C09BB" w:rsidRPr="00E93EDE" w:rsidRDefault="001C09BB" w:rsidP="001C09BB">
            <w:pPr>
              <w:spacing w:before="40" w:after="40" w:line="240" w:lineRule="auto"/>
              <w:jc w:val="center"/>
              <w:rPr>
                <w:sz w:val="24"/>
                <w:szCs w:val="24"/>
              </w:rPr>
            </w:pPr>
            <w:r w:rsidRPr="00E93EDE">
              <w:rPr>
                <w:sz w:val="24"/>
                <w:szCs w:val="24"/>
              </w:rPr>
              <w:t>0,41</w:t>
            </w:r>
          </w:p>
        </w:tc>
        <w:tc>
          <w:tcPr>
            <w:tcW w:w="1417" w:type="dxa"/>
            <w:shd w:val="clear" w:color="auto" w:fill="auto"/>
            <w:noWrap/>
            <w:vAlign w:val="center"/>
          </w:tcPr>
          <w:p w14:paraId="3AEEBD9F"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5830FEEC" w14:textId="77777777" w:rsidTr="00D22A9A">
        <w:trPr>
          <w:trHeight w:val="20"/>
          <w:jc w:val="center"/>
        </w:trPr>
        <w:tc>
          <w:tcPr>
            <w:tcW w:w="704" w:type="dxa"/>
            <w:shd w:val="clear" w:color="auto" w:fill="auto"/>
            <w:noWrap/>
            <w:vAlign w:val="center"/>
          </w:tcPr>
          <w:p w14:paraId="74C6B09A"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2.9</w:t>
            </w:r>
          </w:p>
        </w:tc>
        <w:tc>
          <w:tcPr>
            <w:tcW w:w="2531" w:type="dxa"/>
            <w:shd w:val="clear" w:color="auto" w:fill="auto"/>
            <w:vAlign w:val="center"/>
          </w:tcPr>
          <w:p w14:paraId="05720BCB" w14:textId="77777777" w:rsidR="001C09BB" w:rsidRPr="00E93EDE" w:rsidRDefault="001C09BB" w:rsidP="001C09BB">
            <w:pPr>
              <w:spacing w:before="40" w:after="40" w:line="240" w:lineRule="auto"/>
              <w:rPr>
                <w:rFonts w:cs="Times New Roman"/>
                <w:sz w:val="24"/>
                <w:szCs w:val="24"/>
              </w:rPr>
            </w:pPr>
            <w:r w:rsidRPr="00E93EDE">
              <w:rPr>
                <w:rFonts w:cs="Times New Roman"/>
                <w:sz w:val="24"/>
                <w:szCs w:val="24"/>
              </w:rPr>
              <w:t>Làm đường ranh cản lửa</w:t>
            </w:r>
          </w:p>
        </w:tc>
        <w:tc>
          <w:tcPr>
            <w:tcW w:w="1530" w:type="dxa"/>
            <w:shd w:val="clear" w:color="auto" w:fill="auto"/>
            <w:vAlign w:val="center"/>
          </w:tcPr>
          <w:p w14:paraId="033B2A5D" w14:textId="77777777" w:rsidR="001C09BB" w:rsidRPr="00E93EDE" w:rsidRDefault="001C09BB" w:rsidP="001C09BB">
            <w:pPr>
              <w:spacing w:before="40" w:after="40" w:line="240" w:lineRule="auto"/>
              <w:jc w:val="center"/>
              <w:rPr>
                <w:rFonts w:cs="Times New Roman"/>
                <w:sz w:val="24"/>
                <w:szCs w:val="24"/>
              </w:rPr>
            </w:pPr>
            <w:r w:rsidRPr="00E93EDE">
              <w:rPr>
                <w:sz w:val="24"/>
                <w:szCs w:val="24"/>
              </w:rPr>
              <w:t>m</w:t>
            </w:r>
            <w:r w:rsidRPr="00E93EDE">
              <w:rPr>
                <w:sz w:val="24"/>
                <w:szCs w:val="24"/>
                <w:vertAlign w:val="superscript"/>
              </w:rPr>
              <w:t>2</w:t>
            </w:r>
            <w:r w:rsidRPr="00E93EDE">
              <w:rPr>
                <w:sz w:val="24"/>
                <w:szCs w:val="24"/>
              </w:rPr>
              <w:t>/công</w:t>
            </w:r>
          </w:p>
        </w:tc>
        <w:tc>
          <w:tcPr>
            <w:tcW w:w="1163" w:type="dxa"/>
            <w:shd w:val="clear" w:color="auto" w:fill="auto"/>
            <w:noWrap/>
            <w:vAlign w:val="center"/>
          </w:tcPr>
          <w:p w14:paraId="0FD4ED6E" w14:textId="77777777" w:rsidR="001C09BB" w:rsidRPr="00E93EDE" w:rsidRDefault="001C09BB" w:rsidP="001C09BB">
            <w:pPr>
              <w:spacing w:before="40" w:after="40" w:line="240" w:lineRule="auto"/>
              <w:jc w:val="center"/>
              <w:rPr>
                <w:rFonts w:cs="Times New Roman"/>
                <w:sz w:val="24"/>
                <w:szCs w:val="24"/>
              </w:rPr>
            </w:pPr>
            <w:r w:rsidRPr="00E93EDE">
              <w:rPr>
                <w:sz w:val="24"/>
                <w:szCs w:val="24"/>
              </w:rPr>
              <w:t>456,7</w:t>
            </w:r>
          </w:p>
        </w:tc>
        <w:tc>
          <w:tcPr>
            <w:tcW w:w="992" w:type="dxa"/>
            <w:shd w:val="clear" w:color="auto" w:fill="auto"/>
            <w:noWrap/>
            <w:vAlign w:val="center"/>
          </w:tcPr>
          <w:p w14:paraId="76A55EEA" w14:textId="77777777" w:rsidR="001C09BB" w:rsidRPr="00E93EDE" w:rsidRDefault="001C09BB" w:rsidP="001C09BB">
            <w:pPr>
              <w:spacing w:before="40" w:after="40" w:line="240" w:lineRule="auto"/>
              <w:jc w:val="center"/>
              <w:rPr>
                <w:rFonts w:cs="Times New Roman"/>
                <w:sz w:val="24"/>
                <w:szCs w:val="24"/>
              </w:rPr>
            </w:pPr>
            <w:r w:rsidRPr="00E93EDE">
              <w:rPr>
                <w:sz w:val="24"/>
                <w:szCs w:val="24"/>
              </w:rPr>
              <w:t>10.000</w:t>
            </w:r>
          </w:p>
        </w:tc>
        <w:tc>
          <w:tcPr>
            <w:tcW w:w="993" w:type="dxa"/>
            <w:shd w:val="clear" w:color="auto" w:fill="auto"/>
            <w:noWrap/>
            <w:vAlign w:val="center"/>
          </w:tcPr>
          <w:p w14:paraId="41373291" w14:textId="77777777" w:rsidR="001C09BB" w:rsidRPr="00E93EDE" w:rsidRDefault="001C09BB" w:rsidP="001C09BB">
            <w:pPr>
              <w:spacing w:before="40" w:after="40" w:line="240" w:lineRule="auto"/>
              <w:jc w:val="center"/>
              <w:rPr>
                <w:rFonts w:cs="Times New Roman"/>
                <w:sz w:val="24"/>
                <w:szCs w:val="24"/>
              </w:rPr>
            </w:pPr>
            <w:r w:rsidRPr="00E93EDE">
              <w:rPr>
                <w:sz w:val="24"/>
                <w:szCs w:val="24"/>
              </w:rPr>
              <w:t>21,90</w:t>
            </w:r>
          </w:p>
        </w:tc>
        <w:tc>
          <w:tcPr>
            <w:tcW w:w="1417" w:type="dxa"/>
            <w:shd w:val="clear" w:color="auto" w:fill="auto"/>
            <w:noWrap/>
            <w:vAlign w:val="center"/>
          </w:tcPr>
          <w:p w14:paraId="7D9BAC61" w14:textId="77777777" w:rsidR="001C09BB" w:rsidRPr="00E93EDE" w:rsidRDefault="001C09BB" w:rsidP="001C09BB">
            <w:pPr>
              <w:spacing w:before="40" w:after="40" w:line="240" w:lineRule="auto"/>
              <w:jc w:val="center"/>
              <w:rPr>
                <w:rFonts w:cs="Times New Roman"/>
                <w:sz w:val="24"/>
                <w:szCs w:val="24"/>
              </w:rPr>
            </w:pPr>
          </w:p>
        </w:tc>
      </w:tr>
      <w:tr w:rsidR="00E93EDE" w:rsidRPr="00E93EDE" w14:paraId="0D2D7015" w14:textId="77777777" w:rsidTr="00D22A9A">
        <w:trPr>
          <w:trHeight w:val="20"/>
          <w:jc w:val="center"/>
        </w:trPr>
        <w:tc>
          <w:tcPr>
            <w:tcW w:w="704" w:type="dxa"/>
            <w:shd w:val="clear" w:color="auto" w:fill="auto"/>
            <w:noWrap/>
            <w:vAlign w:val="center"/>
          </w:tcPr>
          <w:p w14:paraId="6AB07CF9"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II</w:t>
            </w:r>
          </w:p>
        </w:tc>
        <w:tc>
          <w:tcPr>
            <w:tcW w:w="2531" w:type="dxa"/>
            <w:shd w:val="clear" w:color="auto" w:fill="auto"/>
            <w:vAlign w:val="center"/>
          </w:tcPr>
          <w:p w14:paraId="0FB7431D"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 xml:space="preserve">Chi phí chung </w:t>
            </w:r>
          </w:p>
        </w:tc>
        <w:tc>
          <w:tcPr>
            <w:tcW w:w="1530" w:type="dxa"/>
            <w:shd w:val="clear" w:color="auto" w:fill="auto"/>
            <w:vAlign w:val="center"/>
          </w:tcPr>
          <w:p w14:paraId="04965D2C"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5% x I</w:t>
            </w:r>
          </w:p>
        </w:tc>
        <w:tc>
          <w:tcPr>
            <w:tcW w:w="1163" w:type="dxa"/>
            <w:shd w:val="clear" w:color="auto" w:fill="auto"/>
            <w:noWrap/>
            <w:vAlign w:val="center"/>
          </w:tcPr>
          <w:p w14:paraId="178105DA" w14:textId="77777777" w:rsidR="001C09BB" w:rsidRPr="00E93EDE" w:rsidRDefault="001C09BB" w:rsidP="001C09BB">
            <w:pPr>
              <w:spacing w:before="40" w:after="40" w:line="240" w:lineRule="auto"/>
              <w:jc w:val="center"/>
              <w:rPr>
                <w:rFonts w:cs="Times New Roman"/>
                <w:b/>
                <w:sz w:val="24"/>
                <w:szCs w:val="24"/>
              </w:rPr>
            </w:pPr>
          </w:p>
        </w:tc>
        <w:tc>
          <w:tcPr>
            <w:tcW w:w="992" w:type="dxa"/>
            <w:shd w:val="clear" w:color="auto" w:fill="auto"/>
            <w:noWrap/>
            <w:vAlign w:val="center"/>
          </w:tcPr>
          <w:p w14:paraId="4BCA3DC2"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28B012D8" w14:textId="77777777" w:rsidR="001C09BB" w:rsidRPr="00E93EDE" w:rsidRDefault="001C09BB" w:rsidP="001C09BB">
            <w:pPr>
              <w:spacing w:before="40" w:after="40" w:line="240" w:lineRule="auto"/>
              <w:jc w:val="center"/>
              <w:rPr>
                <w:rFonts w:cs="Times New Roman"/>
                <w:b/>
                <w:sz w:val="24"/>
                <w:szCs w:val="24"/>
              </w:rPr>
            </w:pPr>
          </w:p>
        </w:tc>
        <w:tc>
          <w:tcPr>
            <w:tcW w:w="1417" w:type="dxa"/>
            <w:shd w:val="clear" w:color="auto" w:fill="auto"/>
            <w:noWrap/>
            <w:vAlign w:val="center"/>
          </w:tcPr>
          <w:p w14:paraId="05CFBA5F"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2.023.250</w:t>
            </w:r>
          </w:p>
        </w:tc>
      </w:tr>
      <w:tr w:rsidR="00E93EDE" w:rsidRPr="00E93EDE" w14:paraId="20DABC9F" w14:textId="77777777" w:rsidTr="00D22A9A">
        <w:trPr>
          <w:trHeight w:val="20"/>
          <w:jc w:val="center"/>
        </w:trPr>
        <w:tc>
          <w:tcPr>
            <w:tcW w:w="704" w:type="dxa"/>
            <w:shd w:val="clear" w:color="auto" w:fill="auto"/>
            <w:noWrap/>
            <w:vAlign w:val="center"/>
          </w:tcPr>
          <w:p w14:paraId="2331977E"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III</w:t>
            </w:r>
          </w:p>
        </w:tc>
        <w:tc>
          <w:tcPr>
            <w:tcW w:w="2531" w:type="dxa"/>
            <w:shd w:val="clear" w:color="auto" w:fill="auto"/>
            <w:vAlign w:val="center"/>
          </w:tcPr>
          <w:p w14:paraId="408D89A6"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Thu nhập chịu thuế tính trước</w:t>
            </w:r>
          </w:p>
        </w:tc>
        <w:tc>
          <w:tcPr>
            <w:tcW w:w="1530" w:type="dxa"/>
            <w:shd w:val="clear" w:color="auto" w:fill="auto"/>
            <w:vAlign w:val="center"/>
          </w:tcPr>
          <w:p w14:paraId="10E68D15"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5,5x (I+II)</w:t>
            </w:r>
          </w:p>
        </w:tc>
        <w:tc>
          <w:tcPr>
            <w:tcW w:w="1163" w:type="dxa"/>
            <w:shd w:val="clear" w:color="auto" w:fill="auto"/>
            <w:noWrap/>
            <w:vAlign w:val="center"/>
          </w:tcPr>
          <w:p w14:paraId="77BF280E" w14:textId="77777777" w:rsidR="001C09BB" w:rsidRPr="00E93EDE" w:rsidRDefault="001C09BB" w:rsidP="001C09BB">
            <w:pPr>
              <w:spacing w:before="40" w:after="40" w:line="240" w:lineRule="auto"/>
              <w:jc w:val="center"/>
              <w:rPr>
                <w:rFonts w:cs="Times New Roman"/>
                <w:b/>
                <w:sz w:val="24"/>
                <w:szCs w:val="24"/>
              </w:rPr>
            </w:pPr>
          </w:p>
        </w:tc>
        <w:tc>
          <w:tcPr>
            <w:tcW w:w="992" w:type="dxa"/>
            <w:shd w:val="clear" w:color="auto" w:fill="auto"/>
            <w:noWrap/>
            <w:vAlign w:val="center"/>
          </w:tcPr>
          <w:p w14:paraId="7B70A196"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2AF3E51D" w14:textId="77777777" w:rsidR="001C09BB" w:rsidRPr="00E93EDE" w:rsidRDefault="001C09BB" w:rsidP="001C09BB">
            <w:pPr>
              <w:spacing w:before="40" w:after="40" w:line="240" w:lineRule="auto"/>
              <w:jc w:val="center"/>
              <w:rPr>
                <w:rFonts w:cs="Times New Roman"/>
                <w:b/>
                <w:sz w:val="24"/>
                <w:szCs w:val="24"/>
              </w:rPr>
            </w:pPr>
          </w:p>
        </w:tc>
        <w:tc>
          <w:tcPr>
            <w:tcW w:w="1417" w:type="dxa"/>
            <w:shd w:val="clear" w:color="auto" w:fill="auto"/>
            <w:noWrap/>
            <w:vAlign w:val="center"/>
          </w:tcPr>
          <w:p w14:paraId="69A9597B"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2.336.854</w:t>
            </w:r>
          </w:p>
        </w:tc>
      </w:tr>
      <w:tr w:rsidR="00E93EDE" w:rsidRPr="00E93EDE" w14:paraId="7B81B213" w14:textId="77777777" w:rsidTr="00D22A9A">
        <w:trPr>
          <w:trHeight w:val="20"/>
          <w:jc w:val="center"/>
        </w:trPr>
        <w:tc>
          <w:tcPr>
            <w:tcW w:w="704" w:type="dxa"/>
            <w:shd w:val="clear" w:color="auto" w:fill="auto"/>
            <w:noWrap/>
            <w:vAlign w:val="center"/>
          </w:tcPr>
          <w:p w14:paraId="0282D9AF"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B</w:t>
            </w:r>
          </w:p>
        </w:tc>
        <w:tc>
          <w:tcPr>
            <w:tcW w:w="2531" w:type="dxa"/>
            <w:shd w:val="clear" w:color="auto" w:fill="auto"/>
            <w:vAlign w:val="center"/>
          </w:tcPr>
          <w:p w14:paraId="70E5D1B5"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Chi phí quản lý</w:t>
            </w:r>
          </w:p>
        </w:tc>
        <w:tc>
          <w:tcPr>
            <w:tcW w:w="1530" w:type="dxa"/>
            <w:shd w:val="clear" w:color="auto" w:fill="auto"/>
            <w:vAlign w:val="center"/>
          </w:tcPr>
          <w:p w14:paraId="3BAB035E"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3% x (I+II+III)</w:t>
            </w:r>
          </w:p>
        </w:tc>
        <w:tc>
          <w:tcPr>
            <w:tcW w:w="1163" w:type="dxa"/>
            <w:shd w:val="clear" w:color="auto" w:fill="auto"/>
            <w:noWrap/>
            <w:vAlign w:val="center"/>
          </w:tcPr>
          <w:p w14:paraId="2AAD0C3C" w14:textId="77777777" w:rsidR="001C09BB" w:rsidRPr="00E93EDE" w:rsidRDefault="001C09BB" w:rsidP="001C09BB">
            <w:pPr>
              <w:spacing w:before="40" w:after="40" w:line="240" w:lineRule="auto"/>
              <w:jc w:val="center"/>
              <w:rPr>
                <w:rFonts w:cs="Times New Roman"/>
                <w:b/>
                <w:sz w:val="24"/>
                <w:szCs w:val="24"/>
              </w:rPr>
            </w:pPr>
          </w:p>
        </w:tc>
        <w:tc>
          <w:tcPr>
            <w:tcW w:w="992" w:type="dxa"/>
            <w:shd w:val="clear" w:color="auto" w:fill="auto"/>
            <w:noWrap/>
            <w:vAlign w:val="center"/>
          </w:tcPr>
          <w:p w14:paraId="4BBB2087"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64DBC6DD" w14:textId="77777777" w:rsidR="001C09BB" w:rsidRPr="00E93EDE" w:rsidRDefault="001C09BB" w:rsidP="001C09BB">
            <w:pPr>
              <w:spacing w:before="40" w:after="40" w:line="240" w:lineRule="auto"/>
              <w:jc w:val="center"/>
              <w:rPr>
                <w:rFonts w:cs="Times New Roman"/>
                <w:b/>
                <w:sz w:val="24"/>
                <w:szCs w:val="24"/>
              </w:rPr>
            </w:pPr>
          </w:p>
        </w:tc>
        <w:tc>
          <w:tcPr>
            <w:tcW w:w="1417" w:type="dxa"/>
            <w:shd w:val="clear" w:color="auto" w:fill="auto"/>
            <w:noWrap/>
            <w:vAlign w:val="center"/>
          </w:tcPr>
          <w:p w14:paraId="5E68F4BC" w14:textId="77777777" w:rsidR="001C09BB" w:rsidRPr="00E93EDE" w:rsidRDefault="001C09BB" w:rsidP="006A047B">
            <w:pPr>
              <w:spacing w:before="40" w:after="40" w:line="240" w:lineRule="auto"/>
              <w:jc w:val="right"/>
              <w:rPr>
                <w:rFonts w:cs="Times New Roman"/>
                <w:b/>
                <w:sz w:val="24"/>
                <w:szCs w:val="24"/>
              </w:rPr>
            </w:pPr>
            <w:r w:rsidRPr="00E93EDE">
              <w:rPr>
                <w:rFonts w:cs="Times New Roman"/>
                <w:b/>
                <w:sz w:val="24"/>
                <w:szCs w:val="24"/>
              </w:rPr>
              <w:t>1.344.753</w:t>
            </w:r>
          </w:p>
        </w:tc>
      </w:tr>
      <w:tr w:rsidR="00E93EDE" w:rsidRPr="00E93EDE" w14:paraId="7BC952E0" w14:textId="77777777" w:rsidTr="00D22A9A">
        <w:trPr>
          <w:trHeight w:val="20"/>
          <w:jc w:val="center"/>
        </w:trPr>
        <w:tc>
          <w:tcPr>
            <w:tcW w:w="704" w:type="dxa"/>
            <w:shd w:val="clear" w:color="auto" w:fill="auto"/>
            <w:noWrap/>
            <w:vAlign w:val="center"/>
          </w:tcPr>
          <w:p w14:paraId="399984AE"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C</w:t>
            </w:r>
          </w:p>
        </w:tc>
        <w:tc>
          <w:tcPr>
            <w:tcW w:w="2531" w:type="dxa"/>
            <w:shd w:val="clear" w:color="auto" w:fill="auto"/>
            <w:vAlign w:val="center"/>
          </w:tcPr>
          <w:p w14:paraId="5183D1C4"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Chi phí tư vấn đầu tư xây dựng</w:t>
            </w:r>
          </w:p>
        </w:tc>
        <w:tc>
          <w:tcPr>
            <w:tcW w:w="1530" w:type="dxa"/>
            <w:shd w:val="clear" w:color="auto" w:fill="auto"/>
            <w:vAlign w:val="center"/>
          </w:tcPr>
          <w:p w14:paraId="49131BC7"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 </w:t>
            </w:r>
          </w:p>
        </w:tc>
        <w:tc>
          <w:tcPr>
            <w:tcW w:w="1163" w:type="dxa"/>
            <w:shd w:val="clear" w:color="auto" w:fill="auto"/>
            <w:noWrap/>
            <w:vAlign w:val="center"/>
          </w:tcPr>
          <w:p w14:paraId="7D1D7762" w14:textId="77777777" w:rsidR="001C09BB" w:rsidRPr="00E93EDE" w:rsidRDefault="001C09BB" w:rsidP="001C09BB">
            <w:pPr>
              <w:spacing w:before="40" w:after="40" w:line="240" w:lineRule="auto"/>
              <w:jc w:val="center"/>
              <w:rPr>
                <w:rFonts w:cs="Times New Roman"/>
                <w:b/>
                <w:sz w:val="24"/>
                <w:szCs w:val="24"/>
              </w:rPr>
            </w:pPr>
          </w:p>
        </w:tc>
        <w:tc>
          <w:tcPr>
            <w:tcW w:w="992" w:type="dxa"/>
            <w:shd w:val="clear" w:color="auto" w:fill="auto"/>
            <w:noWrap/>
            <w:vAlign w:val="center"/>
          </w:tcPr>
          <w:p w14:paraId="6E79DF7D" w14:textId="77777777" w:rsidR="001C09BB" w:rsidRPr="00E93EDE" w:rsidRDefault="001C09BB" w:rsidP="001C09BB">
            <w:pPr>
              <w:spacing w:before="40" w:after="40" w:line="240" w:lineRule="auto"/>
              <w:jc w:val="center"/>
              <w:rPr>
                <w:rFonts w:cs="Times New Roman"/>
                <w:b/>
                <w:sz w:val="24"/>
                <w:szCs w:val="24"/>
              </w:rPr>
            </w:pPr>
          </w:p>
        </w:tc>
        <w:tc>
          <w:tcPr>
            <w:tcW w:w="993" w:type="dxa"/>
            <w:shd w:val="clear" w:color="auto" w:fill="auto"/>
            <w:noWrap/>
            <w:vAlign w:val="center"/>
          </w:tcPr>
          <w:p w14:paraId="547FA609" w14:textId="77777777" w:rsidR="001C09BB" w:rsidRPr="00E93EDE" w:rsidRDefault="001C09BB" w:rsidP="001C09BB">
            <w:pPr>
              <w:spacing w:before="40" w:after="40" w:line="240" w:lineRule="auto"/>
              <w:jc w:val="center"/>
              <w:rPr>
                <w:rFonts w:cs="Times New Roman"/>
                <w:b/>
                <w:sz w:val="24"/>
                <w:szCs w:val="24"/>
              </w:rPr>
            </w:pPr>
          </w:p>
        </w:tc>
        <w:tc>
          <w:tcPr>
            <w:tcW w:w="1417" w:type="dxa"/>
            <w:shd w:val="clear" w:color="auto" w:fill="auto"/>
            <w:noWrap/>
            <w:vAlign w:val="center"/>
          </w:tcPr>
          <w:p w14:paraId="40118933" w14:textId="77777777" w:rsidR="001C09BB" w:rsidRPr="00E93EDE" w:rsidRDefault="006A047B" w:rsidP="006A047B">
            <w:pPr>
              <w:spacing w:before="40" w:after="40" w:line="240" w:lineRule="auto"/>
              <w:jc w:val="right"/>
              <w:rPr>
                <w:rFonts w:cs="Times New Roman"/>
                <w:b/>
                <w:sz w:val="24"/>
                <w:szCs w:val="24"/>
              </w:rPr>
            </w:pPr>
            <w:r w:rsidRPr="00E93EDE">
              <w:rPr>
                <w:rFonts w:cs="Times New Roman"/>
                <w:b/>
                <w:sz w:val="24"/>
                <w:szCs w:val="24"/>
              </w:rPr>
              <w:t>2.110.673</w:t>
            </w:r>
          </w:p>
        </w:tc>
      </w:tr>
      <w:tr w:rsidR="00E93EDE" w:rsidRPr="00E93EDE" w14:paraId="684F2EC1" w14:textId="77777777" w:rsidTr="00D22A9A">
        <w:trPr>
          <w:trHeight w:val="20"/>
          <w:jc w:val="center"/>
        </w:trPr>
        <w:tc>
          <w:tcPr>
            <w:tcW w:w="704" w:type="dxa"/>
            <w:shd w:val="clear" w:color="auto" w:fill="auto"/>
            <w:noWrap/>
            <w:vAlign w:val="center"/>
          </w:tcPr>
          <w:p w14:paraId="757D440C"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1</w:t>
            </w:r>
          </w:p>
        </w:tc>
        <w:tc>
          <w:tcPr>
            <w:tcW w:w="2531" w:type="dxa"/>
            <w:shd w:val="clear" w:color="auto" w:fill="auto"/>
            <w:vAlign w:val="center"/>
          </w:tcPr>
          <w:p w14:paraId="61A8771E"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Chi phí khảo sát thiết kế trồng rừng</w:t>
            </w:r>
          </w:p>
        </w:tc>
        <w:tc>
          <w:tcPr>
            <w:tcW w:w="4678" w:type="dxa"/>
            <w:gridSpan w:val="4"/>
            <w:shd w:val="clear" w:color="auto" w:fill="auto"/>
            <w:vAlign w:val="center"/>
          </w:tcPr>
          <w:p w14:paraId="16EEB65B"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860.106 đồng x 1,1 (VB 1266/UBND-NN ngày 11/6/2018)</w:t>
            </w:r>
          </w:p>
        </w:tc>
        <w:tc>
          <w:tcPr>
            <w:tcW w:w="1417" w:type="dxa"/>
            <w:shd w:val="clear" w:color="auto" w:fill="auto"/>
            <w:noWrap/>
            <w:vAlign w:val="center"/>
          </w:tcPr>
          <w:p w14:paraId="5ED68F95"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946.117</w:t>
            </w:r>
          </w:p>
        </w:tc>
      </w:tr>
      <w:tr w:rsidR="00E93EDE" w:rsidRPr="00E93EDE" w14:paraId="74E3B161" w14:textId="77777777" w:rsidTr="00D22A9A">
        <w:trPr>
          <w:trHeight w:val="20"/>
          <w:jc w:val="center"/>
        </w:trPr>
        <w:tc>
          <w:tcPr>
            <w:tcW w:w="704" w:type="dxa"/>
            <w:tcBorders>
              <w:bottom w:val="single" w:sz="4" w:space="0" w:color="auto"/>
            </w:tcBorders>
            <w:shd w:val="clear" w:color="auto" w:fill="auto"/>
            <w:noWrap/>
            <w:vAlign w:val="center"/>
          </w:tcPr>
          <w:p w14:paraId="40C183F8"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2</w:t>
            </w:r>
          </w:p>
        </w:tc>
        <w:tc>
          <w:tcPr>
            <w:tcW w:w="2531" w:type="dxa"/>
            <w:tcBorders>
              <w:bottom w:val="single" w:sz="4" w:space="0" w:color="auto"/>
            </w:tcBorders>
            <w:shd w:val="clear" w:color="auto" w:fill="auto"/>
            <w:vAlign w:val="center"/>
          </w:tcPr>
          <w:p w14:paraId="5AF0A379"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Chi phí giám sát kỹ thuật</w:t>
            </w:r>
          </w:p>
        </w:tc>
        <w:tc>
          <w:tcPr>
            <w:tcW w:w="4678" w:type="dxa"/>
            <w:gridSpan w:val="4"/>
            <w:tcBorders>
              <w:bottom w:val="single" w:sz="4" w:space="0" w:color="auto"/>
            </w:tcBorders>
            <w:shd w:val="clear" w:color="auto" w:fill="auto"/>
            <w:vAlign w:val="center"/>
          </w:tcPr>
          <w:p w14:paraId="5CBC45C0" w14:textId="77777777" w:rsidR="001C09BB" w:rsidRPr="00E93EDE" w:rsidRDefault="001C09BB" w:rsidP="001C09BB">
            <w:pPr>
              <w:spacing w:before="40" w:after="40" w:line="240" w:lineRule="auto"/>
              <w:jc w:val="center"/>
              <w:rPr>
                <w:rFonts w:cs="Times New Roman"/>
                <w:sz w:val="24"/>
                <w:szCs w:val="24"/>
              </w:rPr>
            </w:pPr>
            <w:r w:rsidRPr="00E93EDE">
              <w:rPr>
                <w:rFonts w:cs="Times New Roman"/>
                <w:sz w:val="24"/>
                <w:szCs w:val="24"/>
              </w:rPr>
              <w:t>A*2,598%(TT 12/2021/TT-BXD</w:t>
            </w:r>
          </w:p>
        </w:tc>
        <w:tc>
          <w:tcPr>
            <w:tcW w:w="1417" w:type="dxa"/>
            <w:tcBorders>
              <w:bottom w:val="single" w:sz="4" w:space="0" w:color="auto"/>
            </w:tcBorders>
            <w:shd w:val="clear" w:color="auto" w:fill="auto"/>
            <w:noWrap/>
            <w:vAlign w:val="center"/>
          </w:tcPr>
          <w:p w14:paraId="3DCCCD10" w14:textId="77777777" w:rsidR="001C09BB" w:rsidRPr="00E93EDE" w:rsidRDefault="001C09BB" w:rsidP="006A047B">
            <w:pPr>
              <w:spacing w:before="40" w:after="40" w:line="240" w:lineRule="auto"/>
              <w:jc w:val="right"/>
              <w:rPr>
                <w:rFonts w:cs="Times New Roman"/>
                <w:sz w:val="24"/>
                <w:szCs w:val="24"/>
              </w:rPr>
            </w:pPr>
            <w:r w:rsidRPr="00E93EDE">
              <w:rPr>
                <w:rFonts w:cs="Times New Roman"/>
                <w:sz w:val="24"/>
                <w:szCs w:val="24"/>
              </w:rPr>
              <w:t>1.164.556</w:t>
            </w:r>
          </w:p>
        </w:tc>
      </w:tr>
      <w:tr w:rsidR="00E93EDE" w:rsidRPr="00E93EDE" w14:paraId="4CD781E3" w14:textId="77777777" w:rsidTr="00D22A9A">
        <w:trPr>
          <w:trHeight w:val="20"/>
          <w:jc w:val="center"/>
        </w:trPr>
        <w:tc>
          <w:tcPr>
            <w:tcW w:w="704" w:type="dxa"/>
            <w:tcBorders>
              <w:bottom w:val="single" w:sz="4" w:space="0" w:color="auto"/>
            </w:tcBorders>
            <w:shd w:val="clear" w:color="auto" w:fill="auto"/>
            <w:noWrap/>
            <w:vAlign w:val="center"/>
          </w:tcPr>
          <w:p w14:paraId="5E18DCE2"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D</w:t>
            </w:r>
          </w:p>
        </w:tc>
        <w:tc>
          <w:tcPr>
            <w:tcW w:w="2531" w:type="dxa"/>
            <w:tcBorders>
              <w:bottom w:val="single" w:sz="4" w:space="0" w:color="auto"/>
            </w:tcBorders>
            <w:shd w:val="clear" w:color="auto" w:fill="auto"/>
            <w:vAlign w:val="center"/>
          </w:tcPr>
          <w:p w14:paraId="7ADEB3AC"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TỔNG CHI PHÍ TRƯỚC THUẾ</w:t>
            </w:r>
          </w:p>
        </w:tc>
        <w:tc>
          <w:tcPr>
            <w:tcW w:w="4678" w:type="dxa"/>
            <w:gridSpan w:val="4"/>
            <w:tcBorders>
              <w:bottom w:val="single" w:sz="4" w:space="0" w:color="auto"/>
            </w:tcBorders>
            <w:shd w:val="clear" w:color="auto" w:fill="auto"/>
            <w:vAlign w:val="center"/>
          </w:tcPr>
          <w:p w14:paraId="4C9FCB10" w14:textId="77777777" w:rsidR="001C09BB" w:rsidRPr="00E93EDE" w:rsidRDefault="001C09BB" w:rsidP="001C09BB">
            <w:pPr>
              <w:spacing w:before="40" w:after="40" w:line="240" w:lineRule="auto"/>
              <w:jc w:val="center"/>
              <w:rPr>
                <w:rFonts w:cs="Times New Roman"/>
                <w:b/>
                <w:sz w:val="24"/>
                <w:szCs w:val="24"/>
              </w:rPr>
            </w:pPr>
            <w:r w:rsidRPr="00E93EDE">
              <w:rPr>
                <w:rFonts w:cs="Times New Roman"/>
                <w:b/>
                <w:sz w:val="24"/>
                <w:szCs w:val="24"/>
              </w:rPr>
              <w:t>A+B+C</w:t>
            </w:r>
          </w:p>
        </w:tc>
        <w:tc>
          <w:tcPr>
            <w:tcW w:w="1417" w:type="dxa"/>
            <w:tcBorders>
              <w:bottom w:val="single" w:sz="4" w:space="0" w:color="auto"/>
            </w:tcBorders>
            <w:shd w:val="clear" w:color="auto" w:fill="auto"/>
            <w:noWrap/>
            <w:vAlign w:val="center"/>
          </w:tcPr>
          <w:p w14:paraId="293E0F23" w14:textId="77777777" w:rsidR="001C09BB" w:rsidRPr="00E93EDE" w:rsidRDefault="006A047B" w:rsidP="006A047B">
            <w:pPr>
              <w:spacing w:before="40" w:after="40" w:line="240" w:lineRule="auto"/>
              <w:jc w:val="right"/>
              <w:rPr>
                <w:rFonts w:cs="Times New Roman"/>
                <w:b/>
                <w:sz w:val="24"/>
                <w:szCs w:val="24"/>
              </w:rPr>
            </w:pPr>
            <w:r w:rsidRPr="00E93EDE">
              <w:rPr>
                <w:rFonts w:cs="Times New Roman"/>
                <w:b/>
                <w:sz w:val="24"/>
                <w:szCs w:val="24"/>
              </w:rPr>
              <w:t>48.280.537</w:t>
            </w:r>
          </w:p>
        </w:tc>
      </w:tr>
    </w:tbl>
    <w:p w14:paraId="029EC8F2" w14:textId="77777777" w:rsidR="00956CA1" w:rsidRPr="00E93EDE" w:rsidRDefault="00956CA1" w:rsidP="008F49B9">
      <w:pPr>
        <w:spacing w:before="0" w:after="0" w:line="300" w:lineRule="auto"/>
        <w:ind w:firstLine="567"/>
      </w:pPr>
      <w:r w:rsidRPr="00E93EDE">
        <w:t>Trong đó:</w:t>
      </w:r>
    </w:p>
    <w:p w14:paraId="208F9979" w14:textId="77777777" w:rsidR="00CF5862" w:rsidRPr="00E93EDE" w:rsidRDefault="00956CA1" w:rsidP="008F49B9">
      <w:pPr>
        <w:spacing w:before="0" w:after="0" w:line="300" w:lineRule="auto"/>
        <w:ind w:firstLine="567"/>
      </w:pPr>
      <w:r w:rsidRPr="00E93EDE">
        <w:t xml:space="preserve">- Giá cây trồng theo Quyết định số 2814/QĐ-UBND ngày 29/9/2020 của UBND tỉnh Quảng Trị về việc về việc </w:t>
      </w:r>
      <w:r w:rsidR="00CF5862" w:rsidRPr="00E93EDE">
        <w:t>ban hành đơn giá một số loài cây trồng lâm nghiệp chủ yếu trên địa bàn tỉnh Quảng Trị.</w:t>
      </w:r>
    </w:p>
    <w:p w14:paraId="3FFF7B38" w14:textId="77777777" w:rsidR="00956CA1" w:rsidRPr="00E93EDE" w:rsidRDefault="00956CA1" w:rsidP="008F49B9">
      <w:pPr>
        <w:spacing w:before="0" w:after="0" w:line="300" w:lineRule="auto"/>
        <w:ind w:firstLine="567"/>
      </w:pPr>
      <w:r w:rsidRPr="00E93EDE">
        <w:t xml:space="preserve">- Lương nhân công trồng, chăm sóc và bảo vệ rừng: công nhân trồng rừng bậc 3, hệ số lương 2,16; ngày công trong tháng 26 ngày; Mức lương tối thiểu vùng IV là </w:t>
      </w:r>
      <w:r w:rsidRPr="00E93EDE">
        <w:rPr>
          <w:rFonts w:eastAsia="Times New Roman" w:cs="Times New Roman"/>
          <w:lang w:eastAsia="vi-VN"/>
        </w:rPr>
        <w:t>3.</w:t>
      </w:r>
      <w:r w:rsidR="005C7EE8" w:rsidRPr="00E93EDE">
        <w:rPr>
          <w:rFonts w:eastAsia="Times New Roman" w:cs="Times New Roman"/>
          <w:lang w:eastAsia="vi-VN"/>
        </w:rPr>
        <w:t>25</w:t>
      </w:r>
      <w:r w:rsidRPr="00E93EDE">
        <w:rPr>
          <w:rFonts w:eastAsia="Times New Roman" w:cs="Times New Roman"/>
          <w:lang w:eastAsia="vi-VN"/>
        </w:rPr>
        <w:t>0</w:t>
      </w:r>
      <w:r w:rsidRPr="00E93EDE">
        <w:rPr>
          <w:rFonts w:eastAsia="Times New Roman" w:cs="Times New Roman"/>
          <w:lang w:val="vi-VN" w:eastAsia="vi-VN"/>
        </w:rPr>
        <w:t>.000</w:t>
      </w:r>
      <w:r w:rsidRPr="00E93EDE">
        <w:rPr>
          <w:rFonts w:eastAsia="Times New Roman" w:cs="Times New Roman"/>
          <w:lang w:eastAsia="vi-VN"/>
        </w:rPr>
        <w:t xml:space="preserve"> </w:t>
      </w:r>
      <w:r w:rsidRPr="00E93EDE">
        <w:t>đồng (</w:t>
      </w:r>
      <w:r w:rsidRPr="00E93EDE">
        <w:rPr>
          <w:rFonts w:cs="Times New Roman"/>
        </w:rPr>
        <w:t>theo Nghị định số</w:t>
      </w:r>
      <w:r w:rsidR="005C7EE8" w:rsidRPr="00E93EDE">
        <w:rPr>
          <w:rFonts w:cs="Times New Roman"/>
        </w:rPr>
        <w:t xml:space="preserve"> 38</w:t>
      </w:r>
      <w:r w:rsidRPr="00E93EDE">
        <w:rPr>
          <w:rFonts w:cs="Times New Roman"/>
        </w:rPr>
        <w:t>/20</w:t>
      </w:r>
      <w:r w:rsidR="005C7EE8" w:rsidRPr="00E93EDE">
        <w:rPr>
          <w:rFonts w:cs="Times New Roman"/>
        </w:rPr>
        <w:t>22</w:t>
      </w:r>
      <w:r w:rsidRPr="00E93EDE">
        <w:rPr>
          <w:rFonts w:cs="Times New Roman"/>
        </w:rPr>
        <w:t xml:space="preserve">/NĐ-CP ngày </w:t>
      </w:r>
      <w:r w:rsidR="005C7EE8" w:rsidRPr="00E93EDE">
        <w:rPr>
          <w:rFonts w:cs="Times New Roman"/>
        </w:rPr>
        <w:t>12/6/2022</w:t>
      </w:r>
      <w:r w:rsidRPr="00E93EDE">
        <w:rPr>
          <w:rFonts w:cs="Times New Roman"/>
        </w:rPr>
        <w:t xml:space="preserve"> quy định mức lương tối thiểu vùng đối với người lao động làm theo hợp đồng lao động và Thông tư số </w:t>
      </w:r>
      <w:r w:rsidR="00355E2A" w:rsidRPr="00E93EDE">
        <w:rPr>
          <w:rFonts w:cs="Times New Roman"/>
        </w:rPr>
        <w:t>13/2021</w:t>
      </w:r>
      <w:r w:rsidRPr="00E93EDE">
        <w:rPr>
          <w:rFonts w:cs="Times New Roman"/>
        </w:rPr>
        <w:t xml:space="preserve">/TT-BXD ngày </w:t>
      </w:r>
      <w:r w:rsidR="00355E2A" w:rsidRPr="00E93EDE">
        <w:rPr>
          <w:rFonts w:cs="Times New Roman"/>
        </w:rPr>
        <w:t>31/8/2021</w:t>
      </w:r>
      <w:r w:rsidRPr="00E93EDE">
        <w:rPr>
          <w:rFonts w:cs="Times New Roman"/>
        </w:rPr>
        <w:t xml:space="preserve"> - Hướng dẫn xác định đơn giá nhân công trong quản lý chi phí đầu tư xây dựng</w:t>
      </w:r>
      <w:r w:rsidRPr="00E93EDE">
        <w:t xml:space="preserve">). </w:t>
      </w:r>
    </w:p>
    <w:p w14:paraId="4726F008" w14:textId="77777777" w:rsidR="00956CA1" w:rsidRPr="00E93EDE" w:rsidRDefault="00956CA1" w:rsidP="008F49B9">
      <w:pPr>
        <w:spacing w:before="0" w:after="0" w:line="300" w:lineRule="auto"/>
        <w:ind w:firstLine="567"/>
      </w:pPr>
      <w:r w:rsidRPr="00E93EDE">
        <w:t xml:space="preserve">Đơn giá ngày công của công nhân trồng rừng: </w:t>
      </w:r>
    </w:p>
    <w:p w14:paraId="3BD330D5" w14:textId="77777777" w:rsidR="00956CA1" w:rsidRPr="00E93EDE" w:rsidRDefault="00956CA1" w:rsidP="000718AB">
      <w:pPr>
        <w:spacing w:before="0" w:after="0" w:line="300" w:lineRule="auto"/>
        <w:ind w:firstLine="567"/>
        <w:jc w:val="center"/>
      </w:pPr>
      <w:r w:rsidRPr="00E93EDE">
        <w:t>gCN = (LNC × hệ số lư</w:t>
      </w:r>
      <w:r w:rsidR="00FD1EA0" w:rsidRPr="00E93EDE">
        <w:t>ơ</w:t>
      </w:r>
      <w:r w:rsidRPr="00E93EDE">
        <w:t>ng)/26 ngày</w:t>
      </w:r>
    </w:p>
    <w:p w14:paraId="3005319F" w14:textId="77777777" w:rsidR="00956CA1" w:rsidRPr="00E93EDE" w:rsidRDefault="00956CA1" w:rsidP="00944597">
      <w:pPr>
        <w:widowControl w:val="0"/>
        <w:spacing w:before="0" w:after="0" w:line="300" w:lineRule="auto"/>
        <w:ind w:firstLine="562"/>
        <w:jc w:val="center"/>
      </w:pPr>
      <w:r w:rsidRPr="00E93EDE">
        <w:rPr>
          <w:rFonts w:eastAsia="Times New Roman" w:cs="Times New Roman"/>
          <w:lang w:val="vi-VN" w:eastAsia="vi-VN"/>
        </w:rPr>
        <w:sym w:font="Wingdings" w:char="F0F0"/>
      </w:r>
      <w:r w:rsidRPr="00E93EDE">
        <w:rPr>
          <w:rFonts w:eastAsia="Times New Roman" w:cs="Times New Roman"/>
          <w:lang w:val="vi-VN" w:eastAsia="vi-VN"/>
        </w:rPr>
        <w:t xml:space="preserve"> g</w:t>
      </w:r>
      <w:r w:rsidRPr="00E93EDE">
        <w:rPr>
          <w:rFonts w:eastAsia="Times New Roman" w:cs="Times New Roman"/>
          <w:vertAlign w:val="subscript"/>
          <w:lang w:val="vi-VN" w:eastAsia="vi-VN"/>
        </w:rPr>
        <w:t>CN</w:t>
      </w:r>
      <w:r w:rsidRPr="00E93EDE">
        <w:rPr>
          <w:rFonts w:eastAsia="Times New Roman" w:cs="Times New Roman"/>
          <w:lang w:val="vi-VN" w:eastAsia="vi-VN"/>
        </w:rPr>
        <w:t xml:space="preserve"> = (2,16 × </w:t>
      </w:r>
      <w:r w:rsidRPr="00E93EDE">
        <w:rPr>
          <w:rFonts w:eastAsia="Times New Roman" w:cs="Times New Roman"/>
          <w:lang w:eastAsia="vi-VN"/>
        </w:rPr>
        <w:t>3.</w:t>
      </w:r>
      <w:r w:rsidR="00FD1EA0" w:rsidRPr="00E93EDE">
        <w:rPr>
          <w:rFonts w:eastAsia="Times New Roman" w:cs="Times New Roman"/>
          <w:lang w:eastAsia="vi-VN"/>
        </w:rPr>
        <w:t>250</w:t>
      </w:r>
      <w:r w:rsidRPr="00E93EDE">
        <w:rPr>
          <w:rFonts w:eastAsia="Times New Roman" w:cs="Times New Roman"/>
          <w:lang w:val="vi-VN" w:eastAsia="vi-VN"/>
        </w:rPr>
        <w:t xml:space="preserve">.000) đồng/ngày/26 ngày = </w:t>
      </w:r>
      <w:r w:rsidR="00253704" w:rsidRPr="00E93EDE">
        <w:rPr>
          <w:rFonts w:eastAsia="Times New Roman" w:cs="Times New Roman"/>
          <w:lang w:eastAsia="vi-VN"/>
        </w:rPr>
        <w:t>270.000</w:t>
      </w:r>
      <w:r w:rsidRPr="00E93EDE">
        <w:rPr>
          <w:rFonts w:eastAsia="Times New Roman" w:cs="Times New Roman"/>
          <w:lang w:val="vi-VN" w:eastAsia="vi-VN"/>
        </w:rPr>
        <w:t xml:space="preserve"> đồng</w:t>
      </w:r>
      <w:r w:rsidRPr="00E93EDE">
        <w:t>.</w:t>
      </w:r>
    </w:p>
    <w:p w14:paraId="524D7D39" w14:textId="77777777" w:rsidR="00956CA1" w:rsidRPr="00E93EDE" w:rsidRDefault="00956CA1" w:rsidP="008F49B9">
      <w:pPr>
        <w:spacing w:before="0" w:after="0" w:line="300" w:lineRule="auto"/>
        <w:ind w:firstLine="567"/>
        <w:rPr>
          <w:i/>
        </w:rPr>
      </w:pPr>
      <w:r w:rsidRPr="00E93EDE">
        <w:rPr>
          <w:i/>
        </w:rPr>
        <w:t>4.2.2.4. Giải pháp, khối lượng cho công tác tháo dỡ các công trình</w:t>
      </w:r>
    </w:p>
    <w:p w14:paraId="01C9D318" w14:textId="77777777" w:rsidR="00956CA1" w:rsidRPr="00E93EDE" w:rsidRDefault="00956CA1" w:rsidP="008F49B9">
      <w:pPr>
        <w:spacing w:before="0" w:after="0" w:line="300" w:lineRule="auto"/>
        <w:ind w:firstLine="567"/>
      </w:pPr>
      <w:r w:rsidRPr="00E93EDE">
        <w:t>Căn cứ vào Phương án kỹ thuật cũng như những hạng mục trên tổng mặt bằng hiện trạng mỏ, khối lượng tháo dỡ các công trình như sau:</w:t>
      </w:r>
    </w:p>
    <w:p w14:paraId="36B3FBF6" w14:textId="77777777" w:rsidR="00956CA1" w:rsidRPr="00E93EDE" w:rsidRDefault="00956CA1" w:rsidP="008F49B9">
      <w:pPr>
        <w:spacing w:before="0" w:after="0" w:line="300" w:lineRule="auto"/>
        <w:ind w:firstLine="567"/>
      </w:pPr>
      <w:r w:rsidRPr="00E93EDE">
        <w:t>- Tháo dỡ bệ móng máy nghiền, sàng diện tích 220m</w:t>
      </w:r>
      <w:r w:rsidRPr="00E93EDE">
        <w:rPr>
          <w:vertAlign w:val="superscript"/>
        </w:rPr>
        <w:t>2</w:t>
      </w:r>
      <w:r w:rsidRPr="00E93EDE">
        <w:t>, chiều dày 25cm. Tổng khối lượng cần phá dỡ là: 220m</w:t>
      </w:r>
      <w:r w:rsidRPr="00E93EDE">
        <w:rPr>
          <w:vertAlign w:val="superscript"/>
        </w:rPr>
        <w:t>2</w:t>
      </w:r>
      <w:r w:rsidRPr="00E93EDE">
        <w:rPr>
          <w:rFonts w:cs="Times New Roman"/>
        </w:rPr>
        <w:t>×</w:t>
      </w:r>
      <w:r w:rsidRPr="00E93EDE">
        <w:t>0,25m = 55m</w:t>
      </w:r>
      <w:r w:rsidRPr="00E93EDE">
        <w:rPr>
          <w:vertAlign w:val="superscript"/>
        </w:rPr>
        <w:t>3</w:t>
      </w:r>
      <w:r w:rsidRPr="00E93EDE">
        <w:t>.</w:t>
      </w:r>
    </w:p>
    <w:p w14:paraId="31D5E7B5" w14:textId="77777777" w:rsidR="00956CA1" w:rsidRPr="00E93EDE" w:rsidRDefault="00956CA1" w:rsidP="008F49B9">
      <w:pPr>
        <w:spacing w:before="0" w:after="0" w:line="300" w:lineRule="auto"/>
        <w:ind w:firstLine="567"/>
      </w:pPr>
      <w:r w:rsidRPr="00E93EDE">
        <w:lastRenderedPageBreak/>
        <w:t>- Tháo dỡ văn phòng, nhà ở + ăn của công nhân, nhà kho: tổng diện tích 295m</w:t>
      </w:r>
      <w:r w:rsidRPr="00E93EDE">
        <w:rPr>
          <w:vertAlign w:val="superscript"/>
        </w:rPr>
        <w:t>2</w:t>
      </w:r>
      <w:r w:rsidRPr="00E93EDE">
        <w:t>; Công tác tháo dỡ các công trình bao gồm: tháo dỡ</w:t>
      </w:r>
      <w:r w:rsidR="00944597" w:rsidRPr="00E93EDE">
        <w:t xml:space="preserve"> nhà container</w:t>
      </w:r>
      <w:r w:rsidRPr="00E93EDE">
        <w:t>, nhà vệ sinh cụ thể như sau:</w:t>
      </w:r>
    </w:p>
    <w:p w14:paraId="7626E557" w14:textId="77777777" w:rsidR="00956CA1" w:rsidRPr="00E93EDE" w:rsidRDefault="00956CA1" w:rsidP="00944597">
      <w:pPr>
        <w:spacing w:before="0" w:after="0" w:line="300" w:lineRule="auto"/>
        <w:ind w:firstLine="567"/>
      </w:pPr>
      <w:r w:rsidRPr="00E93EDE">
        <w:t xml:space="preserve">+ </w:t>
      </w:r>
      <w:r w:rsidR="00944597" w:rsidRPr="00E93EDE">
        <w:t>Tháo dỡ di dời nhà container với số lượng</w:t>
      </w:r>
    </w:p>
    <w:p w14:paraId="4D392B99" w14:textId="77777777" w:rsidR="00956CA1" w:rsidRPr="00E93EDE" w:rsidRDefault="00956CA1" w:rsidP="008F49B9">
      <w:pPr>
        <w:spacing w:before="0" w:after="0" w:line="300" w:lineRule="auto"/>
        <w:ind w:firstLine="567"/>
      </w:pPr>
      <w:r w:rsidRPr="00E93EDE">
        <w:t>+ Tháo dỡ 02 bộ thiết bị vệ sinh: 2 bộ.</w:t>
      </w:r>
    </w:p>
    <w:p w14:paraId="254A6320" w14:textId="77777777" w:rsidR="00956CA1" w:rsidRPr="00E93EDE" w:rsidRDefault="00956CA1" w:rsidP="00956CA1">
      <w:pPr>
        <w:pStyle w:val="Heading6"/>
        <w:keepLines w:val="0"/>
        <w:spacing w:before="0" w:after="0" w:line="300" w:lineRule="auto"/>
        <w:jc w:val="center"/>
        <w:rPr>
          <w:rFonts w:eastAsia="Times New Roman" w:cs="Times New Roman"/>
          <w:b/>
          <w:i w:val="0"/>
          <w:szCs w:val="24"/>
          <w:lang w:eastAsia="en-US"/>
        </w:rPr>
      </w:pPr>
      <w:bookmarkStart w:id="682" w:name="_Toc194999134"/>
      <w:r w:rsidRPr="00E93EDE">
        <w:rPr>
          <w:rFonts w:eastAsia="Times New Roman" w:cs="Times New Roman"/>
          <w:b/>
          <w:i w:val="0"/>
          <w:szCs w:val="24"/>
          <w:lang w:eastAsia="en-US"/>
        </w:rPr>
        <w:t>Bảng 4.8. Đơn giá các hạng mục tháo dỡ và vận chuyển công trình phụ trợ</w:t>
      </w:r>
      <w:bookmarkEnd w:id="682"/>
    </w:p>
    <w:tbl>
      <w:tblPr>
        <w:tblStyle w:val="TableGrid"/>
        <w:tblW w:w="5612" w:type="pct"/>
        <w:tblInd w:w="-545" w:type="dxa"/>
        <w:tblLayout w:type="fixed"/>
        <w:tblLook w:val="04A0" w:firstRow="1" w:lastRow="0" w:firstColumn="1" w:lastColumn="0" w:noHBand="0" w:noVBand="1"/>
      </w:tblPr>
      <w:tblGrid>
        <w:gridCol w:w="628"/>
        <w:gridCol w:w="1533"/>
        <w:gridCol w:w="700"/>
        <w:gridCol w:w="901"/>
        <w:gridCol w:w="1178"/>
        <w:gridCol w:w="1300"/>
        <w:gridCol w:w="1247"/>
        <w:gridCol w:w="1302"/>
        <w:gridCol w:w="1381"/>
      </w:tblGrid>
      <w:tr w:rsidR="00E93EDE" w:rsidRPr="00E93EDE" w14:paraId="298E0B5B" w14:textId="77777777" w:rsidTr="00AD55A3">
        <w:trPr>
          <w:cnfStyle w:val="100000000000" w:firstRow="1" w:lastRow="0" w:firstColumn="0" w:lastColumn="0" w:oddVBand="0" w:evenVBand="0" w:oddHBand="0" w:evenHBand="0" w:firstRowFirstColumn="0" w:firstRowLastColumn="0" w:lastRowFirstColumn="0" w:lastRowLastColumn="0"/>
          <w:trHeight w:val="60"/>
          <w:tblHeader/>
        </w:trPr>
        <w:tc>
          <w:tcPr>
            <w:tcW w:w="309" w:type="pct"/>
            <w:vMerge w:val="restart"/>
          </w:tcPr>
          <w:p w14:paraId="31C99499" w14:textId="77777777" w:rsidR="00191C87" w:rsidRPr="00E93EDE" w:rsidRDefault="00191C87" w:rsidP="00956CA1">
            <w:pPr>
              <w:spacing w:before="20" w:after="20"/>
              <w:rPr>
                <w:rFonts w:cs="Times New Roman"/>
                <w:sz w:val="24"/>
                <w:szCs w:val="24"/>
              </w:rPr>
            </w:pPr>
            <w:r w:rsidRPr="00E93EDE">
              <w:rPr>
                <w:rFonts w:cs="Times New Roman"/>
                <w:b/>
                <w:sz w:val="24"/>
                <w:szCs w:val="24"/>
              </w:rPr>
              <w:t>TT</w:t>
            </w:r>
          </w:p>
        </w:tc>
        <w:tc>
          <w:tcPr>
            <w:tcW w:w="754" w:type="pct"/>
            <w:vMerge w:val="restart"/>
          </w:tcPr>
          <w:p w14:paraId="1D56807C" w14:textId="77777777" w:rsidR="00191C87" w:rsidRPr="00E93EDE" w:rsidRDefault="00191C87" w:rsidP="00956CA1">
            <w:pPr>
              <w:spacing w:before="20" w:after="20"/>
              <w:rPr>
                <w:rFonts w:cs="Times New Roman"/>
                <w:sz w:val="24"/>
                <w:szCs w:val="24"/>
              </w:rPr>
            </w:pPr>
            <w:r w:rsidRPr="00E93EDE">
              <w:rPr>
                <w:rFonts w:cs="Times New Roman"/>
                <w:b/>
                <w:sz w:val="24"/>
                <w:szCs w:val="24"/>
              </w:rPr>
              <w:t>Hạng mục</w:t>
            </w:r>
          </w:p>
        </w:tc>
        <w:tc>
          <w:tcPr>
            <w:tcW w:w="344" w:type="pct"/>
            <w:vMerge w:val="restart"/>
          </w:tcPr>
          <w:p w14:paraId="1A8BD2CA" w14:textId="77777777" w:rsidR="00191C87" w:rsidRPr="00E93EDE" w:rsidRDefault="00191C87" w:rsidP="00956CA1">
            <w:pPr>
              <w:spacing w:before="20" w:after="20"/>
              <w:rPr>
                <w:rFonts w:cs="Times New Roman"/>
                <w:sz w:val="24"/>
                <w:szCs w:val="24"/>
              </w:rPr>
            </w:pPr>
            <w:r w:rsidRPr="00E93EDE">
              <w:rPr>
                <w:rFonts w:cs="Times New Roman"/>
                <w:b/>
                <w:sz w:val="24"/>
                <w:szCs w:val="24"/>
              </w:rPr>
              <w:t>Đơn vị</w:t>
            </w:r>
          </w:p>
        </w:tc>
        <w:tc>
          <w:tcPr>
            <w:tcW w:w="443" w:type="pct"/>
            <w:vMerge w:val="restart"/>
          </w:tcPr>
          <w:p w14:paraId="01225CA3" w14:textId="77777777" w:rsidR="00191C87" w:rsidRPr="00E93EDE" w:rsidRDefault="00191C87" w:rsidP="00956CA1">
            <w:pPr>
              <w:spacing w:before="20" w:after="20"/>
              <w:rPr>
                <w:rFonts w:cs="Times New Roman"/>
                <w:sz w:val="24"/>
                <w:szCs w:val="24"/>
              </w:rPr>
            </w:pPr>
            <w:r w:rsidRPr="00E93EDE">
              <w:rPr>
                <w:rFonts w:cs="Times New Roman"/>
                <w:b/>
                <w:sz w:val="24"/>
                <w:szCs w:val="24"/>
              </w:rPr>
              <w:t>Khối lượng</w:t>
            </w:r>
          </w:p>
        </w:tc>
        <w:tc>
          <w:tcPr>
            <w:tcW w:w="1831" w:type="pct"/>
            <w:gridSpan w:val="3"/>
          </w:tcPr>
          <w:p w14:paraId="1E48971C" w14:textId="77777777" w:rsidR="00191C87" w:rsidRPr="00E93EDE" w:rsidRDefault="00191C87" w:rsidP="00956CA1">
            <w:pPr>
              <w:spacing w:before="20" w:after="20"/>
              <w:rPr>
                <w:rFonts w:cs="Times New Roman"/>
                <w:sz w:val="24"/>
                <w:szCs w:val="24"/>
              </w:rPr>
            </w:pPr>
            <w:r w:rsidRPr="00E93EDE">
              <w:rPr>
                <w:rFonts w:cs="Times New Roman"/>
                <w:b/>
                <w:sz w:val="24"/>
                <w:szCs w:val="24"/>
              </w:rPr>
              <w:t>Đơn giá (đồng)</w:t>
            </w:r>
          </w:p>
        </w:tc>
        <w:tc>
          <w:tcPr>
            <w:tcW w:w="640" w:type="pct"/>
            <w:vMerge w:val="restart"/>
          </w:tcPr>
          <w:p w14:paraId="61D9C1FF" w14:textId="77777777" w:rsidR="00191C87" w:rsidRPr="00E93EDE" w:rsidRDefault="00191C87" w:rsidP="00956CA1">
            <w:pPr>
              <w:spacing w:before="20" w:after="20"/>
              <w:rPr>
                <w:rFonts w:cs="Times New Roman"/>
                <w:sz w:val="24"/>
                <w:szCs w:val="24"/>
              </w:rPr>
            </w:pPr>
            <w:r w:rsidRPr="00E93EDE">
              <w:rPr>
                <w:rFonts w:cs="Times New Roman"/>
                <w:b/>
                <w:sz w:val="24"/>
                <w:szCs w:val="24"/>
              </w:rPr>
              <w:t>Đơn giá hiệu chỉnh (đồng)</w:t>
            </w:r>
          </w:p>
        </w:tc>
        <w:tc>
          <w:tcPr>
            <w:tcW w:w="679" w:type="pct"/>
            <w:vMerge w:val="restart"/>
          </w:tcPr>
          <w:p w14:paraId="79F43B26" w14:textId="77777777" w:rsidR="00191C87" w:rsidRPr="00E93EDE" w:rsidRDefault="00191C87" w:rsidP="00956CA1">
            <w:pPr>
              <w:spacing w:before="20" w:after="20"/>
              <w:rPr>
                <w:rFonts w:cs="Times New Roman"/>
                <w:sz w:val="24"/>
                <w:szCs w:val="24"/>
              </w:rPr>
            </w:pPr>
            <w:r w:rsidRPr="00E93EDE">
              <w:rPr>
                <w:rFonts w:cs="Times New Roman"/>
                <w:b/>
                <w:sz w:val="24"/>
                <w:szCs w:val="24"/>
              </w:rPr>
              <w:t>Thành tiền</w:t>
            </w:r>
          </w:p>
        </w:tc>
      </w:tr>
      <w:tr w:rsidR="00E93EDE" w:rsidRPr="00E93EDE" w14:paraId="65CC793C" w14:textId="77777777" w:rsidTr="00AD55A3">
        <w:trPr>
          <w:cnfStyle w:val="100000000000" w:firstRow="1" w:lastRow="0" w:firstColumn="0" w:lastColumn="0" w:oddVBand="0" w:evenVBand="0" w:oddHBand="0" w:evenHBand="0" w:firstRowFirstColumn="0" w:firstRowLastColumn="0" w:lastRowFirstColumn="0" w:lastRowLastColumn="0"/>
          <w:tblHeader/>
        </w:trPr>
        <w:tc>
          <w:tcPr>
            <w:tcW w:w="309" w:type="pct"/>
            <w:vMerge/>
          </w:tcPr>
          <w:p w14:paraId="495660EC" w14:textId="77777777" w:rsidR="00191C87" w:rsidRPr="00E93EDE" w:rsidRDefault="00191C87" w:rsidP="00956CA1">
            <w:pPr>
              <w:spacing w:before="20" w:after="20"/>
              <w:rPr>
                <w:rFonts w:cs="Times New Roman"/>
                <w:sz w:val="24"/>
                <w:szCs w:val="24"/>
              </w:rPr>
            </w:pPr>
          </w:p>
        </w:tc>
        <w:tc>
          <w:tcPr>
            <w:tcW w:w="754" w:type="pct"/>
            <w:vMerge/>
          </w:tcPr>
          <w:p w14:paraId="11D126C9" w14:textId="77777777" w:rsidR="00191C87" w:rsidRPr="00E93EDE" w:rsidRDefault="00191C87" w:rsidP="00956CA1">
            <w:pPr>
              <w:spacing w:before="20" w:after="20"/>
              <w:rPr>
                <w:rFonts w:cs="Times New Roman"/>
                <w:sz w:val="24"/>
                <w:szCs w:val="24"/>
              </w:rPr>
            </w:pPr>
          </w:p>
        </w:tc>
        <w:tc>
          <w:tcPr>
            <w:tcW w:w="344" w:type="pct"/>
            <w:vMerge/>
          </w:tcPr>
          <w:p w14:paraId="1FC9B9D3" w14:textId="77777777" w:rsidR="00191C87" w:rsidRPr="00E93EDE" w:rsidRDefault="00191C87" w:rsidP="00956CA1">
            <w:pPr>
              <w:spacing w:before="20" w:after="20"/>
              <w:rPr>
                <w:rFonts w:cs="Times New Roman"/>
                <w:sz w:val="24"/>
                <w:szCs w:val="24"/>
              </w:rPr>
            </w:pPr>
          </w:p>
        </w:tc>
        <w:tc>
          <w:tcPr>
            <w:tcW w:w="443" w:type="pct"/>
            <w:vMerge/>
          </w:tcPr>
          <w:p w14:paraId="18EA8E19" w14:textId="77777777" w:rsidR="00191C87" w:rsidRPr="00E93EDE" w:rsidRDefault="00191C87" w:rsidP="00956CA1">
            <w:pPr>
              <w:spacing w:before="20" w:after="20"/>
              <w:rPr>
                <w:rFonts w:cs="Times New Roman"/>
                <w:sz w:val="24"/>
                <w:szCs w:val="24"/>
              </w:rPr>
            </w:pPr>
          </w:p>
        </w:tc>
        <w:tc>
          <w:tcPr>
            <w:tcW w:w="579" w:type="pct"/>
          </w:tcPr>
          <w:p w14:paraId="795A22A1" w14:textId="77777777" w:rsidR="00191C87" w:rsidRPr="00E93EDE" w:rsidRDefault="00191C87" w:rsidP="00956CA1">
            <w:pPr>
              <w:spacing w:before="20" w:after="20"/>
              <w:rPr>
                <w:rFonts w:cs="Times New Roman"/>
                <w:b/>
                <w:sz w:val="24"/>
                <w:szCs w:val="24"/>
              </w:rPr>
            </w:pPr>
            <w:r w:rsidRPr="00E93EDE">
              <w:rPr>
                <w:rFonts w:cs="Times New Roman"/>
                <w:b/>
                <w:sz w:val="24"/>
                <w:szCs w:val="24"/>
              </w:rPr>
              <w:t>Nhân công</w:t>
            </w:r>
          </w:p>
        </w:tc>
        <w:tc>
          <w:tcPr>
            <w:tcW w:w="639" w:type="pct"/>
          </w:tcPr>
          <w:p w14:paraId="11EF7A9E" w14:textId="77777777" w:rsidR="00191C87" w:rsidRPr="00E93EDE" w:rsidRDefault="00191C87" w:rsidP="00956CA1">
            <w:pPr>
              <w:spacing w:before="20" w:after="20"/>
              <w:rPr>
                <w:rFonts w:cs="Times New Roman"/>
                <w:b/>
                <w:sz w:val="24"/>
                <w:szCs w:val="24"/>
              </w:rPr>
            </w:pPr>
            <w:r w:rsidRPr="00E93EDE">
              <w:rPr>
                <w:rFonts w:cs="Times New Roman"/>
                <w:b/>
                <w:sz w:val="24"/>
                <w:szCs w:val="24"/>
              </w:rPr>
              <w:t>Vật liệu</w:t>
            </w:r>
          </w:p>
        </w:tc>
        <w:tc>
          <w:tcPr>
            <w:tcW w:w="613" w:type="pct"/>
          </w:tcPr>
          <w:p w14:paraId="2B3FCA41" w14:textId="77777777" w:rsidR="00191C87" w:rsidRPr="00E93EDE" w:rsidRDefault="00191C87" w:rsidP="00956CA1">
            <w:pPr>
              <w:spacing w:before="20" w:after="20"/>
              <w:rPr>
                <w:rFonts w:cs="Times New Roman"/>
                <w:b/>
                <w:sz w:val="24"/>
                <w:szCs w:val="24"/>
              </w:rPr>
            </w:pPr>
            <w:r w:rsidRPr="00E93EDE">
              <w:rPr>
                <w:rFonts w:cs="Times New Roman"/>
                <w:b/>
                <w:sz w:val="24"/>
                <w:szCs w:val="24"/>
              </w:rPr>
              <w:t>Máy móc</w:t>
            </w:r>
          </w:p>
        </w:tc>
        <w:tc>
          <w:tcPr>
            <w:tcW w:w="640" w:type="pct"/>
            <w:vMerge/>
          </w:tcPr>
          <w:p w14:paraId="493EE4B2" w14:textId="77777777" w:rsidR="00191C87" w:rsidRPr="00E93EDE" w:rsidRDefault="00191C87" w:rsidP="00956CA1">
            <w:pPr>
              <w:spacing w:before="20" w:after="20"/>
              <w:jc w:val="right"/>
              <w:rPr>
                <w:rFonts w:cs="Times New Roman"/>
                <w:sz w:val="24"/>
                <w:szCs w:val="24"/>
              </w:rPr>
            </w:pPr>
          </w:p>
        </w:tc>
        <w:tc>
          <w:tcPr>
            <w:tcW w:w="679" w:type="pct"/>
            <w:vMerge/>
          </w:tcPr>
          <w:p w14:paraId="0CD86CA4" w14:textId="77777777" w:rsidR="00191C87" w:rsidRPr="00E93EDE" w:rsidRDefault="00191C87" w:rsidP="00956CA1">
            <w:pPr>
              <w:spacing w:before="20" w:after="20"/>
              <w:jc w:val="right"/>
              <w:rPr>
                <w:rFonts w:cs="Times New Roman"/>
                <w:sz w:val="24"/>
                <w:szCs w:val="24"/>
              </w:rPr>
            </w:pPr>
          </w:p>
        </w:tc>
      </w:tr>
      <w:tr w:rsidR="00E93EDE" w:rsidRPr="00E93EDE" w14:paraId="171423A0" w14:textId="77777777" w:rsidTr="00AD55A3">
        <w:tc>
          <w:tcPr>
            <w:tcW w:w="309" w:type="pct"/>
          </w:tcPr>
          <w:p w14:paraId="7053F2B2" w14:textId="77777777" w:rsidR="00944597" w:rsidRPr="00E93EDE" w:rsidRDefault="00944597" w:rsidP="00944597">
            <w:pPr>
              <w:spacing w:before="20" w:after="20"/>
              <w:rPr>
                <w:rFonts w:cs="Times New Roman"/>
                <w:sz w:val="24"/>
                <w:szCs w:val="24"/>
              </w:rPr>
            </w:pPr>
            <w:r w:rsidRPr="00E93EDE">
              <w:rPr>
                <w:rFonts w:cs="Times New Roman"/>
                <w:sz w:val="24"/>
                <w:szCs w:val="24"/>
              </w:rPr>
              <w:t>1</w:t>
            </w:r>
          </w:p>
        </w:tc>
        <w:tc>
          <w:tcPr>
            <w:tcW w:w="754" w:type="pct"/>
          </w:tcPr>
          <w:p w14:paraId="5F929930" w14:textId="77777777" w:rsidR="00944597" w:rsidRPr="00E93EDE" w:rsidRDefault="00944597" w:rsidP="00944597">
            <w:pPr>
              <w:spacing w:before="20" w:after="20"/>
              <w:rPr>
                <w:rFonts w:cs="Times New Roman"/>
                <w:sz w:val="24"/>
                <w:szCs w:val="24"/>
              </w:rPr>
            </w:pPr>
            <w:r w:rsidRPr="00E93EDE">
              <w:rPr>
                <w:rFonts w:cs="Times New Roman"/>
                <w:sz w:val="24"/>
                <w:szCs w:val="24"/>
              </w:rPr>
              <w:t>Tháo dỡ và vận chuyển nhà container</w:t>
            </w:r>
          </w:p>
        </w:tc>
        <w:tc>
          <w:tcPr>
            <w:tcW w:w="344" w:type="pct"/>
          </w:tcPr>
          <w:p w14:paraId="160BB077" w14:textId="77777777" w:rsidR="00944597" w:rsidRPr="00E93EDE" w:rsidRDefault="00944597" w:rsidP="00944597">
            <w:pPr>
              <w:spacing w:before="20" w:after="20"/>
              <w:rPr>
                <w:rFonts w:cs="Times New Roman"/>
                <w:sz w:val="24"/>
                <w:szCs w:val="24"/>
              </w:rPr>
            </w:pPr>
            <w:r w:rsidRPr="00E93EDE">
              <w:rPr>
                <w:rFonts w:cs="Times New Roman"/>
                <w:sz w:val="24"/>
                <w:szCs w:val="24"/>
              </w:rPr>
              <w:t>Nhà</w:t>
            </w:r>
          </w:p>
        </w:tc>
        <w:tc>
          <w:tcPr>
            <w:tcW w:w="443" w:type="pct"/>
          </w:tcPr>
          <w:p w14:paraId="597D7987" w14:textId="77777777" w:rsidR="00944597" w:rsidRPr="00E93EDE" w:rsidRDefault="00944597" w:rsidP="00944597">
            <w:pPr>
              <w:spacing w:before="20" w:after="20"/>
              <w:rPr>
                <w:rFonts w:cs="Times New Roman"/>
                <w:sz w:val="24"/>
                <w:szCs w:val="24"/>
              </w:rPr>
            </w:pPr>
            <w:r w:rsidRPr="00E93EDE">
              <w:rPr>
                <w:rFonts w:cs="Times New Roman"/>
                <w:sz w:val="24"/>
                <w:szCs w:val="24"/>
              </w:rPr>
              <w:t>3</w:t>
            </w:r>
          </w:p>
        </w:tc>
        <w:tc>
          <w:tcPr>
            <w:tcW w:w="579" w:type="pct"/>
          </w:tcPr>
          <w:p w14:paraId="3DAC2801"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1.702.245</w:t>
            </w:r>
          </w:p>
        </w:tc>
        <w:tc>
          <w:tcPr>
            <w:tcW w:w="639" w:type="pct"/>
          </w:tcPr>
          <w:p w14:paraId="108780CA"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26.242.931</w:t>
            </w:r>
          </w:p>
        </w:tc>
        <w:tc>
          <w:tcPr>
            <w:tcW w:w="613" w:type="pct"/>
          </w:tcPr>
          <w:p w14:paraId="3964715E"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327.126</w:t>
            </w:r>
          </w:p>
        </w:tc>
        <w:tc>
          <w:tcPr>
            <w:tcW w:w="640" w:type="pct"/>
          </w:tcPr>
          <w:p w14:paraId="5D5DEE86"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28.272.302</w:t>
            </w:r>
          </w:p>
        </w:tc>
        <w:tc>
          <w:tcPr>
            <w:tcW w:w="679" w:type="pct"/>
          </w:tcPr>
          <w:p w14:paraId="7794808A"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84.816.906</w:t>
            </w:r>
          </w:p>
        </w:tc>
      </w:tr>
      <w:tr w:rsidR="00E93EDE" w:rsidRPr="00E93EDE" w14:paraId="446F0F56" w14:textId="77777777" w:rsidTr="00AD55A3">
        <w:tc>
          <w:tcPr>
            <w:tcW w:w="309" w:type="pct"/>
          </w:tcPr>
          <w:p w14:paraId="7AA75D68" w14:textId="77777777" w:rsidR="00944597" w:rsidRPr="00E93EDE" w:rsidRDefault="00944597" w:rsidP="00944597">
            <w:pPr>
              <w:spacing w:before="20" w:after="20"/>
              <w:rPr>
                <w:rFonts w:cs="Times New Roman"/>
                <w:sz w:val="24"/>
                <w:szCs w:val="24"/>
              </w:rPr>
            </w:pPr>
            <w:r w:rsidRPr="00E93EDE">
              <w:rPr>
                <w:rFonts w:cs="Times New Roman"/>
                <w:sz w:val="24"/>
                <w:szCs w:val="24"/>
              </w:rPr>
              <w:t>2</w:t>
            </w:r>
          </w:p>
        </w:tc>
        <w:tc>
          <w:tcPr>
            <w:tcW w:w="754" w:type="pct"/>
          </w:tcPr>
          <w:p w14:paraId="01B74609" w14:textId="77777777" w:rsidR="00944597" w:rsidRPr="00E93EDE" w:rsidRDefault="00944597" w:rsidP="00944597">
            <w:pPr>
              <w:spacing w:before="20" w:after="20"/>
              <w:rPr>
                <w:rFonts w:cs="Times New Roman"/>
                <w:sz w:val="24"/>
                <w:szCs w:val="24"/>
              </w:rPr>
            </w:pPr>
            <w:r w:rsidRPr="00E93EDE">
              <w:rPr>
                <w:rFonts w:cs="Times New Roman"/>
                <w:sz w:val="24"/>
                <w:szCs w:val="24"/>
              </w:rPr>
              <w:t>Tháo dỡ thiết bị vệ sinh</w:t>
            </w:r>
          </w:p>
        </w:tc>
        <w:tc>
          <w:tcPr>
            <w:tcW w:w="344" w:type="pct"/>
          </w:tcPr>
          <w:p w14:paraId="6F06866E" w14:textId="77777777" w:rsidR="00944597" w:rsidRPr="00E93EDE" w:rsidRDefault="00944597" w:rsidP="00944597">
            <w:pPr>
              <w:spacing w:before="20" w:after="20"/>
              <w:rPr>
                <w:rFonts w:cs="Times New Roman"/>
                <w:sz w:val="24"/>
                <w:szCs w:val="24"/>
              </w:rPr>
            </w:pPr>
            <w:r w:rsidRPr="00E93EDE">
              <w:rPr>
                <w:rFonts w:cs="Times New Roman"/>
                <w:sz w:val="24"/>
                <w:szCs w:val="24"/>
              </w:rPr>
              <w:t>Bộ</w:t>
            </w:r>
          </w:p>
        </w:tc>
        <w:tc>
          <w:tcPr>
            <w:tcW w:w="443" w:type="pct"/>
          </w:tcPr>
          <w:p w14:paraId="68602EE2" w14:textId="77777777" w:rsidR="00944597" w:rsidRPr="00E93EDE" w:rsidRDefault="00944597" w:rsidP="00944597">
            <w:pPr>
              <w:spacing w:before="20" w:after="20"/>
              <w:rPr>
                <w:rFonts w:cs="Times New Roman"/>
                <w:sz w:val="24"/>
                <w:szCs w:val="24"/>
              </w:rPr>
            </w:pPr>
            <w:r w:rsidRPr="00E93EDE">
              <w:rPr>
                <w:rFonts w:cs="Times New Roman"/>
                <w:sz w:val="24"/>
                <w:szCs w:val="24"/>
              </w:rPr>
              <w:t>2</w:t>
            </w:r>
          </w:p>
        </w:tc>
        <w:tc>
          <w:tcPr>
            <w:tcW w:w="579" w:type="pct"/>
          </w:tcPr>
          <w:p w14:paraId="4CF38DDC"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16.203</w:t>
            </w:r>
          </w:p>
        </w:tc>
        <w:tc>
          <w:tcPr>
            <w:tcW w:w="639" w:type="pct"/>
          </w:tcPr>
          <w:p w14:paraId="36961121" w14:textId="77777777" w:rsidR="00944597" w:rsidRPr="00E93EDE" w:rsidRDefault="00944597" w:rsidP="00944597">
            <w:pPr>
              <w:spacing w:before="20" w:after="20"/>
              <w:jc w:val="right"/>
              <w:rPr>
                <w:rFonts w:cs="Times New Roman"/>
                <w:sz w:val="24"/>
                <w:szCs w:val="24"/>
              </w:rPr>
            </w:pPr>
          </w:p>
        </w:tc>
        <w:tc>
          <w:tcPr>
            <w:tcW w:w="613" w:type="pct"/>
          </w:tcPr>
          <w:p w14:paraId="361C0185" w14:textId="77777777" w:rsidR="00944597" w:rsidRPr="00E93EDE" w:rsidRDefault="00944597" w:rsidP="00944597">
            <w:pPr>
              <w:spacing w:before="20" w:after="20"/>
              <w:jc w:val="right"/>
              <w:rPr>
                <w:rFonts w:cs="Times New Roman"/>
                <w:sz w:val="24"/>
                <w:szCs w:val="24"/>
              </w:rPr>
            </w:pPr>
          </w:p>
        </w:tc>
        <w:tc>
          <w:tcPr>
            <w:tcW w:w="640" w:type="pct"/>
          </w:tcPr>
          <w:p w14:paraId="6B731FAF"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18.471</w:t>
            </w:r>
          </w:p>
        </w:tc>
        <w:tc>
          <w:tcPr>
            <w:tcW w:w="679" w:type="pct"/>
          </w:tcPr>
          <w:p w14:paraId="3A936AA5"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36.942</w:t>
            </w:r>
          </w:p>
        </w:tc>
      </w:tr>
      <w:tr w:rsidR="00E93EDE" w:rsidRPr="00E93EDE" w14:paraId="54B92206" w14:textId="77777777" w:rsidTr="00AD55A3">
        <w:tc>
          <w:tcPr>
            <w:tcW w:w="309" w:type="pct"/>
          </w:tcPr>
          <w:p w14:paraId="73AC3673" w14:textId="77777777" w:rsidR="00944597" w:rsidRPr="00E93EDE" w:rsidRDefault="00944597" w:rsidP="00944597">
            <w:pPr>
              <w:spacing w:before="20" w:after="20"/>
              <w:rPr>
                <w:rFonts w:cs="Times New Roman"/>
                <w:sz w:val="24"/>
                <w:szCs w:val="24"/>
              </w:rPr>
            </w:pPr>
            <w:r w:rsidRPr="00E93EDE">
              <w:rPr>
                <w:rFonts w:cs="Times New Roman"/>
                <w:sz w:val="24"/>
                <w:szCs w:val="24"/>
              </w:rPr>
              <w:t>3</w:t>
            </w:r>
          </w:p>
        </w:tc>
        <w:tc>
          <w:tcPr>
            <w:tcW w:w="754" w:type="pct"/>
          </w:tcPr>
          <w:p w14:paraId="30B1BC4F" w14:textId="77777777" w:rsidR="00944597" w:rsidRPr="00E93EDE" w:rsidRDefault="00944597" w:rsidP="00944597">
            <w:pPr>
              <w:spacing w:before="20" w:after="20"/>
              <w:rPr>
                <w:rFonts w:cs="Times New Roman"/>
                <w:sz w:val="24"/>
                <w:szCs w:val="24"/>
              </w:rPr>
            </w:pPr>
            <w:r w:rsidRPr="00E93EDE">
              <w:rPr>
                <w:rFonts w:cs="Times New Roman"/>
                <w:sz w:val="24"/>
                <w:szCs w:val="24"/>
              </w:rPr>
              <w:t>Tháo dỡ và vận chuyển TBA</w:t>
            </w:r>
          </w:p>
        </w:tc>
        <w:tc>
          <w:tcPr>
            <w:tcW w:w="344" w:type="pct"/>
          </w:tcPr>
          <w:p w14:paraId="2D91F725" w14:textId="77777777" w:rsidR="00944597" w:rsidRPr="00E93EDE" w:rsidRDefault="00944597" w:rsidP="00944597">
            <w:pPr>
              <w:spacing w:before="20" w:after="20"/>
              <w:rPr>
                <w:rFonts w:cs="Times New Roman"/>
                <w:sz w:val="24"/>
                <w:szCs w:val="24"/>
              </w:rPr>
            </w:pPr>
            <w:r w:rsidRPr="00E93EDE">
              <w:rPr>
                <w:rFonts w:cs="Times New Roman"/>
                <w:sz w:val="24"/>
                <w:szCs w:val="24"/>
              </w:rPr>
              <w:t>cái</w:t>
            </w:r>
          </w:p>
        </w:tc>
        <w:tc>
          <w:tcPr>
            <w:tcW w:w="443" w:type="pct"/>
          </w:tcPr>
          <w:p w14:paraId="53C3151D" w14:textId="77777777" w:rsidR="00944597" w:rsidRPr="00E93EDE" w:rsidRDefault="00944597" w:rsidP="00944597">
            <w:pPr>
              <w:spacing w:before="20" w:after="20"/>
              <w:rPr>
                <w:rFonts w:cs="Times New Roman"/>
                <w:sz w:val="24"/>
                <w:szCs w:val="24"/>
              </w:rPr>
            </w:pPr>
            <w:r w:rsidRPr="00E93EDE">
              <w:rPr>
                <w:rFonts w:cs="Times New Roman"/>
                <w:sz w:val="24"/>
                <w:szCs w:val="24"/>
              </w:rPr>
              <w:t>1</w:t>
            </w:r>
          </w:p>
        </w:tc>
        <w:tc>
          <w:tcPr>
            <w:tcW w:w="579" w:type="pct"/>
          </w:tcPr>
          <w:p w14:paraId="7E0DEF18"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1.702.245</w:t>
            </w:r>
          </w:p>
        </w:tc>
        <w:tc>
          <w:tcPr>
            <w:tcW w:w="639" w:type="pct"/>
          </w:tcPr>
          <w:p w14:paraId="779A6BB1"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26.242.931</w:t>
            </w:r>
          </w:p>
        </w:tc>
        <w:tc>
          <w:tcPr>
            <w:tcW w:w="613" w:type="pct"/>
          </w:tcPr>
          <w:p w14:paraId="7A226ECA"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327.126</w:t>
            </w:r>
          </w:p>
        </w:tc>
        <w:tc>
          <w:tcPr>
            <w:tcW w:w="640" w:type="pct"/>
          </w:tcPr>
          <w:p w14:paraId="16014794"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28.272.302</w:t>
            </w:r>
          </w:p>
        </w:tc>
        <w:tc>
          <w:tcPr>
            <w:tcW w:w="679" w:type="pct"/>
          </w:tcPr>
          <w:p w14:paraId="4A23A68C"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28.272.302</w:t>
            </w:r>
          </w:p>
        </w:tc>
      </w:tr>
      <w:tr w:rsidR="00E93EDE" w:rsidRPr="00E93EDE" w14:paraId="590B3CF1" w14:textId="77777777" w:rsidTr="00AD55A3">
        <w:tc>
          <w:tcPr>
            <w:tcW w:w="309" w:type="pct"/>
          </w:tcPr>
          <w:p w14:paraId="5D5B1FDD" w14:textId="77777777" w:rsidR="00944597" w:rsidRPr="00E93EDE" w:rsidRDefault="00944597" w:rsidP="00944597">
            <w:pPr>
              <w:spacing w:before="20" w:after="20"/>
              <w:rPr>
                <w:rFonts w:cs="Times New Roman"/>
                <w:sz w:val="24"/>
                <w:szCs w:val="24"/>
              </w:rPr>
            </w:pPr>
            <w:r w:rsidRPr="00E93EDE">
              <w:rPr>
                <w:rFonts w:cs="Times New Roman"/>
                <w:sz w:val="24"/>
                <w:szCs w:val="24"/>
              </w:rPr>
              <w:t>4</w:t>
            </w:r>
          </w:p>
        </w:tc>
        <w:tc>
          <w:tcPr>
            <w:tcW w:w="754" w:type="pct"/>
          </w:tcPr>
          <w:p w14:paraId="0BE23968" w14:textId="77777777" w:rsidR="00944597" w:rsidRPr="00E93EDE" w:rsidRDefault="00944597" w:rsidP="00944597">
            <w:pPr>
              <w:spacing w:before="20" w:after="20"/>
              <w:rPr>
                <w:rFonts w:cs="Times New Roman"/>
                <w:sz w:val="24"/>
                <w:szCs w:val="24"/>
              </w:rPr>
            </w:pPr>
            <w:r w:rsidRPr="00E93EDE">
              <w:rPr>
                <w:rFonts w:cs="Times New Roman"/>
                <w:sz w:val="24"/>
                <w:szCs w:val="24"/>
              </w:rPr>
              <w:t>Tháo dỡ và vận chuyển đường dây điện</w:t>
            </w:r>
          </w:p>
        </w:tc>
        <w:tc>
          <w:tcPr>
            <w:tcW w:w="344" w:type="pct"/>
          </w:tcPr>
          <w:p w14:paraId="00C0EF47" w14:textId="77777777" w:rsidR="00944597" w:rsidRPr="00E93EDE" w:rsidRDefault="00944597" w:rsidP="00944597">
            <w:pPr>
              <w:spacing w:before="20" w:after="20"/>
              <w:rPr>
                <w:rFonts w:cs="Times New Roman"/>
                <w:sz w:val="24"/>
                <w:szCs w:val="24"/>
              </w:rPr>
            </w:pPr>
            <w:r w:rsidRPr="00E93EDE">
              <w:rPr>
                <w:rFonts w:cs="Times New Roman"/>
                <w:sz w:val="24"/>
                <w:szCs w:val="24"/>
              </w:rPr>
              <w:t>km</w:t>
            </w:r>
          </w:p>
        </w:tc>
        <w:tc>
          <w:tcPr>
            <w:tcW w:w="443" w:type="pct"/>
          </w:tcPr>
          <w:p w14:paraId="04A81584" w14:textId="77777777" w:rsidR="00944597" w:rsidRPr="00E93EDE" w:rsidRDefault="00944597" w:rsidP="00944597">
            <w:pPr>
              <w:spacing w:before="20" w:after="20"/>
              <w:rPr>
                <w:rFonts w:cs="Times New Roman"/>
                <w:sz w:val="24"/>
                <w:szCs w:val="24"/>
              </w:rPr>
            </w:pPr>
            <w:r w:rsidRPr="00E93EDE">
              <w:rPr>
                <w:rFonts w:cs="Times New Roman"/>
                <w:sz w:val="24"/>
                <w:szCs w:val="24"/>
              </w:rPr>
              <w:t>5,0</w:t>
            </w:r>
          </w:p>
        </w:tc>
        <w:tc>
          <w:tcPr>
            <w:tcW w:w="579" w:type="pct"/>
          </w:tcPr>
          <w:p w14:paraId="3F4E2E90"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5.656.092</w:t>
            </w:r>
          </w:p>
        </w:tc>
        <w:tc>
          <w:tcPr>
            <w:tcW w:w="639" w:type="pct"/>
          </w:tcPr>
          <w:p w14:paraId="355D25D5" w14:textId="77777777" w:rsidR="00944597" w:rsidRPr="00E93EDE" w:rsidRDefault="00944597" w:rsidP="00944597">
            <w:pPr>
              <w:spacing w:before="20" w:after="20"/>
              <w:jc w:val="right"/>
              <w:rPr>
                <w:rFonts w:cs="Times New Roman"/>
                <w:sz w:val="24"/>
                <w:szCs w:val="24"/>
              </w:rPr>
            </w:pPr>
          </w:p>
        </w:tc>
        <w:tc>
          <w:tcPr>
            <w:tcW w:w="613" w:type="pct"/>
          </w:tcPr>
          <w:p w14:paraId="51813CF6" w14:textId="77777777" w:rsidR="00944597" w:rsidRPr="00E93EDE" w:rsidRDefault="00944597" w:rsidP="00944597">
            <w:pPr>
              <w:spacing w:before="20" w:after="20"/>
              <w:jc w:val="right"/>
              <w:rPr>
                <w:rFonts w:cs="Times New Roman"/>
                <w:sz w:val="24"/>
                <w:szCs w:val="24"/>
              </w:rPr>
            </w:pPr>
          </w:p>
        </w:tc>
        <w:tc>
          <w:tcPr>
            <w:tcW w:w="640" w:type="pct"/>
          </w:tcPr>
          <w:p w14:paraId="660C8860"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5.656.092</w:t>
            </w:r>
          </w:p>
        </w:tc>
        <w:tc>
          <w:tcPr>
            <w:tcW w:w="679" w:type="pct"/>
          </w:tcPr>
          <w:p w14:paraId="09D8B102" w14:textId="77777777" w:rsidR="00944597" w:rsidRPr="00E93EDE" w:rsidRDefault="00944597" w:rsidP="00944597">
            <w:pPr>
              <w:spacing w:before="20" w:after="20"/>
              <w:jc w:val="right"/>
              <w:rPr>
                <w:rFonts w:cs="Times New Roman"/>
                <w:sz w:val="24"/>
                <w:szCs w:val="24"/>
              </w:rPr>
            </w:pPr>
            <w:r w:rsidRPr="00E93EDE">
              <w:rPr>
                <w:rFonts w:cs="Times New Roman"/>
                <w:sz w:val="24"/>
                <w:szCs w:val="24"/>
              </w:rPr>
              <w:t>28.280.460</w:t>
            </w:r>
          </w:p>
        </w:tc>
      </w:tr>
      <w:tr w:rsidR="00E93EDE" w:rsidRPr="00E93EDE" w14:paraId="64ED9EA5" w14:textId="77777777" w:rsidTr="00AD55A3">
        <w:tc>
          <w:tcPr>
            <w:tcW w:w="309" w:type="pct"/>
          </w:tcPr>
          <w:p w14:paraId="1F2DD1A1" w14:textId="77777777" w:rsidR="00AD55A3" w:rsidRPr="00E93EDE" w:rsidRDefault="00AD55A3" w:rsidP="00AD55A3">
            <w:pPr>
              <w:spacing w:before="20" w:after="20"/>
              <w:rPr>
                <w:rFonts w:cs="Times New Roman"/>
                <w:sz w:val="24"/>
                <w:szCs w:val="24"/>
              </w:rPr>
            </w:pPr>
            <w:r w:rsidRPr="00E93EDE">
              <w:rPr>
                <w:rFonts w:cs="Times New Roman"/>
                <w:sz w:val="24"/>
                <w:szCs w:val="24"/>
              </w:rPr>
              <w:t>5</w:t>
            </w:r>
          </w:p>
        </w:tc>
        <w:tc>
          <w:tcPr>
            <w:tcW w:w="754" w:type="pct"/>
          </w:tcPr>
          <w:p w14:paraId="3BCFCC6E" w14:textId="77777777" w:rsidR="00AD55A3" w:rsidRPr="00E93EDE" w:rsidRDefault="00AD55A3" w:rsidP="00AD55A3">
            <w:pPr>
              <w:spacing w:before="20" w:after="20"/>
              <w:rPr>
                <w:rFonts w:cs="Times New Roman"/>
                <w:sz w:val="24"/>
                <w:szCs w:val="24"/>
              </w:rPr>
            </w:pPr>
            <w:r w:rsidRPr="00E93EDE">
              <w:rPr>
                <w:rFonts w:cs="Times New Roman"/>
                <w:sz w:val="24"/>
                <w:szCs w:val="24"/>
              </w:rPr>
              <w:t>Phá dỡ nền bê tông</w:t>
            </w:r>
          </w:p>
        </w:tc>
        <w:tc>
          <w:tcPr>
            <w:tcW w:w="344" w:type="pct"/>
          </w:tcPr>
          <w:p w14:paraId="2DE2619E" w14:textId="77777777" w:rsidR="00AD55A3" w:rsidRPr="00E93EDE" w:rsidRDefault="00AD55A3" w:rsidP="00AD55A3">
            <w:pPr>
              <w:spacing w:before="20" w:after="20"/>
              <w:rPr>
                <w:rFonts w:cs="Times New Roman"/>
                <w:sz w:val="24"/>
                <w:szCs w:val="24"/>
              </w:rPr>
            </w:pPr>
            <w:r w:rsidRPr="00E93EDE">
              <w:rPr>
                <w:rFonts w:cs="Times New Roman"/>
                <w:sz w:val="24"/>
                <w:szCs w:val="24"/>
              </w:rPr>
              <w:t>m</w:t>
            </w:r>
            <w:r w:rsidRPr="00E93EDE">
              <w:rPr>
                <w:rFonts w:cs="Times New Roman"/>
                <w:sz w:val="24"/>
                <w:szCs w:val="24"/>
                <w:vertAlign w:val="superscript"/>
              </w:rPr>
              <w:t>3</w:t>
            </w:r>
          </w:p>
        </w:tc>
        <w:tc>
          <w:tcPr>
            <w:tcW w:w="443" w:type="pct"/>
          </w:tcPr>
          <w:p w14:paraId="60C7B314" w14:textId="77777777" w:rsidR="00AD55A3" w:rsidRPr="00E93EDE" w:rsidRDefault="00AD55A3" w:rsidP="00AD55A3">
            <w:pPr>
              <w:spacing w:before="20" w:after="20"/>
              <w:rPr>
                <w:rFonts w:cs="Times New Roman"/>
                <w:sz w:val="24"/>
                <w:szCs w:val="24"/>
              </w:rPr>
            </w:pPr>
            <w:r w:rsidRPr="00E93EDE">
              <w:rPr>
                <w:rFonts w:cs="Times New Roman"/>
                <w:sz w:val="24"/>
                <w:szCs w:val="24"/>
              </w:rPr>
              <w:t>55</w:t>
            </w:r>
          </w:p>
        </w:tc>
        <w:tc>
          <w:tcPr>
            <w:tcW w:w="579" w:type="pct"/>
          </w:tcPr>
          <w:p w14:paraId="682DE772" w14:textId="77777777" w:rsidR="00AD55A3" w:rsidRPr="00E93EDE" w:rsidRDefault="00AD55A3" w:rsidP="00AD55A3">
            <w:pPr>
              <w:spacing w:before="20" w:after="20"/>
              <w:jc w:val="right"/>
              <w:rPr>
                <w:rFonts w:cs="Times New Roman"/>
                <w:sz w:val="24"/>
                <w:szCs w:val="24"/>
              </w:rPr>
            </w:pPr>
            <w:r w:rsidRPr="00E93EDE">
              <w:rPr>
                <w:rFonts w:cs="Times New Roman"/>
                <w:sz w:val="24"/>
                <w:szCs w:val="24"/>
              </w:rPr>
              <w:t>89.070</w:t>
            </w:r>
          </w:p>
        </w:tc>
        <w:tc>
          <w:tcPr>
            <w:tcW w:w="639" w:type="pct"/>
          </w:tcPr>
          <w:p w14:paraId="4414F0CE" w14:textId="77777777" w:rsidR="00AD55A3" w:rsidRPr="00E93EDE" w:rsidRDefault="00AD55A3" w:rsidP="00AD55A3">
            <w:pPr>
              <w:spacing w:before="20" w:after="20"/>
              <w:jc w:val="right"/>
              <w:rPr>
                <w:rFonts w:cs="Times New Roman"/>
                <w:sz w:val="24"/>
                <w:szCs w:val="24"/>
              </w:rPr>
            </w:pPr>
          </w:p>
        </w:tc>
        <w:tc>
          <w:tcPr>
            <w:tcW w:w="613" w:type="pct"/>
          </w:tcPr>
          <w:p w14:paraId="7266FA5B" w14:textId="77777777" w:rsidR="00AD55A3" w:rsidRPr="00E93EDE" w:rsidRDefault="00AD55A3" w:rsidP="00AD55A3">
            <w:pPr>
              <w:spacing w:before="20" w:after="20"/>
              <w:jc w:val="right"/>
              <w:rPr>
                <w:rFonts w:cs="Times New Roman"/>
                <w:sz w:val="24"/>
                <w:szCs w:val="24"/>
              </w:rPr>
            </w:pPr>
            <w:r w:rsidRPr="00E93EDE">
              <w:rPr>
                <w:rFonts w:cs="Times New Roman"/>
                <w:sz w:val="24"/>
                <w:szCs w:val="24"/>
              </w:rPr>
              <w:t>114.870</w:t>
            </w:r>
          </w:p>
        </w:tc>
        <w:tc>
          <w:tcPr>
            <w:tcW w:w="640" w:type="pct"/>
          </w:tcPr>
          <w:p w14:paraId="739F67FF" w14:textId="77777777" w:rsidR="00AD55A3" w:rsidRPr="00E93EDE" w:rsidRDefault="00AD55A3" w:rsidP="00AD55A3">
            <w:pPr>
              <w:spacing w:before="20" w:after="20"/>
              <w:jc w:val="right"/>
              <w:rPr>
                <w:rFonts w:cs="Times New Roman"/>
                <w:sz w:val="24"/>
                <w:szCs w:val="24"/>
              </w:rPr>
            </w:pPr>
            <w:r w:rsidRPr="00E93EDE">
              <w:rPr>
                <w:rFonts w:cs="Times New Roman"/>
                <w:sz w:val="24"/>
                <w:szCs w:val="24"/>
              </w:rPr>
              <w:t>216.410</w:t>
            </w:r>
          </w:p>
        </w:tc>
        <w:tc>
          <w:tcPr>
            <w:tcW w:w="679" w:type="pct"/>
          </w:tcPr>
          <w:p w14:paraId="4565940D" w14:textId="77777777" w:rsidR="00AD55A3" w:rsidRPr="00E93EDE" w:rsidRDefault="00AD55A3" w:rsidP="00AD55A3">
            <w:pPr>
              <w:spacing w:before="20" w:after="20"/>
              <w:jc w:val="right"/>
              <w:rPr>
                <w:rFonts w:cs="Times New Roman"/>
                <w:sz w:val="24"/>
                <w:szCs w:val="24"/>
              </w:rPr>
            </w:pPr>
            <w:r w:rsidRPr="00E93EDE">
              <w:rPr>
                <w:rFonts w:cs="Times New Roman"/>
                <w:sz w:val="24"/>
                <w:szCs w:val="24"/>
              </w:rPr>
              <w:t>11.902.550</w:t>
            </w:r>
          </w:p>
        </w:tc>
      </w:tr>
      <w:tr w:rsidR="00E93EDE" w:rsidRPr="00E93EDE" w14:paraId="406DACBA" w14:textId="77777777" w:rsidTr="00AD55A3">
        <w:tc>
          <w:tcPr>
            <w:tcW w:w="5000" w:type="pct"/>
            <w:gridSpan w:val="9"/>
          </w:tcPr>
          <w:p w14:paraId="0AEC1DAD" w14:textId="77777777" w:rsidR="00AD55A3" w:rsidRPr="00E93EDE" w:rsidRDefault="00AD55A3" w:rsidP="00AD55A3">
            <w:pPr>
              <w:spacing w:before="0" w:after="0" w:line="276" w:lineRule="auto"/>
              <w:jc w:val="both"/>
              <w:rPr>
                <w:rFonts w:cs="Times New Roman"/>
                <w:sz w:val="24"/>
                <w:szCs w:val="24"/>
              </w:rPr>
            </w:pPr>
            <w:r w:rsidRPr="00E93EDE">
              <w:rPr>
                <w:rFonts w:cs="Times New Roman"/>
                <w:sz w:val="24"/>
                <w:szCs w:val="24"/>
              </w:rPr>
              <w:t>Ghi chú:</w:t>
            </w:r>
          </w:p>
          <w:p w14:paraId="1F3B2162" w14:textId="77777777" w:rsidR="00AD55A3" w:rsidRPr="00E93EDE" w:rsidRDefault="00AD55A3" w:rsidP="00AD55A3">
            <w:pPr>
              <w:spacing w:before="0" w:after="0" w:line="276" w:lineRule="auto"/>
              <w:ind w:firstLine="519"/>
              <w:jc w:val="both"/>
              <w:rPr>
                <w:rFonts w:cs="Times New Roman"/>
                <w:sz w:val="24"/>
                <w:szCs w:val="24"/>
              </w:rPr>
            </w:pPr>
            <w:r w:rsidRPr="00E93EDE">
              <w:rPr>
                <w:rFonts w:cs="Times New Roman"/>
                <w:sz w:val="24"/>
                <w:szCs w:val="24"/>
              </w:rPr>
              <w:t>- Theo đơn giá xây dựng tại Quyết định số 62/2006/QĐ-UBND ngày 03/8/2006 của UBND tỉnh Quảng Trị công bố đơn giá xây dựng công trình - phần xây dựng và Quyết định số 996/QĐ-UBND ngày 12/4/2022 của UBND tỉnh Quảng Trị công bố đơn giá xây dựng công trình trên địa bàn tỉnh Quảng Trị.</w:t>
            </w:r>
          </w:p>
          <w:p w14:paraId="3A7C7489" w14:textId="77777777" w:rsidR="00AD55A3" w:rsidRPr="00E93EDE" w:rsidRDefault="00AD55A3" w:rsidP="00AD55A3">
            <w:pPr>
              <w:spacing w:before="0" w:after="0" w:line="276" w:lineRule="auto"/>
              <w:ind w:firstLine="519"/>
              <w:jc w:val="both"/>
              <w:rPr>
                <w:rFonts w:cs="Times New Roman"/>
                <w:sz w:val="24"/>
                <w:szCs w:val="24"/>
              </w:rPr>
            </w:pPr>
            <w:r w:rsidRPr="00E93EDE">
              <w:rPr>
                <w:rFonts w:cs="Times New Roman"/>
                <w:sz w:val="24"/>
                <w:szCs w:val="24"/>
              </w:rPr>
              <w:t>- Quyết định số 1335/QĐ-UBND ngày 30/3/2020 của UBND tỉnh Quảng Trị, hệ số điều chỉnh nhân công là 1,14.</w:t>
            </w:r>
          </w:p>
          <w:p w14:paraId="538F6DA1" w14:textId="77777777" w:rsidR="00AD55A3" w:rsidRPr="00E93EDE" w:rsidRDefault="00AD55A3" w:rsidP="00AD55A3">
            <w:pPr>
              <w:spacing w:before="20" w:after="20"/>
              <w:ind w:firstLine="429"/>
              <w:jc w:val="both"/>
              <w:rPr>
                <w:rFonts w:cs="Times New Roman"/>
                <w:sz w:val="24"/>
                <w:szCs w:val="24"/>
              </w:rPr>
            </w:pPr>
            <w:r w:rsidRPr="00E93EDE">
              <w:rPr>
                <w:rFonts w:cs="Times New Roman"/>
                <w:sz w:val="24"/>
                <w:szCs w:val="24"/>
              </w:rPr>
              <w:t>- Công nhân tháo dỡ và vận chuyển thiết bị điện: công nhân bậc 3/7 (theo Thông tư số 36/2022/TT-BCT ngày 22/12/2022 của Bộ Công thương - Quyết định về định mức dự toán chuyên ngày công tác lắp đặt đường dây tải điện và lắp đặt trạm biến áp).</w:t>
            </w:r>
          </w:p>
        </w:tc>
      </w:tr>
    </w:tbl>
    <w:p w14:paraId="4A884358" w14:textId="77777777" w:rsidR="00956CA1" w:rsidRPr="00E93EDE" w:rsidRDefault="00956CA1" w:rsidP="005A171E">
      <w:pPr>
        <w:spacing w:before="0" w:after="0" w:line="312" w:lineRule="auto"/>
        <w:ind w:firstLine="567"/>
        <w:rPr>
          <w:i/>
        </w:rPr>
      </w:pPr>
      <w:r w:rsidRPr="00E93EDE">
        <w:rPr>
          <w:i/>
        </w:rPr>
        <w:t>4.2.2.5. Lắp đặt biển báo nguy hiểm tại khu vưc mỏ khai thác</w:t>
      </w:r>
    </w:p>
    <w:p w14:paraId="688C76C2" w14:textId="77777777" w:rsidR="00956CA1" w:rsidRPr="00E93EDE" w:rsidRDefault="00956CA1" w:rsidP="005A171E">
      <w:pPr>
        <w:spacing w:before="0" w:after="0" w:line="312" w:lineRule="auto"/>
        <w:ind w:firstLine="567"/>
      </w:pPr>
      <w:r w:rsidRPr="00E93EDE">
        <w:t xml:space="preserve">Số lượng biển cảnh báo nguy hiểm dự kiến lắp đặt là </w:t>
      </w:r>
      <w:r w:rsidR="00C95ECF" w:rsidRPr="00E93EDE">
        <w:t>15</w:t>
      </w:r>
      <w:r w:rsidRPr="00E93EDE">
        <w:t xml:space="preserve"> biển tại các vị trí có nguy cơ sạt lở, có người hoặc gia súc qua lại. Biển báo sẽ được lắp đặt từ khi dự án bắt đầu mở vỉa khai thác.</w:t>
      </w:r>
    </w:p>
    <w:p w14:paraId="6FB4F0FA" w14:textId="77777777" w:rsidR="00956CA1" w:rsidRPr="00E93EDE" w:rsidRDefault="00956CA1" w:rsidP="005A171E">
      <w:pPr>
        <w:spacing w:before="0" w:after="0" w:line="312" w:lineRule="auto"/>
        <w:ind w:firstLine="567"/>
      </w:pPr>
      <w:r w:rsidRPr="00E93EDE">
        <w:t>Trong đó, quy cách và vị trí lắp đặt biển báo như sau:</w:t>
      </w:r>
    </w:p>
    <w:p w14:paraId="0B8D945E" w14:textId="77777777" w:rsidR="00956CA1" w:rsidRPr="00E93EDE" w:rsidRDefault="00956CA1" w:rsidP="005A171E">
      <w:pPr>
        <w:spacing w:before="0" w:after="0" w:line="312" w:lineRule="auto"/>
        <w:ind w:firstLine="567"/>
      </w:pPr>
      <w:r w:rsidRPr="00E93EDE">
        <w:t>- Quy cách xây dựng biển báo: Biển được kẻ rõ ràng, đúng kích thước và nội dung quy định, độ cao treo biển từ 2 ÷ 2,5 m (Theo Quyết định số 38/2005/QĐ-BNN ngày 06/7/2005 của Bộ Nông nghiệp</w:t>
      </w:r>
      <w:r w:rsidR="00FA3551" w:rsidRPr="00E93EDE">
        <w:t xml:space="preserve"> và Phát triển nông thôn</w:t>
      </w:r>
      <w:r w:rsidRPr="00E93EDE">
        <w:t xml:space="preserve"> về việc ban hành định mức kinh tế kỹ thuật trồng rừng, khoanh nuôi xúc tiến tái sinh và bảo vệ rừng).</w:t>
      </w:r>
    </w:p>
    <w:p w14:paraId="5181A334" w14:textId="77777777" w:rsidR="00956CA1" w:rsidRPr="00E93EDE" w:rsidRDefault="00956CA1" w:rsidP="005A171E">
      <w:pPr>
        <w:spacing w:before="0" w:after="0" w:line="312" w:lineRule="auto"/>
        <w:ind w:firstLine="567"/>
      </w:pPr>
      <w:r w:rsidRPr="00E93EDE">
        <w:t>-  Loại biển cấm hình tam giác KT(0,7×0,7×0,7)m.</w:t>
      </w:r>
    </w:p>
    <w:p w14:paraId="755EDF8C" w14:textId="77777777" w:rsidR="00956CA1" w:rsidRPr="00E93EDE" w:rsidRDefault="00956CA1" w:rsidP="00025D34">
      <w:pPr>
        <w:spacing w:before="0" w:after="0" w:line="312" w:lineRule="auto"/>
        <w:ind w:firstLine="567"/>
      </w:pPr>
      <w:r w:rsidRPr="00E93EDE">
        <w:lastRenderedPageBreak/>
        <w:t>- Vị trí lắp đặt biển báo phải đảm bảo tầm nhìn và không bị che khuất. Đối với vị trí mỏ các điểm đặt biển báo bao gồm:</w:t>
      </w:r>
    </w:p>
    <w:p w14:paraId="53B30002" w14:textId="1C98B88A" w:rsidR="00956CA1" w:rsidRPr="00E93EDE" w:rsidRDefault="00956CA1" w:rsidP="00025D34">
      <w:pPr>
        <w:spacing w:before="0" w:after="0" w:line="312" w:lineRule="auto"/>
        <w:ind w:firstLine="567"/>
      </w:pPr>
      <w:r w:rsidRPr="00E93EDE">
        <w:t xml:space="preserve">+ 01 biển tại khu vực giao giữa tuyến đường </w:t>
      </w:r>
      <w:r w:rsidR="0040296D">
        <w:t>Quốc lộ 9</w:t>
      </w:r>
      <w:r w:rsidRPr="00E93EDE">
        <w:t xml:space="preserve"> và đường vào mỏ </w:t>
      </w:r>
    </w:p>
    <w:p w14:paraId="15143A33" w14:textId="77777777" w:rsidR="00956CA1" w:rsidRPr="00E93EDE" w:rsidRDefault="00956CA1" w:rsidP="00025D34">
      <w:pPr>
        <w:spacing w:before="0" w:after="0" w:line="312" w:lineRule="auto"/>
        <w:ind w:firstLine="567"/>
      </w:pPr>
      <w:r w:rsidRPr="00E93EDE">
        <w:t>+ 01 biển tại khu vực cổng bãi chế biến và đường vào mỏ</w:t>
      </w:r>
    </w:p>
    <w:p w14:paraId="44097877" w14:textId="77777777" w:rsidR="00956CA1" w:rsidRPr="00E93EDE" w:rsidRDefault="008F3613" w:rsidP="00025D34">
      <w:pPr>
        <w:spacing w:before="0" w:after="0" w:line="312" w:lineRule="auto"/>
        <w:ind w:firstLine="567"/>
      </w:pPr>
      <w:r w:rsidRPr="00E93EDE">
        <w:t>+ 1</w:t>
      </w:r>
      <w:r w:rsidR="00C95ECF" w:rsidRPr="00E93EDE">
        <w:t>3</w:t>
      </w:r>
      <w:r w:rsidR="00956CA1" w:rsidRPr="00E93EDE">
        <w:t xml:space="preserve"> biển được bố trí dọc theo biên mỏ khai thác, khoảng cách giữa các biển báo khoảng 50 - 100m và biển quy định không cho người và gia súc ra vào khu vực khai thác.</w:t>
      </w:r>
    </w:p>
    <w:p w14:paraId="3A5F4113" w14:textId="77777777" w:rsidR="00956CA1" w:rsidRPr="00E93EDE" w:rsidRDefault="00956CA1" w:rsidP="00025D34">
      <w:pPr>
        <w:spacing w:before="0" w:after="0" w:line="312" w:lineRule="auto"/>
        <w:ind w:firstLine="567"/>
      </w:pPr>
      <w:r w:rsidRPr="00E93EDE">
        <w:t xml:space="preserve">- Chi phí lắp đặt: </w:t>
      </w:r>
      <w:r w:rsidR="00055C67" w:rsidRPr="00E93EDE">
        <w:t>Theo đơn giá xây dựng tại Quyết định số 62/2006/QĐ-UBND ngày 03/8/2006 của UBND tỉnh Quảng Trị công bố đơn giá xây dựng công trình - phần xây dựng và Quyết định số</w:t>
      </w:r>
      <w:r w:rsidRPr="00E93EDE">
        <w:t xml:space="preserve"> </w:t>
      </w:r>
      <w:r w:rsidR="00FA3551" w:rsidRPr="00E93EDE">
        <w:t>996/2022/QĐ-UBND ngày 12/4/2022</w:t>
      </w:r>
      <w:r w:rsidRPr="00E93EDE">
        <w:t xml:space="preserve"> của UBND tỉnh Quảng Trị công bố đơn giá xây dựng công trình </w:t>
      </w:r>
      <w:r w:rsidR="00055C67" w:rsidRPr="00E93EDE">
        <w:t>trên địa bàn tỉnh Quảng Trị</w:t>
      </w:r>
      <w:r w:rsidRPr="00E93EDE">
        <w:t>.</w:t>
      </w:r>
    </w:p>
    <w:p w14:paraId="7350598E" w14:textId="77777777" w:rsidR="00956CA1" w:rsidRPr="00E93EDE" w:rsidRDefault="00956CA1" w:rsidP="00025D34">
      <w:pPr>
        <w:pStyle w:val="Heading6"/>
        <w:keepLines w:val="0"/>
        <w:spacing w:before="0" w:after="0" w:line="312" w:lineRule="auto"/>
        <w:jc w:val="center"/>
        <w:rPr>
          <w:rFonts w:eastAsia="Times New Roman" w:cs="Times New Roman"/>
          <w:b/>
          <w:i w:val="0"/>
          <w:szCs w:val="24"/>
          <w:lang w:eastAsia="en-US"/>
        </w:rPr>
      </w:pPr>
      <w:bookmarkStart w:id="683" w:name="_Toc194999135"/>
      <w:r w:rsidRPr="00E93EDE">
        <w:rPr>
          <w:rFonts w:eastAsia="Times New Roman" w:cs="Times New Roman"/>
          <w:b/>
          <w:i w:val="0"/>
          <w:szCs w:val="24"/>
          <w:lang w:eastAsia="en-US"/>
        </w:rPr>
        <w:t>Bảng 4.</w:t>
      </w:r>
      <w:r w:rsidR="00AC1418" w:rsidRPr="00E93EDE">
        <w:rPr>
          <w:rFonts w:eastAsia="Times New Roman" w:cs="Times New Roman"/>
          <w:b/>
          <w:i w:val="0"/>
          <w:szCs w:val="24"/>
          <w:lang w:eastAsia="en-US"/>
        </w:rPr>
        <w:t>9</w:t>
      </w:r>
      <w:r w:rsidRPr="00E93EDE">
        <w:rPr>
          <w:rFonts w:eastAsia="Times New Roman" w:cs="Times New Roman"/>
          <w:b/>
          <w:i w:val="0"/>
          <w:szCs w:val="24"/>
          <w:lang w:eastAsia="en-US"/>
        </w:rPr>
        <w:t>. Đơn giá lắp đặt biển báo nguy hiểm đã điều chỉnh</w:t>
      </w:r>
      <w:bookmarkEnd w:id="683"/>
    </w:p>
    <w:tbl>
      <w:tblPr>
        <w:tblW w:w="97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2376"/>
        <w:gridCol w:w="743"/>
        <w:gridCol w:w="992"/>
        <w:gridCol w:w="1061"/>
        <w:gridCol w:w="1176"/>
        <w:gridCol w:w="2060"/>
        <w:gridCol w:w="27"/>
      </w:tblGrid>
      <w:tr w:rsidR="00E93EDE" w:rsidRPr="00E93EDE" w14:paraId="0AB6AD9C" w14:textId="77777777" w:rsidTr="004C4517">
        <w:trPr>
          <w:gridAfter w:val="1"/>
          <w:wAfter w:w="27" w:type="dxa"/>
          <w:trHeight w:val="330"/>
          <w:jc w:val="center"/>
        </w:trPr>
        <w:tc>
          <w:tcPr>
            <w:tcW w:w="1307" w:type="dxa"/>
            <w:vMerge w:val="restart"/>
            <w:shd w:val="clear" w:color="auto" w:fill="auto"/>
            <w:noWrap/>
            <w:vAlign w:val="center"/>
            <w:hideMark/>
          </w:tcPr>
          <w:p w14:paraId="6C888CC0" w14:textId="77777777" w:rsidR="00956CA1" w:rsidRPr="00E93EDE" w:rsidRDefault="00956CA1" w:rsidP="005A171E">
            <w:pPr>
              <w:spacing w:before="60" w:after="60" w:line="240" w:lineRule="auto"/>
              <w:jc w:val="center"/>
              <w:rPr>
                <w:b/>
                <w:sz w:val="26"/>
                <w:szCs w:val="26"/>
              </w:rPr>
            </w:pPr>
            <w:r w:rsidRPr="00E93EDE">
              <w:rPr>
                <w:b/>
                <w:sz w:val="26"/>
                <w:szCs w:val="26"/>
              </w:rPr>
              <w:t>Mã hiệu</w:t>
            </w:r>
          </w:p>
        </w:tc>
        <w:tc>
          <w:tcPr>
            <w:tcW w:w="2376" w:type="dxa"/>
            <w:vMerge w:val="restart"/>
            <w:shd w:val="clear" w:color="auto" w:fill="auto"/>
            <w:vAlign w:val="center"/>
            <w:hideMark/>
          </w:tcPr>
          <w:p w14:paraId="4D8C9ECE" w14:textId="77777777" w:rsidR="00956CA1" w:rsidRPr="00E93EDE" w:rsidRDefault="00956CA1" w:rsidP="005A171E">
            <w:pPr>
              <w:spacing w:before="60" w:after="60" w:line="240" w:lineRule="auto"/>
              <w:jc w:val="center"/>
              <w:rPr>
                <w:b/>
                <w:sz w:val="26"/>
                <w:szCs w:val="26"/>
              </w:rPr>
            </w:pPr>
            <w:r w:rsidRPr="00E93EDE">
              <w:rPr>
                <w:b/>
                <w:sz w:val="26"/>
                <w:szCs w:val="26"/>
              </w:rPr>
              <w:t>Danh mục đơn giá</w:t>
            </w:r>
          </w:p>
        </w:tc>
        <w:tc>
          <w:tcPr>
            <w:tcW w:w="743" w:type="dxa"/>
            <w:vMerge w:val="restart"/>
            <w:shd w:val="clear" w:color="auto" w:fill="auto"/>
            <w:noWrap/>
            <w:vAlign w:val="center"/>
            <w:hideMark/>
          </w:tcPr>
          <w:p w14:paraId="26B524D2" w14:textId="77777777" w:rsidR="00956CA1" w:rsidRPr="00E93EDE" w:rsidRDefault="00956CA1" w:rsidP="005A171E">
            <w:pPr>
              <w:spacing w:before="60" w:after="60" w:line="240" w:lineRule="auto"/>
              <w:jc w:val="center"/>
              <w:rPr>
                <w:b/>
                <w:sz w:val="26"/>
                <w:szCs w:val="26"/>
              </w:rPr>
            </w:pPr>
            <w:r w:rsidRPr="00E93EDE">
              <w:rPr>
                <w:b/>
                <w:sz w:val="26"/>
                <w:szCs w:val="26"/>
              </w:rPr>
              <w:t>Đơn vị</w:t>
            </w:r>
          </w:p>
        </w:tc>
        <w:tc>
          <w:tcPr>
            <w:tcW w:w="3229" w:type="dxa"/>
            <w:gridSpan w:val="3"/>
            <w:shd w:val="clear" w:color="auto" w:fill="auto"/>
            <w:noWrap/>
            <w:vAlign w:val="center"/>
            <w:hideMark/>
          </w:tcPr>
          <w:p w14:paraId="0E5259EB" w14:textId="77777777" w:rsidR="00956CA1" w:rsidRPr="00E93EDE" w:rsidRDefault="00956CA1" w:rsidP="005A171E">
            <w:pPr>
              <w:spacing w:before="60" w:after="60" w:line="240" w:lineRule="auto"/>
              <w:jc w:val="center"/>
              <w:rPr>
                <w:b/>
                <w:sz w:val="26"/>
                <w:szCs w:val="26"/>
              </w:rPr>
            </w:pPr>
            <w:r w:rsidRPr="00E93EDE">
              <w:rPr>
                <w:b/>
                <w:sz w:val="26"/>
                <w:szCs w:val="26"/>
              </w:rPr>
              <w:t>Thành phần chi phí</w:t>
            </w:r>
          </w:p>
        </w:tc>
        <w:tc>
          <w:tcPr>
            <w:tcW w:w="2060" w:type="dxa"/>
            <w:vMerge w:val="restart"/>
            <w:shd w:val="clear" w:color="auto" w:fill="auto"/>
            <w:noWrap/>
            <w:vAlign w:val="center"/>
          </w:tcPr>
          <w:p w14:paraId="085046BE" w14:textId="77777777" w:rsidR="00956CA1" w:rsidRPr="00E93EDE" w:rsidRDefault="00956CA1" w:rsidP="005A171E">
            <w:pPr>
              <w:spacing w:before="60" w:after="60" w:line="240" w:lineRule="auto"/>
              <w:jc w:val="center"/>
              <w:rPr>
                <w:b/>
                <w:sz w:val="26"/>
                <w:szCs w:val="26"/>
              </w:rPr>
            </w:pPr>
            <w:r w:rsidRPr="00E93EDE">
              <w:rPr>
                <w:b/>
                <w:sz w:val="26"/>
                <w:szCs w:val="26"/>
              </w:rPr>
              <w:t>Giá điều chỉnh (đồng)</w:t>
            </w:r>
          </w:p>
        </w:tc>
      </w:tr>
      <w:tr w:rsidR="00E93EDE" w:rsidRPr="00E93EDE" w14:paraId="3284DB11" w14:textId="77777777" w:rsidTr="004C4517">
        <w:trPr>
          <w:gridAfter w:val="1"/>
          <w:wAfter w:w="27" w:type="dxa"/>
          <w:trHeight w:val="665"/>
          <w:jc w:val="center"/>
        </w:trPr>
        <w:tc>
          <w:tcPr>
            <w:tcW w:w="1307" w:type="dxa"/>
            <w:vMerge/>
            <w:vAlign w:val="center"/>
            <w:hideMark/>
          </w:tcPr>
          <w:p w14:paraId="1D2EF132" w14:textId="77777777" w:rsidR="00956CA1" w:rsidRPr="00E93EDE" w:rsidRDefault="00956CA1" w:rsidP="005A171E">
            <w:pPr>
              <w:spacing w:before="60" w:after="60" w:line="240" w:lineRule="auto"/>
              <w:jc w:val="center"/>
              <w:rPr>
                <w:sz w:val="26"/>
                <w:szCs w:val="26"/>
              </w:rPr>
            </w:pPr>
          </w:p>
        </w:tc>
        <w:tc>
          <w:tcPr>
            <w:tcW w:w="2376" w:type="dxa"/>
            <w:vMerge/>
            <w:vAlign w:val="center"/>
            <w:hideMark/>
          </w:tcPr>
          <w:p w14:paraId="2CE7D57F" w14:textId="77777777" w:rsidR="00956CA1" w:rsidRPr="00E93EDE" w:rsidRDefault="00956CA1" w:rsidP="005A171E">
            <w:pPr>
              <w:spacing w:before="60" w:after="60" w:line="240" w:lineRule="auto"/>
              <w:jc w:val="center"/>
              <w:rPr>
                <w:sz w:val="26"/>
                <w:szCs w:val="26"/>
              </w:rPr>
            </w:pPr>
          </w:p>
        </w:tc>
        <w:tc>
          <w:tcPr>
            <w:tcW w:w="743" w:type="dxa"/>
            <w:vMerge/>
            <w:vAlign w:val="center"/>
            <w:hideMark/>
          </w:tcPr>
          <w:p w14:paraId="54F623CE" w14:textId="77777777" w:rsidR="00956CA1" w:rsidRPr="00E93EDE" w:rsidRDefault="00956CA1" w:rsidP="005A171E">
            <w:pPr>
              <w:spacing w:before="60" w:after="60" w:line="240" w:lineRule="auto"/>
              <w:jc w:val="center"/>
              <w:rPr>
                <w:sz w:val="26"/>
                <w:szCs w:val="26"/>
              </w:rPr>
            </w:pPr>
          </w:p>
        </w:tc>
        <w:tc>
          <w:tcPr>
            <w:tcW w:w="992" w:type="dxa"/>
            <w:shd w:val="clear" w:color="auto" w:fill="auto"/>
            <w:noWrap/>
            <w:vAlign w:val="center"/>
            <w:hideMark/>
          </w:tcPr>
          <w:p w14:paraId="01C8784C" w14:textId="77777777" w:rsidR="00956CA1" w:rsidRPr="00E93EDE" w:rsidRDefault="00956CA1" w:rsidP="005A171E">
            <w:pPr>
              <w:spacing w:before="60" w:after="60" w:line="240" w:lineRule="auto"/>
              <w:jc w:val="center"/>
              <w:rPr>
                <w:b/>
                <w:sz w:val="26"/>
                <w:szCs w:val="26"/>
              </w:rPr>
            </w:pPr>
            <w:r w:rsidRPr="00E93EDE">
              <w:rPr>
                <w:b/>
                <w:sz w:val="26"/>
                <w:szCs w:val="26"/>
              </w:rPr>
              <w:t>Vật</w:t>
            </w:r>
          </w:p>
          <w:p w14:paraId="02BBA2A7" w14:textId="77777777" w:rsidR="00956CA1" w:rsidRPr="00E93EDE" w:rsidRDefault="00956CA1" w:rsidP="005A171E">
            <w:pPr>
              <w:spacing w:before="60" w:after="60" w:line="240" w:lineRule="auto"/>
              <w:jc w:val="center"/>
              <w:rPr>
                <w:b/>
                <w:sz w:val="26"/>
                <w:szCs w:val="26"/>
              </w:rPr>
            </w:pPr>
            <w:r w:rsidRPr="00E93EDE">
              <w:rPr>
                <w:b/>
                <w:sz w:val="26"/>
                <w:szCs w:val="26"/>
              </w:rPr>
              <w:t>liệu</w:t>
            </w:r>
          </w:p>
        </w:tc>
        <w:tc>
          <w:tcPr>
            <w:tcW w:w="1061" w:type="dxa"/>
            <w:shd w:val="clear" w:color="auto" w:fill="auto"/>
            <w:noWrap/>
            <w:vAlign w:val="center"/>
            <w:hideMark/>
          </w:tcPr>
          <w:p w14:paraId="735B8622" w14:textId="77777777" w:rsidR="00956CA1" w:rsidRPr="00E93EDE" w:rsidRDefault="00956CA1" w:rsidP="005A171E">
            <w:pPr>
              <w:spacing w:before="60" w:after="60" w:line="240" w:lineRule="auto"/>
              <w:jc w:val="center"/>
              <w:rPr>
                <w:b/>
                <w:sz w:val="26"/>
                <w:szCs w:val="26"/>
              </w:rPr>
            </w:pPr>
            <w:r w:rsidRPr="00E93EDE">
              <w:rPr>
                <w:b/>
                <w:sz w:val="26"/>
                <w:szCs w:val="26"/>
              </w:rPr>
              <w:t>Nhân</w:t>
            </w:r>
          </w:p>
          <w:p w14:paraId="1935B04C" w14:textId="77777777" w:rsidR="00956CA1" w:rsidRPr="00E93EDE" w:rsidRDefault="00956CA1" w:rsidP="005A171E">
            <w:pPr>
              <w:spacing w:before="60" w:after="60" w:line="240" w:lineRule="auto"/>
              <w:jc w:val="center"/>
              <w:rPr>
                <w:b/>
                <w:sz w:val="26"/>
                <w:szCs w:val="26"/>
              </w:rPr>
            </w:pPr>
            <w:r w:rsidRPr="00E93EDE">
              <w:rPr>
                <w:b/>
                <w:sz w:val="26"/>
                <w:szCs w:val="26"/>
              </w:rPr>
              <w:t>công</w:t>
            </w:r>
          </w:p>
        </w:tc>
        <w:tc>
          <w:tcPr>
            <w:tcW w:w="1176" w:type="dxa"/>
            <w:shd w:val="clear" w:color="auto" w:fill="auto"/>
            <w:noWrap/>
            <w:vAlign w:val="center"/>
            <w:hideMark/>
          </w:tcPr>
          <w:p w14:paraId="3BB91FD0" w14:textId="77777777" w:rsidR="00956CA1" w:rsidRPr="00E93EDE" w:rsidRDefault="00956CA1" w:rsidP="005A171E">
            <w:pPr>
              <w:spacing w:before="60" w:after="60" w:line="240" w:lineRule="auto"/>
              <w:jc w:val="center"/>
              <w:rPr>
                <w:b/>
                <w:sz w:val="26"/>
                <w:szCs w:val="26"/>
              </w:rPr>
            </w:pPr>
            <w:r w:rsidRPr="00E93EDE">
              <w:rPr>
                <w:b/>
                <w:sz w:val="26"/>
                <w:szCs w:val="26"/>
              </w:rPr>
              <w:t>Máy</w:t>
            </w:r>
          </w:p>
        </w:tc>
        <w:tc>
          <w:tcPr>
            <w:tcW w:w="2060" w:type="dxa"/>
            <w:vMerge/>
            <w:vAlign w:val="center"/>
            <w:hideMark/>
          </w:tcPr>
          <w:p w14:paraId="48063DFC" w14:textId="77777777" w:rsidR="00956CA1" w:rsidRPr="00E93EDE" w:rsidRDefault="00956CA1" w:rsidP="005A171E">
            <w:pPr>
              <w:spacing w:before="60" w:after="60" w:line="240" w:lineRule="auto"/>
              <w:jc w:val="center"/>
              <w:rPr>
                <w:sz w:val="26"/>
                <w:szCs w:val="26"/>
              </w:rPr>
            </w:pPr>
          </w:p>
        </w:tc>
      </w:tr>
      <w:tr w:rsidR="00E93EDE" w:rsidRPr="00E93EDE" w14:paraId="7481D0E2" w14:textId="77777777" w:rsidTr="004C4517">
        <w:trPr>
          <w:gridAfter w:val="1"/>
          <w:wAfter w:w="27" w:type="dxa"/>
          <w:trHeight w:val="585"/>
          <w:jc w:val="center"/>
        </w:trPr>
        <w:tc>
          <w:tcPr>
            <w:tcW w:w="1307" w:type="dxa"/>
            <w:shd w:val="clear" w:color="auto" w:fill="auto"/>
            <w:vAlign w:val="center"/>
            <w:hideMark/>
          </w:tcPr>
          <w:p w14:paraId="2DD4F1F2" w14:textId="77777777" w:rsidR="00956CA1" w:rsidRPr="00E93EDE" w:rsidRDefault="00956CA1" w:rsidP="005A171E">
            <w:pPr>
              <w:spacing w:before="60" w:after="60" w:line="240" w:lineRule="auto"/>
              <w:jc w:val="center"/>
              <w:rPr>
                <w:sz w:val="26"/>
                <w:szCs w:val="26"/>
              </w:rPr>
            </w:pPr>
            <w:r w:rsidRPr="00E93EDE">
              <w:rPr>
                <w:sz w:val="26"/>
                <w:szCs w:val="26"/>
              </w:rPr>
              <w:t>AD.31</w:t>
            </w:r>
            <w:r w:rsidR="00FA3551" w:rsidRPr="00E93EDE">
              <w:rPr>
                <w:sz w:val="26"/>
                <w:szCs w:val="26"/>
              </w:rPr>
              <w:t>111</w:t>
            </w:r>
          </w:p>
        </w:tc>
        <w:tc>
          <w:tcPr>
            <w:tcW w:w="2376" w:type="dxa"/>
            <w:shd w:val="clear" w:color="auto" w:fill="auto"/>
            <w:vAlign w:val="center"/>
            <w:hideMark/>
          </w:tcPr>
          <w:p w14:paraId="5D52916D" w14:textId="77777777" w:rsidR="00956CA1" w:rsidRPr="00E93EDE" w:rsidRDefault="00956CA1" w:rsidP="005A171E">
            <w:pPr>
              <w:spacing w:before="60" w:after="60" w:line="240" w:lineRule="auto"/>
              <w:rPr>
                <w:sz w:val="26"/>
                <w:szCs w:val="26"/>
              </w:rPr>
            </w:pPr>
            <w:r w:rsidRPr="00E93EDE">
              <w:rPr>
                <w:sz w:val="26"/>
                <w:szCs w:val="26"/>
              </w:rPr>
              <w:t>Làm cột đỡ biển báo bê tông cốt thép, cột dài 3,1-3,8 m</w:t>
            </w:r>
          </w:p>
        </w:tc>
        <w:tc>
          <w:tcPr>
            <w:tcW w:w="743" w:type="dxa"/>
            <w:shd w:val="clear" w:color="auto" w:fill="auto"/>
            <w:vAlign w:val="center"/>
            <w:hideMark/>
          </w:tcPr>
          <w:p w14:paraId="43A1EB7F" w14:textId="77777777" w:rsidR="00956CA1" w:rsidRPr="00E93EDE" w:rsidRDefault="00956CA1" w:rsidP="005A171E">
            <w:pPr>
              <w:spacing w:before="60" w:after="60" w:line="240" w:lineRule="auto"/>
              <w:jc w:val="center"/>
              <w:rPr>
                <w:sz w:val="26"/>
                <w:szCs w:val="26"/>
              </w:rPr>
            </w:pPr>
            <w:r w:rsidRPr="00E93EDE">
              <w:rPr>
                <w:sz w:val="26"/>
                <w:szCs w:val="26"/>
              </w:rPr>
              <w:t>cột</w:t>
            </w:r>
          </w:p>
        </w:tc>
        <w:tc>
          <w:tcPr>
            <w:tcW w:w="992" w:type="dxa"/>
            <w:shd w:val="clear" w:color="auto" w:fill="auto"/>
            <w:noWrap/>
            <w:vAlign w:val="center"/>
            <w:hideMark/>
          </w:tcPr>
          <w:p w14:paraId="35D44C5E" w14:textId="77777777" w:rsidR="00956CA1" w:rsidRPr="00E93EDE" w:rsidRDefault="00FA3551" w:rsidP="005A171E">
            <w:pPr>
              <w:spacing w:before="60" w:after="60" w:line="240" w:lineRule="auto"/>
              <w:jc w:val="center"/>
              <w:rPr>
                <w:sz w:val="26"/>
                <w:szCs w:val="26"/>
              </w:rPr>
            </w:pPr>
            <w:r w:rsidRPr="00E93EDE">
              <w:rPr>
                <w:sz w:val="26"/>
                <w:szCs w:val="26"/>
              </w:rPr>
              <w:t>40.502</w:t>
            </w:r>
          </w:p>
        </w:tc>
        <w:tc>
          <w:tcPr>
            <w:tcW w:w="1061" w:type="dxa"/>
            <w:shd w:val="clear" w:color="auto" w:fill="auto"/>
            <w:noWrap/>
            <w:vAlign w:val="center"/>
            <w:hideMark/>
          </w:tcPr>
          <w:p w14:paraId="2C8274D6" w14:textId="77777777" w:rsidR="00956CA1" w:rsidRPr="00E93EDE" w:rsidRDefault="00FA3551" w:rsidP="005A171E">
            <w:pPr>
              <w:spacing w:before="60" w:after="60" w:line="240" w:lineRule="auto"/>
              <w:jc w:val="center"/>
              <w:rPr>
                <w:sz w:val="26"/>
                <w:szCs w:val="26"/>
              </w:rPr>
            </w:pPr>
            <w:r w:rsidRPr="00E93EDE">
              <w:rPr>
                <w:sz w:val="26"/>
                <w:szCs w:val="26"/>
              </w:rPr>
              <w:t>32.124</w:t>
            </w:r>
          </w:p>
        </w:tc>
        <w:tc>
          <w:tcPr>
            <w:tcW w:w="1176" w:type="dxa"/>
            <w:shd w:val="clear" w:color="auto" w:fill="auto"/>
            <w:noWrap/>
            <w:vAlign w:val="center"/>
            <w:hideMark/>
          </w:tcPr>
          <w:p w14:paraId="23C9028C" w14:textId="77777777" w:rsidR="00956CA1" w:rsidRPr="00E93EDE" w:rsidRDefault="00956CA1" w:rsidP="005A171E">
            <w:pPr>
              <w:spacing w:before="60" w:after="60" w:line="240" w:lineRule="auto"/>
              <w:jc w:val="center"/>
              <w:rPr>
                <w:sz w:val="26"/>
                <w:szCs w:val="26"/>
              </w:rPr>
            </w:pPr>
          </w:p>
        </w:tc>
        <w:tc>
          <w:tcPr>
            <w:tcW w:w="2060" w:type="dxa"/>
            <w:shd w:val="clear" w:color="auto" w:fill="auto"/>
            <w:vAlign w:val="center"/>
          </w:tcPr>
          <w:p w14:paraId="71736F4D" w14:textId="77777777" w:rsidR="00956CA1" w:rsidRPr="00E93EDE" w:rsidRDefault="00DC077C" w:rsidP="005A171E">
            <w:pPr>
              <w:spacing w:before="60" w:after="60" w:line="240" w:lineRule="auto"/>
              <w:jc w:val="center"/>
              <w:rPr>
                <w:sz w:val="26"/>
                <w:szCs w:val="26"/>
              </w:rPr>
            </w:pPr>
            <w:r w:rsidRPr="00E93EDE">
              <w:rPr>
                <w:sz w:val="26"/>
                <w:szCs w:val="26"/>
              </w:rPr>
              <w:t>77.123</w:t>
            </w:r>
          </w:p>
        </w:tc>
      </w:tr>
      <w:tr w:rsidR="00E93EDE" w:rsidRPr="00E93EDE" w14:paraId="55DCD1B3" w14:textId="77777777" w:rsidTr="00CA593F">
        <w:trPr>
          <w:gridAfter w:val="1"/>
          <w:wAfter w:w="27" w:type="dxa"/>
          <w:trHeight w:val="68"/>
          <w:jc w:val="center"/>
        </w:trPr>
        <w:tc>
          <w:tcPr>
            <w:tcW w:w="1307" w:type="dxa"/>
            <w:tcBorders>
              <w:bottom w:val="single" w:sz="2" w:space="0" w:color="auto"/>
            </w:tcBorders>
            <w:shd w:val="clear" w:color="auto" w:fill="auto"/>
            <w:vAlign w:val="center"/>
            <w:hideMark/>
          </w:tcPr>
          <w:p w14:paraId="33376E4E" w14:textId="77777777" w:rsidR="00956CA1" w:rsidRPr="00E93EDE" w:rsidRDefault="00FA3551" w:rsidP="005A171E">
            <w:pPr>
              <w:spacing w:before="60" w:after="60" w:line="240" w:lineRule="auto"/>
              <w:jc w:val="center"/>
              <w:rPr>
                <w:sz w:val="26"/>
                <w:szCs w:val="26"/>
              </w:rPr>
            </w:pPr>
            <w:r w:rsidRPr="00E93EDE">
              <w:rPr>
                <w:sz w:val="26"/>
                <w:szCs w:val="26"/>
              </w:rPr>
              <w:t>AD.325</w:t>
            </w:r>
            <w:r w:rsidR="00956CA1" w:rsidRPr="00E93EDE">
              <w:rPr>
                <w:sz w:val="26"/>
                <w:szCs w:val="26"/>
              </w:rPr>
              <w:t>31</w:t>
            </w:r>
          </w:p>
        </w:tc>
        <w:tc>
          <w:tcPr>
            <w:tcW w:w="2376" w:type="dxa"/>
            <w:tcBorders>
              <w:bottom w:val="single" w:sz="2" w:space="0" w:color="auto"/>
            </w:tcBorders>
            <w:shd w:val="clear" w:color="auto" w:fill="auto"/>
            <w:vAlign w:val="center"/>
            <w:hideMark/>
          </w:tcPr>
          <w:p w14:paraId="708F7814" w14:textId="77777777" w:rsidR="00956CA1" w:rsidRPr="00E93EDE" w:rsidRDefault="00956CA1" w:rsidP="005A171E">
            <w:pPr>
              <w:spacing w:before="60" w:after="60" w:line="240" w:lineRule="auto"/>
              <w:rPr>
                <w:sz w:val="26"/>
                <w:szCs w:val="26"/>
              </w:rPr>
            </w:pPr>
            <w:r w:rsidRPr="00E93EDE">
              <w:rPr>
                <w:sz w:val="26"/>
                <w:szCs w:val="26"/>
              </w:rPr>
              <w:t>Làm biển báo bê tông cốt thép, biển tam giác, kích thước 0,7x0,7x0,7 (m)</w:t>
            </w:r>
          </w:p>
        </w:tc>
        <w:tc>
          <w:tcPr>
            <w:tcW w:w="743" w:type="dxa"/>
            <w:tcBorders>
              <w:bottom w:val="single" w:sz="2" w:space="0" w:color="auto"/>
            </w:tcBorders>
            <w:shd w:val="clear" w:color="auto" w:fill="auto"/>
            <w:vAlign w:val="center"/>
            <w:hideMark/>
          </w:tcPr>
          <w:p w14:paraId="4AFE9DFD" w14:textId="77777777" w:rsidR="00956CA1" w:rsidRPr="00E93EDE" w:rsidRDefault="00956CA1" w:rsidP="005A171E">
            <w:pPr>
              <w:spacing w:before="60" w:after="60" w:line="240" w:lineRule="auto"/>
              <w:jc w:val="center"/>
              <w:rPr>
                <w:sz w:val="26"/>
                <w:szCs w:val="26"/>
              </w:rPr>
            </w:pPr>
            <w:r w:rsidRPr="00E93EDE">
              <w:rPr>
                <w:sz w:val="26"/>
                <w:szCs w:val="26"/>
              </w:rPr>
              <w:t>cái</w:t>
            </w:r>
          </w:p>
        </w:tc>
        <w:tc>
          <w:tcPr>
            <w:tcW w:w="992" w:type="dxa"/>
            <w:tcBorders>
              <w:bottom w:val="single" w:sz="2" w:space="0" w:color="auto"/>
            </w:tcBorders>
            <w:shd w:val="clear" w:color="auto" w:fill="auto"/>
            <w:noWrap/>
            <w:vAlign w:val="center"/>
            <w:hideMark/>
          </w:tcPr>
          <w:p w14:paraId="24FFBD2B" w14:textId="77777777" w:rsidR="00956CA1" w:rsidRPr="00E93EDE" w:rsidRDefault="00FA3551" w:rsidP="005A171E">
            <w:pPr>
              <w:spacing w:before="60" w:after="60" w:line="240" w:lineRule="auto"/>
              <w:jc w:val="center"/>
              <w:rPr>
                <w:sz w:val="26"/>
                <w:szCs w:val="26"/>
              </w:rPr>
            </w:pPr>
            <w:r w:rsidRPr="00E93EDE">
              <w:rPr>
                <w:sz w:val="26"/>
                <w:szCs w:val="26"/>
              </w:rPr>
              <w:t>2.225</w:t>
            </w:r>
          </w:p>
        </w:tc>
        <w:tc>
          <w:tcPr>
            <w:tcW w:w="1061" w:type="dxa"/>
            <w:tcBorders>
              <w:bottom w:val="single" w:sz="2" w:space="0" w:color="auto"/>
            </w:tcBorders>
            <w:shd w:val="clear" w:color="auto" w:fill="auto"/>
            <w:noWrap/>
            <w:vAlign w:val="center"/>
            <w:hideMark/>
          </w:tcPr>
          <w:p w14:paraId="0208CE53" w14:textId="77777777" w:rsidR="00956CA1" w:rsidRPr="00E93EDE" w:rsidRDefault="00FA3551" w:rsidP="005A171E">
            <w:pPr>
              <w:spacing w:before="60" w:after="60" w:line="240" w:lineRule="auto"/>
              <w:jc w:val="center"/>
              <w:rPr>
                <w:sz w:val="26"/>
                <w:szCs w:val="26"/>
              </w:rPr>
            </w:pPr>
            <w:r w:rsidRPr="00E93EDE">
              <w:rPr>
                <w:sz w:val="26"/>
                <w:szCs w:val="26"/>
              </w:rPr>
              <w:t>124.481</w:t>
            </w:r>
          </w:p>
        </w:tc>
        <w:tc>
          <w:tcPr>
            <w:tcW w:w="1176" w:type="dxa"/>
            <w:tcBorders>
              <w:bottom w:val="single" w:sz="2" w:space="0" w:color="auto"/>
            </w:tcBorders>
            <w:shd w:val="clear" w:color="auto" w:fill="auto"/>
            <w:noWrap/>
            <w:vAlign w:val="center"/>
            <w:hideMark/>
          </w:tcPr>
          <w:p w14:paraId="26E0065E" w14:textId="77777777" w:rsidR="00956CA1" w:rsidRPr="00E93EDE" w:rsidRDefault="00FA3551" w:rsidP="005A171E">
            <w:pPr>
              <w:spacing w:before="60" w:after="60" w:line="240" w:lineRule="auto"/>
              <w:jc w:val="center"/>
              <w:rPr>
                <w:sz w:val="26"/>
                <w:szCs w:val="26"/>
              </w:rPr>
            </w:pPr>
            <w:r w:rsidRPr="00E93EDE">
              <w:rPr>
                <w:sz w:val="26"/>
                <w:szCs w:val="26"/>
              </w:rPr>
              <w:t>25.558</w:t>
            </w:r>
          </w:p>
        </w:tc>
        <w:tc>
          <w:tcPr>
            <w:tcW w:w="2060" w:type="dxa"/>
            <w:tcBorders>
              <w:bottom w:val="single" w:sz="2" w:space="0" w:color="auto"/>
            </w:tcBorders>
            <w:shd w:val="clear" w:color="auto" w:fill="auto"/>
            <w:vAlign w:val="center"/>
          </w:tcPr>
          <w:p w14:paraId="7B61112C" w14:textId="77777777" w:rsidR="00956CA1" w:rsidRPr="00E93EDE" w:rsidRDefault="00DC077C" w:rsidP="005A171E">
            <w:pPr>
              <w:spacing w:before="60" w:after="60" w:line="240" w:lineRule="auto"/>
              <w:jc w:val="center"/>
              <w:rPr>
                <w:sz w:val="26"/>
                <w:szCs w:val="26"/>
              </w:rPr>
            </w:pPr>
            <w:r w:rsidRPr="00E93EDE">
              <w:rPr>
                <w:sz w:val="26"/>
                <w:szCs w:val="26"/>
              </w:rPr>
              <w:t>169.691</w:t>
            </w:r>
          </w:p>
        </w:tc>
      </w:tr>
      <w:tr w:rsidR="00E93EDE" w:rsidRPr="00E93EDE" w14:paraId="0CB24984" w14:textId="77777777" w:rsidTr="004C4517">
        <w:trPr>
          <w:gridAfter w:val="1"/>
          <w:wAfter w:w="27" w:type="dxa"/>
          <w:trHeight w:val="75"/>
          <w:jc w:val="center"/>
        </w:trPr>
        <w:tc>
          <w:tcPr>
            <w:tcW w:w="1307" w:type="dxa"/>
            <w:tcBorders>
              <w:bottom w:val="single" w:sz="2" w:space="0" w:color="auto"/>
            </w:tcBorders>
            <w:shd w:val="clear" w:color="auto" w:fill="auto"/>
            <w:vAlign w:val="center"/>
          </w:tcPr>
          <w:p w14:paraId="13659EAA" w14:textId="77777777" w:rsidR="00956CA1" w:rsidRPr="00E93EDE" w:rsidRDefault="00956CA1" w:rsidP="005A171E">
            <w:pPr>
              <w:spacing w:before="60" w:after="60" w:line="240" w:lineRule="auto"/>
              <w:jc w:val="center"/>
              <w:rPr>
                <w:sz w:val="26"/>
                <w:szCs w:val="26"/>
              </w:rPr>
            </w:pPr>
          </w:p>
        </w:tc>
        <w:tc>
          <w:tcPr>
            <w:tcW w:w="2376" w:type="dxa"/>
            <w:tcBorders>
              <w:bottom w:val="single" w:sz="2" w:space="0" w:color="auto"/>
            </w:tcBorders>
            <w:shd w:val="clear" w:color="auto" w:fill="auto"/>
            <w:vAlign w:val="center"/>
          </w:tcPr>
          <w:p w14:paraId="3C84A30B" w14:textId="77777777" w:rsidR="00956CA1" w:rsidRPr="00E93EDE" w:rsidRDefault="00956CA1" w:rsidP="005A171E">
            <w:pPr>
              <w:spacing w:before="60" w:after="60" w:line="240" w:lineRule="auto"/>
              <w:jc w:val="center"/>
              <w:rPr>
                <w:b/>
                <w:sz w:val="26"/>
                <w:szCs w:val="26"/>
              </w:rPr>
            </w:pPr>
            <w:r w:rsidRPr="00E93EDE">
              <w:rPr>
                <w:b/>
                <w:sz w:val="26"/>
                <w:szCs w:val="26"/>
              </w:rPr>
              <w:t>Tổng cộng</w:t>
            </w:r>
          </w:p>
        </w:tc>
        <w:tc>
          <w:tcPr>
            <w:tcW w:w="743" w:type="dxa"/>
            <w:tcBorders>
              <w:bottom w:val="single" w:sz="2" w:space="0" w:color="auto"/>
            </w:tcBorders>
            <w:shd w:val="clear" w:color="auto" w:fill="auto"/>
            <w:vAlign w:val="center"/>
          </w:tcPr>
          <w:p w14:paraId="476FBB2E" w14:textId="77777777" w:rsidR="00956CA1" w:rsidRPr="00E93EDE" w:rsidRDefault="00956CA1" w:rsidP="005A171E">
            <w:pPr>
              <w:spacing w:before="60" w:after="60" w:line="240" w:lineRule="auto"/>
              <w:jc w:val="center"/>
              <w:rPr>
                <w:b/>
                <w:sz w:val="26"/>
                <w:szCs w:val="26"/>
              </w:rPr>
            </w:pPr>
          </w:p>
        </w:tc>
        <w:tc>
          <w:tcPr>
            <w:tcW w:w="992" w:type="dxa"/>
            <w:tcBorders>
              <w:bottom w:val="single" w:sz="2" w:space="0" w:color="auto"/>
            </w:tcBorders>
            <w:shd w:val="clear" w:color="auto" w:fill="auto"/>
            <w:noWrap/>
            <w:vAlign w:val="center"/>
          </w:tcPr>
          <w:p w14:paraId="246CB9EA" w14:textId="77777777" w:rsidR="00956CA1" w:rsidRPr="00E93EDE" w:rsidRDefault="00956CA1" w:rsidP="005A171E">
            <w:pPr>
              <w:spacing w:before="60" w:after="60" w:line="240" w:lineRule="auto"/>
              <w:jc w:val="center"/>
              <w:rPr>
                <w:b/>
                <w:sz w:val="26"/>
                <w:szCs w:val="26"/>
              </w:rPr>
            </w:pPr>
          </w:p>
        </w:tc>
        <w:tc>
          <w:tcPr>
            <w:tcW w:w="1061" w:type="dxa"/>
            <w:tcBorders>
              <w:bottom w:val="single" w:sz="2" w:space="0" w:color="auto"/>
            </w:tcBorders>
            <w:shd w:val="clear" w:color="auto" w:fill="auto"/>
            <w:noWrap/>
            <w:vAlign w:val="center"/>
          </w:tcPr>
          <w:p w14:paraId="7A25168D" w14:textId="77777777" w:rsidR="00956CA1" w:rsidRPr="00E93EDE" w:rsidRDefault="00956CA1" w:rsidP="005A171E">
            <w:pPr>
              <w:spacing w:before="60" w:after="60" w:line="240" w:lineRule="auto"/>
              <w:jc w:val="center"/>
              <w:rPr>
                <w:b/>
                <w:sz w:val="26"/>
                <w:szCs w:val="26"/>
              </w:rPr>
            </w:pPr>
          </w:p>
        </w:tc>
        <w:tc>
          <w:tcPr>
            <w:tcW w:w="1176" w:type="dxa"/>
            <w:tcBorders>
              <w:bottom w:val="single" w:sz="2" w:space="0" w:color="auto"/>
            </w:tcBorders>
            <w:shd w:val="clear" w:color="auto" w:fill="auto"/>
            <w:noWrap/>
            <w:vAlign w:val="center"/>
          </w:tcPr>
          <w:p w14:paraId="7BDF2989" w14:textId="77777777" w:rsidR="00956CA1" w:rsidRPr="00E93EDE" w:rsidRDefault="00956CA1" w:rsidP="005A171E">
            <w:pPr>
              <w:spacing w:before="60" w:after="60" w:line="240" w:lineRule="auto"/>
              <w:jc w:val="center"/>
              <w:rPr>
                <w:b/>
                <w:sz w:val="26"/>
                <w:szCs w:val="26"/>
              </w:rPr>
            </w:pPr>
          </w:p>
        </w:tc>
        <w:tc>
          <w:tcPr>
            <w:tcW w:w="2060" w:type="dxa"/>
            <w:tcBorders>
              <w:bottom w:val="single" w:sz="2" w:space="0" w:color="auto"/>
            </w:tcBorders>
            <w:shd w:val="clear" w:color="auto" w:fill="auto"/>
            <w:vAlign w:val="center"/>
          </w:tcPr>
          <w:p w14:paraId="3B4978F6" w14:textId="77777777" w:rsidR="00956CA1" w:rsidRPr="00E93EDE" w:rsidRDefault="00DC077C" w:rsidP="005A171E">
            <w:pPr>
              <w:spacing w:before="60" w:after="60" w:line="240" w:lineRule="auto"/>
              <w:jc w:val="center"/>
              <w:rPr>
                <w:b/>
                <w:sz w:val="26"/>
                <w:szCs w:val="26"/>
              </w:rPr>
            </w:pPr>
            <w:r w:rsidRPr="00E93EDE">
              <w:rPr>
                <w:b/>
                <w:sz w:val="26"/>
                <w:szCs w:val="26"/>
              </w:rPr>
              <w:t>246.814</w:t>
            </w:r>
          </w:p>
        </w:tc>
      </w:tr>
      <w:tr w:rsidR="00E93EDE" w:rsidRPr="00E93EDE" w14:paraId="56F26ECC" w14:textId="77777777" w:rsidTr="004C4517">
        <w:trPr>
          <w:trHeight w:val="315"/>
          <w:jc w:val="center"/>
        </w:trPr>
        <w:tc>
          <w:tcPr>
            <w:tcW w:w="9742" w:type="dxa"/>
            <w:gridSpan w:val="8"/>
            <w:tcBorders>
              <w:top w:val="single" w:sz="2" w:space="0" w:color="auto"/>
              <w:left w:val="nil"/>
              <w:bottom w:val="nil"/>
              <w:right w:val="nil"/>
            </w:tcBorders>
            <w:shd w:val="clear" w:color="auto" w:fill="auto"/>
            <w:noWrap/>
            <w:vAlign w:val="center"/>
            <w:hideMark/>
          </w:tcPr>
          <w:p w14:paraId="2EBAFFC2" w14:textId="77777777" w:rsidR="00956CA1" w:rsidRPr="00E93EDE" w:rsidRDefault="00956CA1" w:rsidP="005A171E">
            <w:pPr>
              <w:spacing w:before="60" w:after="60" w:line="240" w:lineRule="auto"/>
              <w:rPr>
                <w:sz w:val="26"/>
                <w:szCs w:val="26"/>
              </w:rPr>
            </w:pPr>
            <w:r w:rsidRPr="00E93EDE">
              <w:rPr>
                <w:sz w:val="26"/>
                <w:szCs w:val="26"/>
              </w:rPr>
              <w:t>Ghi chú: - Theo Quyết định số 1335/QĐ-UBND ngày 30/3/2020 của UBND tỉnh Quảng Trị, hệ số điều chỉnh nhân công là 1,14.</w:t>
            </w:r>
          </w:p>
        </w:tc>
      </w:tr>
    </w:tbl>
    <w:p w14:paraId="2D91603A" w14:textId="77777777" w:rsidR="00956CA1" w:rsidRPr="00E93EDE" w:rsidRDefault="00956CA1" w:rsidP="00025D34">
      <w:pPr>
        <w:spacing w:before="0" w:after="0" w:line="312" w:lineRule="auto"/>
        <w:ind w:firstLine="567"/>
        <w:rPr>
          <w:i/>
        </w:rPr>
      </w:pPr>
      <w:r w:rsidRPr="00E93EDE">
        <w:rPr>
          <w:i/>
        </w:rPr>
        <w:t>4.2.2.6. Chi phí sửa chữa, bảo dưỡng đường giao thông vào mỏ khai thác</w:t>
      </w:r>
    </w:p>
    <w:p w14:paraId="3D255BED" w14:textId="4E183D4B" w:rsidR="00956CA1" w:rsidRPr="00E93EDE" w:rsidRDefault="00956CA1" w:rsidP="00025D34">
      <w:pPr>
        <w:spacing w:before="0" w:after="0" w:line="312" w:lineRule="auto"/>
        <w:ind w:firstLine="567"/>
      </w:pPr>
      <w:r w:rsidRPr="00E93EDE">
        <w:t xml:space="preserve">Công tác sửa chữa tuyến đường vào mỏ sẽ được Chủ dự án thực hiện năm cuối để giao lại cho chính quyền xã </w:t>
      </w:r>
      <w:r w:rsidR="00FF2C31">
        <w:t>Hướng Hiệp</w:t>
      </w:r>
      <w:r w:rsidRPr="00E93EDE">
        <w:t xml:space="preserve"> quản lý bằng cách đắp mặt đường bằng đá cấp phối (tận dụng lượng đá của Dự án) dày khoảng 15cm, bề rộng mặt đường 7m, chiều dài tuyến đường </w:t>
      </w:r>
      <w:r w:rsidR="00D25111" w:rsidRPr="00E93EDE">
        <w:t>690</w:t>
      </w:r>
      <w:r w:rsidRPr="00E93EDE">
        <w:t>m.</w:t>
      </w:r>
    </w:p>
    <w:p w14:paraId="5D44582E" w14:textId="77777777" w:rsidR="00956CA1" w:rsidRPr="00E93EDE" w:rsidRDefault="00956CA1" w:rsidP="00025D34">
      <w:pPr>
        <w:spacing w:before="0" w:after="0" w:line="312" w:lineRule="auto"/>
        <w:ind w:firstLine="567"/>
      </w:pPr>
      <w:r w:rsidRPr="00E93EDE">
        <w:t>- Khối lượng đá cấp phối cần cho công tác đắp nền đường:</w:t>
      </w:r>
    </w:p>
    <w:p w14:paraId="21F7C8AF" w14:textId="77777777" w:rsidR="00956CA1" w:rsidRPr="00E93EDE" w:rsidRDefault="00956CA1" w:rsidP="00025D34">
      <w:pPr>
        <w:spacing w:before="0" w:after="0" w:line="312" w:lineRule="auto"/>
        <w:jc w:val="center"/>
      </w:pPr>
      <w:r w:rsidRPr="00E93EDE">
        <w:t xml:space="preserve">7m × </w:t>
      </w:r>
      <w:r w:rsidR="00D25111" w:rsidRPr="00E93EDE">
        <w:rPr>
          <w:rFonts w:cs="Times New Roman"/>
          <w:spacing w:val="-2"/>
          <w:szCs w:val="26"/>
          <w:lang w:val="nb-NO"/>
        </w:rPr>
        <w:t>690</w:t>
      </w:r>
      <w:r w:rsidRPr="00E93EDE">
        <w:t xml:space="preserve">m × 0,15m= </w:t>
      </w:r>
      <w:r w:rsidR="00D25111" w:rsidRPr="00E93EDE">
        <w:rPr>
          <w:rFonts w:cs="Times New Roman"/>
          <w:spacing w:val="-2"/>
          <w:szCs w:val="26"/>
          <w:lang w:val="nb-NO"/>
        </w:rPr>
        <w:t>724,5</w:t>
      </w:r>
      <w:r w:rsidR="002A1C05" w:rsidRPr="00E93EDE">
        <w:rPr>
          <w:rFonts w:cs="Times New Roman"/>
          <w:spacing w:val="-2"/>
          <w:szCs w:val="26"/>
          <w:lang w:val="nb-NO"/>
        </w:rPr>
        <w:t xml:space="preserve"> </w:t>
      </w:r>
      <w:r w:rsidRPr="00E93EDE">
        <w:t>m</w:t>
      </w:r>
      <w:r w:rsidRPr="00E93EDE">
        <w:rPr>
          <w:vertAlign w:val="superscript"/>
        </w:rPr>
        <w:t>3</w:t>
      </w:r>
      <w:r w:rsidRPr="00E93EDE">
        <w:t>.</w:t>
      </w:r>
    </w:p>
    <w:p w14:paraId="39DAB199" w14:textId="235A36DD" w:rsidR="00956CA1" w:rsidRPr="00E93EDE" w:rsidRDefault="00956CA1" w:rsidP="00025D34">
      <w:pPr>
        <w:widowControl w:val="0"/>
        <w:spacing w:before="0" w:after="0" w:line="312" w:lineRule="auto"/>
        <w:ind w:firstLine="567"/>
      </w:pPr>
      <w:r w:rsidRPr="00E93EDE">
        <w:t>Tính toán đơn giá ca máy (có điều chỉnh theo thực tế):</w:t>
      </w:r>
    </w:p>
    <w:p w14:paraId="56F7905B" w14:textId="77777777" w:rsidR="00025D34" w:rsidRPr="00E93EDE" w:rsidRDefault="00025D34" w:rsidP="00025D34">
      <w:pPr>
        <w:widowControl w:val="0"/>
        <w:spacing w:before="0" w:after="0" w:line="312" w:lineRule="auto"/>
        <w:ind w:firstLine="567"/>
      </w:pPr>
    </w:p>
    <w:p w14:paraId="15DC1420" w14:textId="77777777" w:rsidR="00956CA1" w:rsidRPr="00E93EDE" w:rsidRDefault="00956CA1" w:rsidP="00025D34">
      <w:pPr>
        <w:pStyle w:val="Heading6"/>
        <w:keepLines w:val="0"/>
        <w:spacing w:before="0" w:after="0" w:line="312" w:lineRule="auto"/>
        <w:jc w:val="center"/>
        <w:rPr>
          <w:rFonts w:eastAsia="Times New Roman" w:cs="Times New Roman"/>
          <w:b/>
          <w:i w:val="0"/>
          <w:szCs w:val="24"/>
          <w:lang w:eastAsia="en-US"/>
        </w:rPr>
      </w:pPr>
      <w:bookmarkStart w:id="684" w:name="_Toc194999136"/>
      <w:r w:rsidRPr="00E93EDE">
        <w:rPr>
          <w:rFonts w:eastAsia="Times New Roman" w:cs="Times New Roman"/>
          <w:b/>
          <w:i w:val="0"/>
          <w:szCs w:val="24"/>
          <w:lang w:eastAsia="en-US"/>
        </w:rPr>
        <w:lastRenderedPageBreak/>
        <w:t>Bảng 4.</w:t>
      </w:r>
      <w:r w:rsidR="00AC1418" w:rsidRPr="00E93EDE">
        <w:rPr>
          <w:rFonts w:eastAsia="Times New Roman" w:cs="Times New Roman"/>
          <w:b/>
          <w:i w:val="0"/>
          <w:szCs w:val="24"/>
          <w:lang w:eastAsia="en-US"/>
        </w:rPr>
        <w:t>10</w:t>
      </w:r>
      <w:r w:rsidRPr="00E93EDE">
        <w:rPr>
          <w:rFonts w:eastAsia="Times New Roman" w:cs="Times New Roman"/>
          <w:b/>
          <w:i w:val="0"/>
          <w:szCs w:val="24"/>
          <w:lang w:eastAsia="en-US"/>
        </w:rPr>
        <w:t>. Đơn giá ca máy điều chỉnh theo thực tế</w:t>
      </w:r>
      <w:bookmarkEnd w:id="684"/>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763"/>
        <w:gridCol w:w="2545"/>
        <w:gridCol w:w="1135"/>
        <w:gridCol w:w="1444"/>
      </w:tblGrid>
      <w:tr w:rsidR="00E93EDE" w:rsidRPr="00E93EDE" w14:paraId="650C7A92" w14:textId="77777777" w:rsidTr="00956CA1">
        <w:trPr>
          <w:trHeight w:val="60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FCC56D"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Loại máy</w:t>
            </w:r>
          </w:p>
          <w:p w14:paraId="1A2EAA1C"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và thiết bị</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B40C0E7"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Định mức nhiên liệu 1 ca</w:t>
            </w:r>
          </w:p>
        </w:tc>
        <w:tc>
          <w:tcPr>
            <w:tcW w:w="2545" w:type="dxa"/>
            <w:tcBorders>
              <w:top w:val="single" w:sz="4" w:space="0" w:color="auto"/>
              <w:left w:val="single" w:sz="4" w:space="0" w:color="auto"/>
              <w:bottom w:val="single" w:sz="4" w:space="0" w:color="auto"/>
              <w:right w:val="single" w:sz="4" w:space="0" w:color="auto"/>
            </w:tcBorders>
            <w:vAlign w:val="center"/>
            <w:hideMark/>
          </w:tcPr>
          <w:p w14:paraId="4E351165"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Thành phần-cấp bậc</w:t>
            </w:r>
            <w:r w:rsidRPr="00E93EDE">
              <w:rPr>
                <w:rFonts w:cs="Times New Roman"/>
                <w:b/>
                <w:sz w:val="26"/>
                <w:szCs w:val="26"/>
              </w:rPr>
              <w:br/>
              <w:t>thợ điều khiển máy</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E9215C"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Giá ca máy (đ/ca)</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EB1C62C" w14:textId="77777777" w:rsidR="00956CA1" w:rsidRPr="00E93EDE" w:rsidRDefault="00956CA1" w:rsidP="008F49B9">
            <w:pPr>
              <w:spacing w:before="60" w:after="60" w:line="240" w:lineRule="auto"/>
              <w:jc w:val="center"/>
              <w:rPr>
                <w:rFonts w:cs="Times New Roman"/>
                <w:b/>
                <w:sz w:val="26"/>
                <w:szCs w:val="26"/>
              </w:rPr>
            </w:pPr>
            <w:r w:rsidRPr="00E93EDE">
              <w:rPr>
                <w:rFonts w:cs="Times New Roman"/>
                <w:b/>
                <w:sz w:val="26"/>
                <w:szCs w:val="26"/>
              </w:rPr>
              <w:t>Giá điều chỉnh (đ/ca)</w:t>
            </w:r>
          </w:p>
        </w:tc>
      </w:tr>
      <w:tr w:rsidR="00E93EDE" w:rsidRPr="00E93EDE" w14:paraId="2872CAFE" w14:textId="77777777" w:rsidTr="00956CA1">
        <w:trPr>
          <w:trHeight w:val="72"/>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C72528" w14:textId="77777777" w:rsidR="00956CA1" w:rsidRPr="00E93EDE" w:rsidRDefault="00956CA1" w:rsidP="008F49B9">
            <w:pPr>
              <w:spacing w:before="60" w:after="60" w:line="240" w:lineRule="auto"/>
              <w:rPr>
                <w:rFonts w:cs="Times New Roman"/>
                <w:sz w:val="26"/>
                <w:szCs w:val="26"/>
              </w:rPr>
            </w:pPr>
            <w:r w:rsidRPr="00E93EDE">
              <w:rPr>
                <w:rFonts w:cs="Times New Roman"/>
                <w:sz w:val="26"/>
                <w:szCs w:val="26"/>
              </w:rPr>
              <w:t>Máy lu rung (quả đầ</w:t>
            </w:r>
            <w:r w:rsidR="0081226F" w:rsidRPr="00E93EDE">
              <w:rPr>
                <w:rFonts w:cs="Times New Roman"/>
                <w:sz w:val="26"/>
                <w:szCs w:val="26"/>
              </w:rPr>
              <w:t>m 16T) -</w:t>
            </w:r>
            <w:r w:rsidRPr="00E93EDE">
              <w:rPr>
                <w:rFonts w:cs="Times New Roman"/>
                <w:sz w:val="26"/>
                <w:szCs w:val="26"/>
              </w:rPr>
              <w:t xml:space="preserve"> CV 10T</w:t>
            </w:r>
          </w:p>
        </w:tc>
        <w:tc>
          <w:tcPr>
            <w:tcW w:w="1763" w:type="dxa"/>
            <w:tcBorders>
              <w:top w:val="single" w:sz="4" w:space="0" w:color="auto"/>
              <w:left w:val="single" w:sz="4" w:space="0" w:color="auto"/>
              <w:bottom w:val="single" w:sz="4" w:space="0" w:color="auto"/>
              <w:right w:val="single" w:sz="4" w:space="0" w:color="auto"/>
            </w:tcBorders>
            <w:vAlign w:val="center"/>
          </w:tcPr>
          <w:p w14:paraId="34E93B82" w14:textId="77777777" w:rsidR="00956CA1" w:rsidRPr="00E93EDE" w:rsidRDefault="00956CA1" w:rsidP="008F49B9">
            <w:pPr>
              <w:spacing w:before="60" w:after="60" w:line="240" w:lineRule="auto"/>
              <w:rPr>
                <w:rFonts w:cs="Times New Roman"/>
                <w:sz w:val="26"/>
                <w:szCs w:val="26"/>
              </w:rPr>
            </w:pPr>
            <w:r w:rsidRPr="00E93EDE">
              <w:rPr>
                <w:rFonts w:cs="Times New Roman"/>
                <w:sz w:val="26"/>
                <w:szCs w:val="26"/>
              </w:rPr>
              <w:t>40,32 lít diezel</w:t>
            </w:r>
          </w:p>
        </w:tc>
        <w:tc>
          <w:tcPr>
            <w:tcW w:w="2545" w:type="dxa"/>
            <w:tcBorders>
              <w:top w:val="single" w:sz="4" w:space="0" w:color="auto"/>
              <w:left w:val="single" w:sz="4" w:space="0" w:color="auto"/>
              <w:bottom w:val="single" w:sz="4" w:space="0" w:color="auto"/>
              <w:right w:val="single" w:sz="4" w:space="0" w:color="auto"/>
            </w:tcBorders>
            <w:vAlign w:val="center"/>
          </w:tcPr>
          <w:p w14:paraId="729CCB1B" w14:textId="77777777" w:rsidR="00956CA1" w:rsidRPr="00E93EDE" w:rsidRDefault="00956CA1" w:rsidP="008F49B9">
            <w:pPr>
              <w:spacing w:before="60" w:after="60" w:line="240" w:lineRule="auto"/>
              <w:jc w:val="center"/>
              <w:rPr>
                <w:rFonts w:cs="Times New Roman"/>
                <w:sz w:val="26"/>
                <w:szCs w:val="26"/>
              </w:rPr>
            </w:pPr>
            <w:r w:rsidRPr="00E93EDE">
              <w:rPr>
                <w:rFonts w:cs="Times New Roman"/>
                <w:sz w:val="26"/>
                <w:szCs w:val="26"/>
              </w:rPr>
              <w:t>1×4/7</w:t>
            </w:r>
          </w:p>
        </w:tc>
        <w:tc>
          <w:tcPr>
            <w:tcW w:w="1135" w:type="dxa"/>
            <w:tcBorders>
              <w:top w:val="single" w:sz="4" w:space="0" w:color="auto"/>
              <w:left w:val="single" w:sz="4" w:space="0" w:color="auto"/>
              <w:bottom w:val="single" w:sz="4" w:space="0" w:color="auto"/>
              <w:right w:val="single" w:sz="4" w:space="0" w:color="auto"/>
            </w:tcBorders>
            <w:vAlign w:val="center"/>
          </w:tcPr>
          <w:p w14:paraId="0428C5B2" w14:textId="77777777" w:rsidR="00956CA1" w:rsidRPr="00E93EDE" w:rsidRDefault="00956CA1" w:rsidP="008F49B9">
            <w:pPr>
              <w:spacing w:before="60" w:after="60" w:line="240" w:lineRule="auto"/>
              <w:jc w:val="center"/>
              <w:rPr>
                <w:rFonts w:cs="Times New Roman"/>
                <w:sz w:val="26"/>
                <w:szCs w:val="26"/>
              </w:rPr>
            </w:pPr>
            <w:r w:rsidRPr="00E93EDE">
              <w:rPr>
                <w:rFonts w:cs="Times New Roman"/>
                <w:sz w:val="26"/>
                <w:szCs w:val="26"/>
              </w:rPr>
              <w:t>826.531</w:t>
            </w:r>
          </w:p>
        </w:tc>
        <w:tc>
          <w:tcPr>
            <w:tcW w:w="1444" w:type="dxa"/>
            <w:tcBorders>
              <w:top w:val="single" w:sz="4" w:space="0" w:color="auto"/>
              <w:left w:val="single" w:sz="4" w:space="0" w:color="auto"/>
              <w:bottom w:val="single" w:sz="4" w:space="0" w:color="auto"/>
              <w:right w:val="single" w:sz="4" w:space="0" w:color="auto"/>
            </w:tcBorders>
            <w:vAlign w:val="center"/>
          </w:tcPr>
          <w:p w14:paraId="2B34ECF2" w14:textId="77777777" w:rsidR="00956CA1" w:rsidRPr="00E93EDE" w:rsidRDefault="00BF20D1" w:rsidP="008F49B9">
            <w:pPr>
              <w:spacing w:before="60" w:after="60" w:line="240" w:lineRule="auto"/>
              <w:jc w:val="center"/>
              <w:rPr>
                <w:rFonts w:cs="Times New Roman"/>
                <w:sz w:val="26"/>
                <w:szCs w:val="26"/>
              </w:rPr>
            </w:pPr>
            <w:r w:rsidRPr="00E93EDE">
              <w:rPr>
                <w:rFonts w:cs="Times New Roman"/>
                <w:sz w:val="26"/>
                <w:szCs w:val="26"/>
              </w:rPr>
              <w:t>1.078.803</w:t>
            </w:r>
          </w:p>
        </w:tc>
      </w:tr>
      <w:tr w:rsidR="00E93EDE" w:rsidRPr="00E93EDE" w14:paraId="26443DBE" w14:textId="77777777" w:rsidTr="00956CA1">
        <w:trPr>
          <w:trHeight w:val="72"/>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E24C43" w14:textId="77777777" w:rsidR="00956CA1" w:rsidRPr="00E93EDE" w:rsidRDefault="00956CA1" w:rsidP="008F49B9">
            <w:pPr>
              <w:spacing w:before="60" w:after="60" w:line="240" w:lineRule="auto"/>
              <w:rPr>
                <w:rFonts w:cs="Times New Roman"/>
                <w:sz w:val="26"/>
                <w:szCs w:val="26"/>
              </w:rPr>
            </w:pPr>
            <w:r w:rsidRPr="00E93EDE">
              <w:rPr>
                <w:rFonts w:cs="Times New Roman"/>
                <w:sz w:val="26"/>
                <w:szCs w:val="26"/>
              </w:rPr>
              <w:t>Ô tô vận chuyển loại 13 tấn</w:t>
            </w:r>
          </w:p>
        </w:tc>
        <w:tc>
          <w:tcPr>
            <w:tcW w:w="1763" w:type="dxa"/>
            <w:tcBorders>
              <w:top w:val="single" w:sz="4" w:space="0" w:color="auto"/>
              <w:left w:val="single" w:sz="4" w:space="0" w:color="auto"/>
              <w:bottom w:val="single" w:sz="4" w:space="0" w:color="auto"/>
              <w:right w:val="single" w:sz="4" w:space="0" w:color="auto"/>
            </w:tcBorders>
            <w:vAlign w:val="center"/>
          </w:tcPr>
          <w:p w14:paraId="429485F3" w14:textId="77777777" w:rsidR="00956CA1" w:rsidRPr="00E93EDE" w:rsidRDefault="00956CA1" w:rsidP="008F49B9">
            <w:pPr>
              <w:spacing w:before="60" w:after="60" w:line="240" w:lineRule="auto"/>
              <w:rPr>
                <w:rFonts w:cs="Times New Roman"/>
                <w:sz w:val="26"/>
                <w:szCs w:val="26"/>
              </w:rPr>
            </w:pPr>
            <w:r w:rsidRPr="00E93EDE">
              <w:rPr>
                <w:rFonts w:cs="Times New Roman"/>
                <w:sz w:val="26"/>
                <w:szCs w:val="26"/>
              </w:rPr>
              <w:t>41,00 lít diezel</w:t>
            </w:r>
          </w:p>
        </w:tc>
        <w:tc>
          <w:tcPr>
            <w:tcW w:w="2545" w:type="dxa"/>
            <w:tcBorders>
              <w:top w:val="single" w:sz="4" w:space="0" w:color="auto"/>
              <w:left w:val="single" w:sz="4" w:space="0" w:color="auto"/>
              <w:bottom w:val="single" w:sz="4" w:space="0" w:color="auto"/>
              <w:right w:val="single" w:sz="4" w:space="0" w:color="auto"/>
            </w:tcBorders>
            <w:vAlign w:val="center"/>
          </w:tcPr>
          <w:p w14:paraId="56E38C6C" w14:textId="77777777" w:rsidR="00956CA1" w:rsidRPr="00E93EDE" w:rsidRDefault="00956CA1" w:rsidP="008F49B9">
            <w:pPr>
              <w:spacing w:before="60" w:after="60" w:line="240" w:lineRule="auto"/>
              <w:jc w:val="center"/>
              <w:rPr>
                <w:rFonts w:cs="Times New Roman"/>
                <w:sz w:val="26"/>
                <w:szCs w:val="26"/>
              </w:rPr>
            </w:pPr>
            <w:r w:rsidRPr="00E93EDE">
              <w:rPr>
                <w:rFonts w:cs="Times New Roman"/>
                <w:sz w:val="26"/>
                <w:szCs w:val="26"/>
              </w:rPr>
              <w:t>1×3/4 loại 7,5-16,5 tấn</w:t>
            </w:r>
          </w:p>
        </w:tc>
        <w:tc>
          <w:tcPr>
            <w:tcW w:w="1135" w:type="dxa"/>
            <w:tcBorders>
              <w:top w:val="single" w:sz="4" w:space="0" w:color="auto"/>
              <w:left w:val="single" w:sz="4" w:space="0" w:color="auto"/>
              <w:bottom w:val="single" w:sz="4" w:space="0" w:color="auto"/>
              <w:right w:val="single" w:sz="4" w:space="0" w:color="auto"/>
            </w:tcBorders>
            <w:vAlign w:val="center"/>
          </w:tcPr>
          <w:p w14:paraId="728F0092" w14:textId="77777777" w:rsidR="00956CA1" w:rsidRPr="00E93EDE" w:rsidRDefault="00956CA1" w:rsidP="008F49B9">
            <w:pPr>
              <w:spacing w:before="60" w:after="60" w:line="240" w:lineRule="auto"/>
              <w:jc w:val="center"/>
              <w:rPr>
                <w:rFonts w:cs="Times New Roman"/>
                <w:sz w:val="26"/>
                <w:szCs w:val="26"/>
              </w:rPr>
            </w:pPr>
            <w:r w:rsidRPr="00E93EDE">
              <w:rPr>
                <w:rFonts w:cs="Times New Roman"/>
                <w:sz w:val="26"/>
                <w:szCs w:val="26"/>
              </w:rPr>
              <w:t>856.065</w:t>
            </w:r>
          </w:p>
        </w:tc>
        <w:tc>
          <w:tcPr>
            <w:tcW w:w="1444" w:type="dxa"/>
            <w:tcBorders>
              <w:top w:val="single" w:sz="4" w:space="0" w:color="auto"/>
              <w:left w:val="single" w:sz="4" w:space="0" w:color="auto"/>
              <w:bottom w:val="single" w:sz="4" w:space="0" w:color="auto"/>
              <w:right w:val="single" w:sz="4" w:space="0" w:color="auto"/>
            </w:tcBorders>
            <w:vAlign w:val="center"/>
          </w:tcPr>
          <w:p w14:paraId="7315CC1C" w14:textId="77777777" w:rsidR="00956CA1" w:rsidRPr="00E93EDE" w:rsidRDefault="00BF20D1" w:rsidP="008F49B9">
            <w:pPr>
              <w:spacing w:before="60" w:after="60" w:line="240" w:lineRule="auto"/>
              <w:jc w:val="center"/>
              <w:rPr>
                <w:rFonts w:cs="Times New Roman"/>
                <w:sz w:val="26"/>
                <w:szCs w:val="26"/>
              </w:rPr>
            </w:pPr>
            <w:r w:rsidRPr="00E93EDE">
              <w:rPr>
                <w:rFonts w:cs="Times New Roman"/>
                <w:sz w:val="26"/>
                <w:szCs w:val="26"/>
              </w:rPr>
              <w:t>1.171.271</w:t>
            </w:r>
          </w:p>
        </w:tc>
      </w:tr>
      <w:tr w:rsidR="00E93EDE" w:rsidRPr="00E93EDE" w14:paraId="5759D605" w14:textId="77777777" w:rsidTr="00956CA1">
        <w:trPr>
          <w:trHeight w:val="420"/>
          <w:jc w:val="center"/>
        </w:trPr>
        <w:tc>
          <w:tcPr>
            <w:tcW w:w="9292" w:type="dxa"/>
            <w:gridSpan w:val="5"/>
            <w:tcBorders>
              <w:top w:val="single" w:sz="4" w:space="0" w:color="auto"/>
              <w:left w:val="nil"/>
              <w:bottom w:val="nil"/>
              <w:right w:val="nil"/>
            </w:tcBorders>
            <w:vAlign w:val="center"/>
            <w:hideMark/>
          </w:tcPr>
          <w:p w14:paraId="23016756" w14:textId="77777777" w:rsidR="00956CA1" w:rsidRPr="00E93EDE" w:rsidRDefault="00956CA1" w:rsidP="002E04E6">
            <w:pPr>
              <w:spacing w:before="0" w:after="0" w:line="288" w:lineRule="auto"/>
              <w:ind w:firstLine="562"/>
              <w:rPr>
                <w:rFonts w:cs="Times New Roman"/>
                <w:sz w:val="26"/>
                <w:szCs w:val="26"/>
              </w:rPr>
            </w:pPr>
            <w:r w:rsidRPr="00E93EDE">
              <w:rPr>
                <w:rFonts w:cs="Times New Roman"/>
                <w:sz w:val="26"/>
                <w:szCs w:val="26"/>
              </w:rPr>
              <w:t>Ghi chú: Theo Quyết định số 1335/QĐ-UBND ngày 30/3/2020 của UBND tỉnh Quảng Trị, hệ số điều chỉnh nhân công 1,14; Lương ngày bậc thợ bậc 4/7 là 196.154 đồng; bậc 3/4 là 264.615 đồng.</w:t>
            </w:r>
          </w:p>
          <w:p w14:paraId="07E60265" w14:textId="77777777" w:rsidR="00956CA1" w:rsidRPr="00E93EDE" w:rsidRDefault="00956CA1" w:rsidP="002E04E6">
            <w:pPr>
              <w:spacing w:before="0" w:after="0" w:line="288" w:lineRule="auto"/>
              <w:ind w:firstLine="562"/>
              <w:rPr>
                <w:rFonts w:cs="Times New Roman"/>
                <w:sz w:val="26"/>
                <w:szCs w:val="26"/>
              </w:rPr>
            </w:pPr>
            <w:r w:rsidRPr="00E93EDE">
              <w:rPr>
                <w:rFonts w:cs="Times New Roman"/>
                <w:sz w:val="26"/>
                <w:szCs w:val="26"/>
              </w:rPr>
              <w:t xml:space="preserve">- Giá dầu hiện tại </w:t>
            </w:r>
            <w:r w:rsidR="00EA4794" w:rsidRPr="00E93EDE">
              <w:rPr>
                <w:rFonts w:cs="Times New Roman"/>
                <w:sz w:val="26"/>
                <w:szCs w:val="26"/>
              </w:rPr>
              <w:t>21.210</w:t>
            </w:r>
            <w:r w:rsidRPr="00E93EDE">
              <w:rPr>
                <w:rFonts w:cs="Times New Roman"/>
                <w:sz w:val="26"/>
                <w:szCs w:val="26"/>
              </w:rPr>
              <w:t xml:space="preserve"> đồ</w:t>
            </w:r>
            <w:r w:rsidR="00EA4794" w:rsidRPr="00E93EDE">
              <w:rPr>
                <w:rFonts w:cs="Times New Roman"/>
                <w:sz w:val="26"/>
                <w:szCs w:val="26"/>
              </w:rPr>
              <w:t>ng</w:t>
            </w:r>
            <w:r w:rsidRPr="00E93EDE">
              <w:rPr>
                <w:rFonts w:cs="Times New Roman"/>
                <w:sz w:val="26"/>
                <w:szCs w:val="26"/>
              </w:rPr>
              <w:t>.</w:t>
            </w:r>
          </w:p>
          <w:p w14:paraId="1DF6A05B" w14:textId="77777777" w:rsidR="00956CA1" w:rsidRPr="00E93EDE" w:rsidRDefault="00956CA1" w:rsidP="002E04E6">
            <w:pPr>
              <w:spacing w:before="0" w:after="0" w:line="288" w:lineRule="auto"/>
              <w:ind w:firstLine="562"/>
              <w:rPr>
                <w:rFonts w:cs="Times New Roman"/>
                <w:sz w:val="26"/>
                <w:szCs w:val="26"/>
              </w:rPr>
            </w:pPr>
            <w:r w:rsidRPr="00E93EDE">
              <w:rPr>
                <w:rFonts w:cs="Times New Roman"/>
                <w:sz w:val="26"/>
                <w:szCs w:val="26"/>
              </w:rPr>
              <w:t xml:space="preserve">+ Giá ca máy điều chỉnh (máy lu rung): (40,32lít × </w:t>
            </w:r>
            <w:r w:rsidR="00EA4794" w:rsidRPr="00E93EDE">
              <w:rPr>
                <w:rFonts w:cs="Times New Roman"/>
                <w:sz w:val="26"/>
                <w:szCs w:val="26"/>
              </w:rPr>
              <w:t>21.210</w:t>
            </w:r>
            <w:r w:rsidRPr="00E93EDE">
              <w:rPr>
                <w:rFonts w:cs="Times New Roman"/>
                <w:sz w:val="26"/>
                <w:szCs w:val="26"/>
              </w:rPr>
              <w:t xml:space="preserve"> đồng/lít) + (1,14 × 196.154 đồng) = </w:t>
            </w:r>
            <w:r w:rsidR="00BF20D1" w:rsidRPr="00E93EDE">
              <w:rPr>
                <w:rFonts w:cs="Times New Roman"/>
                <w:sz w:val="26"/>
                <w:szCs w:val="26"/>
              </w:rPr>
              <w:t>1.078.803</w:t>
            </w:r>
            <w:r w:rsidRPr="00E93EDE">
              <w:rPr>
                <w:rFonts w:cs="Times New Roman"/>
                <w:sz w:val="26"/>
                <w:szCs w:val="26"/>
              </w:rPr>
              <w:t xml:space="preserve"> đồng (hệ số điều chỉnh 1,6).</w:t>
            </w:r>
          </w:p>
          <w:p w14:paraId="1972775C" w14:textId="77777777" w:rsidR="00956CA1" w:rsidRPr="00E93EDE" w:rsidRDefault="00956CA1" w:rsidP="002E04E6">
            <w:pPr>
              <w:spacing w:before="0" w:after="0" w:line="288" w:lineRule="auto"/>
              <w:ind w:firstLine="562"/>
              <w:rPr>
                <w:rFonts w:cs="Times New Roman"/>
                <w:sz w:val="26"/>
                <w:szCs w:val="26"/>
              </w:rPr>
            </w:pPr>
            <w:r w:rsidRPr="00E93EDE">
              <w:rPr>
                <w:rFonts w:cs="Times New Roman"/>
                <w:sz w:val="26"/>
                <w:szCs w:val="26"/>
              </w:rPr>
              <w:t xml:space="preserve">+ Giá ca máy ô tô vận chuyển: (41,00lít × </w:t>
            </w:r>
            <w:r w:rsidR="00EA4794" w:rsidRPr="00E93EDE">
              <w:rPr>
                <w:rFonts w:cs="Times New Roman"/>
                <w:sz w:val="26"/>
                <w:szCs w:val="26"/>
              </w:rPr>
              <w:t>21.210</w:t>
            </w:r>
            <w:r w:rsidRPr="00E93EDE">
              <w:rPr>
                <w:rFonts w:cs="Times New Roman"/>
                <w:sz w:val="26"/>
                <w:szCs w:val="26"/>
              </w:rPr>
              <w:t xml:space="preserve"> đồng/lít) + (1,14 × 264.615 đồng) = </w:t>
            </w:r>
            <w:r w:rsidR="00BF20D1" w:rsidRPr="00E93EDE">
              <w:rPr>
                <w:rFonts w:cs="Times New Roman"/>
                <w:sz w:val="26"/>
                <w:szCs w:val="26"/>
              </w:rPr>
              <w:t>1.171.271</w:t>
            </w:r>
            <w:r w:rsidRPr="00E93EDE">
              <w:rPr>
                <w:rFonts w:cs="Times New Roman"/>
                <w:sz w:val="26"/>
                <w:szCs w:val="26"/>
              </w:rPr>
              <w:t xml:space="preserve"> đồng (hệ số điều chỉnh 1,65).</w:t>
            </w:r>
          </w:p>
        </w:tc>
      </w:tr>
    </w:tbl>
    <w:p w14:paraId="2C74503D" w14:textId="77777777" w:rsidR="00956CA1" w:rsidRPr="00E93EDE" w:rsidRDefault="00956CA1" w:rsidP="00956CA1">
      <w:pPr>
        <w:pStyle w:val="Heading6"/>
        <w:keepLines w:val="0"/>
        <w:spacing w:before="0" w:after="0" w:line="300" w:lineRule="auto"/>
        <w:jc w:val="center"/>
        <w:rPr>
          <w:rFonts w:eastAsia="Times New Roman" w:cs="Times New Roman"/>
          <w:lang w:val="vi-VN" w:eastAsia="vi-VN"/>
        </w:rPr>
      </w:pPr>
      <w:bookmarkStart w:id="685" w:name="_Toc194999137"/>
      <w:r w:rsidRPr="00E93EDE">
        <w:rPr>
          <w:rFonts w:eastAsia="Times New Roman" w:cs="Times New Roman"/>
          <w:b/>
          <w:i w:val="0"/>
          <w:szCs w:val="24"/>
          <w:lang w:eastAsia="en-US"/>
        </w:rPr>
        <w:t>Bảng 4.1</w:t>
      </w:r>
      <w:r w:rsidR="00AC1418" w:rsidRPr="00E93EDE">
        <w:rPr>
          <w:rFonts w:eastAsia="Times New Roman" w:cs="Times New Roman"/>
          <w:b/>
          <w:i w:val="0"/>
          <w:szCs w:val="24"/>
          <w:lang w:eastAsia="en-US"/>
        </w:rPr>
        <w:t>1</w:t>
      </w:r>
      <w:r w:rsidRPr="00E93EDE">
        <w:rPr>
          <w:rFonts w:eastAsia="Times New Roman" w:cs="Times New Roman"/>
          <w:b/>
          <w:i w:val="0"/>
          <w:szCs w:val="24"/>
          <w:lang w:eastAsia="en-US"/>
        </w:rPr>
        <w:t>. Đơn giá san gạt đắp nền đường đã điều chỉnh</w:t>
      </w:r>
      <w:bookmarkEnd w:id="685"/>
    </w:p>
    <w:tbl>
      <w:tblPr>
        <w:tblW w:w="5296" w:type="pct"/>
        <w:jc w:val="center"/>
        <w:tblLayout w:type="fixed"/>
        <w:tblLook w:val="04A0" w:firstRow="1" w:lastRow="0" w:firstColumn="1" w:lastColumn="0" w:noHBand="0" w:noVBand="1"/>
      </w:tblPr>
      <w:tblGrid>
        <w:gridCol w:w="1414"/>
        <w:gridCol w:w="1561"/>
        <w:gridCol w:w="992"/>
        <w:gridCol w:w="708"/>
        <w:gridCol w:w="992"/>
        <w:gridCol w:w="1274"/>
        <w:gridCol w:w="1276"/>
        <w:gridCol w:w="1380"/>
      </w:tblGrid>
      <w:tr w:rsidR="00E93EDE" w:rsidRPr="00E93EDE" w14:paraId="1B7856CD" w14:textId="77777777" w:rsidTr="00753B55">
        <w:trPr>
          <w:trHeight w:val="319"/>
          <w:jc w:val="center"/>
        </w:trPr>
        <w:tc>
          <w:tcPr>
            <w:tcW w:w="736" w:type="pct"/>
            <w:vMerge w:val="restart"/>
            <w:tcBorders>
              <w:top w:val="single" w:sz="4" w:space="0" w:color="auto"/>
              <w:left w:val="single" w:sz="4" w:space="0" w:color="auto"/>
              <w:bottom w:val="single" w:sz="4" w:space="0" w:color="auto"/>
              <w:right w:val="single" w:sz="4" w:space="0" w:color="auto"/>
            </w:tcBorders>
            <w:noWrap/>
            <w:vAlign w:val="center"/>
            <w:hideMark/>
          </w:tcPr>
          <w:p w14:paraId="05370683" w14:textId="77777777" w:rsidR="00956CA1" w:rsidRPr="00E93EDE" w:rsidRDefault="00956CA1" w:rsidP="008F49B9">
            <w:pPr>
              <w:spacing w:before="80" w:after="60" w:line="240" w:lineRule="auto"/>
              <w:jc w:val="center"/>
              <w:rPr>
                <w:b/>
                <w:sz w:val="24"/>
                <w:szCs w:val="24"/>
              </w:rPr>
            </w:pPr>
            <w:r w:rsidRPr="00E93EDE">
              <w:rPr>
                <w:b/>
                <w:sz w:val="24"/>
                <w:szCs w:val="24"/>
              </w:rPr>
              <w:t>Mã hiệu</w:t>
            </w:r>
          </w:p>
        </w:tc>
        <w:tc>
          <w:tcPr>
            <w:tcW w:w="813" w:type="pct"/>
            <w:vMerge w:val="restart"/>
            <w:tcBorders>
              <w:top w:val="single" w:sz="4" w:space="0" w:color="auto"/>
              <w:left w:val="nil"/>
              <w:bottom w:val="single" w:sz="4" w:space="0" w:color="auto"/>
              <w:right w:val="single" w:sz="4" w:space="0" w:color="auto"/>
            </w:tcBorders>
            <w:vAlign w:val="center"/>
            <w:hideMark/>
          </w:tcPr>
          <w:p w14:paraId="2B01749B" w14:textId="77777777" w:rsidR="00956CA1" w:rsidRPr="00E93EDE" w:rsidRDefault="00956CA1" w:rsidP="008F49B9">
            <w:pPr>
              <w:spacing w:before="80" w:after="60" w:line="240" w:lineRule="auto"/>
              <w:jc w:val="center"/>
              <w:rPr>
                <w:b/>
                <w:sz w:val="24"/>
                <w:szCs w:val="24"/>
              </w:rPr>
            </w:pPr>
            <w:r w:rsidRPr="00E93EDE">
              <w:rPr>
                <w:b/>
                <w:sz w:val="24"/>
                <w:szCs w:val="24"/>
              </w:rPr>
              <w:t>Danh mục đơn giá</w:t>
            </w:r>
          </w:p>
        </w:tc>
        <w:tc>
          <w:tcPr>
            <w:tcW w:w="517" w:type="pct"/>
            <w:vMerge w:val="restart"/>
            <w:tcBorders>
              <w:top w:val="single" w:sz="4" w:space="0" w:color="auto"/>
              <w:left w:val="nil"/>
              <w:bottom w:val="single" w:sz="4" w:space="0" w:color="auto"/>
              <w:right w:val="single" w:sz="4" w:space="0" w:color="auto"/>
            </w:tcBorders>
            <w:noWrap/>
            <w:vAlign w:val="center"/>
          </w:tcPr>
          <w:p w14:paraId="71E32DCE" w14:textId="77777777" w:rsidR="00956CA1" w:rsidRPr="00E93EDE" w:rsidRDefault="00956CA1" w:rsidP="008F49B9">
            <w:pPr>
              <w:spacing w:before="80" w:after="60" w:line="240" w:lineRule="auto"/>
              <w:jc w:val="center"/>
              <w:rPr>
                <w:b/>
                <w:sz w:val="24"/>
                <w:szCs w:val="24"/>
              </w:rPr>
            </w:pPr>
            <w:r w:rsidRPr="00E93EDE">
              <w:rPr>
                <w:b/>
                <w:sz w:val="24"/>
                <w:szCs w:val="24"/>
              </w:rPr>
              <w:t>Đơn vị</w:t>
            </w:r>
          </w:p>
        </w:tc>
        <w:tc>
          <w:tcPr>
            <w:tcW w:w="1550" w:type="pct"/>
            <w:gridSpan w:val="3"/>
            <w:tcBorders>
              <w:top w:val="single" w:sz="4" w:space="0" w:color="auto"/>
              <w:left w:val="nil"/>
              <w:bottom w:val="single" w:sz="4" w:space="0" w:color="auto"/>
              <w:right w:val="single" w:sz="4" w:space="0" w:color="auto"/>
            </w:tcBorders>
            <w:noWrap/>
            <w:vAlign w:val="center"/>
            <w:hideMark/>
          </w:tcPr>
          <w:p w14:paraId="33612D53" w14:textId="77777777" w:rsidR="00956CA1" w:rsidRPr="00E93EDE" w:rsidRDefault="00956CA1" w:rsidP="008F49B9">
            <w:pPr>
              <w:spacing w:before="80" w:after="60" w:line="240" w:lineRule="auto"/>
              <w:jc w:val="center"/>
              <w:rPr>
                <w:b/>
                <w:sz w:val="24"/>
                <w:szCs w:val="24"/>
              </w:rPr>
            </w:pPr>
            <w:r w:rsidRPr="00E93EDE">
              <w:rPr>
                <w:b/>
                <w:sz w:val="24"/>
                <w:szCs w:val="24"/>
              </w:rPr>
              <w:t>Thành phần chi phí</w:t>
            </w:r>
          </w:p>
        </w:tc>
        <w:tc>
          <w:tcPr>
            <w:tcW w:w="665" w:type="pct"/>
            <w:vMerge w:val="restart"/>
            <w:tcBorders>
              <w:top w:val="single" w:sz="4" w:space="0" w:color="auto"/>
              <w:left w:val="nil"/>
              <w:bottom w:val="single" w:sz="4" w:space="0" w:color="auto"/>
              <w:right w:val="single" w:sz="4" w:space="0" w:color="auto"/>
            </w:tcBorders>
            <w:noWrap/>
            <w:vAlign w:val="center"/>
            <w:hideMark/>
          </w:tcPr>
          <w:p w14:paraId="32149BCD" w14:textId="77777777" w:rsidR="00956CA1" w:rsidRPr="00E93EDE" w:rsidRDefault="00956CA1" w:rsidP="008F49B9">
            <w:pPr>
              <w:spacing w:before="80" w:after="60" w:line="240" w:lineRule="auto"/>
              <w:jc w:val="center"/>
              <w:rPr>
                <w:b/>
                <w:sz w:val="24"/>
                <w:szCs w:val="24"/>
              </w:rPr>
            </w:pPr>
            <w:r w:rsidRPr="00E93EDE">
              <w:rPr>
                <w:b/>
                <w:sz w:val="24"/>
                <w:szCs w:val="24"/>
              </w:rPr>
              <w:t>Đơn giá (đồng)</w:t>
            </w:r>
          </w:p>
        </w:tc>
        <w:tc>
          <w:tcPr>
            <w:tcW w:w="719" w:type="pct"/>
            <w:vMerge w:val="restart"/>
            <w:tcBorders>
              <w:top w:val="single" w:sz="4" w:space="0" w:color="auto"/>
              <w:left w:val="nil"/>
              <w:right w:val="single" w:sz="4" w:space="0" w:color="auto"/>
            </w:tcBorders>
            <w:vAlign w:val="center"/>
          </w:tcPr>
          <w:p w14:paraId="5BA9C85C" w14:textId="77777777" w:rsidR="00956CA1" w:rsidRPr="00E93EDE" w:rsidRDefault="00956CA1" w:rsidP="008F49B9">
            <w:pPr>
              <w:spacing w:before="80" w:after="60" w:line="240" w:lineRule="auto"/>
              <w:jc w:val="center"/>
              <w:rPr>
                <w:b/>
                <w:sz w:val="24"/>
                <w:szCs w:val="24"/>
              </w:rPr>
            </w:pPr>
            <w:r w:rsidRPr="00E93EDE">
              <w:rPr>
                <w:b/>
                <w:sz w:val="24"/>
                <w:szCs w:val="24"/>
              </w:rPr>
              <w:t>Giá điều chỉnh (đồng)</w:t>
            </w:r>
          </w:p>
        </w:tc>
      </w:tr>
      <w:tr w:rsidR="00E93EDE" w:rsidRPr="00E93EDE" w14:paraId="3FE02E72" w14:textId="77777777" w:rsidTr="00753B55">
        <w:trPr>
          <w:trHeight w:val="296"/>
          <w:jc w:val="center"/>
        </w:trPr>
        <w:tc>
          <w:tcPr>
            <w:tcW w:w="736" w:type="pct"/>
            <w:vMerge/>
            <w:tcBorders>
              <w:top w:val="single" w:sz="4" w:space="0" w:color="auto"/>
              <w:left w:val="single" w:sz="4" w:space="0" w:color="auto"/>
              <w:bottom w:val="single" w:sz="4" w:space="0" w:color="auto"/>
              <w:right w:val="single" w:sz="4" w:space="0" w:color="auto"/>
            </w:tcBorders>
            <w:vAlign w:val="center"/>
            <w:hideMark/>
          </w:tcPr>
          <w:p w14:paraId="72A6C718" w14:textId="77777777" w:rsidR="00956CA1" w:rsidRPr="00E93EDE" w:rsidRDefault="00956CA1" w:rsidP="008F49B9">
            <w:pPr>
              <w:spacing w:before="80" w:after="60" w:line="240" w:lineRule="auto"/>
              <w:jc w:val="center"/>
              <w:rPr>
                <w:sz w:val="24"/>
                <w:szCs w:val="24"/>
              </w:rPr>
            </w:pPr>
          </w:p>
        </w:tc>
        <w:tc>
          <w:tcPr>
            <w:tcW w:w="813" w:type="pct"/>
            <w:vMerge/>
            <w:tcBorders>
              <w:top w:val="single" w:sz="4" w:space="0" w:color="auto"/>
              <w:left w:val="nil"/>
              <w:bottom w:val="single" w:sz="4" w:space="0" w:color="auto"/>
              <w:right w:val="single" w:sz="4" w:space="0" w:color="auto"/>
            </w:tcBorders>
            <w:vAlign w:val="center"/>
            <w:hideMark/>
          </w:tcPr>
          <w:p w14:paraId="0330CEA5" w14:textId="77777777" w:rsidR="00956CA1" w:rsidRPr="00E93EDE" w:rsidRDefault="00956CA1" w:rsidP="008F49B9">
            <w:pPr>
              <w:spacing w:before="80" w:after="60" w:line="240" w:lineRule="auto"/>
              <w:jc w:val="center"/>
              <w:rPr>
                <w:sz w:val="24"/>
                <w:szCs w:val="24"/>
              </w:rPr>
            </w:pPr>
          </w:p>
        </w:tc>
        <w:tc>
          <w:tcPr>
            <w:tcW w:w="517" w:type="pct"/>
            <w:vMerge/>
            <w:tcBorders>
              <w:top w:val="single" w:sz="4" w:space="0" w:color="auto"/>
              <w:left w:val="nil"/>
              <w:bottom w:val="single" w:sz="4" w:space="0" w:color="auto"/>
              <w:right w:val="single" w:sz="4" w:space="0" w:color="auto"/>
            </w:tcBorders>
            <w:vAlign w:val="center"/>
            <w:hideMark/>
          </w:tcPr>
          <w:p w14:paraId="02744B37" w14:textId="77777777" w:rsidR="00956CA1" w:rsidRPr="00E93EDE" w:rsidRDefault="00956CA1" w:rsidP="008F49B9">
            <w:pPr>
              <w:spacing w:before="80" w:after="60" w:line="240" w:lineRule="auto"/>
              <w:jc w:val="center"/>
              <w:rPr>
                <w:sz w:val="24"/>
                <w:szCs w:val="24"/>
              </w:rPr>
            </w:pPr>
          </w:p>
        </w:tc>
        <w:tc>
          <w:tcPr>
            <w:tcW w:w="369" w:type="pct"/>
            <w:tcBorders>
              <w:top w:val="single" w:sz="4" w:space="0" w:color="auto"/>
              <w:left w:val="nil"/>
              <w:bottom w:val="single" w:sz="4" w:space="0" w:color="auto"/>
              <w:right w:val="single" w:sz="4" w:space="0" w:color="auto"/>
            </w:tcBorders>
            <w:noWrap/>
            <w:vAlign w:val="center"/>
            <w:hideMark/>
          </w:tcPr>
          <w:p w14:paraId="42762418" w14:textId="77777777" w:rsidR="00956CA1" w:rsidRPr="00E93EDE" w:rsidRDefault="00956CA1" w:rsidP="008F49B9">
            <w:pPr>
              <w:spacing w:before="80" w:after="60" w:line="240" w:lineRule="auto"/>
              <w:jc w:val="center"/>
              <w:rPr>
                <w:b/>
                <w:sz w:val="24"/>
                <w:szCs w:val="24"/>
              </w:rPr>
            </w:pPr>
            <w:r w:rsidRPr="00E93EDE">
              <w:rPr>
                <w:b/>
                <w:sz w:val="24"/>
                <w:szCs w:val="24"/>
              </w:rPr>
              <w:t>Vật</w:t>
            </w:r>
          </w:p>
          <w:p w14:paraId="49539683" w14:textId="77777777" w:rsidR="00956CA1" w:rsidRPr="00E93EDE" w:rsidRDefault="00956CA1" w:rsidP="008F49B9">
            <w:pPr>
              <w:spacing w:before="80" w:after="60" w:line="240" w:lineRule="auto"/>
              <w:jc w:val="center"/>
              <w:rPr>
                <w:b/>
                <w:sz w:val="24"/>
                <w:szCs w:val="24"/>
              </w:rPr>
            </w:pPr>
            <w:r w:rsidRPr="00E93EDE">
              <w:rPr>
                <w:b/>
                <w:sz w:val="24"/>
                <w:szCs w:val="24"/>
              </w:rPr>
              <w:t>liệu</w:t>
            </w:r>
          </w:p>
        </w:tc>
        <w:tc>
          <w:tcPr>
            <w:tcW w:w="517" w:type="pct"/>
            <w:tcBorders>
              <w:top w:val="single" w:sz="4" w:space="0" w:color="auto"/>
              <w:left w:val="nil"/>
              <w:bottom w:val="single" w:sz="4" w:space="0" w:color="auto"/>
              <w:right w:val="single" w:sz="4" w:space="0" w:color="auto"/>
            </w:tcBorders>
            <w:noWrap/>
            <w:vAlign w:val="center"/>
            <w:hideMark/>
          </w:tcPr>
          <w:p w14:paraId="26C20412" w14:textId="77777777" w:rsidR="00956CA1" w:rsidRPr="00E93EDE" w:rsidRDefault="00956CA1" w:rsidP="008F49B9">
            <w:pPr>
              <w:spacing w:before="80" w:after="60" w:line="240" w:lineRule="auto"/>
              <w:jc w:val="center"/>
              <w:rPr>
                <w:b/>
                <w:sz w:val="24"/>
                <w:szCs w:val="24"/>
              </w:rPr>
            </w:pPr>
            <w:r w:rsidRPr="00E93EDE">
              <w:rPr>
                <w:b/>
                <w:sz w:val="24"/>
                <w:szCs w:val="24"/>
              </w:rPr>
              <w:t>Nhân</w:t>
            </w:r>
          </w:p>
          <w:p w14:paraId="7C22F044" w14:textId="77777777" w:rsidR="00956CA1" w:rsidRPr="00E93EDE" w:rsidRDefault="00956CA1" w:rsidP="008F49B9">
            <w:pPr>
              <w:spacing w:before="80" w:after="60" w:line="240" w:lineRule="auto"/>
              <w:jc w:val="center"/>
              <w:rPr>
                <w:b/>
                <w:sz w:val="24"/>
                <w:szCs w:val="24"/>
              </w:rPr>
            </w:pPr>
            <w:r w:rsidRPr="00E93EDE">
              <w:rPr>
                <w:b/>
                <w:sz w:val="24"/>
                <w:szCs w:val="24"/>
              </w:rPr>
              <w:t>công</w:t>
            </w:r>
          </w:p>
        </w:tc>
        <w:tc>
          <w:tcPr>
            <w:tcW w:w="664" w:type="pct"/>
            <w:tcBorders>
              <w:top w:val="single" w:sz="4" w:space="0" w:color="auto"/>
              <w:left w:val="nil"/>
              <w:bottom w:val="single" w:sz="4" w:space="0" w:color="auto"/>
              <w:right w:val="single" w:sz="4" w:space="0" w:color="auto"/>
            </w:tcBorders>
            <w:noWrap/>
            <w:vAlign w:val="center"/>
            <w:hideMark/>
          </w:tcPr>
          <w:p w14:paraId="636856B7" w14:textId="77777777" w:rsidR="00956CA1" w:rsidRPr="00E93EDE" w:rsidRDefault="00956CA1" w:rsidP="008F49B9">
            <w:pPr>
              <w:spacing w:before="80" w:after="60" w:line="240" w:lineRule="auto"/>
              <w:jc w:val="center"/>
              <w:rPr>
                <w:b/>
                <w:sz w:val="24"/>
                <w:szCs w:val="24"/>
              </w:rPr>
            </w:pPr>
            <w:r w:rsidRPr="00E93EDE">
              <w:rPr>
                <w:b/>
                <w:sz w:val="24"/>
                <w:szCs w:val="24"/>
              </w:rPr>
              <w:t>Máy</w:t>
            </w:r>
          </w:p>
        </w:tc>
        <w:tc>
          <w:tcPr>
            <w:tcW w:w="665" w:type="pct"/>
            <w:vMerge/>
            <w:tcBorders>
              <w:top w:val="single" w:sz="4" w:space="0" w:color="auto"/>
              <w:left w:val="nil"/>
              <w:bottom w:val="single" w:sz="4" w:space="0" w:color="auto"/>
              <w:right w:val="single" w:sz="4" w:space="0" w:color="auto"/>
            </w:tcBorders>
            <w:vAlign w:val="center"/>
            <w:hideMark/>
          </w:tcPr>
          <w:p w14:paraId="34D3879E" w14:textId="77777777" w:rsidR="00956CA1" w:rsidRPr="00E93EDE" w:rsidRDefault="00956CA1" w:rsidP="008F49B9">
            <w:pPr>
              <w:spacing w:before="80" w:after="60" w:line="240" w:lineRule="auto"/>
              <w:jc w:val="center"/>
              <w:rPr>
                <w:sz w:val="24"/>
                <w:szCs w:val="24"/>
              </w:rPr>
            </w:pPr>
          </w:p>
        </w:tc>
        <w:tc>
          <w:tcPr>
            <w:tcW w:w="719" w:type="pct"/>
            <w:vMerge/>
            <w:tcBorders>
              <w:left w:val="nil"/>
              <w:bottom w:val="single" w:sz="4" w:space="0" w:color="auto"/>
              <w:right w:val="single" w:sz="4" w:space="0" w:color="auto"/>
            </w:tcBorders>
            <w:vAlign w:val="center"/>
          </w:tcPr>
          <w:p w14:paraId="320689C6" w14:textId="77777777" w:rsidR="00956CA1" w:rsidRPr="00E93EDE" w:rsidRDefault="00956CA1" w:rsidP="008F49B9">
            <w:pPr>
              <w:spacing w:before="80" w:after="60" w:line="240" w:lineRule="auto"/>
              <w:jc w:val="center"/>
              <w:rPr>
                <w:sz w:val="24"/>
                <w:szCs w:val="24"/>
              </w:rPr>
            </w:pPr>
          </w:p>
        </w:tc>
      </w:tr>
      <w:tr w:rsidR="00E93EDE" w:rsidRPr="00E93EDE" w14:paraId="3FB2E32A" w14:textId="77777777" w:rsidTr="00753B55">
        <w:trPr>
          <w:trHeight w:val="296"/>
          <w:jc w:val="center"/>
        </w:trPr>
        <w:tc>
          <w:tcPr>
            <w:tcW w:w="736" w:type="pct"/>
            <w:tcBorders>
              <w:top w:val="single" w:sz="4" w:space="0" w:color="auto"/>
              <w:left w:val="single" w:sz="4" w:space="0" w:color="auto"/>
              <w:bottom w:val="single" w:sz="4" w:space="0" w:color="auto"/>
              <w:right w:val="single" w:sz="4" w:space="0" w:color="auto"/>
            </w:tcBorders>
            <w:vAlign w:val="center"/>
          </w:tcPr>
          <w:p w14:paraId="1662AA20" w14:textId="77777777" w:rsidR="00F95A10" w:rsidRPr="00E93EDE" w:rsidRDefault="00F95A10" w:rsidP="008F49B9">
            <w:pPr>
              <w:spacing w:before="80" w:after="60" w:line="240" w:lineRule="auto"/>
              <w:jc w:val="center"/>
              <w:rPr>
                <w:sz w:val="24"/>
                <w:szCs w:val="24"/>
              </w:rPr>
            </w:pPr>
            <w:r w:rsidRPr="00E93EDE">
              <w:rPr>
                <w:sz w:val="24"/>
                <w:szCs w:val="24"/>
              </w:rPr>
              <w:t>AB.62122</w:t>
            </w:r>
          </w:p>
        </w:tc>
        <w:tc>
          <w:tcPr>
            <w:tcW w:w="813" w:type="pct"/>
            <w:tcBorders>
              <w:top w:val="single" w:sz="4" w:space="0" w:color="auto"/>
              <w:left w:val="nil"/>
              <w:bottom w:val="single" w:sz="4" w:space="0" w:color="auto"/>
              <w:right w:val="single" w:sz="4" w:space="0" w:color="auto"/>
            </w:tcBorders>
            <w:vAlign w:val="center"/>
          </w:tcPr>
          <w:p w14:paraId="622557E1" w14:textId="77777777" w:rsidR="00F95A10" w:rsidRPr="00E93EDE" w:rsidRDefault="00F95A10" w:rsidP="008F49B9">
            <w:pPr>
              <w:spacing w:before="80" w:after="60" w:line="240" w:lineRule="auto"/>
              <w:jc w:val="center"/>
              <w:rPr>
                <w:sz w:val="24"/>
                <w:szCs w:val="24"/>
              </w:rPr>
            </w:pPr>
            <w:r w:rsidRPr="00E93EDE">
              <w:rPr>
                <w:sz w:val="24"/>
                <w:szCs w:val="24"/>
              </w:rPr>
              <w:t>San đầm đất mặt bằng bằng máy đầm 16 tấn, độ chặt yêu cầu K=0,90</w:t>
            </w:r>
          </w:p>
        </w:tc>
        <w:tc>
          <w:tcPr>
            <w:tcW w:w="517" w:type="pct"/>
            <w:tcBorders>
              <w:top w:val="single" w:sz="4" w:space="0" w:color="auto"/>
              <w:left w:val="nil"/>
              <w:bottom w:val="single" w:sz="4" w:space="0" w:color="auto"/>
              <w:right w:val="single" w:sz="4" w:space="0" w:color="auto"/>
            </w:tcBorders>
            <w:vAlign w:val="center"/>
          </w:tcPr>
          <w:p w14:paraId="4DA92CCD" w14:textId="77777777" w:rsidR="00F95A10" w:rsidRPr="00E93EDE" w:rsidRDefault="00F95A10" w:rsidP="008F49B9">
            <w:pPr>
              <w:spacing w:before="80" w:after="60" w:line="240" w:lineRule="auto"/>
              <w:jc w:val="center"/>
              <w:rPr>
                <w:sz w:val="24"/>
                <w:szCs w:val="24"/>
              </w:rPr>
            </w:pPr>
            <w:r w:rsidRPr="00E93EDE">
              <w:rPr>
                <w:sz w:val="24"/>
                <w:szCs w:val="24"/>
              </w:rPr>
              <w:t>100m</w:t>
            </w:r>
            <w:r w:rsidRPr="00E93EDE">
              <w:rPr>
                <w:sz w:val="24"/>
                <w:szCs w:val="24"/>
                <w:vertAlign w:val="superscript"/>
              </w:rPr>
              <w:t>3</w:t>
            </w:r>
          </w:p>
        </w:tc>
        <w:tc>
          <w:tcPr>
            <w:tcW w:w="369" w:type="pct"/>
            <w:tcBorders>
              <w:top w:val="single" w:sz="4" w:space="0" w:color="auto"/>
              <w:left w:val="nil"/>
              <w:bottom w:val="single" w:sz="4" w:space="0" w:color="auto"/>
              <w:right w:val="single" w:sz="4" w:space="0" w:color="auto"/>
            </w:tcBorders>
            <w:noWrap/>
            <w:vAlign w:val="center"/>
          </w:tcPr>
          <w:p w14:paraId="6E289B0C" w14:textId="77777777" w:rsidR="00F95A10" w:rsidRPr="00E93EDE" w:rsidRDefault="00F95A10" w:rsidP="008F49B9">
            <w:pPr>
              <w:spacing w:before="80" w:after="60" w:line="240" w:lineRule="auto"/>
              <w:jc w:val="center"/>
              <w:rPr>
                <w:sz w:val="24"/>
                <w:szCs w:val="24"/>
              </w:rPr>
            </w:pPr>
          </w:p>
        </w:tc>
        <w:tc>
          <w:tcPr>
            <w:tcW w:w="517" w:type="pct"/>
            <w:tcBorders>
              <w:top w:val="single" w:sz="4" w:space="0" w:color="auto"/>
              <w:left w:val="nil"/>
              <w:bottom w:val="single" w:sz="4" w:space="0" w:color="auto"/>
              <w:right w:val="single" w:sz="4" w:space="0" w:color="auto"/>
            </w:tcBorders>
            <w:noWrap/>
            <w:vAlign w:val="center"/>
          </w:tcPr>
          <w:p w14:paraId="26D10EC0" w14:textId="77777777" w:rsidR="00F95A10" w:rsidRPr="00E93EDE" w:rsidRDefault="00F95A10" w:rsidP="008F49B9">
            <w:pPr>
              <w:spacing w:before="80" w:after="60" w:line="240" w:lineRule="auto"/>
              <w:jc w:val="center"/>
              <w:rPr>
                <w:sz w:val="24"/>
                <w:szCs w:val="24"/>
              </w:rPr>
            </w:pPr>
            <w:r w:rsidRPr="00E93EDE">
              <w:rPr>
                <w:sz w:val="24"/>
                <w:szCs w:val="24"/>
              </w:rPr>
              <w:t>83.725</w:t>
            </w:r>
          </w:p>
        </w:tc>
        <w:tc>
          <w:tcPr>
            <w:tcW w:w="664" w:type="pct"/>
            <w:tcBorders>
              <w:top w:val="single" w:sz="4" w:space="0" w:color="auto"/>
              <w:left w:val="nil"/>
              <w:bottom w:val="single" w:sz="4" w:space="0" w:color="auto"/>
              <w:right w:val="single" w:sz="4" w:space="0" w:color="auto"/>
            </w:tcBorders>
            <w:noWrap/>
            <w:vAlign w:val="center"/>
          </w:tcPr>
          <w:p w14:paraId="3D2FAB19" w14:textId="77777777" w:rsidR="00F95A10" w:rsidRPr="00E93EDE" w:rsidRDefault="00F95A10" w:rsidP="008F49B9">
            <w:pPr>
              <w:spacing w:before="80" w:after="60" w:line="240" w:lineRule="auto"/>
              <w:jc w:val="center"/>
              <w:rPr>
                <w:sz w:val="24"/>
                <w:szCs w:val="24"/>
              </w:rPr>
            </w:pPr>
            <w:r w:rsidRPr="00E93EDE">
              <w:rPr>
                <w:sz w:val="24"/>
                <w:szCs w:val="24"/>
              </w:rPr>
              <w:t>446.744</w:t>
            </w:r>
          </w:p>
        </w:tc>
        <w:tc>
          <w:tcPr>
            <w:tcW w:w="665" w:type="pct"/>
            <w:tcBorders>
              <w:top w:val="single" w:sz="4" w:space="0" w:color="auto"/>
              <w:left w:val="nil"/>
              <w:bottom w:val="single" w:sz="4" w:space="0" w:color="auto"/>
              <w:right w:val="single" w:sz="4" w:space="0" w:color="auto"/>
            </w:tcBorders>
            <w:vAlign w:val="center"/>
          </w:tcPr>
          <w:p w14:paraId="68C3C5A1" w14:textId="77777777" w:rsidR="00F95A10" w:rsidRPr="00E93EDE" w:rsidRDefault="00F95A10" w:rsidP="008F49B9">
            <w:pPr>
              <w:spacing w:before="80" w:after="60" w:line="240" w:lineRule="auto"/>
              <w:jc w:val="center"/>
              <w:rPr>
                <w:sz w:val="24"/>
                <w:szCs w:val="24"/>
              </w:rPr>
            </w:pPr>
            <w:r w:rsidRPr="00E93EDE">
              <w:rPr>
                <w:sz w:val="24"/>
                <w:szCs w:val="24"/>
              </w:rPr>
              <w:t>530.469</w:t>
            </w:r>
          </w:p>
        </w:tc>
        <w:tc>
          <w:tcPr>
            <w:tcW w:w="719" w:type="pct"/>
            <w:tcBorders>
              <w:left w:val="nil"/>
              <w:bottom w:val="single" w:sz="4" w:space="0" w:color="auto"/>
              <w:right w:val="single" w:sz="4" w:space="0" w:color="auto"/>
            </w:tcBorders>
            <w:vAlign w:val="center"/>
          </w:tcPr>
          <w:p w14:paraId="3981B2BE" w14:textId="77777777" w:rsidR="00F95A10" w:rsidRPr="00E93EDE" w:rsidRDefault="00224DDF" w:rsidP="008F49B9">
            <w:pPr>
              <w:spacing w:before="80" w:after="60" w:line="240" w:lineRule="auto"/>
              <w:jc w:val="center"/>
              <w:rPr>
                <w:sz w:val="24"/>
                <w:szCs w:val="24"/>
              </w:rPr>
            </w:pPr>
            <w:r w:rsidRPr="00E93EDE">
              <w:rPr>
                <w:sz w:val="24"/>
                <w:szCs w:val="24"/>
              </w:rPr>
              <w:t>810.237</w:t>
            </w:r>
          </w:p>
        </w:tc>
      </w:tr>
      <w:tr w:rsidR="00E93EDE" w:rsidRPr="00E93EDE" w14:paraId="3B670D85" w14:textId="77777777" w:rsidTr="00753B55">
        <w:trPr>
          <w:trHeight w:val="296"/>
          <w:jc w:val="center"/>
        </w:trPr>
        <w:tc>
          <w:tcPr>
            <w:tcW w:w="736" w:type="pct"/>
            <w:tcBorders>
              <w:top w:val="single" w:sz="4" w:space="0" w:color="auto"/>
              <w:left w:val="single" w:sz="4" w:space="0" w:color="auto"/>
              <w:bottom w:val="single" w:sz="4" w:space="0" w:color="auto"/>
              <w:right w:val="single" w:sz="4" w:space="0" w:color="auto"/>
            </w:tcBorders>
            <w:vAlign w:val="center"/>
          </w:tcPr>
          <w:p w14:paraId="4CC18851" w14:textId="77777777" w:rsidR="00753B55" w:rsidRPr="00E93EDE" w:rsidRDefault="00753B55" w:rsidP="008F49B9">
            <w:pPr>
              <w:spacing w:before="80" w:after="60" w:line="240" w:lineRule="auto"/>
              <w:jc w:val="center"/>
              <w:rPr>
                <w:sz w:val="24"/>
                <w:szCs w:val="24"/>
              </w:rPr>
            </w:pPr>
            <w:r w:rsidRPr="00E93EDE">
              <w:rPr>
                <w:sz w:val="24"/>
                <w:szCs w:val="24"/>
              </w:rPr>
              <w:t>AB.56211</w:t>
            </w:r>
          </w:p>
        </w:tc>
        <w:tc>
          <w:tcPr>
            <w:tcW w:w="813" w:type="pct"/>
            <w:tcBorders>
              <w:top w:val="single" w:sz="4" w:space="0" w:color="auto"/>
              <w:left w:val="nil"/>
              <w:bottom w:val="single" w:sz="4" w:space="0" w:color="auto"/>
              <w:right w:val="single" w:sz="4" w:space="0" w:color="auto"/>
            </w:tcBorders>
            <w:vAlign w:val="center"/>
          </w:tcPr>
          <w:p w14:paraId="37975EE6" w14:textId="77777777" w:rsidR="00753B55" w:rsidRPr="00E93EDE" w:rsidRDefault="00753B55" w:rsidP="008F49B9">
            <w:pPr>
              <w:spacing w:before="80" w:after="60" w:line="240" w:lineRule="auto"/>
              <w:jc w:val="center"/>
              <w:rPr>
                <w:sz w:val="24"/>
                <w:szCs w:val="24"/>
              </w:rPr>
            </w:pPr>
            <w:r w:rsidRPr="00E93EDE">
              <w:rPr>
                <w:sz w:val="24"/>
                <w:szCs w:val="24"/>
              </w:rPr>
              <w:t>Vận chuyển đá bằng ôtô tự đổ cự ly &lt;=500m bằng ôtô 12 tấn</w:t>
            </w:r>
          </w:p>
        </w:tc>
        <w:tc>
          <w:tcPr>
            <w:tcW w:w="517" w:type="pct"/>
            <w:tcBorders>
              <w:top w:val="single" w:sz="4" w:space="0" w:color="auto"/>
              <w:left w:val="nil"/>
              <w:bottom w:val="single" w:sz="4" w:space="0" w:color="auto"/>
              <w:right w:val="single" w:sz="4" w:space="0" w:color="auto"/>
            </w:tcBorders>
            <w:vAlign w:val="center"/>
          </w:tcPr>
          <w:p w14:paraId="45205E5E" w14:textId="77777777" w:rsidR="00753B55" w:rsidRPr="00E93EDE" w:rsidRDefault="00753B55" w:rsidP="008F49B9">
            <w:pPr>
              <w:spacing w:before="80" w:after="60" w:line="240" w:lineRule="auto"/>
              <w:jc w:val="center"/>
              <w:rPr>
                <w:sz w:val="24"/>
                <w:szCs w:val="24"/>
              </w:rPr>
            </w:pPr>
            <w:r w:rsidRPr="00E93EDE">
              <w:rPr>
                <w:sz w:val="24"/>
                <w:szCs w:val="24"/>
              </w:rPr>
              <w:t>100m</w:t>
            </w:r>
            <w:r w:rsidRPr="00E93EDE">
              <w:rPr>
                <w:sz w:val="24"/>
                <w:szCs w:val="24"/>
                <w:vertAlign w:val="superscript"/>
              </w:rPr>
              <w:t>3</w:t>
            </w:r>
          </w:p>
        </w:tc>
        <w:tc>
          <w:tcPr>
            <w:tcW w:w="369" w:type="pct"/>
            <w:tcBorders>
              <w:top w:val="single" w:sz="4" w:space="0" w:color="auto"/>
              <w:left w:val="nil"/>
              <w:bottom w:val="single" w:sz="4" w:space="0" w:color="auto"/>
              <w:right w:val="single" w:sz="4" w:space="0" w:color="auto"/>
            </w:tcBorders>
            <w:noWrap/>
            <w:vAlign w:val="center"/>
          </w:tcPr>
          <w:p w14:paraId="05D11A90" w14:textId="77777777" w:rsidR="00753B55" w:rsidRPr="00E93EDE" w:rsidRDefault="00753B55" w:rsidP="008F49B9">
            <w:pPr>
              <w:spacing w:before="80" w:after="60" w:line="240" w:lineRule="auto"/>
              <w:jc w:val="center"/>
              <w:rPr>
                <w:sz w:val="24"/>
                <w:szCs w:val="24"/>
              </w:rPr>
            </w:pPr>
          </w:p>
        </w:tc>
        <w:tc>
          <w:tcPr>
            <w:tcW w:w="517" w:type="pct"/>
            <w:tcBorders>
              <w:top w:val="single" w:sz="4" w:space="0" w:color="auto"/>
              <w:left w:val="nil"/>
              <w:bottom w:val="single" w:sz="4" w:space="0" w:color="auto"/>
              <w:right w:val="single" w:sz="4" w:space="0" w:color="auto"/>
            </w:tcBorders>
            <w:noWrap/>
            <w:vAlign w:val="center"/>
          </w:tcPr>
          <w:p w14:paraId="41F4B4B1" w14:textId="77777777" w:rsidR="00753B55" w:rsidRPr="00E93EDE" w:rsidRDefault="00753B55" w:rsidP="008F49B9">
            <w:pPr>
              <w:spacing w:before="80" w:after="60" w:line="240" w:lineRule="auto"/>
              <w:jc w:val="center"/>
              <w:rPr>
                <w:sz w:val="24"/>
                <w:szCs w:val="24"/>
              </w:rPr>
            </w:pPr>
          </w:p>
        </w:tc>
        <w:tc>
          <w:tcPr>
            <w:tcW w:w="664" w:type="pct"/>
            <w:tcBorders>
              <w:top w:val="single" w:sz="4" w:space="0" w:color="auto"/>
              <w:left w:val="nil"/>
              <w:bottom w:val="single" w:sz="4" w:space="0" w:color="auto"/>
              <w:right w:val="single" w:sz="4" w:space="0" w:color="auto"/>
            </w:tcBorders>
            <w:noWrap/>
            <w:vAlign w:val="center"/>
          </w:tcPr>
          <w:p w14:paraId="63C4D4D9" w14:textId="77777777" w:rsidR="00753B55" w:rsidRPr="00E93EDE" w:rsidRDefault="00753B55" w:rsidP="008F49B9">
            <w:pPr>
              <w:spacing w:before="80" w:after="60" w:line="240" w:lineRule="auto"/>
              <w:jc w:val="center"/>
              <w:rPr>
                <w:sz w:val="24"/>
                <w:szCs w:val="24"/>
              </w:rPr>
            </w:pPr>
            <w:r w:rsidRPr="00E93EDE">
              <w:rPr>
                <w:sz w:val="24"/>
                <w:szCs w:val="24"/>
              </w:rPr>
              <w:t>1.536.284</w:t>
            </w:r>
          </w:p>
        </w:tc>
        <w:tc>
          <w:tcPr>
            <w:tcW w:w="665" w:type="pct"/>
            <w:tcBorders>
              <w:top w:val="single" w:sz="4" w:space="0" w:color="auto"/>
              <w:left w:val="nil"/>
              <w:bottom w:val="single" w:sz="4" w:space="0" w:color="auto"/>
              <w:right w:val="single" w:sz="4" w:space="0" w:color="auto"/>
            </w:tcBorders>
            <w:vAlign w:val="center"/>
          </w:tcPr>
          <w:p w14:paraId="11266DEA" w14:textId="77777777" w:rsidR="00753B55" w:rsidRPr="00E93EDE" w:rsidRDefault="00753B55" w:rsidP="008F49B9">
            <w:pPr>
              <w:spacing w:before="80" w:after="60" w:line="240" w:lineRule="auto"/>
              <w:jc w:val="center"/>
              <w:rPr>
                <w:sz w:val="24"/>
                <w:szCs w:val="24"/>
              </w:rPr>
            </w:pPr>
            <w:r w:rsidRPr="00E93EDE">
              <w:rPr>
                <w:sz w:val="24"/>
                <w:szCs w:val="24"/>
              </w:rPr>
              <w:t>1.536.284</w:t>
            </w:r>
          </w:p>
        </w:tc>
        <w:tc>
          <w:tcPr>
            <w:tcW w:w="719" w:type="pct"/>
            <w:tcBorders>
              <w:left w:val="nil"/>
              <w:bottom w:val="single" w:sz="4" w:space="0" w:color="auto"/>
              <w:right w:val="single" w:sz="4" w:space="0" w:color="auto"/>
            </w:tcBorders>
            <w:vAlign w:val="center"/>
          </w:tcPr>
          <w:p w14:paraId="0A535EC3" w14:textId="77777777" w:rsidR="00753B55" w:rsidRPr="00E93EDE" w:rsidRDefault="00753B55" w:rsidP="008F49B9">
            <w:pPr>
              <w:spacing w:before="80" w:after="60" w:line="240" w:lineRule="auto"/>
              <w:jc w:val="center"/>
              <w:rPr>
                <w:sz w:val="24"/>
                <w:szCs w:val="24"/>
              </w:rPr>
            </w:pPr>
            <w:r w:rsidRPr="00E93EDE">
              <w:rPr>
                <w:sz w:val="24"/>
                <w:szCs w:val="24"/>
              </w:rPr>
              <w:t>1.536.284</w:t>
            </w:r>
          </w:p>
        </w:tc>
      </w:tr>
      <w:tr w:rsidR="00E93EDE" w:rsidRPr="00E93EDE" w14:paraId="78FB503B" w14:textId="77777777" w:rsidTr="00753B55">
        <w:trPr>
          <w:trHeight w:val="77"/>
          <w:jc w:val="center"/>
        </w:trPr>
        <w:tc>
          <w:tcPr>
            <w:tcW w:w="736" w:type="pct"/>
            <w:tcBorders>
              <w:top w:val="single" w:sz="4" w:space="0" w:color="auto"/>
              <w:left w:val="single" w:sz="4" w:space="0" w:color="auto"/>
              <w:bottom w:val="single" w:sz="4" w:space="0" w:color="auto"/>
              <w:right w:val="single" w:sz="4" w:space="0" w:color="auto"/>
            </w:tcBorders>
            <w:noWrap/>
            <w:vAlign w:val="center"/>
          </w:tcPr>
          <w:p w14:paraId="7B7E875F" w14:textId="77777777" w:rsidR="00956CA1" w:rsidRPr="00E93EDE" w:rsidRDefault="00956CA1" w:rsidP="008F49B9">
            <w:pPr>
              <w:spacing w:before="80" w:after="60" w:line="240" w:lineRule="auto"/>
              <w:jc w:val="center"/>
              <w:rPr>
                <w:b/>
                <w:sz w:val="24"/>
                <w:szCs w:val="24"/>
              </w:rPr>
            </w:pPr>
          </w:p>
        </w:tc>
        <w:tc>
          <w:tcPr>
            <w:tcW w:w="813" w:type="pct"/>
            <w:tcBorders>
              <w:top w:val="single" w:sz="4" w:space="0" w:color="auto"/>
              <w:left w:val="nil"/>
              <w:bottom w:val="single" w:sz="4" w:space="0" w:color="auto"/>
              <w:right w:val="single" w:sz="4" w:space="0" w:color="auto"/>
            </w:tcBorders>
            <w:vAlign w:val="center"/>
          </w:tcPr>
          <w:p w14:paraId="401C4278" w14:textId="77777777" w:rsidR="00956CA1" w:rsidRPr="00E93EDE" w:rsidRDefault="00956CA1" w:rsidP="008F49B9">
            <w:pPr>
              <w:spacing w:before="80" w:after="60" w:line="240" w:lineRule="auto"/>
              <w:jc w:val="center"/>
              <w:rPr>
                <w:b/>
                <w:sz w:val="24"/>
                <w:szCs w:val="24"/>
              </w:rPr>
            </w:pPr>
            <w:r w:rsidRPr="00E93EDE">
              <w:rPr>
                <w:b/>
                <w:sz w:val="24"/>
                <w:szCs w:val="24"/>
              </w:rPr>
              <w:t>Tổng cộng</w:t>
            </w:r>
          </w:p>
        </w:tc>
        <w:tc>
          <w:tcPr>
            <w:tcW w:w="517" w:type="pct"/>
            <w:tcBorders>
              <w:top w:val="single" w:sz="4" w:space="0" w:color="auto"/>
              <w:left w:val="nil"/>
              <w:bottom w:val="single" w:sz="4" w:space="0" w:color="auto"/>
              <w:right w:val="single" w:sz="4" w:space="0" w:color="auto"/>
            </w:tcBorders>
            <w:noWrap/>
            <w:vAlign w:val="center"/>
          </w:tcPr>
          <w:p w14:paraId="172ED248" w14:textId="77777777" w:rsidR="00956CA1" w:rsidRPr="00E93EDE" w:rsidRDefault="00956CA1" w:rsidP="008F49B9">
            <w:pPr>
              <w:spacing w:before="80" w:after="60" w:line="240" w:lineRule="auto"/>
              <w:jc w:val="center"/>
              <w:rPr>
                <w:b/>
                <w:sz w:val="24"/>
                <w:szCs w:val="24"/>
              </w:rPr>
            </w:pPr>
          </w:p>
        </w:tc>
        <w:tc>
          <w:tcPr>
            <w:tcW w:w="369" w:type="pct"/>
            <w:tcBorders>
              <w:top w:val="single" w:sz="4" w:space="0" w:color="auto"/>
              <w:left w:val="nil"/>
              <w:bottom w:val="single" w:sz="4" w:space="0" w:color="auto"/>
              <w:right w:val="single" w:sz="4" w:space="0" w:color="auto"/>
            </w:tcBorders>
            <w:noWrap/>
            <w:vAlign w:val="center"/>
          </w:tcPr>
          <w:p w14:paraId="7A45E214" w14:textId="77777777" w:rsidR="00956CA1" w:rsidRPr="00E93EDE" w:rsidRDefault="00956CA1" w:rsidP="008F49B9">
            <w:pPr>
              <w:spacing w:before="80" w:after="60" w:line="240" w:lineRule="auto"/>
              <w:jc w:val="center"/>
              <w:rPr>
                <w:b/>
                <w:sz w:val="24"/>
                <w:szCs w:val="24"/>
              </w:rPr>
            </w:pPr>
          </w:p>
        </w:tc>
        <w:tc>
          <w:tcPr>
            <w:tcW w:w="517" w:type="pct"/>
            <w:tcBorders>
              <w:top w:val="single" w:sz="4" w:space="0" w:color="auto"/>
              <w:left w:val="nil"/>
              <w:bottom w:val="single" w:sz="4" w:space="0" w:color="auto"/>
              <w:right w:val="single" w:sz="4" w:space="0" w:color="auto"/>
            </w:tcBorders>
            <w:noWrap/>
            <w:vAlign w:val="center"/>
          </w:tcPr>
          <w:p w14:paraId="65FF15DF" w14:textId="77777777" w:rsidR="00956CA1" w:rsidRPr="00E93EDE" w:rsidRDefault="00956CA1" w:rsidP="008F49B9">
            <w:pPr>
              <w:spacing w:before="80" w:after="60" w:line="240" w:lineRule="auto"/>
              <w:jc w:val="center"/>
              <w:rPr>
                <w:b/>
                <w:sz w:val="24"/>
                <w:szCs w:val="24"/>
              </w:rPr>
            </w:pPr>
          </w:p>
        </w:tc>
        <w:tc>
          <w:tcPr>
            <w:tcW w:w="664" w:type="pct"/>
            <w:tcBorders>
              <w:top w:val="single" w:sz="4" w:space="0" w:color="auto"/>
              <w:left w:val="nil"/>
              <w:bottom w:val="single" w:sz="4" w:space="0" w:color="auto"/>
              <w:right w:val="single" w:sz="4" w:space="0" w:color="auto"/>
            </w:tcBorders>
            <w:noWrap/>
            <w:vAlign w:val="center"/>
          </w:tcPr>
          <w:p w14:paraId="05F6E88D" w14:textId="77777777" w:rsidR="00956CA1" w:rsidRPr="00E93EDE" w:rsidRDefault="00956CA1" w:rsidP="008F49B9">
            <w:pPr>
              <w:spacing w:before="80" w:after="60" w:line="240" w:lineRule="auto"/>
              <w:jc w:val="center"/>
              <w:rPr>
                <w:b/>
                <w:sz w:val="24"/>
                <w:szCs w:val="24"/>
              </w:rPr>
            </w:pPr>
          </w:p>
        </w:tc>
        <w:tc>
          <w:tcPr>
            <w:tcW w:w="665" w:type="pct"/>
            <w:tcBorders>
              <w:top w:val="single" w:sz="4" w:space="0" w:color="auto"/>
              <w:left w:val="nil"/>
              <w:bottom w:val="single" w:sz="4" w:space="0" w:color="auto"/>
              <w:right w:val="single" w:sz="4" w:space="0" w:color="auto"/>
            </w:tcBorders>
            <w:noWrap/>
            <w:vAlign w:val="center"/>
          </w:tcPr>
          <w:p w14:paraId="6C442936" w14:textId="77777777" w:rsidR="00956CA1" w:rsidRPr="00E93EDE" w:rsidRDefault="00956CA1" w:rsidP="008F49B9">
            <w:pPr>
              <w:spacing w:before="80" w:after="60" w:line="240" w:lineRule="auto"/>
              <w:jc w:val="center"/>
              <w:rPr>
                <w:b/>
                <w:sz w:val="24"/>
                <w:szCs w:val="24"/>
              </w:rPr>
            </w:pPr>
          </w:p>
        </w:tc>
        <w:tc>
          <w:tcPr>
            <w:tcW w:w="719" w:type="pct"/>
            <w:tcBorders>
              <w:top w:val="single" w:sz="4" w:space="0" w:color="auto"/>
              <w:left w:val="nil"/>
              <w:bottom w:val="single" w:sz="4" w:space="0" w:color="auto"/>
              <w:right w:val="single" w:sz="4" w:space="0" w:color="auto"/>
            </w:tcBorders>
            <w:vAlign w:val="center"/>
          </w:tcPr>
          <w:p w14:paraId="0DEDDB1B" w14:textId="77777777" w:rsidR="00956CA1" w:rsidRPr="00E93EDE" w:rsidRDefault="00753B55" w:rsidP="008F49B9">
            <w:pPr>
              <w:spacing w:before="80" w:after="60" w:line="240" w:lineRule="auto"/>
              <w:jc w:val="center"/>
              <w:rPr>
                <w:b/>
                <w:sz w:val="24"/>
                <w:szCs w:val="24"/>
              </w:rPr>
            </w:pPr>
            <w:r w:rsidRPr="00E93EDE">
              <w:rPr>
                <w:b/>
                <w:sz w:val="24"/>
                <w:szCs w:val="24"/>
              </w:rPr>
              <w:t>2.</w:t>
            </w:r>
            <w:r w:rsidR="00224DDF" w:rsidRPr="00E93EDE">
              <w:rPr>
                <w:b/>
                <w:sz w:val="24"/>
                <w:szCs w:val="24"/>
              </w:rPr>
              <w:t>346.521</w:t>
            </w:r>
          </w:p>
        </w:tc>
      </w:tr>
    </w:tbl>
    <w:p w14:paraId="5C41D4D4" w14:textId="77777777" w:rsidR="00956CA1" w:rsidRPr="00E93EDE" w:rsidRDefault="00956CA1" w:rsidP="000C3AB1">
      <w:pPr>
        <w:spacing w:before="0" w:after="0" w:line="300" w:lineRule="auto"/>
        <w:ind w:firstLine="562"/>
      </w:pPr>
      <w:bookmarkStart w:id="686" w:name="_Toc499651910"/>
      <w:bookmarkStart w:id="687" w:name="_Toc500854433"/>
      <w:bookmarkStart w:id="688" w:name="_Toc510450620"/>
      <w:r w:rsidRPr="00E93EDE">
        <w:t>Vậy, đơn giá sửa chữa, bảo dưỡng đường giao thông vào mỏ khai thác là:</w:t>
      </w:r>
      <w:bookmarkEnd w:id="686"/>
      <w:bookmarkEnd w:id="687"/>
      <w:bookmarkEnd w:id="688"/>
      <w:r w:rsidRPr="00E93EDE">
        <w:t xml:space="preserve"> </w:t>
      </w:r>
      <w:r w:rsidR="00224DDF" w:rsidRPr="00E93EDE">
        <w:t>2.346.521</w:t>
      </w:r>
      <w:r w:rsidRPr="00E93EDE">
        <w:t xml:space="preserve"> đồng/100m</w:t>
      </w:r>
      <w:r w:rsidRPr="00E93EDE">
        <w:rPr>
          <w:vertAlign w:val="superscript"/>
        </w:rPr>
        <w:t>3</w:t>
      </w:r>
      <w:r w:rsidRPr="00E93EDE">
        <w:t>.</w:t>
      </w:r>
    </w:p>
    <w:p w14:paraId="648EAA58" w14:textId="77777777" w:rsidR="00956CA1" w:rsidRPr="00E93EDE" w:rsidRDefault="00956CA1" w:rsidP="000C3AB1">
      <w:pPr>
        <w:spacing w:before="0" w:after="0" w:line="300" w:lineRule="auto"/>
        <w:ind w:firstLine="567"/>
        <w:rPr>
          <w:i/>
        </w:rPr>
      </w:pPr>
      <w:r w:rsidRPr="00E93EDE">
        <w:rPr>
          <w:i/>
        </w:rPr>
        <w:t>4.2.2.7. Xây dựng hàng rào bảo vệ bao quanh mỏ</w:t>
      </w:r>
    </w:p>
    <w:p w14:paraId="5029F04C" w14:textId="77777777" w:rsidR="00956CA1" w:rsidRPr="00E93EDE" w:rsidRDefault="00956CA1" w:rsidP="000C3AB1">
      <w:pPr>
        <w:spacing w:before="0" w:after="0" w:line="300" w:lineRule="auto"/>
        <w:ind w:firstLine="567"/>
      </w:pPr>
      <w:r w:rsidRPr="00E93EDE">
        <w:t>Để bảo vệ người và gia súc không xảy ra các sự cố tai nạn đáng tiếc, Chủ dự án sẽ xây dựng hàng rào bao quanh mỏ với chiề</w:t>
      </w:r>
      <w:r w:rsidR="00EF2BE2" w:rsidRPr="00E93EDE">
        <w:t xml:space="preserve">u dài </w:t>
      </w:r>
      <w:r w:rsidR="0092435C" w:rsidRPr="00E93EDE">
        <w:t>2.495</w:t>
      </w:r>
      <w:r w:rsidRPr="00E93EDE">
        <w:t>m, được làm bằng dây kẽm gai, cọc sắt hoặc BT có chiều cao 1,4m.</w:t>
      </w:r>
    </w:p>
    <w:p w14:paraId="73F476E3" w14:textId="77777777" w:rsidR="00956CA1" w:rsidRPr="00E93EDE" w:rsidRDefault="00956CA1" w:rsidP="000C3AB1">
      <w:pPr>
        <w:spacing w:before="0" w:after="0" w:line="300" w:lineRule="auto"/>
        <w:ind w:firstLine="567"/>
        <w:rPr>
          <w:spacing w:val="-2"/>
        </w:rPr>
      </w:pPr>
      <w:r w:rsidRPr="00E93EDE">
        <w:rPr>
          <w:spacing w:val="-2"/>
        </w:rPr>
        <w:t xml:space="preserve">Theo Quyết định số 06/2021/QĐ-UBND ngày 19/3/2021 của UBND tỉnh Quảng Trị về việc ban hành đơn giá xây dựng nhà, vật kiến trúc và đơn giá các loại cây, hoa </w:t>
      </w:r>
      <w:r w:rsidRPr="00E93EDE">
        <w:rPr>
          <w:spacing w:val="-2"/>
        </w:rPr>
        <w:lastRenderedPageBreak/>
        <w:t>màu trên địa bàn tỉnh Quảng Trị</w:t>
      </w:r>
      <w:r w:rsidR="00DC077C" w:rsidRPr="00E93EDE">
        <w:rPr>
          <w:spacing w:val="-2"/>
        </w:rPr>
        <w:t xml:space="preserve"> và Quyết định số 38/2022/QĐ-UBND ngày </w:t>
      </w:r>
      <w:r w:rsidR="00DE2A3E" w:rsidRPr="00E93EDE">
        <w:rPr>
          <w:spacing w:val="-2"/>
        </w:rPr>
        <w:t>12/12/2022 về việc sửa đổi, bổ sung Phụ lục 01 kèm theo Quyết định số</w:t>
      </w:r>
      <w:r w:rsidR="008F2CE4" w:rsidRPr="00E93EDE">
        <w:rPr>
          <w:spacing w:val="-2"/>
        </w:rPr>
        <w:t xml:space="preserve"> 06/2021/QĐ-UBND ngày 19/3/</w:t>
      </w:r>
      <w:r w:rsidR="00DE2A3E" w:rsidRPr="00E93EDE">
        <w:rPr>
          <w:spacing w:val="-2"/>
        </w:rPr>
        <w:t>2021 của UBND tỉnh Quảng Trị về việc ban hành đơn giá xây dựng nhà, vật kiến trúc và đơn giá các loại cây, hoa màu trên địa bàn tỉnh Quảng Trị</w:t>
      </w:r>
      <w:r w:rsidRPr="00E93EDE">
        <w:rPr>
          <w:spacing w:val="-2"/>
        </w:rPr>
        <w:t xml:space="preserve">, chi phí làm hàng rào dây kẽm gai, cọc sắt hoặc BT có chiều cao ≤ 1,4m là </w:t>
      </w:r>
      <w:r w:rsidR="00DC077C" w:rsidRPr="00E93EDE">
        <w:rPr>
          <w:spacing w:val="-2"/>
        </w:rPr>
        <w:t>84</w:t>
      </w:r>
      <w:r w:rsidRPr="00E93EDE">
        <w:rPr>
          <w:spacing w:val="-2"/>
        </w:rPr>
        <w:t>.</w:t>
      </w:r>
      <w:r w:rsidR="00DE2A3E" w:rsidRPr="00E93EDE">
        <w:rPr>
          <w:spacing w:val="-2"/>
        </w:rPr>
        <w:t>552</w:t>
      </w:r>
      <w:r w:rsidRPr="00E93EDE">
        <w:rPr>
          <w:spacing w:val="-2"/>
        </w:rPr>
        <w:t>/m dài.</w:t>
      </w:r>
    </w:p>
    <w:p w14:paraId="0481D628" w14:textId="77777777" w:rsidR="00956CA1" w:rsidRPr="00E93EDE" w:rsidRDefault="00956CA1" w:rsidP="000C3AB1">
      <w:pPr>
        <w:spacing w:before="0" w:after="0" w:line="300" w:lineRule="auto"/>
        <w:ind w:firstLine="567"/>
      </w:pPr>
      <w:r w:rsidRPr="00E93EDE">
        <w:t>Như vậy, tổng chi phí làm hàng rào bao quanh mỏ của dự</w:t>
      </w:r>
      <w:r w:rsidR="007C238C" w:rsidRPr="00E93EDE">
        <w:t xml:space="preserve"> án là </w:t>
      </w:r>
      <w:r w:rsidR="0081226F" w:rsidRPr="00E93EDE">
        <w:t>210.957</w:t>
      </w:r>
      <w:r w:rsidR="007C238C" w:rsidRPr="00E93EDE">
        <w:t>.</w:t>
      </w:r>
      <w:r w:rsidR="0081226F" w:rsidRPr="00E93EDE">
        <w:t>24</w:t>
      </w:r>
      <w:r w:rsidRPr="00E93EDE">
        <w:t>0 đồng.</w:t>
      </w:r>
    </w:p>
    <w:p w14:paraId="04018165" w14:textId="77777777" w:rsidR="00956CA1" w:rsidRPr="00E93EDE" w:rsidRDefault="00956CA1" w:rsidP="000C3AB1">
      <w:pPr>
        <w:pStyle w:val="Heading2"/>
        <w:rPr>
          <w:color w:val="auto"/>
        </w:rPr>
      </w:pPr>
      <w:bookmarkStart w:id="689" w:name="_Toc194999044"/>
      <w:r w:rsidRPr="00E93EDE">
        <w:rPr>
          <w:color w:val="auto"/>
        </w:rPr>
        <w:t>4.2.3. Thiết kế các công trình cải tạo, phục hồi môi trường</w:t>
      </w:r>
      <w:bookmarkEnd w:id="689"/>
    </w:p>
    <w:p w14:paraId="48CDB065" w14:textId="77777777" w:rsidR="00956CA1" w:rsidRPr="00E93EDE" w:rsidRDefault="00956CA1" w:rsidP="000C3AB1">
      <w:pPr>
        <w:spacing w:before="0" w:after="0" w:line="300" w:lineRule="auto"/>
        <w:ind w:firstLine="567"/>
        <w:rPr>
          <w:i/>
          <w:lang w:eastAsia="ar-SA"/>
        </w:rPr>
      </w:pPr>
      <w:r w:rsidRPr="00E93EDE">
        <w:rPr>
          <w:i/>
          <w:lang w:eastAsia="ar-SA"/>
        </w:rPr>
        <w:t>4.2.2.1. Giải pháp cho công tác san gạt mặt bằng</w:t>
      </w:r>
    </w:p>
    <w:p w14:paraId="15F4EF15" w14:textId="77777777" w:rsidR="00956CA1" w:rsidRPr="00E93EDE" w:rsidRDefault="00956CA1" w:rsidP="000C3AB1">
      <w:pPr>
        <w:spacing w:before="0" w:after="0" w:line="300" w:lineRule="auto"/>
        <w:ind w:firstLine="567"/>
        <w:rPr>
          <w:rFonts w:eastAsia="Times New Roman" w:cs="Times New Roman"/>
          <w:bCs/>
          <w:i/>
          <w:iCs/>
        </w:rPr>
      </w:pPr>
      <w:r w:rsidRPr="00E93EDE">
        <w:rPr>
          <w:rFonts w:eastAsia="Times New Roman" w:cs="Times New Roman"/>
          <w:bCs/>
          <w:i/>
          <w:iCs/>
        </w:rPr>
        <w:t>* Phòng ngừa, ứng phó</w:t>
      </w:r>
      <w:r w:rsidRPr="00E93EDE">
        <w:rPr>
          <w:rFonts w:eastAsia="Times New Roman" w:cs="Times New Roman"/>
          <w:bCs/>
          <w:i/>
          <w:iCs/>
          <w:lang w:val="vi-VN"/>
        </w:rPr>
        <w:t xml:space="preserve"> hiện tượng sạt lở </w:t>
      </w:r>
      <w:r w:rsidRPr="00E93EDE">
        <w:rPr>
          <w:rFonts w:eastAsia="Times New Roman" w:cs="Times New Roman"/>
          <w:bCs/>
          <w:i/>
          <w:iCs/>
        </w:rPr>
        <w:t>trong khai thác cũng như quá trình cải tạo</w:t>
      </w:r>
    </w:p>
    <w:p w14:paraId="7084AAAE" w14:textId="77777777" w:rsidR="00956CA1" w:rsidRPr="00E93EDE" w:rsidRDefault="00956CA1" w:rsidP="000C3AB1">
      <w:pPr>
        <w:spacing w:before="0" w:after="0" w:line="300" w:lineRule="auto"/>
        <w:ind w:firstLine="567"/>
        <w:rPr>
          <w:rFonts w:eastAsia="Times New Roman" w:cs="Times New Roman"/>
          <w:iCs/>
        </w:rPr>
      </w:pPr>
      <w:r w:rsidRPr="00E93EDE">
        <w:rPr>
          <w:rFonts w:eastAsia="Times New Roman" w:cs="Times New Roman"/>
        </w:rPr>
        <w:t>Như đã phân tích ở trên, trong quá trình CTPHMT, việc san lấp mặt bằng để trồng cây đảm bảo địa hình bằng phẳng, không có chênh lệch độ cao do đó không xảy ra hiện tượng sạt lở so với địa hình nguyên sơ ban đầu chưa khai thác.</w:t>
      </w:r>
    </w:p>
    <w:p w14:paraId="2C94BBF0" w14:textId="77777777" w:rsidR="00956CA1" w:rsidRPr="00E93EDE" w:rsidRDefault="00956CA1" w:rsidP="000C3AB1">
      <w:pPr>
        <w:spacing w:before="0" w:after="0" w:line="300" w:lineRule="auto"/>
        <w:ind w:firstLine="567"/>
        <w:rPr>
          <w:rFonts w:eastAsia="Times New Roman" w:cs="Times New Roman"/>
          <w:bCs/>
          <w:i/>
          <w:iCs/>
        </w:rPr>
      </w:pPr>
      <w:r w:rsidRPr="00E93EDE">
        <w:rPr>
          <w:rFonts w:eastAsia="Times New Roman" w:cs="Times New Roman"/>
          <w:bCs/>
          <w:i/>
          <w:iCs/>
        </w:rPr>
        <w:t>* Đ</w:t>
      </w:r>
      <w:r w:rsidRPr="00E93EDE">
        <w:rPr>
          <w:rFonts w:eastAsia="Times New Roman" w:cs="Times New Roman"/>
          <w:bCs/>
          <w:i/>
          <w:iCs/>
          <w:lang w:val="vi-VN"/>
        </w:rPr>
        <w:t>ảm bảo an toàn PCCC</w:t>
      </w:r>
    </w:p>
    <w:p w14:paraId="60FAC139" w14:textId="77777777" w:rsidR="00956CA1" w:rsidRPr="00E93EDE" w:rsidRDefault="00956CA1" w:rsidP="000C3AB1">
      <w:pPr>
        <w:spacing w:before="0" w:after="0" w:line="300" w:lineRule="auto"/>
        <w:ind w:firstLine="567"/>
        <w:rPr>
          <w:lang w:val="vi-VN"/>
        </w:rPr>
      </w:pPr>
      <w:r w:rsidRPr="00E93EDE">
        <w:rPr>
          <w:lang w:val="vi-VN"/>
        </w:rPr>
        <w:t>- Trang bị và hướng dẫn công nhân viên trong Công ty công tác PCCC.</w:t>
      </w:r>
    </w:p>
    <w:p w14:paraId="0ED39C26" w14:textId="77777777" w:rsidR="00956CA1" w:rsidRPr="00E93EDE" w:rsidRDefault="00956CA1" w:rsidP="000C3AB1">
      <w:pPr>
        <w:spacing w:before="0" w:after="0" w:line="300" w:lineRule="auto"/>
        <w:ind w:firstLine="567"/>
      </w:pPr>
      <w:r w:rsidRPr="00E93EDE">
        <w:t>- Định kỳ kiểm tra, chăm sóc rừng sau khi trồng đảm bảo phòng ngừa các sự cố cháy rừng xảy ra.</w:t>
      </w:r>
    </w:p>
    <w:p w14:paraId="671A1B9E" w14:textId="77777777" w:rsidR="00956CA1" w:rsidRPr="00E93EDE" w:rsidRDefault="00956CA1" w:rsidP="000C3AB1">
      <w:pPr>
        <w:spacing w:before="0" w:after="0" w:line="300" w:lineRule="auto"/>
        <w:ind w:firstLine="567"/>
      </w:pPr>
      <w:r w:rsidRPr="00E93EDE">
        <w:rPr>
          <w:lang w:val="vi-VN"/>
        </w:rPr>
        <w:t>- Bố trí các hộp cứu hoả cấp tốc cầm tay sử dụng khí CO</w:t>
      </w:r>
      <w:r w:rsidRPr="00E93EDE">
        <w:rPr>
          <w:vertAlign w:val="subscript"/>
          <w:lang w:val="vi-VN"/>
        </w:rPr>
        <w:t>2</w:t>
      </w:r>
      <w:r w:rsidRPr="00E93EDE">
        <w:rPr>
          <w:lang w:val="vi-VN"/>
        </w:rPr>
        <w:t xml:space="preserve"> và bình chữa cháy tổng hợp.</w:t>
      </w:r>
    </w:p>
    <w:p w14:paraId="6FA276FB" w14:textId="77777777" w:rsidR="00956CA1" w:rsidRPr="00E93EDE" w:rsidRDefault="00956CA1" w:rsidP="000C3AB1">
      <w:pPr>
        <w:spacing w:before="0" w:after="0" w:line="300" w:lineRule="auto"/>
        <w:ind w:firstLine="567"/>
        <w:rPr>
          <w:i/>
        </w:rPr>
      </w:pPr>
      <w:r w:rsidRPr="00E93EDE">
        <w:rPr>
          <w:i/>
        </w:rPr>
        <w:t>* Phòng ngừa, giảm thiểu tai nạn lao động</w:t>
      </w:r>
    </w:p>
    <w:p w14:paraId="46BB5B51" w14:textId="77777777" w:rsidR="00956CA1" w:rsidRPr="00E93EDE" w:rsidRDefault="00956CA1" w:rsidP="000C3AB1">
      <w:pPr>
        <w:spacing w:before="0" w:after="0" w:line="300" w:lineRule="auto"/>
        <w:ind w:firstLine="567"/>
        <w:rPr>
          <w:lang w:val="pt-BR"/>
        </w:rPr>
      </w:pPr>
      <w:r w:rsidRPr="00E93EDE">
        <w:rPr>
          <w:lang w:val="pt-BR"/>
        </w:rPr>
        <w:t>- Tổ chức tập huấn an toàn lao động cho toàn bộ công nhân sau khi được  tuyển dụng để có những phương án kịp thời ứng cứu nạn nhân khi có sự cố xảy ra.</w:t>
      </w:r>
    </w:p>
    <w:p w14:paraId="1CAB0E11" w14:textId="77777777" w:rsidR="00956CA1" w:rsidRPr="00E93EDE" w:rsidRDefault="00956CA1" w:rsidP="000C3AB1">
      <w:pPr>
        <w:spacing w:before="0" w:after="0" w:line="300" w:lineRule="auto"/>
        <w:ind w:firstLine="567"/>
        <w:rPr>
          <w:lang w:val="pt-BR"/>
        </w:rPr>
      </w:pPr>
      <w:r w:rsidRPr="00E93EDE">
        <w:rPr>
          <w:lang w:val="pt-BR"/>
        </w:rPr>
        <w:t>- Trang bị các phương tiện bảo hộ lao động cho CBCNV, đồng thời giám sát, nhắc nhở công nhân phải mang theo bảo hộ lao động khi làm việc.</w:t>
      </w:r>
    </w:p>
    <w:p w14:paraId="69475B45" w14:textId="77777777" w:rsidR="00956CA1" w:rsidRPr="00E93EDE" w:rsidRDefault="00956CA1" w:rsidP="000C3AB1">
      <w:pPr>
        <w:spacing w:before="0" w:after="0" w:line="300" w:lineRule="auto"/>
        <w:ind w:firstLine="567"/>
        <w:rPr>
          <w:lang w:val="pt-BR"/>
        </w:rPr>
      </w:pPr>
      <w:r w:rsidRPr="00E93EDE">
        <w:rPr>
          <w:lang w:val="pt-BR"/>
        </w:rPr>
        <w:t>- Khi xảy ra tai nạn lao động, CBCNV đã được tập huấn cần phải sơ cứu kịp thời cho nạn nhân, thông báo cho ban lãnh đạo sau đó liên lạc với bộ phận y tế để chuyển tới bệnh viện cấp cứu.</w:t>
      </w:r>
    </w:p>
    <w:p w14:paraId="71854FA3" w14:textId="77777777" w:rsidR="00956CA1" w:rsidRPr="00E93EDE" w:rsidRDefault="00956CA1" w:rsidP="004C4517">
      <w:pPr>
        <w:pStyle w:val="Heading6"/>
        <w:keepLines w:val="0"/>
        <w:spacing w:before="0" w:after="0" w:line="300" w:lineRule="auto"/>
        <w:jc w:val="center"/>
        <w:rPr>
          <w:rFonts w:eastAsia="Times New Roman" w:cs="Times New Roman"/>
          <w:lang w:val="vi-VN" w:eastAsia="vi-VN"/>
        </w:rPr>
      </w:pPr>
      <w:bookmarkStart w:id="690" w:name="_Toc194999138"/>
      <w:r w:rsidRPr="00E93EDE">
        <w:rPr>
          <w:rFonts w:eastAsia="Times New Roman" w:cs="Times New Roman"/>
          <w:b/>
          <w:i w:val="0"/>
          <w:szCs w:val="24"/>
          <w:lang w:eastAsia="en-US"/>
        </w:rPr>
        <w:t>Bảng 4.</w:t>
      </w:r>
      <w:r w:rsidR="00AC1418" w:rsidRPr="00E93EDE">
        <w:rPr>
          <w:rFonts w:eastAsia="Times New Roman" w:cs="Times New Roman"/>
          <w:b/>
          <w:i w:val="0"/>
          <w:szCs w:val="24"/>
          <w:lang w:eastAsia="en-US"/>
        </w:rPr>
        <w:t>12</w:t>
      </w:r>
      <w:r w:rsidRPr="00E93EDE">
        <w:rPr>
          <w:rFonts w:eastAsia="Times New Roman" w:cs="Times New Roman"/>
          <w:b/>
          <w:i w:val="0"/>
          <w:szCs w:val="24"/>
          <w:lang w:eastAsia="en-US"/>
        </w:rPr>
        <w:t>. Các công trình, khối lượng thực hiện cải tạo, phục hồi môi trường</w:t>
      </w:r>
      <w:bookmarkEnd w:id="690"/>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114"/>
        <w:gridCol w:w="980"/>
        <w:gridCol w:w="1171"/>
        <w:gridCol w:w="1741"/>
        <w:gridCol w:w="1390"/>
      </w:tblGrid>
      <w:tr w:rsidR="00E93EDE" w:rsidRPr="00E93EDE" w14:paraId="7772DD49" w14:textId="77777777" w:rsidTr="00025D34">
        <w:trPr>
          <w:trHeight w:val="34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D1DCC" w14:textId="77777777" w:rsidR="00956CA1" w:rsidRPr="00E93EDE" w:rsidRDefault="00956CA1" w:rsidP="00B065EE">
            <w:pPr>
              <w:pStyle w:val="TableIn"/>
              <w:spacing w:before="60" w:after="60"/>
              <w:jc w:val="center"/>
              <w:rPr>
                <w:b/>
                <w:sz w:val="25"/>
                <w:szCs w:val="25"/>
              </w:rPr>
            </w:pPr>
            <w:r w:rsidRPr="00E93EDE">
              <w:rPr>
                <w:b/>
                <w:sz w:val="25"/>
                <w:szCs w:val="25"/>
              </w:rPr>
              <w:t>TT</w:t>
            </w:r>
          </w:p>
        </w:tc>
        <w:tc>
          <w:tcPr>
            <w:tcW w:w="4114" w:type="dxa"/>
            <w:tcBorders>
              <w:top w:val="single" w:sz="4" w:space="0" w:color="auto"/>
              <w:left w:val="single" w:sz="4" w:space="0" w:color="auto"/>
              <w:bottom w:val="single" w:sz="4" w:space="0" w:color="auto"/>
              <w:right w:val="single" w:sz="4" w:space="0" w:color="auto"/>
            </w:tcBorders>
            <w:vAlign w:val="center"/>
            <w:hideMark/>
          </w:tcPr>
          <w:p w14:paraId="037CDF13" w14:textId="77777777" w:rsidR="00956CA1" w:rsidRPr="00E93EDE" w:rsidRDefault="00956CA1" w:rsidP="00B065EE">
            <w:pPr>
              <w:pStyle w:val="TableIn"/>
              <w:spacing w:before="60" w:after="60"/>
              <w:jc w:val="center"/>
              <w:rPr>
                <w:b/>
                <w:sz w:val="25"/>
                <w:szCs w:val="25"/>
              </w:rPr>
            </w:pPr>
            <w:r w:rsidRPr="00E93EDE">
              <w:rPr>
                <w:b/>
                <w:sz w:val="25"/>
                <w:szCs w:val="25"/>
              </w:rPr>
              <w:t>Tên công trình</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8685B6" w14:textId="77777777" w:rsidR="00956CA1" w:rsidRPr="00E93EDE" w:rsidRDefault="00956CA1" w:rsidP="00B065EE">
            <w:pPr>
              <w:pStyle w:val="TableIn"/>
              <w:spacing w:before="60" w:after="60"/>
              <w:jc w:val="center"/>
              <w:rPr>
                <w:b/>
                <w:sz w:val="25"/>
                <w:szCs w:val="25"/>
              </w:rPr>
            </w:pPr>
            <w:r w:rsidRPr="00E93EDE">
              <w:rPr>
                <w:b/>
                <w:sz w:val="25"/>
                <w:szCs w:val="25"/>
              </w:rPr>
              <w:t>Đơn vị</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BC47E99" w14:textId="77777777" w:rsidR="00956CA1" w:rsidRPr="00E93EDE" w:rsidRDefault="00956CA1" w:rsidP="00B065EE">
            <w:pPr>
              <w:pStyle w:val="TableIn"/>
              <w:spacing w:before="60" w:after="60"/>
              <w:jc w:val="center"/>
              <w:rPr>
                <w:b/>
                <w:sz w:val="25"/>
                <w:szCs w:val="25"/>
              </w:rPr>
            </w:pPr>
            <w:r w:rsidRPr="00E93EDE">
              <w:rPr>
                <w:b/>
                <w:sz w:val="25"/>
                <w:szCs w:val="25"/>
              </w:rPr>
              <w:t>Khối lượng</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C396124" w14:textId="77777777" w:rsidR="00956CA1" w:rsidRPr="00E93EDE" w:rsidRDefault="00956CA1" w:rsidP="00B065EE">
            <w:pPr>
              <w:pStyle w:val="TableIn"/>
              <w:spacing w:before="60" w:after="60"/>
              <w:jc w:val="center"/>
              <w:rPr>
                <w:b/>
                <w:sz w:val="25"/>
                <w:szCs w:val="25"/>
              </w:rPr>
            </w:pPr>
            <w:r w:rsidRPr="00E93EDE">
              <w:rPr>
                <w:b/>
                <w:sz w:val="25"/>
                <w:szCs w:val="25"/>
              </w:rPr>
              <w:t>Thời gian thực hiện</w:t>
            </w:r>
          </w:p>
        </w:tc>
        <w:tc>
          <w:tcPr>
            <w:tcW w:w="1390" w:type="dxa"/>
            <w:tcBorders>
              <w:top w:val="single" w:sz="4" w:space="0" w:color="auto"/>
              <w:left w:val="single" w:sz="4" w:space="0" w:color="auto"/>
              <w:bottom w:val="single" w:sz="4" w:space="0" w:color="auto"/>
              <w:right w:val="single" w:sz="4" w:space="0" w:color="auto"/>
            </w:tcBorders>
            <w:vAlign w:val="center"/>
          </w:tcPr>
          <w:p w14:paraId="10506657" w14:textId="77777777" w:rsidR="00956CA1" w:rsidRPr="00E93EDE" w:rsidRDefault="00956CA1" w:rsidP="00B065EE">
            <w:pPr>
              <w:pStyle w:val="TableIn"/>
              <w:spacing w:before="60" w:after="60"/>
              <w:jc w:val="center"/>
              <w:rPr>
                <w:b/>
                <w:sz w:val="25"/>
                <w:szCs w:val="25"/>
              </w:rPr>
            </w:pPr>
            <w:r w:rsidRPr="00E93EDE">
              <w:rPr>
                <w:b/>
                <w:sz w:val="25"/>
                <w:szCs w:val="25"/>
              </w:rPr>
              <w:t>Thời gian hoàn thành</w:t>
            </w:r>
          </w:p>
        </w:tc>
      </w:tr>
      <w:tr w:rsidR="00E93EDE" w:rsidRPr="00E93EDE" w14:paraId="59D59C27"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A036E1" w14:textId="77777777" w:rsidR="00956CA1" w:rsidRPr="00E93EDE" w:rsidRDefault="00956CA1" w:rsidP="00B065EE">
            <w:pPr>
              <w:pStyle w:val="TableIn"/>
              <w:spacing w:before="60" w:after="60"/>
              <w:jc w:val="center"/>
              <w:rPr>
                <w:b/>
                <w:sz w:val="25"/>
                <w:szCs w:val="25"/>
              </w:rPr>
            </w:pPr>
            <w:r w:rsidRPr="00E93EDE">
              <w:rPr>
                <w:b/>
                <w:sz w:val="25"/>
                <w:szCs w:val="25"/>
              </w:rPr>
              <w:t>I</w:t>
            </w:r>
          </w:p>
        </w:tc>
        <w:tc>
          <w:tcPr>
            <w:tcW w:w="939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96604DD" w14:textId="77777777" w:rsidR="00956CA1" w:rsidRPr="00E93EDE" w:rsidRDefault="00956CA1" w:rsidP="00B065EE">
            <w:pPr>
              <w:pStyle w:val="TableIn"/>
              <w:spacing w:before="60" w:after="60"/>
              <w:rPr>
                <w:b/>
                <w:sz w:val="25"/>
                <w:szCs w:val="25"/>
              </w:rPr>
            </w:pPr>
            <w:r w:rsidRPr="00E93EDE">
              <w:rPr>
                <w:b/>
                <w:sz w:val="25"/>
                <w:szCs w:val="25"/>
              </w:rPr>
              <w:t>Đối với khu vực mỏ khai thác (đáy moong, bãi chế biến, khu nhà văn phòng và hố lắng)</w:t>
            </w:r>
          </w:p>
        </w:tc>
      </w:tr>
      <w:tr w:rsidR="00E93EDE" w:rsidRPr="00E93EDE" w14:paraId="4451AD79"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6665" w14:textId="77777777" w:rsidR="00956CA1" w:rsidRPr="00E93EDE" w:rsidRDefault="00956CA1" w:rsidP="00B065EE">
            <w:pPr>
              <w:pStyle w:val="TableIn"/>
              <w:spacing w:before="60" w:after="60"/>
              <w:jc w:val="center"/>
              <w:rPr>
                <w:sz w:val="25"/>
                <w:szCs w:val="25"/>
              </w:rPr>
            </w:pPr>
            <w:r w:rsidRPr="00E93EDE">
              <w:rPr>
                <w:sz w:val="25"/>
                <w:szCs w:val="25"/>
              </w:rPr>
              <w:t>1</w:t>
            </w: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935EA" w14:textId="77777777" w:rsidR="00956CA1" w:rsidRPr="00E93EDE" w:rsidRDefault="00956CA1" w:rsidP="00B065EE">
            <w:pPr>
              <w:pStyle w:val="TableIn"/>
              <w:spacing w:before="60" w:after="60"/>
              <w:rPr>
                <w:sz w:val="25"/>
                <w:szCs w:val="25"/>
              </w:rPr>
            </w:pPr>
            <w:r w:rsidRPr="00E93EDE">
              <w:rPr>
                <w:sz w:val="25"/>
                <w:szCs w:val="25"/>
              </w:rPr>
              <w:t>Cạy gỡ đá treo</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62A59" w14:textId="77777777" w:rsidR="00956CA1" w:rsidRPr="00E93EDE" w:rsidRDefault="00956CA1" w:rsidP="00B065EE">
            <w:pPr>
              <w:pStyle w:val="TableIn"/>
              <w:spacing w:before="60" w:after="60"/>
              <w:jc w:val="center"/>
              <w:rPr>
                <w:sz w:val="25"/>
                <w:szCs w:val="25"/>
              </w:rPr>
            </w:pPr>
            <w:r w:rsidRPr="00E93EDE">
              <w:rPr>
                <w:sz w:val="25"/>
                <w:szCs w:val="25"/>
              </w:rPr>
              <w:t>m</w:t>
            </w:r>
            <w:r w:rsidRPr="00E93EDE">
              <w:rPr>
                <w:sz w:val="25"/>
                <w:szCs w:val="25"/>
                <w:vertAlign w:val="superscript"/>
              </w:rPr>
              <w:t>3</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37818" w14:textId="77777777" w:rsidR="00956CA1" w:rsidRPr="00E93EDE" w:rsidRDefault="005B3B88" w:rsidP="00B065EE">
            <w:pPr>
              <w:pStyle w:val="TableIn"/>
              <w:spacing w:before="60" w:after="60"/>
              <w:jc w:val="right"/>
              <w:rPr>
                <w:sz w:val="25"/>
                <w:szCs w:val="25"/>
              </w:rPr>
            </w:pPr>
            <w:r w:rsidRPr="00E93EDE">
              <w:rPr>
                <w:sz w:val="25"/>
                <w:szCs w:val="25"/>
              </w:rPr>
              <w:t>50</w:t>
            </w:r>
          </w:p>
        </w:tc>
        <w:tc>
          <w:tcPr>
            <w:tcW w:w="17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2E971" w14:textId="77777777" w:rsidR="00956CA1" w:rsidRPr="00E93EDE" w:rsidRDefault="00956CA1" w:rsidP="00B065EE">
            <w:pPr>
              <w:pStyle w:val="TableIn"/>
              <w:spacing w:before="60" w:after="60"/>
              <w:rPr>
                <w:sz w:val="25"/>
                <w:szCs w:val="25"/>
              </w:rPr>
            </w:pPr>
            <w:r w:rsidRPr="00E93EDE">
              <w:rPr>
                <w:sz w:val="25"/>
                <w:szCs w:val="25"/>
              </w:rPr>
              <w:t>Thực hiện đợt nổ mìn cuối</w:t>
            </w:r>
          </w:p>
        </w:tc>
        <w:tc>
          <w:tcPr>
            <w:tcW w:w="1390" w:type="dxa"/>
            <w:vMerge w:val="restart"/>
            <w:tcBorders>
              <w:top w:val="single" w:sz="4" w:space="0" w:color="auto"/>
              <w:left w:val="single" w:sz="4" w:space="0" w:color="auto"/>
              <w:right w:val="single" w:sz="4" w:space="0" w:color="auto"/>
            </w:tcBorders>
            <w:shd w:val="clear" w:color="auto" w:fill="FFFFFF"/>
            <w:vAlign w:val="center"/>
          </w:tcPr>
          <w:p w14:paraId="3BB25AC9" w14:textId="77777777" w:rsidR="00956CA1" w:rsidRPr="00E93EDE" w:rsidRDefault="00956CA1" w:rsidP="00B065EE">
            <w:pPr>
              <w:pStyle w:val="TableIn"/>
              <w:spacing w:before="60" w:after="60"/>
              <w:rPr>
                <w:sz w:val="25"/>
                <w:szCs w:val="25"/>
              </w:rPr>
            </w:pPr>
            <w:r w:rsidRPr="00E93EDE">
              <w:rPr>
                <w:sz w:val="25"/>
                <w:szCs w:val="25"/>
              </w:rPr>
              <w:t xml:space="preserve">Cuối năm thứ </w:t>
            </w:r>
            <w:r w:rsidR="000C3AB1" w:rsidRPr="00E93EDE">
              <w:rPr>
                <w:sz w:val="25"/>
                <w:szCs w:val="25"/>
              </w:rPr>
              <w:t>30</w:t>
            </w:r>
          </w:p>
        </w:tc>
      </w:tr>
      <w:tr w:rsidR="00E93EDE" w:rsidRPr="00E93EDE" w14:paraId="2DF7FC17"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8CB0F" w14:textId="77777777" w:rsidR="00956CA1" w:rsidRPr="00E93EDE" w:rsidRDefault="00956CA1" w:rsidP="00B065EE">
            <w:pPr>
              <w:pStyle w:val="TableIn"/>
              <w:spacing w:before="60" w:after="60"/>
              <w:jc w:val="center"/>
              <w:rPr>
                <w:sz w:val="25"/>
                <w:szCs w:val="25"/>
              </w:rPr>
            </w:pPr>
            <w:r w:rsidRPr="00E93EDE">
              <w:rPr>
                <w:sz w:val="25"/>
                <w:szCs w:val="25"/>
              </w:rPr>
              <w:t>2</w:t>
            </w:r>
          </w:p>
        </w:tc>
        <w:tc>
          <w:tcPr>
            <w:tcW w:w="4114" w:type="dxa"/>
            <w:tcBorders>
              <w:top w:val="single" w:sz="4" w:space="0" w:color="auto"/>
              <w:left w:val="single" w:sz="4" w:space="0" w:color="auto"/>
              <w:bottom w:val="single" w:sz="4" w:space="0" w:color="auto"/>
              <w:right w:val="single" w:sz="4" w:space="0" w:color="auto"/>
            </w:tcBorders>
            <w:vAlign w:val="center"/>
            <w:hideMark/>
          </w:tcPr>
          <w:p w14:paraId="1112B899" w14:textId="77777777" w:rsidR="00956CA1" w:rsidRPr="00E93EDE" w:rsidRDefault="00956CA1" w:rsidP="00B065EE">
            <w:pPr>
              <w:pStyle w:val="TableIn"/>
              <w:spacing w:before="60" w:after="60"/>
              <w:rPr>
                <w:sz w:val="25"/>
                <w:szCs w:val="25"/>
              </w:rPr>
            </w:pPr>
            <w:r w:rsidRPr="00E93EDE">
              <w:rPr>
                <w:sz w:val="25"/>
                <w:szCs w:val="25"/>
              </w:rPr>
              <w:t>Công tác san gạt mặt bằng</w:t>
            </w:r>
          </w:p>
        </w:tc>
        <w:tc>
          <w:tcPr>
            <w:tcW w:w="980" w:type="dxa"/>
            <w:tcBorders>
              <w:top w:val="single" w:sz="4" w:space="0" w:color="auto"/>
              <w:left w:val="single" w:sz="4" w:space="0" w:color="auto"/>
              <w:bottom w:val="single" w:sz="4" w:space="0" w:color="auto"/>
              <w:right w:val="single" w:sz="4" w:space="0" w:color="auto"/>
            </w:tcBorders>
            <w:vAlign w:val="center"/>
            <w:hideMark/>
          </w:tcPr>
          <w:p w14:paraId="16407743" w14:textId="77777777" w:rsidR="00956CA1" w:rsidRPr="00E93EDE" w:rsidRDefault="00956CA1" w:rsidP="00B065EE">
            <w:pPr>
              <w:pStyle w:val="TableIn"/>
              <w:spacing w:before="60" w:after="60"/>
              <w:jc w:val="center"/>
              <w:rPr>
                <w:sz w:val="25"/>
                <w:szCs w:val="25"/>
              </w:rPr>
            </w:pPr>
            <w:r w:rsidRPr="00E93EDE">
              <w:rPr>
                <w:sz w:val="25"/>
                <w:szCs w:val="25"/>
              </w:rPr>
              <w:t>100m</w:t>
            </w:r>
            <w:r w:rsidRPr="00E93EDE">
              <w:rPr>
                <w:sz w:val="25"/>
                <w:szCs w:val="25"/>
                <w:vertAlign w:val="superscript"/>
              </w:rPr>
              <w:t>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2C093A" w14:textId="0B165D1E" w:rsidR="00181F8C" w:rsidRPr="00E93EDE" w:rsidRDefault="006B33BE" w:rsidP="00B065EE">
            <w:pPr>
              <w:pStyle w:val="TableIn"/>
              <w:spacing w:before="60" w:after="60"/>
              <w:jc w:val="right"/>
              <w:rPr>
                <w:sz w:val="25"/>
                <w:szCs w:val="25"/>
              </w:rPr>
            </w:pPr>
            <w:r w:rsidRPr="00E93EDE">
              <w:rPr>
                <w:sz w:val="25"/>
                <w:szCs w:val="25"/>
              </w:rPr>
              <w:t>1.500</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E6ABF47" w14:textId="77777777" w:rsidR="00956CA1" w:rsidRPr="00E93EDE" w:rsidRDefault="00956CA1" w:rsidP="00B065EE">
            <w:pPr>
              <w:pStyle w:val="TableIn"/>
              <w:spacing w:before="60" w:after="60"/>
              <w:rPr>
                <w:sz w:val="25"/>
                <w:szCs w:val="25"/>
              </w:rPr>
            </w:pPr>
            <w:r w:rsidRPr="00E93EDE">
              <w:rPr>
                <w:sz w:val="25"/>
                <w:szCs w:val="25"/>
              </w:rPr>
              <w:t xml:space="preserve">Bắt </w:t>
            </w:r>
            <w:r w:rsidR="00A2505A" w:rsidRPr="00E93EDE">
              <w:rPr>
                <w:sz w:val="25"/>
                <w:szCs w:val="25"/>
              </w:rPr>
              <w:t xml:space="preserve">đầu từ </w:t>
            </w:r>
            <w:r w:rsidR="00A2505A" w:rsidRPr="00E93EDE">
              <w:rPr>
                <w:sz w:val="25"/>
                <w:szCs w:val="25"/>
              </w:rPr>
              <w:lastRenderedPageBreak/>
              <w:t xml:space="preserve">cuối năm khai thác thứ </w:t>
            </w:r>
            <w:r w:rsidR="000C3AB1" w:rsidRPr="00E93EDE">
              <w:rPr>
                <w:sz w:val="25"/>
                <w:szCs w:val="25"/>
              </w:rPr>
              <w:t>30</w:t>
            </w:r>
          </w:p>
        </w:tc>
        <w:tc>
          <w:tcPr>
            <w:tcW w:w="1390" w:type="dxa"/>
            <w:vMerge/>
            <w:tcBorders>
              <w:left w:val="single" w:sz="4" w:space="0" w:color="auto"/>
              <w:right w:val="single" w:sz="4" w:space="0" w:color="auto"/>
            </w:tcBorders>
            <w:vAlign w:val="center"/>
          </w:tcPr>
          <w:p w14:paraId="5038CC07" w14:textId="77777777" w:rsidR="00956CA1" w:rsidRPr="00E93EDE" w:rsidRDefault="00956CA1" w:rsidP="00B065EE">
            <w:pPr>
              <w:pStyle w:val="TableIn"/>
              <w:spacing w:before="60" w:after="60"/>
              <w:rPr>
                <w:sz w:val="25"/>
                <w:szCs w:val="25"/>
              </w:rPr>
            </w:pPr>
          </w:p>
        </w:tc>
      </w:tr>
      <w:tr w:rsidR="00E93EDE" w:rsidRPr="00E93EDE" w14:paraId="582929AA"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EC624" w14:textId="77777777" w:rsidR="00956CA1" w:rsidRPr="00E93EDE" w:rsidRDefault="00956CA1" w:rsidP="00B065EE">
            <w:pPr>
              <w:pStyle w:val="TableIn"/>
              <w:spacing w:before="60" w:after="60"/>
              <w:jc w:val="center"/>
              <w:rPr>
                <w:sz w:val="25"/>
                <w:szCs w:val="25"/>
              </w:rPr>
            </w:pPr>
            <w:r w:rsidRPr="00E93EDE">
              <w:rPr>
                <w:sz w:val="25"/>
                <w:szCs w:val="25"/>
              </w:rPr>
              <w:t>3</w:t>
            </w:r>
          </w:p>
        </w:tc>
        <w:tc>
          <w:tcPr>
            <w:tcW w:w="4114" w:type="dxa"/>
            <w:tcBorders>
              <w:top w:val="single" w:sz="4" w:space="0" w:color="auto"/>
              <w:left w:val="single" w:sz="4" w:space="0" w:color="auto"/>
              <w:bottom w:val="single" w:sz="4" w:space="0" w:color="auto"/>
              <w:right w:val="single" w:sz="4" w:space="0" w:color="auto"/>
            </w:tcBorders>
            <w:vAlign w:val="center"/>
            <w:hideMark/>
          </w:tcPr>
          <w:p w14:paraId="09540702" w14:textId="77777777" w:rsidR="00956CA1" w:rsidRPr="00E93EDE" w:rsidRDefault="00956CA1" w:rsidP="00B065EE">
            <w:pPr>
              <w:pStyle w:val="TableIn"/>
              <w:spacing w:before="60" w:after="60"/>
              <w:rPr>
                <w:sz w:val="25"/>
                <w:szCs w:val="25"/>
              </w:rPr>
            </w:pPr>
            <w:r w:rsidRPr="00E93EDE">
              <w:rPr>
                <w:sz w:val="25"/>
                <w:szCs w:val="25"/>
              </w:rPr>
              <w:t>Trồng cây</w:t>
            </w:r>
          </w:p>
        </w:tc>
        <w:tc>
          <w:tcPr>
            <w:tcW w:w="980" w:type="dxa"/>
            <w:tcBorders>
              <w:top w:val="single" w:sz="4" w:space="0" w:color="auto"/>
              <w:left w:val="single" w:sz="4" w:space="0" w:color="auto"/>
              <w:bottom w:val="single" w:sz="4" w:space="0" w:color="auto"/>
              <w:right w:val="single" w:sz="4" w:space="0" w:color="auto"/>
            </w:tcBorders>
            <w:vAlign w:val="center"/>
            <w:hideMark/>
          </w:tcPr>
          <w:p w14:paraId="779D867B" w14:textId="77777777" w:rsidR="00956CA1" w:rsidRPr="00E93EDE" w:rsidRDefault="00956CA1" w:rsidP="00B065EE">
            <w:pPr>
              <w:pStyle w:val="TableIn"/>
              <w:spacing w:before="60" w:after="60"/>
              <w:jc w:val="center"/>
              <w:rPr>
                <w:sz w:val="25"/>
                <w:szCs w:val="25"/>
              </w:rPr>
            </w:pPr>
            <w:r w:rsidRPr="00E93EDE">
              <w:rPr>
                <w:sz w:val="25"/>
                <w:szCs w:val="25"/>
              </w:rPr>
              <w:t>ha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13D03B5" w14:textId="6E14D038" w:rsidR="00956CA1" w:rsidRPr="00E93EDE" w:rsidRDefault="006B33BE" w:rsidP="00B065EE">
            <w:pPr>
              <w:pStyle w:val="TableIn"/>
              <w:spacing w:before="60" w:after="60"/>
              <w:jc w:val="right"/>
              <w:rPr>
                <w:sz w:val="25"/>
                <w:szCs w:val="25"/>
              </w:rPr>
            </w:pPr>
            <w:r w:rsidRPr="00E93EDE">
              <w:rPr>
                <w:sz w:val="25"/>
                <w:szCs w:val="25"/>
              </w:rPr>
              <w:t>15,0</w:t>
            </w:r>
          </w:p>
        </w:tc>
        <w:tc>
          <w:tcPr>
            <w:tcW w:w="1741" w:type="dxa"/>
            <w:vMerge w:val="restart"/>
            <w:tcBorders>
              <w:top w:val="single" w:sz="4" w:space="0" w:color="auto"/>
              <w:left w:val="single" w:sz="4" w:space="0" w:color="auto"/>
              <w:right w:val="single" w:sz="4" w:space="0" w:color="auto"/>
            </w:tcBorders>
            <w:vAlign w:val="center"/>
            <w:hideMark/>
          </w:tcPr>
          <w:p w14:paraId="4CC42DAA" w14:textId="77777777" w:rsidR="00956CA1" w:rsidRPr="00E93EDE" w:rsidRDefault="00956CA1" w:rsidP="00B065EE">
            <w:pPr>
              <w:pStyle w:val="TableIn"/>
              <w:spacing w:before="60" w:after="60"/>
              <w:rPr>
                <w:sz w:val="25"/>
                <w:szCs w:val="25"/>
              </w:rPr>
            </w:pPr>
            <w:r w:rsidRPr="00E93EDE">
              <w:rPr>
                <w:sz w:val="25"/>
                <w:szCs w:val="25"/>
              </w:rPr>
              <w:t>Sau khi san gạt mặt bằng</w:t>
            </w:r>
          </w:p>
        </w:tc>
        <w:tc>
          <w:tcPr>
            <w:tcW w:w="1390" w:type="dxa"/>
            <w:vMerge/>
            <w:tcBorders>
              <w:left w:val="single" w:sz="4" w:space="0" w:color="auto"/>
              <w:right w:val="single" w:sz="4" w:space="0" w:color="auto"/>
            </w:tcBorders>
            <w:vAlign w:val="center"/>
          </w:tcPr>
          <w:p w14:paraId="1D18B6CA" w14:textId="77777777" w:rsidR="00956CA1" w:rsidRPr="00E93EDE" w:rsidRDefault="00956CA1" w:rsidP="00B065EE">
            <w:pPr>
              <w:pStyle w:val="TableIn"/>
              <w:spacing w:before="60" w:after="60"/>
              <w:rPr>
                <w:sz w:val="25"/>
                <w:szCs w:val="25"/>
              </w:rPr>
            </w:pPr>
          </w:p>
        </w:tc>
      </w:tr>
      <w:tr w:rsidR="00E93EDE" w:rsidRPr="00E93EDE" w14:paraId="05BB7D28"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E304722" w14:textId="77777777" w:rsidR="00956CA1" w:rsidRPr="00E93EDE" w:rsidRDefault="00956CA1" w:rsidP="00B065EE">
            <w:pPr>
              <w:pStyle w:val="TableIn"/>
              <w:spacing w:before="60" w:after="60"/>
              <w:jc w:val="center"/>
              <w:rPr>
                <w:sz w:val="25"/>
                <w:szCs w:val="25"/>
              </w:rPr>
            </w:pPr>
            <w:r w:rsidRPr="00E93EDE">
              <w:rPr>
                <w:sz w:val="25"/>
                <w:szCs w:val="25"/>
              </w:rPr>
              <w:t>4</w:t>
            </w:r>
          </w:p>
        </w:tc>
        <w:tc>
          <w:tcPr>
            <w:tcW w:w="4114" w:type="dxa"/>
            <w:tcBorders>
              <w:top w:val="single" w:sz="4" w:space="0" w:color="auto"/>
              <w:left w:val="single" w:sz="4" w:space="0" w:color="auto"/>
              <w:bottom w:val="single" w:sz="4" w:space="0" w:color="auto"/>
              <w:right w:val="single" w:sz="4" w:space="0" w:color="auto"/>
            </w:tcBorders>
            <w:vAlign w:val="center"/>
          </w:tcPr>
          <w:p w14:paraId="5D25BE2A" w14:textId="77777777" w:rsidR="00956CA1" w:rsidRPr="00E93EDE" w:rsidRDefault="00956CA1" w:rsidP="00B065EE">
            <w:pPr>
              <w:pStyle w:val="TableIn"/>
              <w:spacing w:before="60" w:after="60"/>
              <w:rPr>
                <w:sz w:val="25"/>
                <w:szCs w:val="25"/>
              </w:rPr>
            </w:pPr>
            <w:r w:rsidRPr="00E93EDE">
              <w:rPr>
                <w:sz w:val="25"/>
                <w:szCs w:val="25"/>
              </w:rPr>
              <w:t>Làm hàng rào bảo vệ</w:t>
            </w:r>
          </w:p>
        </w:tc>
        <w:tc>
          <w:tcPr>
            <w:tcW w:w="980" w:type="dxa"/>
            <w:tcBorders>
              <w:top w:val="single" w:sz="4" w:space="0" w:color="auto"/>
              <w:left w:val="single" w:sz="4" w:space="0" w:color="auto"/>
              <w:bottom w:val="single" w:sz="4" w:space="0" w:color="auto"/>
              <w:right w:val="single" w:sz="4" w:space="0" w:color="auto"/>
            </w:tcBorders>
            <w:vAlign w:val="center"/>
          </w:tcPr>
          <w:p w14:paraId="0BFD30CB" w14:textId="77777777" w:rsidR="00956CA1" w:rsidRPr="00E93EDE" w:rsidRDefault="00956CA1" w:rsidP="00B065EE">
            <w:pPr>
              <w:pStyle w:val="TableIn"/>
              <w:spacing w:before="60" w:after="60"/>
              <w:jc w:val="center"/>
              <w:rPr>
                <w:sz w:val="25"/>
                <w:szCs w:val="25"/>
              </w:rPr>
            </w:pPr>
            <w:r w:rsidRPr="00E93EDE">
              <w:rPr>
                <w:sz w:val="25"/>
                <w:szCs w:val="25"/>
              </w:rPr>
              <w:t>m</w:t>
            </w:r>
          </w:p>
        </w:tc>
        <w:tc>
          <w:tcPr>
            <w:tcW w:w="1171" w:type="dxa"/>
            <w:tcBorders>
              <w:top w:val="single" w:sz="4" w:space="0" w:color="auto"/>
              <w:left w:val="single" w:sz="4" w:space="0" w:color="auto"/>
              <w:bottom w:val="single" w:sz="4" w:space="0" w:color="auto"/>
              <w:right w:val="single" w:sz="4" w:space="0" w:color="auto"/>
            </w:tcBorders>
            <w:vAlign w:val="center"/>
          </w:tcPr>
          <w:p w14:paraId="0B45A5EE" w14:textId="77777777" w:rsidR="00956CA1" w:rsidRPr="00E93EDE" w:rsidRDefault="0092435C" w:rsidP="00B065EE">
            <w:pPr>
              <w:pStyle w:val="TableIn"/>
              <w:spacing w:before="60" w:after="60"/>
              <w:jc w:val="right"/>
              <w:rPr>
                <w:sz w:val="25"/>
                <w:szCs w:val="25"/>
              </w:rPr>
            </w:pPr>
            <w:r w:rsidRPr="00E93EDE">
              <w:rPr>
                <w:sz w:val="25"/>
                <w:szCs w:val="25"/>
              </w:rPr>
              <w:t>2.495</w:t>
            </w:r>
          </w:p>
        </w:tc>
        <w:tc>
          <w:tcPr>
            <w:tcW w:w="1741" w:type="dxa"/>
            <w:vMerge/>
            <w:tcBorders>
              <w:left w:val="single" w:sz="4" w:space="0" w:color="auto"/>
              <w:bottom w:val="single" w:sz="4" w:space="0" w:color="auto"/>
              <w:right w:val="single" w:sz="4" w:space="0" w:color="auto"/>
            </w:tcBorders>
            <w:vAlign w:val="center"/>
          </w:tcPr>
          <w:p w14:paraId="09FB4832" w14:textId="77777777" w:rsidR="00956CA1" w:rsidRPr="00E93EDE" w:rsidRDefault="00956CA1" w:rsidP="00B065EE">
            <w:pPr>
              <w:pStyle w:val="TableIn"/>
              <w:spacing w:before="60" w:after="60"/>
              <w:rPr>
                <w:sz w:val="25"/>
                <w:szCs w:val="25"/>
              </w:rPr>
            </w:pPr>
          </w:p>
        </w:tc>
        <w:tc>
          <w:tcPr>
            <w:tcW w:w="1390" w:type="dxa"/>
            <w:vMerge/>
            <w:tcBorders>
              <w:left w:val="single" w:sz="4" w:space="0" w:color="auto"/>
              <w:bottom w:val="single" w:sz="4" w:space="0" w:color="auto"/>
              <w:right w:val="single" w:sz="4" w:space="0" w:color="auto"/>
            </w:tcBorders>
            <w:vAlign w:val="center"/>
          </w:tcPr>
          <w:p w14:paraId="080D6A81" w14:textId="77777777" w:rsidR="00956CA1" w:rsidRPr="00E93EDE" w:rsidRDefault="00956CA1" w:rsidP="00B065EE">
            <w:pPr>
              <w:pStyle w:val="TableIn"/>
              <w:spacing w:before="60" w:after="60"/>
              <w:rPr>
                <w:sz w:val="25"/>
                <w:szCs w:val="25"/>
              </w:rPr>
            </w:pPr>
          </w:p>
        </w:tc>
      </w:tr>
      <w:tr w:rsidR="00E93EDE" w:rsidRPr="00E93EDE" w14:paraId="4C28C39D"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BD140B" w14:textId="77777777" w:rsidR="00956CA1" w:rsidRPr="00E93EDE" w:rsidRDefault="00956CA1" w:rsidP="00B065EE">
            <w:pPr>
              <w:pStyle w:val="TableIn"/>
              <w:spacing w:before="60" w:after="60"/>
              <w:jc w:val="center"/>
              <w:rPr>
                <w:b/>
                <w:sz w:val="25"/>
                <w:szCs w:val="25"/>
              </w:rPr>
            </w:pPr>
            <w:r w:rsidRPr="00E93EDE">
              <w:rPr>
                <w:b/>
                <w:sz w:val="25"/>
                <w:szCs w:val="25"/>
              </w:rPr>
              <w:t>II</w:t>
            </w:r>
          </w:p>
        </w:tc>
        <w:tc>
          <w:tcPr>
            <w:tcW w:w="9396" w:type="dxa"/>
            <w:gridSpan w:val="5"/>
            <w:tcBorders>
              <w:top w:val="single" w:sz="4" w:space="0" w:color="auto"/>
              <w:left w:val="single" w:sz="4" w:space="0" w:color="auto"/>
              <w:bottom w:val="single" w:sz="4" w:space="0" w:color="auto"/>
              <w:right w:val="single" w:sz="4" w:space="0" w:color="auto"/>
            </w:tcBorders>
            <w:vAlign w:val="center"/>
          </w:tcPr>
          <w:p w14:paraId="64B6996C" w14:textId="77777777" w:rsidR="00956CA1" w:rsidRPr="00E93EDE" w:rsidRDefault="00956CA1" w:rsidP="00B065EE">
            <w:pPr>
              <w:pStyle w:val="TableIn"/>
              <w:spacing w:before="60" w:after="60"/>
              <w:rPr>
                <w:b/>
                <w:sz w:val="25"/>
                <w:szCs w:val="25"/>
              </w:rPr>
            </w:pPr>
            <w:r w:rsidRPr="00E93EDE">
              <w:rPr>
                <w:b/>
                <w:sz w:val="25"/>
                <w:szCs w:val="25"/>
              </w:rPr>
              <w:t>Tháo dỡ máy móc thiết bị, khu nhà văn phòng</w:t>
            </w:r>
          </w:p>
        </w:tc>
      </w:tr>
      <w:tr w:rsidR="00E93EDE" w:rsidRPr="00E93EDE" w14:paraId="1C3A6C71"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E52FC8" w14:textId="77777777" w:rsidR="00956CA1" w:rsidRPr="00E93EDE" w:rsidRDefault="00956CA1" w:rsidP="00B065EE">
            <w:pPr>
              <w:pStyle w:val="TableIn"/>
              <w:spacing w:before="60" w:after="60"/>
              <w:jc w:val="center"/>
              <w:rPr>
                <w:sz w:val="25"/>
                <w:szCs w:val="25"/>
              </w:rPr>
            </w:pPr>
            <w:r w:rsidRPr="00E93EDE">
              <w:rPr>
                <w:sz w:val="25"/>
                <w:szCs w:val="25"/>
              </w:rPr>
              <w:t>1</w:t>
            </w:r>
          </w:p>
        </w:tc>
        <w:tc>
          <w:tcPr>
            <w:tcW w:w="4114" w:type="dxa"/>
            <w:tcBorders>
              <w:top w:val="single" w:sz="4" w:space="0" w:color="auto"/>
              <w:left w:val="single" w:sz="4" w:space="0" w:color="auto"/>
              <w:bottom w:val="single" w:sz="4" w:space="0" w:color="auto"/>
              <w:right w:val="single" w:sz="4" w:space="0" w:color="auto"/>
            </w:tcBorders>
            <w:vAlign w:val="center"/>
            <w:hideMark/>
          </w:tcPr>
          <w:p w14:paraId="3D66EC04" w14:textId="77777777" w:rsidR="00956CA1" w:rsidRPr="00E93EDE" w:rsidRDefault="00956CA1" w:rsidP="00B065EE">
            <w:pPr>
              <w:pStyle w:val="TableIn"/>
              <w:spacing w:before="60" w:after="60"/>
              <w:rPr>
                <w:sz w:val="25"/>
                <w:szCs w:val="25"/>
              </w:rPr>
            </w:pPr>
            <w:r w:rsidRPr="00E93EDE">
              <w:rPr>
                <w:sz w:val="25"/>
                <w:szCs w:val="25"/>
              </w:rPr>
              <w:t>Tháo dỡ bệ móng bê tông khu chế biến</w:t>
            </w:r>
          </w:p>
        </w:tc>
        <w:tc>
          <w:tcPr>
            <w:tcW w:w="980" w:type="dxa"/>
            <w:tcBorders>
              <w:top w:val="single" w:sz="4" w:space="0" w:color="auto"/>
              <w:left w:val="single" w:sz="4" w:space="0" w:color="auto"/>
              <w:bottom w:val="single" w:sz="4" w:space="0" w:color="auto"/>
              <w:right w:val="single" w:sz="4" w:space="0" w:color="auto"/>
            </w:tcBorders>
            <w:vAlign w:val="center"/>
            <w:hideMark/>
          </w:tcPr>
          <w:p w14:paraId="30791F8F" w14:textId="77777777" w:rsidR="00956CA1" w:rsidRPr="00E93EDE" w:rsidRDefault="00956CA1" w:rsidP="00B065EE">
            <w:pPr>
              <w:pStyle w:val="TableIn"/>
              <w:spacing w:before="60" w:after="60"/>
              <w:jc w:val="center"/>
              <w:rPr>
                <w:sz w:val="25"/>
                <w:szCs w:val="25"/>
              </w:rPr>
            </w:pPr>
            <w:r w:rsidRPr="00E93EDE">
              <w:rPr>
                <w:iCs/>
                <w:sz w:val="25"/>
                <w:szCs w:val="25"/>
              </w:rPr>
              <w:t>m</w:t>
            </w:r>
            <w:r w:rsidRPr="00E93EDE">
              <w:rPr>
                <w:iCs/>
                <w:sz w:val="25"/>
                <w:szCs w:val="25"/>
                <w:vertAlign w:val="superscript"/>
              </w:rPr>
              <w:t>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1BC7D14" w14:textId="77777777" w:rsidR="00956CA1" w:rsidRPr="00E93EDE" w:rsidRDefault="00956CA1" w:rsidP="00B065EE">
            <w:pPr>
              <w:pStyle w:val="TableIn"/>
              <w:spacing w:before="60" w:after="60"/>
              <w:jc w:val="right"/>
              <w:rPr>
                <w:sz w:val="25"/>
                <w:szCs w:val="25"/>
              </w:rPr>
            </w:pPr>
            <w:r w:rsidRPr="00E93EDE">
              <w:rPr>
                <w:sz w:val="25"/>
                <w:szCs w:val="25"/>
              </w:rPr>
              <w:t>55</w:t>
            </w:r>
          </w:p>
        </w:tc>
        <w:tc>
          <w:tcPr>
            <w:tcW w:w="1741" w:type="dxa"/>
            <w:vMerge w:val="restart"/>
            <w:tcBorders>
              <w:top w:val="single" w:sz="4" w:space="0" w:color="auto"/>
              <w:left w:val="single" w:sz="4" w:space="0" w:color="auto"/>
              <w:right w:val="single" w:sz="4" w:space="0" w:color="auto"/>
            </w:tcBorders>
            <w:vAlign w:val="center"/>
            <w:hideMark/>
          </w:tcPr>
          <w:p w14:paraId="271730B9" w14:textId="77777777" w:rsidR="00956CA1" w:rsidRPr="00E93EDE" w:rsidRDefault="00A2505A" w:rsidP="00B065EE">
            <w:pPr>
              <w:pStyle w:val="TableIn"/>
              <w:spacing w:before="60" w:after="60"/>
              <w:rPr>
                <w:sz w:val="25"/>
                <w:szCs w:val="25"/>
              </w:rPr>
            </w:pPr>
            <w:r w:rsidRPr="00E93EDE">
              <w:rPr>
                <w:sz w:val="25"/>
                <w:szCs w:val="25"/>
              </w:rPr>
              <w:t xml:space="preserve">Năm thứ </w:t>
            </w:r>
            <w:r w:rsidR="00B065EE" w:rsidRPr="00E93EDE">
              <w:rPr>
                <w:sz w:val="25"/>
                <w:szCs w:val="25"/>
              </w:rPr>
              <w:t>30</w:t>
            </w:r>
          </w:p>
        </w:tc>
        <w:tc>
          <w:tcPr>
            <w:tcW w:w="1390" w:type="dxa"/>
            <w:vMerge w:val="restart"/>
            <w:tcBorders>
              <w:top w:val="single" w:sz="4" w:space="0" w:color="auto"/>
              <w:left w:val="single" w:sz="4" w:space="0" w:color="auto"/>
              <w:right w:val="single" w:sz="4" w:space="0" w:color="auto"/>
            </w:tcBorders>
            <w:vAlign w:val="center"/>
          </w:tcPr>
          <w:p w14:paraId="3FB4F57C" w14:textId="77777777" w:rsidR="00956CA1" w:rsidRPr="00E93EDE" w:rsidRDefault="00956CA1" w:rsidP="00B065EE">
            <w:pPr>
              <w:pStyle w:val="TableIn"/>
              <w:spacing w:before="60" w:after="60"/>
              <w:rPr>
                <w:sz w:val="25"/>
                <w:szCs w:val="25"/>
              </w:rPr>
            </w:pPr>
            <w:r w:rsidRPr="00E93EDE">
              <w:rPr>
                <w:sz w:val="25"/>
                <w:szCs w:val="25"/>
              </w:rPr>
              <w:t xml:space="preserve">Cuối năm thứ </w:t>
            </w:r>
            <w:r w:rsidR="00B065EE" w:rsidRPr="00E93EDE">
              <w:rPr>
                <w:sz w:val="25"/>
                <w:szCs w:val="25"/>
              </w:rPr>
              <w:t>30</w:t>
            </w:r>
          </w:p>
        </w:tc>
      </w:tr>
      <w:tr w:rsidR="00E93EDE" w:rsidRPr="00E93EDE" w14:paraId="02F15591"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5EEF17" w14:textId="77777777" w:rsidR="00956CA1" w:rsidRPr="00E93EDE" w:rsidRDefault="00956CA1" w:rsidP="00B065EE">
            <w:pPr>
              <w:pStyle w:val="TableIn"/>
              <w:spacing w:before="60" w:after="60"/>
              <w:jc w:val="center"/>
              <w:rPr>
                <w:sz w:val="25"/>
                <w:szCs w:val="25"/>
              </w:rPr>
            </w:pPr>
            <w:r w:rsidRPr="00E93EDE">
              <w:rPr>
                <w:sz w:val="25"/>
                <w:szCs w:val="25"/>
              </w:rPr>
              <w:t>2</w:t>
            </w:r>
          </w:p>
        </w:tc>
        <w:tc>
          <w:tcPr>
            <w:tcW w:w="4114" w:type="dxa"/>
            <w:tcBorders>
              <w:top w:val="single" w:sz="4" w:space="0" w:color="auto"/>
              <w:left w:val="single" w:sz="4" w:space="0" w:color="auto"/>
              <w:bottom w:val="single" w:sz="4" w:space="0" w:color="auto"/>
              <w:right w:val="single" w:sz="4" w:space="0" w:color="auto"/>
            </w:tcBorders>
            <w:vAlign w:val="center"/>
            <w:hideMark/>
          </w:tcPr>
          <w:p w14:paraId="3D06F622" w14:textId="77777777" w:rsidR="00956CA1" w:rsidRPr="00E93EDE" w:rsidRDefault="00956CA1" w:rsidP="00B065EE">
            <w:pPr>
              <w:pStyle w:val="TableIn"/>
              <w:spacing w:before="60" w:after="60"/>
              <w:rPr>
                <w:sz w:val="25"/>
                <w:szCs w:val="25"/>
              </w:rPr>
            </w:pPr>
            <w:r w:rsidRPr="00E93EDE">
              <w:rPr>
                <w:sz w:val="25"/>
                <w:szCs w:val="25"/>
              </w:rPr>
              <w:t>Phá dỡ tường gạch</w:t>
            </w:r>
          </w:p>
        </w:tc>
        <w:tc>
          <w:tcPr>
            <w:tcW w:w="980" w:type="dxa"/>
            <w:tcBorders>
              <w:top w:val="single" w:sz="4" w:space="0" w:color="auto"/>
              <w:left w:val="single" w:sz="4" w:space="0" w:color="auto"/>
              <w:bottom w:val="single" w:sz="4" w:space="0" w:color="auto"/>
              <w:right w:val="single" w:sz="4" w:space="0" w:color="auto"/>
            </w:tcBorders>
            <w:vAlign w:val="center"/>
            <w:hideMark/>
          </w:tcPr>
          <w:p w14:paraId="4F1D59B5" w14:textId="77777777" w:rsidR="00956CA1" w:rsidRPr="00E93EDE" w:rsidRDefault="00956CA1" w:rsidP="00B065EE">
            <w:pPr>
              <w:pStyle w:val="TableIn"/>
              <w:spacing w:before="60" w:after="60"/>
              <w:jc w:val="center"/>
              <w:rPr>
                <w:sz w:val="25"/>
                <w:szCs w:val="25"/>
              </w:rPr>
            </w:pPr>
            <w:r w:rsidRPr="00E93EDE">
              <w:rPr>
                <w:iCs/>
                <w:sz w:val="25"/>
                <w:szCs w:val="25"/>
              </w:rPr>
              <w:t>m</w:t>
            </w:r>
            <w:r w:rsidRPr="00E93EDE">
              <w:rPr>
                <w:iCs/>
                <w:sz w:val="25"/>
                <w:szCs w:val="25"/>
                <w:vertAlign w:val="superscript"/>
              </w:rPr>
              <w:t>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07490D" w14:textId="77777777" w:rsidR="00956CA1" w:rsidRPr="00E93EDE" w:rsidRDefault="00956CA1" w:rsidP="00B065EE">
            <w:pPr>
              <w:spacing w:before="60" w:after="60" w:line="240" w:lineRule="auto"/>
              <w:jc w:val="right"/>
              <w:rPr>
                <w:rFonts w:eastAsia="Times New Roman" w:cs="Times New Roman"/>
                <w:sz w:val="25"/>
                <w:szCs w:val="25"/>
              </w:rPr>
            </w:pPr>
            <w:r w:rsidRPr="00E93EDE">
              <w:rPr>
                <w:rFonts w:cs="Times New Roman"/>
                <w:sz w:val="25"/>
                <w:szCs w:val="25"/>
              </w:rPr>
              <w:t>44</w:t>
            </w:r>
          </w:p>
        </w:tc>
        <w:tc>
          <w:tcPr>
            <w:tcW w:w="1741" w:type="dxa"/>
            <w:vMerge/>
            <w:tcBorders>
              <w:left w:val="single" w:sz="4" w:space="0" w:color="auto"/>
              <w:right w:val="single" w:sz="4" w:space="0" w:color="auto"/>
            </w:tcBorders>
            <w:vAlign w:val="center"/>
            <w:hideMark/>
          </w:tcPr>
          <w:p w14:paraId="168A3877" w14:textId="77777777" w:rsidR="00956CA1" w:rsidRPr="00E93EDE" w:rsidRDefault="00956CA1" w:rsidP="00B065EE">
            <w:pPr>
              <w:spacing w:before="60" w:after="60" w:line="240" w:lineRule="auto"/>
              <w:jc w:val="center"/>
              <w:rPr>
                <w:rFonts w:eastAsia="Times New Roman" w:cs="Times New Roman"/>
                <w:sz w:val="25"/>
                <w:szCs w:val="25"/>
              </w:rPr>
            </w:pPr>
          </w:p>
        </w:tc>
        <w:tc>
          <w:tcPr>
            <w:tcW w:w="1390" w:type="dxa"/>
            <w:vMerge/>
            <w:tcBorders>
              <w:left w:val="single" w:sz="4" w:space="0" w:color="auto"/>
              <w:right w:val="single" w:sz="4" w:space="0" w:color="auto"/>
            </w:tcBorders>
            <w:vAlign w:val="center"/>
          </w:tcPr>
          <w:p w14:paraId="4FA4DE4F" w14:textId="77777777" w:rsidR="00956CA1" w:rsidRPr="00E93EDE" w:rsidRDefault="00956CA1" w:rsidP="00B065EE">
            <w:pPr>
              <w:spacing w:before="60" w:after="60" w:line="240" w:lineRule="auto"/>
              <w:jc w:val="center"/>
              <w:rPr>
                <w:rFonts w:eastAsia="Times New Roman" w:cs="Times New Roman"/>
                <w:sz w:val="25"/>
                <w:szCs w:val="25"/>
              </w:rPr>
            </w:pPr>
          </w:p>
        </w:tc>
      </w:tr>
      <w:tr w:rsidR="00E93EDE" w:rsidRPr="00E93EDE" w14:paraId="1D748295"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C5F7B" w14:textId="77777777" w:rsidR="00956CA1" w:rsidRPr="00E93EDE" w:rsidRDefault="00956CA1" w:rsidP="00B065EE">
            <w:pPr>
              <w:pStyle w:val="TableIn"/>
              <w:spacing w:before="60" w:after="60"/>
              <w:jc w:val="center"/>
              <w:rPr>
                <w:sz w:val="25"/>
                <w:szCs w:val="25"/>
              </w:rPr>
            </w:pPr>
            <w:r w:rsidRPr="00E93EDE">
              <w:rPr>
                <w:sz w:val="25"/>
                <w:szCs w:val="25"/>
              </w:rPr>
              <w:t>3</w:t>
            </w:r>
          </w:p>
        </w:tc>
        <w:tc>
          <w:tcPr>
            <w:tcW w:w="4114" w:type="dxa"/>
            <w:tcBorders>
              <w:top w:val="nil"/>
              <w:left w:val="single" w:sz="4" w:space="0" w:color="auto"/>
              <w:bottom w:val="single" w:sz="4" w:space="0" w:color="auto"/>
              <w:right w:val="single" w:sz="4" w:space="0" w:color="auto"/>
            </w:tcBorders>
            <w:noWrap/>
            <w:vAlign w:val="center"/>
          </w:tcPr>
          <w:p w14:paraId="7B9800A5" w14:textId="77777777" w:rsidR="00956CA1" w:rsidRPr="00E93EDE" w:rsidRDefault="001418FD" w:rsidP="00B065EE">
            <w:pPr>
              <w:pStyle w:val="TableIn"/>
              <w:spacing w:before="60" w:after="60"/>
              <w:rPr>
                <w:sz w:val="25"/>
                <w:szCs w:val="25"/>
              </w:rPr>
            </w:pPr>
            <w:r w:rsidRPr="00E93EDE">
              <w:rPr>
                <w:sz w:val="25"/>
                <w:szCs w:val="25"/>
              </w:rPr>
              <w:t>Tháo dỡ và vận chuyển nhà container</w:t>
            </w:r>
          </w:p>
        </w:tc>
        <w:tc>
          <w:tcPr>
            <w:tcW w:w="980" w:type="dxa"/>
            <w:tcBorders>
              <w:top w:val="nil"/>
              <w:left w:val="single" w:sz="4" w:space="0" w:color="auto"/>
              <w:bottom w:val="single" w:sz="4" w:space="0" w:color="auto"/>
              <w:right w:val="single" w:sz="4" w:space="0" w:color="auto"/>
            </w:tcBorders>
            <w:noWrap/>
            <w:vAlign w:val="center"/>
          </w:tcPr>
          <w:p w14:paraId="115DC0BE" w14:textId="77777777" w:rsidR="00956CA1" w:rsidRPr="00E93EDE" w:rsidRDefault="00956CA1" w:rsidP="00B065EE">
            <w:pPr>
              <w:pStyle w:val="TableIn"/>
              <w:spacing w:before="60" w:after="60"/>
              <w:jc w:val="center"/>
              <w:rPr>
                <w:sz w:val="25"/>
                <w:szCs w:val="25"/>
              </w:rPr>
            </w:pPr>
          </w:p>
        </w:tc>
        <w:tc>
          <w:tcPr>
            <w:tcW w:w="1171" w:type="dxa"/>
            <w:tcBorders>
              <w:top w:val="nil"/>
              <w:left w:val="single" w:sz="4" w:space="0" w:color="auto"/>
              <w:bottom w:val="single" w:sz="4" w:space="0" w:color="auto"/>
              <w:right w:val="single" w:sz="4" w:space="0" w:color="auto"/>
            </w:tcBorders>
            <w:noWrap/>
            <w:vAlign w:val="center"/>
          </w:tcPr>
          <w:p w14:paraId="54B7E3CE" w14:textId="77777777" w:rsidR="00956CA1" w:rsidRPr="00E93EDE" w:rsidRDefault="00956CA1" w:rsidP="00B065EE">
            <w:pPr>
              <w:spacing w:before="60" w:after="60" w:line="240" w:lineRule="auto"/>
              <w:jc w:val="right"/>
              <w:rPr>
                <w:rFonts w:eastAsia="Times New Roman" w:cs="Times New Roman"/>
                <w:sz w:val="25"/>
                <w:szCs w:val="25"/>
              </w:rPr>
            </w:pPr>
          </w:p>
        </w:tc>
        <w:tc>
          <w:tcPr>
            <w:tcW w:w="1741" w:type="dxa"/>
            <w:vMerge/>
            <w:tcBorders>
              <w:left w:val="single" w:sz="4" w:space="0" w:color="auto"/>
              <w:right w:val="single" w:sz="4" w:space="0" w:color="auto"/>
            </w:tcBorders>
            <w:vAlign w:val="center"/>
            <w:hideMark/>
          </w:tcPr>
          <w:p w14:paraId="2DAB4B2D" w14:textId="77777777" w:rsidR="00956CA1" w:rsidRPr="00E93EDE" w:rsidRDefault="00956CA1" w:rsidP="00B065EE">
            <w:pPr>
              <w:spacing w:before="60" w:after="60" w:line="240" w:lineRule="auto"/>
              <w:jc w:val="center"/>
              <w:rPr>
                <w:rFonts w:eastAsia="Times New Roman" w:cs="Times New Roman"/>
                <w:sz w:val="25"/>
                <w:szCs w:val="25"/>
              </w:rPr>
            </w:pPr>
          </w:p>
        </w:tc>
        <w:tc>
          <w:tcPr>
            <w:tcW w:w="1390" w:type="dxa"/>
            <w:vMerge/>
            <w:tcBorders>
              <w:left w:val="single" w:sz="4" w:space="0" w:color="auto"/>
              <w:right w:val="single" w:sz="4" w:space="0" w:color="auto"/>
            </w:tcBorders>
            <w:vAlign w:val="center"/>
          </w:tcPr>
          <w:p w14:paraId="1F6FC20F" w14:textId="77777777" w:rsidR="00956CA1" w:rsidRPr="00E93EDE" w:rsidRDefault="00956CA1" w:rsidP="00B065EE">
            <w:pPr>
              <w:spacing w:before="60" w:after="60" w:line="240" w:lineRule="auto"/>
              <w:jc w:val="center"/>
              <w:rPr>
                <w:rFonts w:eastAsia="Times New Roman" w:cs="Times New Roman"/>
                <w:sz w:val="25"/>
                <w:szCs w:val="25"/>
              </w:rPr>
            </w:pPr>
          </w:p>
        </w:tc>
      </w:tr>
      <w:tr w:rsidR="00E93EDE" w:rsidRPr="00E93EDE" w14:paraId="5A4C769F"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24C66" w14:textId="77777777" w:rsidR="001418FD" w:rsidRPr="00E93EDE" w:rsidRDefault="001418FD" w:rsidP="001418FD">
            <w:pPr>
              <w:pStyle w:val="TableIn"/>
              <w:spacing w:before="60" w:after="60"/>
              <w:jc w:val="center"/>
              <w:rPr>
                <w:sz w:val="25"/>
                <w:szCs w:val="25"/>
              </w:rPr>
            </w:pPr>
            <w:r w:rsidRPr="00E93EDE">
              <w:rPr>
                <w:sz w:val="25"/>
                <w:szCs w:val="25"/>
              </w:rPr>
              <w:t>4</w:t>
            </w:r>
          </w:p>
        </w:tc>
        <w:tc>
          <w:tcPr>
            <w:tcW w:w="4114" w:type="dxa"/>
            <w:tcBorders>
              <w:top w:val="nil"/>
              <w:left w:val="single" w:sz="4" w:space="0" w:color="auto"/>
              <w:bottom w:val="single" w:sz="4" w:space="0" w:color="auto"/>
              <w:right w:val="single" w:sz="4" w:space="0" w:color="auto"/>
            </w:tcBorders>
            <w:noWrap/>
            <w:vAlign w:val="center"/>
          </w:tcPr>
          <w:p w14:paraId="4DF9965B" w14:textId="77777777" w:rsidR="001418FD" w:rsidRPr="00E93EDE" w:rsidRDefault="001418FD" w:rsidP="001418FD">
            <w:pPr>
              <w:pStyle w:val="TableIn"/>
              <w:spacing w:before="60" w:after="60"/>
              <w:rPr>
                <w:sz w:val="25"/>
                <w:szCs w:val="25"/>
              </w:rPr>
            </w:pPr>
            <w:r w:rsidRPr="00E93EDE">
              <w:rPr>
                <w:sz w:val="25"/>
                <w:szCs w:val="25"/>
              </w:rPr>
              <w:t>Tháo dỡ thiết bị vệ sinh</w:t>
            </w:r>
          </w:p>
        </w:tc>
        <w:tc>
          <w:tcPr>
            <w:tcW w:w="980" w:type="dxa"/>
            <w:tcBorders>
              <w:top w:val="nil"/>
              <w:left w:val="single" w:sz="4" w:space="0" w:color="auto"/>
              <w:bottom w:val="single" w:sz="4" w:space="0" w:color="auto"/>
              <w:right w:val="single" w:sz="4" w:space="0" w:color="auto"/>
            </w:tcBorders>
            <w:noWrap/>
            <w:vAlign w:val="center"/>
          </w:tcPr>
          <w:p w14:paraId="7B0A0ED3" w14:textId="77777777" w:rsidR="001418FD" w:rsidRPr="00E93EDE" w:rsidRDefault="001418FD" w:rsidP="001418FD">
            <w:pPr>
              <w:pStyle w:val="TableIn"/>
              <w:spacing w:before="60" w:after="60"/>
              <w:jc w:val="center"/>
              <w:rPr>
                <w:sz w:val="25"/>
                <w:szCs w:val="25"/>
              </w:rPr>
            </w:pPr>
            <w:r w:rsidRPr="00E93EDE">
              <w:rPr>
                <w:iCs/>
                <w:sz w:val="25"/>
                <w:szCs w:val="25"/>
              </w:rPr>
              <w:t>Bộ</w:t>
            </w:r>
          </w:p>
        </w:tc>
        <w:tc>
          <w:tcPr>
            <w:tcW w:w="1171" w:type="dxa"/>
            <w:tcBorders>
              <w:top w:val="nil"/>
              <w:left w:val="single" w:sz="4" w:space="0" w:color="auto"/>
              <w:bottom w:val="single" w:sz="4" w:space="0" w:color="auto"/>
              <w:right w:val="single" w:sz="4" w:space="0" w:color="auto"/>
            </w:tcBorders>
            <w:noWrap/>
            <w:vAlign w:val="center"/>
          </w:tcPr>
          <w:p w14:paraId="4BE7B8D3" w14:textId="77777777" w:rsidR="001418FD" w:rsidRPr="00E93EDE" w:rsidRDefault="001418FD" w:rsidP="001418FD">
            <w:pPr>
              <w:spacing w:before="60" w:after="60" w:line="240" w:lineRule="auto"/>
              <w:jc w:val="right"/>
              <w:rPr>
                <w:rFonts w:eastAsia="Times New Roman" w:cs="Times New Roman"/>
                <w:sz w:val="25"/>
                <w:szCs w:val="25"/>
              </w:rPr>
            </w:pPr>
            <w:r w:rsidRPr="00E93EDE">
              <w:rPr>
                <w:rFonts w:cs="Times New Roman"/>
                <w:sz w:val="25"/>
                <w:szCs w:val="25"/>
              </w:rPr>
              <w:t>2</w:t>
            </w:r>
          </w:p>
        </w:tc>
        <w:tc>
          <w:tcPr>
            <w:tcW w:w="1741" w:type="dxa"/>
            <w:vMerge/>
            <w:tcBorders>
              <w:left w:val="single" w:sz="4" w:space="0" w:color="auto"/>
              <w:right w:val="single" w:sz="4" w:space="0" w:color="auto"/>
            </w:tcBorders>
            <w:vAlign w:val="center"/>
            <w:hideMark/>
          </w:tcPr>
          <w:p w14:paraId="13AA6061" w14:textId="77777777" w:rsidR="001418FD" w:rsidRPr="00E93EDE" w:rsidRDefault="001418FD" w:rsidP="001418FD">
            <w:pPr>
              <w:spacing w:before="60" w:after="60" w:line="240" w:lineRule="auto"/>
              <w:jc w:val="center"/>
              <w:rPr>
                <w:rFonts w:eastAsia="Times New Roman" w:cs="Times New Roman"/>
                <w:sz w:val="25"/>
                <w:szCs w:val="25"/>
              </w:rPr>
            </w:pPr>
          </w:p>
        </w:tc>
        <w:tc>
          <w:tcPr>
            <w:tcW w:w="1390" w:type="dxa"/>
            <w:vMerge/>
            <w:tcBorders>
              <w:left w:val="single" w:sz="4" w:space="0" w:color="auto"/>
              <w:right w:val="single" w:sz="4" w:space="0" w:color="auto"/>
            </w:tcBorders>
            <w:vAlign w:val="center"/>
          </w:tcPr>
          <w:p w14:paraId="0A402808" w14:textId="77777777" w:rsidR="001418FD" w:rsidRPr="00E93EDE" w:rsidRDefault="001418FD" w:rsidP="001418FD">
            <w:pPr>
              <w:spacing w:before="60" w:after="60" w:line="240" w:lineRule="auto"/>
              <w:jc w:val="center"/>
              <w:rPr>
                <w:rFonts w:eastAsia="Times New Roman" w:cs="Times New Roman"/>
                <w:sz w:val="25"/>
                <w:szCs w:val="25"/>
              </w:rPr>
            </w:pPr>
          </w:p>
        </w:tc>
      </w:tr>
      <w:tr w:rsidR="00E93EDE" w:rsidRPr="00E93EDE" w14:paraId="7C01C6FC"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FA90C" w14:textId="77777777" w:rsidR="001418FD" w:rsidRPr="00E93EDE" w:rsidRDefault="001418FD" w:rsidP="001418FD">
            <w:pPr>
              <w:pStyle w:val="TableIn"/>
              <w:spacing w:before="60" w:after="60"/>
              <w:jc w:val="center"/>
              <w:rPr>
                <w:sz w:val="25"/>
                <w:szCs w:val="25"/>
              </w:rPr>
            </w:pPr>
            <w:r w:rsidRPr="00E93EDE">
              <w:rPr>
                <w:sz w:val="25"/>
                <w:szCs w:val="25"/>
              </w:rPr>
              <w:t>5</w:t>
            </w:r>
          </w:p>
        </w:tc>
        <w:tc>
          <w:tcPr>
            <w:tcW w:w="4114" w:type="dxa"/>
            <w:tcBorders>
              <w:top w:val="nil"/>
              <w:left w:val="single" w:sz="4" w:space="0" w:color="auto"/>
              <w:bottom w:val="single" w:sz="4" w:space="0" w:color="auto"/>
              <w:right w:val="single" w:sz="4" w:space="0" w:color="auto"/>
            </w:tcBorders>
            <w:noWrap/>
            <w:vAlign w:val="center"/>
          </w:tcPr>
          <w:p w14:paraId="50B511CB" w14:textId="77777777" w:rsidR="001418FD" w:rsidRPr="00E93EDE" w:rsidRDefault="001418FD" w:rsidP="001418FD">
            <w:pPr>
              <w:pStyle w:val="TableIn"/>
              <w:spacing w:before="60" w:after="60"/>
              <w:rPr>
                <w:sz w:val="25"/>
                <w:szCs w:val="25"/>
              </w:rPr>
            </w:pPr>
            <w:r w:rsidRPr="00E93EDE">
              <w:rPr>
                <w:sz w:val="25"/>
                <w:szCs w:val="25"/>
              </w:rPr>
              <w:t>Tháo dỡ và vận chuyển trạm biến áp</w:t>
            </w:r>
          </w:p>
        </w:tc>
        <w:tc>
          <w:tcPr>
            <w:tcW w:w="980" w:type="dxa"/>
            <w:tcBorders>
              <w:top w:val="nil"/>
              <w:left w:val="single" w:sz="4" w:space="0" w:color="auto"/>
              <w:bottom w:val="single" w:sz="4" w:space="0" w:color="auto"/>
              <w:right w:val="single" w:sz="4" w:space="0" w:color="auto"/>
            </w:tcBorders>
            <w:noWrap/>
            <w:vAlign w:val="center"/>
          </w:tcPr>
          <w:p w14:paraId="4D7869D1" w14:textId="77777777" w:rsidR="001418FD" w:rsidRPr="00E93EDE" w:rsidRDefault="001418FD" w:rsidP="001418FD">
            <w:pPr>
              <w:pStyle w:val="TableIn"/>
              <w:spacing w:before="60" w:after="60"/>
              <w:jc w:val="center"/>
              <w:rPr>
                <w:sz w:val="25"/>
                <w:szCs w:val="25"/>
              </w:rPr>
            </w:pPr>
            <w:r w:rsidRPr="00E93EDE">
              <w:rPr>
                <w:iCs/>
                <w:sz w:val="25"/>
                <w:szCs w:val="25"/>
              </w:rPr>
              <w:t>cái</w:t>
            </w:r>
          </w:p>
        </w:tc>
        <w:tc>
          <w:tcPr>
            <w:tcW w:w="1171" w:type="dxa"/>
            <w:tcBorders>
              <w:top w:val="nil"/>
              <w:left w:val="single" w:sz="4" w:space="0" w:color="auto"/>
              <w:bottom w:val="single" w:sz="4" w:space="0" w:color="auto"/>
              <w:right w:val="single" w:sz="4" w:space="0" w:color="auto"/>
            </w:tcBorders>
            <w:noWrap/>
            <w:vAlign w:val="center"/>
          </w:tcPr>
          <w:p w14:paraId="1F80654C" w14:textId="77777777" w:rsidR="001418FD" w:rsidRPr="00E93EDE" w:rsidRDefault="001418FD" w:rsidP="001418FD">
            <w:pPr>
              <w:spacing w:before="60" w:after="60" w:line="240" w:lineRule="auto"/>
              <w:jc w:val="right"/>
              <w:rPr>
                <w:rFonts w:eastAsia="Times New Roman" w:cs="Times New Roman"/>
                <w:sz w:val="25"/>
                <w:szCs w:val="25"/>
              </w:rPr>
            </w:pPr>
            <w:r w:rsidRPr="00E93EDE">
              <w:rPr>
                <w:rFonts w:cs="Times New Roman"/>
                <w:sz w:val="25"/>
                <w:szCs w:val="25"/>
              </w:rPr>
              <w:t>1</w:t>
            </w:r>
          </w:p>
        </w:tc>
        <w:tc>
          <w:tcPr>
            <w:tcW w:w="1741" w:type="dxa"/>
            <w:vMerge/>
            <w:tcBorders>
              <w:left w:val="single" w:sz="4" w:space="0" w:color="auto"/>
              <w:right w:val="single" w:sz="4" w:space="0" w:color="auto"/>
            </w:tcBorders>
            <w:vAlign w:val="center"/>
            <w:hideMark/>
          </w:tcPr>
          <w:p w14:paraId="1BBADD71" w14:textId="77777777" w:rsidR="001418FD" w:rsidRPr="00E93EDE" w:rsidRDefault="001418FD" w:rsidP="001418FD">
            <w:pPr>
              <w:spacing w:before="60" w:after="60" w:line="240" w:lineRule="auto"/>
              <w:jc w:val="center"/>
              <w:rPr>
                <w:rFonts w:eastAsia="Times New Roman" w:cs="Times New Roman"/>
                <w:sz w:val="25"/>
                <w:szCs w:val="25"/>
              </w:rPr>
            </w:pPr>
          </w:p>
        </w:tc>
        <w:tc>
          <w:tcPr>
            <w:tcW w:w="1390" w:type="dxa"/>
            <w:vMerge/>
            <w:tcBorders>
              <w:left w:val="single" w:sz="4" w:space="0" w:color="auto"/>
              <w:right w:val="single" w:sz="4" w:space="0" w:color="auto"/>
            </w:tcBorders>
            <w:vAlign w:val="center"/>
          </w:tcPr>
          <w:p w14:paraId="6ACE00CE" w14:textId="77777777" w:rsidR="001418FD" w:rsidRPr="00E93EDE" w:rsidRDefault="001418FD" w:rsidP="001418FD">
            <w:pPr>
              <w:spacing w:before="60" w:after="60" w:line="240" w:lineRule="auto"/>
              <w:jc w:val="center"/>
              <w:rPr>
                <w:rFonts w:eastAsia="Times New Roman" w:cs="Times New Roman"/>
                <w:sz w:val="25"/>
                <w:szCs w:val="25"/>
              </w:rPr>
            </w:pPr>
          </w:p>
        </w:tc>
      </w:tr>
      <w:tr w:rsidR="00E93EDE" w:rsidRPr="00E93EDE" w14:paraId="5F74557E" w14:textId="77777777" w:rsidTr="00025D34">
        <w:trPr>
          <w:trHeight w:val="296"/>
          <w:jc w:val="center"/>
        </w:trPr>
        <w:tc>
          <w:tcPr>
            <w:tcW w:w="0" w:type="auto"/>
            <w:tcBorders>
              <w:top w:val="single" w:sz="4" w:space="0" w:color="auto"/>
              <w:left w:val="single" w:sz="4" w:space="0" w:color="auto"/>
              <w:right w:val="single" w:sz="4" w:space="0" w:color="auto"/>
            </w:tcBorders>
            <w:vAlign w:val="center"/>
            <w:hideMark/>
          </w:tcPr>
          <w:p w14:paraId="6B3B9DF7" w14:textId="77777777" w:rsidR="001418FD" w:rsidRPr="00E93EDE" w:rsidRDefault="001418FD" w:rsidP="001418FD">
            <w:pPr>
              <w:pStyle w:val="TableIn"/>
              <w:spacing w:before="60" w:after="60"/>
              <w:jc w:val="center"/>
              <w:rPr>
                <w:sz w:val="25"/>
                <w:szCs w:val="25"/>
              </w:rPr>
            </w:pPr>
            <w:r w:rsidRPr="00E93EDE">
              <w:rPr>
                <w:sz w:val="25"/>
                <w:szCs w:val="25"/>
              </w:rPr>
              <w:t>6</w:t>
            </w:r>
          </w:p>
        </w:tc>
        <w:tc>
          <w:tcPr>
            <w:tcW w:w="4114" w:type="dxa"/>
            <w:tcBorders>
              <w:top w:val="nil"/>
              <w:left w:val="single" w:sz="4" w:space="0" w:color="auto"/>
              <w:right w:val="single" w:sz="4" w:space="0" w:color="auto"/>
            </w:tcBorders>
            <w:noWrap/>
            <w:vAlign w:val="center"/>
          </w:tcPr>
          <w:p w14:paraId="692806A3" w14:textId="77777777" w:rsidR="001418FD" w:rsidRPr="00E93EDE" w:rsidRDefault="001418FD" w:rsidP="001418FD">
            <w:pPr>
              <w:pStyle w:val="TableIn"/>
              <w:spacing w:before="60" w:after="60"/>
              <w:rPr>
                <w:sz w:val="25"/>
                <w:szCs w:val="25"/>
              </w:rPr>
            </w:pPr>
            <w:r w:rsidRPr="00E93EDE">
              <w:rPr>
                <w:sz w:val="25"/>
                <w:szCs w:val="25"/>
              </w:rPr>
              <w:t>Tháo dỡ và vận chuyển đường dây điện</w:t>
            </w:r>
          </w:p>
        </w:tc>
        <w:tc>
          <w:tcPr>
            <w:tcW w:w="980" w:type="dxa"/>
            <w:tcBorders>
              <w:top w:val="nil"/>
              <w:left w:val="single" w:sz="4" w:space="0" w:color="auto"/>
              <w:right w:val="single" w:sz="4" w:space="0" w:color="auto"/>
            </w:tcBorders>
            <w:noWrap/>
            <w:vAlign w:val="center"/>
          </w:tcPr>
          <w:p w14:paraId="3F93896F" w14:textId="77777777" w:rsidR="001418FD" w:rsidRPr="00E93EDE" w:rsidRDefault="001418FD" w:rsidP="001418FD">
            <w:pPr>
              <w:pStyle w:val="TableIn"/>
              <w:spacing w:before="60" w:after="60"/>
              <w:jc w:val="center"/>
              <w:rPr>
                <w:sz w:val="25"/>
                <w:szCs w:val="25"/>
              </w:rPr>
            </w:pPr>
            <w:r w:rsidRPr="00E93EDE">
              <w:rPr>
                <w:iCs/>
                <w:sz w:val="25"/>
                <w:szCs w:val="25"/>
              </w:rPr>
              <w:t>km</w:t>
            </w:r>
          </w:p>
        </w:tc>
        <w:tc>
          <w:tcPr>
            <w:tcW w:w="1171" w:type="dxa"/>
            <w:tcBorders>
              <w:top w:val="nil"/>
              <w:left w:val="single" w:sz="4" w:space="0" w:color="auto"/>
              <w:right w:val="single" w:sz="4" w:space="0" w:color="auto"/>
            </w:tcBorders>
            <w:noWrap/>
            <w:vAlign w:val="center"/>
          </w:tcPr>
          <w:p w14:paraId="1A0C4895" w14:textId="77777777" w:rsidR="001418FD" w:rsidRPr="00E93EDE" w:rsidRDefault="001418FD" w:rsidP="001418FD">
            <w:pPr>
              <w:spacing w:before="60" w:after="60" w:line="240" w:lineRule="auto"/>
              <w:jc w:val="right"/>
              <w:rPr>
                <w:rFonts w:eastAsia="Times New Roman" w:cs="Times New Roman"/>
                <w:sz w:val="25"/>
                <w:szCs w:val="25"/>
              </w:rPr>
            </w:pPr>
            <w:r w:rsidRPr="00E93EDE">
              <w:rPr>
                <w:rFonts w:cs="Times New Roman"/>
                <w:sz w:val="25"/>
                <w:szCs w:val="25"/>
              </w:rPr>
              <w:t>5,0</w:t>
            </w:r>
          </w:p>
        </w:tc>
        <w:tc>
          <w:tcPr>
            <w:tcW w:w="1741" w:type="dxa"/>
            <w:vMerge/>
            <w:tcBorders>
              <w:left w:val="single" w:sz="4" w:space="0" w:color="auto"/>
              <w:right w:val="single" w:sz="4" w:space="0" w:color="auto"/>
            </w:tcBorders>
            <w:vAlign w:val="center"/>
            <w:hideMark/>
          </w:tcPr>
          <w:p w14:paraId="64494D20" w14:textId="77777777" w:rsidR="001418FD" w:rsidRPr="00E93EDE" w:rsidRDefault="001418FD" w:rsidP="001418FD">
            <w:pPr>
              <w:spacing w:before="60" w:after="60" w:line="240" w:lineRule="auto"/>
              <w:jc w:val="center"/>
              <w:rPr>
                <w:rFonts w:eastAsia="Times New Roman" w:cs="Times New Roman"/>
                <w:sz w:val="25"/>
                <w:szCs w:val="25"/>
              </w:rPr>
            </w:pPr>
          </w:p>
        </w:tc>
        <w:tc>
          <w:tcPr>
            <w:tcW w:w="1390" w:type="dxa"/>
            <w:vMerge/>
            <w:tcBorders>
              <w:left w:val="single" w:sz="4" w:space="0" w:color="auto"/>
              <w:right w:val="single" w:sz="4" w:space="0" w:color="auto"/>
            </w:tcBorders>
            <w:vAlign w:val="center"/>
          </w:tcPr>
          <w:p w14:paraId="6B20AC06" w14:textId="77777777" w:rsidR="001418FD" w:rsidRPr="00E93EDE" w:rsidRDefault="001418FD" w:rsidP="001418FD">
            <w:pPr>
              <w:spacing w:before="60" w:after="60" w:line="240" w:lineRule="auto"/>
              <w:jc w:val="center"/>
              <w:rPr>
                <w:rFonts w:eastAsia="Times New Roman" w:cs="Times New Roman"/>
                <w:sz w:val="25"/>
                <w:szCs w:val="25"/>
              </w:rPr>
            </w:pPr>
          </w:p>
        </w:tc>
      </w:tr>
      <w:tr w:rsidR="00E93EDE" w:rsidRPr="00E93EDE" w14:paraId="0BB15F08"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0B199" w14:textId="77777777" w:rsidR="001418FD" w:rsidRPr="00E93EDE" w:rsidRDefault="001418FD" w:rsidP="001418FD">
            <w:pPr>
              <w:pStyle w:val="TableIn"/>
              <w:spacing w:before="60" w:after="60"/>
              <w:jc w:val="center"/>
              <w:rPr>
                <w:b/>
                <w:sz w:val="25"/>
                <w:szCs w:val="25"/>
              </w:rPr>
            </w:pPr>
          </w:p>
        </w:tc>
        <w:tc>
          <w:tcPr>
            <w:tcW w:w="4114" w:type="dxa"/>
            <w:tcBorders>
              <w:top w:val="single" w:sz="4" w:space="0" w:color="auto"/>
              <w:left w:val="single" w:sz="4" w:space="0" w:color="auto"/>
              <w:bottom w:val="single" w:sz="4" w:space="0" w:color="auto"/>
              <w:right w:val="single" w:sz="4" w:space="0" w:color="auto"/>
            </w:tcBorders>
            <w:noWrap/>
            <w:vAlign w:val="center"/>
          </w:tcPr>
          <w:p w14:paraId="6EA9E07E" w14:textId="77777777" w:rsidR="001418FD" w:rsidRPr="00E93EDE" w:rsidRDefault="001418FD" w:rsidP="001418FD">
            <w:pPr>
              <w:pStyle w:val="TableIn"/>
              <w:spacing w:before="60" w:after="60"/>
              <w:rPr>
                <w:b/>
                <w:sz w:val="25"/>
                <w:szCs w:val="25"/>
              </w:rPr>
            </w:pPr>
            <w:r w:rsidRPr="00E93EDE">
              <w:rPr>
                <w:b/>
                <w:bCs/>
                <w:sz w:val="25"/>
                <w:szCs w:val="25"/>
              </w:rPr>
              <w:t>Lắp đặt biển báo</w:t>
            </w:r>
          </w:p>
        </w:tc>
        <w:tc>
          <w:tcPr>
            <w:tcW w:w="980" w:type="dxa"/>
            <w:tcBorders>
              <w:top w:val="single" w:sz="4" w:space="0" w:color="auto"/>
              <w:left w:val="single" w:sz="4" w:space="0" w:color="auto"/>
              <w:bottom w:val="single" w:sz="4" w:space="0" w:color="auto"/>
              <w:right w:val="single" w:sz="4" w:space="0" w:color="auto"/>
            </w:tcBorders>
            <w:noWrap/>
            <w:vAlign w:val="center"/>
          </w:tcPr>
          <w:p w14:paraId="06163E88" w14:textId="77777777" w:rsidR="001418FD" w:rsidRPr="00E93EDE" w:rsidRDefault="001418FD" w:rsidP="001418FD">
            <w:pPr>
              <w:pStyle w:val="TableIn"/>
              <w:spacing w:before="60" w:after="60"/>
              <w:jc w:val="center"/>
              <w:rPr>
                <w:sz w:val="25"/>
                <w:szCs w:val="25"/>
              </w:rPr>
            </w:pPr>
            <w:r w:rsidRPr="00E93EDE">
              <w:rPr>
                <w:bCs/>
                <w:sz w:val="25"/>
                <w:szCs w:val="25"/>
              </w:rPr>
              <w:t>biển báo</w:t>
            </w:r>
          </w:p>
        </w:tc>
        <w:tc>
          <w:tcPr>
            <w:tcW w:w="1171" w:type="dxa"/>
            <w:tcBorders>
              <w:top w:val="single" w:sz="4" w:space="0" w:color="auto"/>
              <w:left w:val="single" w:sz="4" w:space="0" w:color="auto"/>
              <w:bottom w:val="single" w:sz="4" w:space="0" w:color="auto"/>
              <w:right w:val="single" w:sz="4" w:space="0" w:color="auto"/>
            </w:tcBorders>
            <w:noWrap/>
            <w:vAlign w:val="center"/>
          </w:tcPr>
          <w:p w14:paraId="1E69AB85" w14:textId="77777777" w:rsidR="001418FD" w:rsidRPr="00E93EDE" w:rsidRDefault="001418FD" w:rsidP="001418FD">
            <w:pPr>
              <w:spacing w:before="60" w:after="60" w:line="240" w:lineRule="auto"/>
              <w:jc w:val="right"/>
              <w:rPr>
                <w:rFonts w:eastAsia="Times New Roman" w:cs="Times New Roman"/>
                <w:bCs/>
                <w:sz w:val="25"/>
                <w:szCs w:val="25"/>
              </w:rPr>
            </w:pPr>
            <w:r w:rsidRPr="00E93EDE">
              <w:rPr>
                <w:rFonts w:cs="Times New Roman"/>
                <w:bCs/>
                <w:sz w:val="25"/>
                <w:szCs w:val="25"/>
              </w:rPr>
              <w:t>15</w:t>
            </w:r>
          </w:p>
        </w:tc>
        <w:tc>
          <w:tcPr>
            <w:tcW w:w="1741" w:type="dxa"/>
            <w:tcBorders>
              <w:top w:val="single" w:sz="4" w:space="0" w:color="auto"/>
              <w:left w:val="single" w:sz="4" w:space="0" w:color="auto"/>
              <w:bottom w:val="single" w:sz="4" w:space="0" w:color="auto"/>
              <w:right w:val="single" w:sz="4" w:space="0" w:color="auto"/>
            </w:tcBorders>
            <w:vAlign w:val="center"/>
            <w:hideMark/>
          </w:tcPr>
          <w:p w14:paraId="56E5C510" w14:textId="77777777" w:rsidR="001418FD" w:rsidRPr="00E93EDE" w:rsidRDefault="001418FD" w:rsidP="001418FD">
            <w:pPr>
              <w:pStyle w:val="TableIn"/>
              <w:spacing w:before="60" w:after="60"/>
              <w:rPr>
                <w:sz w:val="25"/>
                <w:szCs w:val="25"/>
              </w:rPr>
            </w:pPr>
            <w:r w:rsidRPr="00E93EDE">
              <w:rPr>
                <w:sz w:val="25"/>
                <w:szCs w:val="25"/>
              </w:rPr>
              <w:t>Đồng thời trong quá trình khai thác và cả khi kết thúc khai thác</w:t>
            </w:r>
          </w:p>
        </w:tc>
        <w:tc>
          <w:tcPr>
            <w:tcW w:w="1390" w:type="dxa"/>
            <w:vMerge w:val="restart"/>
            <w:tcBorders>
              <w:top w:val="single" w:sz="4" w:space="0" w:color="auto"/>
              <w:left w:val="single" w:sz="4" w:space="0" w:color="auto"/>
              <w:right w:val="single" w:sz="4" w:space="0" w:color="auto"/>
            </w:tcBorders>
            <w:vAlign w:val="center"/>
          </w:tcPr>
          <w:p w14:paraId="47C5D60C" w14:textId="77777777" w:rsidR="001418FD" w:rsidRPr="00E93EDE" w:rsidRDefault="001418FD" w:rsidP="001418FD">
            <w:pPr>
              <w:pStyle w:val="TableIn"/>
              <w:spacing w:before="60" w:after="60"/>
              <w:rPr>
                <w:sz w:val="25"/>
                <w:szCs w:val="25"/>
              </w:rPr>
            </w:pPr>
            <w:r w:rsidRPr="00E93EDE">
              <w:rPr>
                <w:sz w:val="25"/>
                <w:szCs w:val="25"/>
              </w:rPr>
              <w:t>Cuối năm thứ 30</w:t>
            </w:r>
          </w:p>
        </w:tc>
      </w:tr>
      <w:tr w:rsidR="00E93EDE" w:rsidRPr="00E93EDE" w14:paraId="55208354" w14:textId="77777777" w:rsidTr="00025D34">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2E977320" w14:textId="77777777" w:rsidR="001418FD" w:rsidRPr="00E93EDE" w:rsidRDefault="001418FD" w:rsidP="001418FD">
            <w:pPr>
              <w:pStyle w:val="TableIn"/>
              <w:spacing w:before="60" w:after="60"/>
              <w:jc w:val="center"/>
              <w:rPr>
                <w:b/>
                <w:sz w:val="25"/>
                <w:szCs w:val="25"/>
              </w:rPr>
            </w:pPr>
            <w:r w:rsidRPr="00E93EDE">
              <w:rPr>
                <w:b/>
                <w:sz w:val="25"/>
                <w:szCs w:val="25"/>
              </w:rPr>
              <w:t>IV</w:t>
            </w:r>
          </w:p>
        </w:tc>
        <w:tc>
          <w:tcPr>
            <w:tcW w:w="4114" w:type="dxa"/>
            <w:tcBorders>
              <w:top w:val="single" w:sz="4" w:space="0" w:color="auto"/>
              <w:left w:val="single" w:sz="4" w:space="0" w:color="auto"/>
              <w:bottom w:val="single" w:sz="4" w:space="0" w:color="auto"/>
              <w:right w:val="single" w:sz="4" w:space="0" w:color="auto"/>
            </w:tcBorders>
            <w:noWrap/>
            <w:vAlign w:val="center"/>
          </w:tcPr>
          <w:p w14:paraId="03285577" w14:textId="77777777" w:rsidR="001418FD" w:rsidRPr="00E93EDE" w:rsidRDefault="001418FD" w:rsidP="001418FD">
            <w:pPr>
              <w:pStyle w:val="TableIn"/>
              <w:spacing w:before="60" w:after="60"/>
              <w:rPr>
                <w:b/>
                <w:sz w:val="25"/>
                <w:szCs w:val="25"/>
              </w:rPr>
            </w:pPr>
            <w:r w:rsidRPr="00E93EDE">
              <w:rPr>
                <w:b/>
                <w:sz w:val="25"/>
                <w:szCs w:val="25"/>
              </w:rPr>
              <w:t>Cải tạo tuyến đường vào mỏ</w:t>
            </w:r>
          </w:p>
        </w:tc>
        <w:tc>
          <w:tcPr>
            <w:tcW w:w="980" w:type="dxa"/>
            <w:tcBorders>
              <w:top w:val="single" w:sz="4" w:space="0" w:color="auto"/>
              <w:left w:val="single" w:sz="4" w:space="0" w:color="auto"/>
              <w:bottom w:val="single" w:sz="4" w:space="0" w:color="auto"/>
              <w:right w:val="single" w:sz="4" w:space="0" w:color="auto"/>
            </w:tcBorders>
            <w:noWrap/>
            <w:vAlign w:val="center"/>
          </w:tcPr>
          <w:p w14:paraId="3D636A9B" w14:textId="77777777" w:rsidR="001418FD" w:rsidRPr="00E93EDE" w:rsidRDefault="001418FD" w:rsidP="001418FD">
            <w:pPr>
              <w:pStyle w:val="TableIn"/>
              <w:spacing w:before="60" w:after="60"/>
              <w:jc w:val="center"/>
              <w:rPr>
                <w:sz w:val="25"/>
                <w:szCs w:val="25"/>
              </w:rPr>
            </w:pPr>
            <w:r w:rsidRPr="00E93EDE">
              <w:rPr>
                <w:sz w:val="25"/>
                <w:szCs w:val="25"/>
              </w:rPr>
              <w:t>km</w:t>
            </w:r>
          </w:p>
        </w:tc>
        <w:tc>
          <w:tcPr>
            <w:tcW w:w="1171" w:type="dxa"/>
            <w:tcBorders>
              <w:top w:val="single" w:sz="4" w:space="0" w:color="auto"/>
              <w:left w:val="single" w:sz="4" w:space="0" w:color="auto"/>
              <w:bottom w:val="single" w:sz="4" w:space="0" w:color="auto"/>
              <w:right w:val="single" w:sz="4" w:space="0" w:color="auto"/>
            </w:tcBorders>
            <w:noWrap/>
            <w:vAlign w:val="center"/>
          </w:tcPr>
          <w:p w14:paraId="29FD94E1" w14:textId="77777777" w:rsidR="001418FD" w:rsidRPr="00E93EDE" w:rsidRDefault="001418FD" w:rsidP="001418FD">
            <w:pPr>
              <w:pStyle w:val="TableIn"/>
              <w:spacing w:before="60" w:after="60"/>
              <w:jc w:val="right"/>
              <w:rPr>
                <w:sz w:val="25"/>
                <w:szCs w:val="25"/>
              </w:rPr>
            </w:pPr>
            <w:r w:rsidRPr="00E93EDE">
              <w:rPr>
                <w:sz w:val="25"/>
                <w:szCs w:val="25"/>
              </w:rPr>
              <w:t>0,69</w:t>
            </w:r>
          </w:p>
        </w:tc>
        <w:tc>
          <w:tcPr>
            <w:tcW w:w="1741" w:type="dxa"/>
            <w:tcBorders>
              <w:top w:val="single" w:sz="4" w:space="0" w:color="auto"/>
              <w:left w:val="single" w:sz="4" w:space="0" w:color="auto"/>
              <w:bottom w:val="single" w:sz="4" w:space="0" w:color="auto"/>
              <w:right w:val="single" w:sz="4" w:space="0" w:color="auto"/>
            </w:tcBorders>
            <w:vAlign w:val="center"/>
          </w:tcPr>
          <w:p w14:paraId="00453AAF" w14:textId="77777777" w:rsidR="001418FD" w:rsidRPr="00E93EDE" w:rsidRDefault="001418FD" w:rsidP="001418FD">
            <w:pPr>
              <w:pStyle w:val="TableIn"/>
              <w:spacing w:before="60" w:after="60"/>
              <w:rPr>
                <w:sz w:val="25"/>
                <w:szCs w:val="25"/>
              </w:rPr>
            </w:pPr>
            <w:r w:rsidRPr="00E93EDE">
              <w:rPr>
                <w:sz w:val="25"/>
                <w:szCs w:val="25"/>
              </w:rPr>
              <w:t>Kết thúc khai thác</w:t>
            </w:r>
          </w:p>
        </w:tc>
        <w:tc>
          <w:tcPr>
            <w:tcW w:w="1390" w:type="dxa"/>
            <w:vMerge/>
            <w:tcBorders>
              <w:left w:val="single" w:sz="4" w:space="0" w:color="auto"/>
              <w:bottom w:val="single" w:sz="4" w:space="0" w:color="auto"/>
              <w:right w:val="single" w:sz="4" w:space="0" w:color="auto"/>
            </w:tcBorders>
            <w:vAlign w:val="center"/>
          </w:tcPr>
          <w:p w14:paraId="7AE8EEDD" w14:textId="77777777" w:rsidR="001418FD" w:rsidRPr="00E93EDE" w:rsidRDefault="001418FD" w:rsidP="001418FD">
            <w:pPr>
              <w:pStyle w:val="TableIn"/>
              <w:spacing w:before="60" w:after="60"/>
              <w:rPr>
                <w:b/>
                <w:sz w:val="25"/>
                <w:szCs w:val="25"/>
              </w:rPr>
            </w:pPr>
          </w:p>
        </w:tc>
      </w:tr>
    </w:tbl>
    <w:p w14:paraId="5B5B1D15" w14:textId="77777777" w:rsidR="00956CA1" w:rsidRPr="00E93EDE" w:rsidRDefault="00956CA1" w:rsidP="00A73465">
      <w:pPr>
        <w:pStyle w:val="Heading6"/>
        <w:keepLines w:val="0"/>
        <w:spacing w:before="0" w:after="0" w:line="288" w:lineRule="auto"/>
        <w:jc w:val="center"/>
        <w:rPr>
          <w:rFonts w:eastAsia="Times New Roman" w:cs="Times New Roman"/>
          <w:b/>
          <w:i w:val="0"/>
          <w:szCs w:val="24"/>
          <w:lang w:eastAsia="en-US"/>
        </w:rPr>
      </w:pPr>
      <w:bookmarkStart w:id="691" w:name="_Toc194999139"/>
      <w:r w:rsidRPr="00E93EDE">
        <w:rPr>
          <w:rFonts w:eastAsia="Times New Roman" w:cs="Times New Roman"/>
          <w:b/>
          <w:i w:val="0"/>
          <w:szCs w:val="24"/>
          <w:lang w:eastAsia="en-US"/>
        </w:rPr>
        <w:t>Bảng 4.1</w:t>
      </w:r>
      <w:r w:rsidR="00AC1418" w:rsidRPr="00E93EDE">
        <w:rPr>
          <w:rFonts w:eastAsia="Times New Roman" w:cs="Times New Roman"/>
          <w:b/>
          <w:i w:val="0"/>
          <w:szCs w:val="24"/>
          <w:lang w:eastAsia="en-US"/>
        </w:rPr>
        <w:t>3</w:t>
      </w:r>
      <w:r w:rsidRPr="00E93EDE">
        <w:rPr>
          <w:rFonts w:eastAsia="Times New Roman" w:cs="Times New Roman"/>
          <w:b/>
          <w:i w:val="0"/>
          <w:szCs w:val="24"/>
          <w:lang w:eastAsia="en-US"/>
        </w:rPr>
        <w:t>. Thống kê các thiết bị, máy móc, nguyên vật liệu, đất đai, cây xanh sử dụng trong quá trình cải tạo, phục hồi môi trường</w:t>
      </w:r>
      <w:bookmarkEnd w:id="691"/>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2474"/>
        <w:gridCol w:w="1513"/>
        <w:gridCol w:w="2246"/>
        <w:gridCol w:w="1976"/>
      </w:tblGrid>
      <w:tr w:rsidR="00E93EDE" w:rsidRPr="00E93EDE" w14:paraId="2E0630DC" w14:textId="77777777" w:rsidTr="00CA593F">
        <w:trPr>
          <w:trHeight w:val="20"/>
          <w:tblHeade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779A3A"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TT</w:t>
            </w:r>
          </w:p>
        </w:tc>
        <w:tc>
          <w:tcPr>
            <w:tcW w:w="1390" w:type="pct"/>
            <w:tcBorders>
              <w:top w:val="single" w:sz="4" w:space="0" w:color="auto"/>
              <w:left w:val="single" w:sz="4" w:space="0" w:color="auto"/>
              <w:bottom w:val="single" w:sz="4" w:space="0" w:color="auto"/>
              <w:right w:val="single" w:sz="4" w:space="0" w:color="auto"/>
            </w:tcBorders>
            <w:vAlign w:val="center"/>
          </w:tcPr>
          <w:p w14:paraId="7464769D"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Tên, chủng loại</w:t>
            </w:r>
          </w:p>
        </w:tc>
        <w:tc>
          <w:tcPr>
            <w:tcW w:w="850" w:type="pct"/>
            <w:tcBorders>
              <w:top w:val="single" w:sz="4" w:space="0" w:color="auto"/>
              <w:left w:val="single" w:sz="4" w:space="0" w:color="auto"/>
              <w:bottom w:val="single" w:sz="4" w:space="0" w:color="auto"/>
              <w:right w:val="single" w:sz="4" w:space="0" w:color="auto"/>
            </w:tcBorders>
            <w:vAlign w:val="center"/>
          </w:tcPr>
          <w:p w14:paraId="4D27532E"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Số lượng</w:t>
            </w:r>
          </w:p>
        </w:tc>
        <w:tc>
          <w:tcPr>
            <w:tcW w:w="1262" w:type="pct"/>
            <w:tcBorders>
              <w:top w:val="single" w:sz="4" w:space="0" w:color="auto"/>
              <w:left w:val="single" w:sz="4" w:space="0" w:color="auto"/>
              <w:bottom w:val="single" w:sz="4" w:space="0" w:color="auto"/>
              <w:right w:val="single" w:sz="4" w:space="0" w:color="auto"/>
            </w:tcBorders>
            <w:vAlign w:val="center"/>
          </w:tcPr>
          <w:p w14:paraId="78AEE625"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Đặc điểm</w:t>
            </w:r>
          </w:p>
        </w:tc>
        <w:tc>
          <w:tcPr>
            <w:tcW w:w="1110" w:type="pct"/>
            <w:tcBorders>
              <w:top w:val="single" w:sz="4" w:space="0" w:color="auto"/>
              <w:left w:val="single" w:sz="4" w:space="0" w:color="auto"/>
              <w:bottom w:val="single" w:sz="4" w:space="0" w:color="auto"/>
              <w:right w:val="single" w:sz="4" w:space="0" w:color="auto"/>
            </w:tcBorders>
            <w:vAlign w:val="center"/>
          </w:tcPr>
          <w:p w14:paraId="68C022DC"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Xuất xứ</w:t>
            </w:r>
          </w:p>
        </w:tc>
      </w:tr>
      <w:tr w:rsidR="00E93EDE" w:rsidRPr="00E93EDE" w14:paraId="7FCDC8CA"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3E8D20B8"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I</w:t>
            </w:r>
          </w:p>
        </w:tc>
        <w:tc>
          <w:tcPr>
            <w:tcW w:w="1390" w:type="pct"/>
            <w:tcBorders>
              <w:top w:val="single" w:sz="4" w:space="0" w:color="auto"/>
              <w:left w:val="single" w:sz="4" w:space="0" w:color="auto"/>
              <w:bottom w:val="single" w:sz="4" w:space="0" w:color="auto"/>
              <w:right w:val="single" w:sz="4" w:space="0" w:color="auto"/>
            </w:tcBorders>
            <w:vAlign w:val="center"/>
          </w:tcPr>
          <w:p w14:paraId="472D008B" w14:textId="77777777" w:rsidR="00956CA1" w:rsidRPr="00E93EDE" w:rsidRDefault="00956CA1" w:rsidP="002E04E6">
            <w:pPr>
              <w:spacing w:before="20" w:after="20" w:line="240" w:lineRule="auto"/>
              <w:jc w:val="left"/>
              <w:rPr>
                <w:rFonts w:eastAsia="Times New Roman" w:cs="Times New Roman"/>
                <w:b/>
                <w:sz w:val="25"/>
                <w:szCs w:val="25"/>
                <w:lang w:eastAsia="vi-VN"/>
              </w:rPr>
            </w:pPr>
            <w:r w:rsidRPr="00E93EDE">
              <w:rPr>
                <w:rFonts w:eastAsia="Times New Roman" w:cs="Times New Roman"/>
                <w:b/>
                <w:sz w:val="25"/>
                <w:szCs w:val="25"/>
                <w:lang w:eastAsia="vi-VN"/>
              </w:rPr>
              <w:t>Máy móc, thiết bị</w:t>
            </w:r>
          </w:p>
        </w:tc>
        <w:tc>
          <w:tcPr>
            <w:tcW w:w="850" w:type="pct"/>
            <w:tcBorders>
              <w:top w:val="single" w:sz="4" w:space="0" w:color="auto"/>
              <w:left w:val="single" w:sz="4" w:space="0" w:color="auto"/>
              <w:bottom w:val="single" w:sz="4" w:space="0" w:color="auto"/>
              <w:right w:val="single" w:sz="4" w:space="0" w:color="auto"/>
            </w:tcBorders>
            <w:vAlign w:val="center"/>
          </w:tcPr>
          <w:p w14:paraId="247ABC33" w14:textId="77777777" w:rsidR="00956CA1" w:rsidRPr="00E93EDE" w:rsidRDefault="00956CA1" w:rsidP="002E04E6">
            <w:pPr>
              <w:spacing w:before="20" w:after="20" w:line="240" w:lineRule="auto"/>
              <w:jc w:val="left"/>
              <w:rPr>
                <w:rFonts w:eastAsia="Times New Roman" w:cs="Times New Roman"/>
                <w:b/>
                <w:sz w:val="25"/>
                <w:szCs w:val="25"/>
                <w:lang w:eastAsia="vi-VN"/>
              </w:rPr>
            </w:pPr>
          </w:p>
        </w:tc>
        <w:tc>
          <w:tcPr>
            <w:tcW w:w="1262" w:type="pct"/>
            <w:tcBorders>
              <w:top w:val="single" w:sz="4" w:space="0" w:color="auto"/>
              <w:left w:val="single" w:sz="4" w:space="0" w:color="auto"/>
              <w:bottom w:val="single" w:sz="4" w:space="0" w:color="auto"/>
              <w:right w:val="single" w:sz="4" w:space="0" w:color="auto"/>
            </w:tcBorders>
            <w:vAlign w:val="center"/>
          </w:tcPr>
          <w:p w14:paraId="1392B2FE" w14:textId="77777777" w:rsidR="00956CA1" w:rsidRPr="00E93EDE" w:rsidRDefault="00956CA1" w:rsidP="002E04E6">
            <w:pPr>
              <w:spacing w:before="20" w:after="20" w:line="240" w:lineRule="auto"/>
              <w:jc w:val="left"/>
              <w:rPr>
                <w:rFonts w:eastAsia="Times New Roman" w:cs="Times New Roman"/>
                <w:b/>
                <w:sz w:val="25"/>
                <w:szCs w:val="25"/>
                <w:lang w:eastAsia="vi-VN"/>
              </w:rPr>
            </w:pPr>
          </w:p>
        </w:tc>
        <w:tc>
          <w:tcPr>
            <w:tcW w:w="1110" w:type="pct"/>
            <w:tcBorders>
              <w:top w:val="single" w:sz="4" w:space="0" w:color="auto"/>
              <w:left w:val="single" w:sz="4" w:space="0" w:color="auto"/>
              <w:bottom w:val="single" w:sz="4" w:space="0" w:color="auto"/>
              <w:right w:val="single" w:sz="4" w:space="0" w:color="auto"/>
            </w:tcBorders>
            <w:vAlign w:val="center"/>
          </w:tcPr>
          <w:p w14:paraId="7DE9722B" w14:textId="77777777" w:rsidR="00956CA1" w:rsidRPr="00E93EDE" w:rsidRDefault="00956CA1" w:rsidP="002E04E6">
            <w:pPr>
              <w:spacing w:before="20" w:after="20" w:line="240" w:lineRule="auto"/>
              <w:jc w:val="left"/>
              <w:rPr>
                <w:rFonts w:eastAsia="Times New Roman" w:cs="Times New Roman"/>
                <w:b/>
                <w:sz w:val="25"/>
                <w:szCs w:val="25"/>
                <w:lang w:eastAsia="vi-VN"/>
              </w:rPr>
            </w:pPr>
          </w:p>
        </w:tc>
      </w:tr>
      <w:tr w:rsidR="00E93EDE" w:rsidRPr="00E93EDE" w14:paraId="729862E4"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149CE040"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1</w:t>
            </w:r>
          </w:p>
        </w:tc>
        <w:tc>
          <w:tcPr>
            <w:tcW w:w="1390" w:type="pct"/>
            <w:tcBorders>
              <w:top w:val="single" w:sz="4" w:space="0" w:color="auto"/>
              <w:left w:val="single" w:sz="4" w:space="0" w:color="auto"/>
              <w:bottom w:val="single" w:sz="4" w:space="0" w:color="auto"/>
              <w:right w:val="single" w:sz="4" w:space="0" w:color="auto"/>
            </w:tcBorders>
            <w:vAlign w:val="center"/>
          </w:tcPr>
          <w:p w14:paraId="6153BC42"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Máy ủi KOMATSU</w:t>
            </w:r>
          </w:p>
        </w:tc>
        <w:tc>
          <w:tcPr>
            <w:tcW w:w="850" w:type="pct"/>
            <w:tcBorders>
              <w:top w:val="single" w:sz="4" w:space="0" w:color="auto"/>
              <w:left w:val="single" w:sz="4" w:space="0" w:color="auto"/>
              <w:bottom w:val="single" w:sz="4" w:space="0" w:color="auto"/>
              <w:right w:val="single" w:sz="4" w:space="0" w:color="auto"/>
            </w:tcBorders>
            <w:vAlign w:val="center"/>
          </w:tcPr>
          <w:p w14:paraId="646A14FA"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01</w:t>
            </w:r>
          </w:p>
        </w:tc>
        <w:tc>
          <w:tcPr>
            <w:tcW w:w="1262" w:type="pct"/>
            <w:tcBorders>
              <w:top w:val="single" w:sz="4" w:space="0" w:color="auto"/>
              <w:left w:val="single" w:sz="4" w:space="0" w:color="auto"/>
              <w:bottom w:val="single" w:sz="4" w:space="0" w:color="auto"/>
              <w:right w:val="single" w:sz="4" w:space="0" w:color="auto"/>
            </w:tcBorders>
            <w:vAlign w:val="center"/>
          </w:tcPr>
          <w:p w14:paraId="54B3B554"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105 CV</w:t>
            </w:r>
          </w:p>
        </w:tc>
        <w:tc>
          <w:tcPr>
            <w:tcW w:w="1110" w:type="pct"/>
            <w:tcBorders>
              <w:top w:val="single" w:sz="4" w:space="0" w:color="auto"/>
              <w:left w:val="single" w:sz="4" w:space="0" w:color="auto"/>
              <w:bottom w:val="single" w:sz="4" w:space="0" w:color="auto"/>
              <w:right w:val="single" w:sz="4" w:space="0" w:color="auto"/>
            </w:tcBorders>
            <w:vAlign w:val="center"/>
          </w:tcPr>
          <w:p w14:paraId="0D4030AF"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Nhật</w:t>
            </w:r>
          </w:p>
        </w:tc>
      </w:tr>
      <w:tr w:rsidR="00E93EDE" w:rsidRPr="00E93EDE" w14:paraId="5C651A6F"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5B16C34E"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2</w:t>
            </w:r>
          </w:p>
        </w:tc>
        <w:tc>
          <w:tcPr>
            <w:tcW w:w="1390" w:type="pct"/>
            <w:tcBorders>
              <w:top w:val="single" w:sz="4" w:space="0" w:color="auto"/>
              <w:left w:val="single" w:sz="4" w:space="0" w:color="auto"/>
              <w:bottom w:val="single" w:sz="4" w:space="0" w:color="auto"/>
              <w:right w:val="single" w:sz="4" w:space="0" w:color="auto"/>
            </w:tcBorders>
            <w:vAlign w:val="center"/>
          </w:tcPr>
          <w:p w14:paraId="134F788E"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Các thiết bị phụ trợ khác</w:t>
            </w:r>
          </w:p>
        </w:tc>
        <w:tc>
          <w:tcPr>
            <w:tcW w:w="850" w:type="pct"/>
            <w:tcBorders>
              <w:top w:val="single" w:sz="4" w:space="0" w:color="auto"/>
              <w:left w:val="single" w:sz="4" w:space="0" w:color="auto"/>
              <w:bottom w:val="single" w:sz="4" w:space="0" w:color="auto"/>
              <w:right w:val="single" w:sz="4" w:space="0" w:color="auto"/>
            </w:tcBorders>
            <w:vAlign w:val="center"/>
          </w:tcPr>
          <w:p w14:paraId="6AD0A4AB"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Bộ</w:t>
            </w:r>
          </w:p>
        </w:tc>
        <w:tc>
          <w:tcPr>
            <w:tcW w:w="1262" w:type="pct"/>
            <w:tcBorders>
              <w:top w:val="single" w:sz="4" w:space="0" w:color="auto"/>
              <w:left w:val="single" w:sz="4" w:space="0" w:color="auto"/>
              <w:bottom w:val="single" w:sz="4" w:space="0" w:color="auto"/>
              <w:right w:val="single" w:sz="4" w:space="0" w:color="auto"/>
            </w:tcBorders>
            <w:vAlign w:val="center"/>
          </w:tcPr>
          <w:p w14:paraId="614A2017"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Cuốc, xẻng, …</w:t>
            </w:r>
          </w:p>
        </w:tc>
        <w:tc>
          <w:tcPr>
            <w:tcW w:w="1110" w:type="pct"/>
            <w:tcBorders>
              <w:top w:val="single" w:sz="4" w:space="0" w:color="auto"/>
              <w:left w:val="single" w:sz="4" w:space="0" w:color="auto"/>
              <w:bottom w:val="single" w:sz="4" w:space="0" w:color="auto"/>
              <w:right w:val="single" w:sz="4" w:space="0" w:color="auto"/>
            </w:tcBorders>
            <w:vAlign w:val="center"/>
          </w:tcPr>
          <w:p w14:paraId="73BE08D0"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Do bên được hợp đồng mang đến</w:t>
            </w:r>
          </w:p>
        </w:tc>
      </w:tr>
      <w:tr w:rsidR="00E93EDE" w:rsidRPr="00E93EDE" w14:paraId="10CC0423"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2DB3EC5E"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II</w:t>
            </w:r>
          </w:p>
        </w:tc>
        <w:tc>
          <w:tcPr>
            <w:tcW w:w="1390" w:type="pct"/>
            <w:tcBorders>
              <w:top w:val="single" w:sz="4" w:space="0" w:color="auto"/>
              <w:left w:val="single" w:sz="4" w:space="0" w:color="auto"/>
              <w:bottom w:val="single" w:sz="4" w:space="0" w:color="auto"/>
              <w:right w:val="single" w:sz="4" w:space="0" w:color="auto"/>
            </w:tcBorders>
            <w:vAlign w:val="center"/>
          </w:tcPr>
          <w:p w14:paraId="6A7F9608" w14:textId="77777777" w:rsidR="00956CA1" w:rsidRPr="00E93EDE" w:rsidRDefault="00956CA1" w:rsidP="002E04E6">
            <w:pPr>
              <w:spacing w:before="20" w:after="20" w:line="240" w:lineRule="auto"/>
              <w:jc w:val="left"/>
              <w:rPr>
                <w:rFonts w:eastAsia="Times New Roman" w:cs="Times New Roman"/>
                <w:b/>
                <w:sz w:val="25"/>
                <w:szCs w:val="25"/>
                <w:lang w:eastAsia="vi-VN"/>
              </w:rPr>
            </w:pPr>
            <w:r w:rsidRPr="00E93EDE">
              <w:rPr>
                <w:rFonts w:eastAsia="Times New Roman" w:cs="Times New Roman"/>
                <w:b/>
                <w:sz w:val="25"/>
                <w:szCs w:val="25"/>
                <w:lang w:eastAsia="vi-VN"/>
              </w:rPr>
              <w:t>Nguyên vật liệu,  đất đai, cây xanh</w:t>
            </w:r>
          </w:p>
        </w:tc>
        <w:tc>
          <w:tcPr>
            <w:tcW w:w="850" w:type="pct"/>
            <w:tcBorders>
              <w:top w:val="single" w:sz="4" w:space="0" w:color="auto"/>
              <w:left w:val="single" w:sz="4" w:space="0" w:color="auto"/>
              <w:bottom w:val="single" w:sz="4" w:space="0" w:color="auto"/>
              <w:right w:val="single" w:sz="4" w:space="0" w:color="auto"/>
            </w:tcBorders>
            <w:vAlign w:val="center"/>
          </w:tcPr>
          <w:p w14:paraId="3BABA07A" w14:textId="77777777" w:rsidR="00956CA1" w:rsidRPr="00E93EDE" w:rsidRDefault="00956CA1" w:rsidP="002E04E6">
            <w:pPr>
              <w:spacing w:before="20" w:after="20" w:line="240" w:lineRule="auto"/>
              <w:jc w:val="center"/>
              <w:rPr>
                <w:rFonts w:eastAsia="Times New Roman" w:cs="Times New Roman"/>
                <w:b/>
                <w:sz w:val="25"/>
                <w:szCs w:val="25"/>
                <w:lang w:eastAsia="vi-VN"/>
              </w:rPr>
            </w:pPr>
          </w:p>
        </w:tc>
        <w:tc>
          <w:tcPr>
            <w:tcW w:w="1262" w:type="pct"/>
            <w:tcBorders>
              <w:top w:val="single" w:sz="4" w:space="0" w:color="auto"/>
              <w:left w:val="single" w:sz="4" w:space="0" w:color="auto"/>
              <w:bottom w:val="single" w:sz="4" w:space="0" w:color="auto"/>
              <w:right w:val="single" w:sz="4" w:space="0" w:color="auto"/>
            </w:tcBorders>
            <w:vAlign w:val="center"/>
          </w:tcPr>
          <w:p w14:paraId="42382D8E" w14:textId="77777777" w:rsidR="00956CA1" w:rsidRPr="00E93EDE" w:rsidRDefault="00956CA1" w:rsidP="002E04E6">
            <w:pPr>
              <w:spacing w:before="20" w:after="20" w:line="240" w:lineRule="auto"/>
              <w:jc w:val="center"/>
              <w:rPr>
                <w:rFonts w:eastAsia="Times New Roman" w:cs="Times New Roman"/>
                <w:b/>
                <w:sz w:val="25"/>
                <w:szCs w:val="25"/>
                <w:lang w:eastAsia="vi-VN"/>
              </w:rPr>
            </w:pPr>
          </w:p>
        </w:tc>
        <w:tc>
          <w:tcPr>
            <w:tcW w:w="1110" w:type="pct"/>
            <w:tcBorders>
              <w:top w:val="single" w:sz="4" w:space="0" w:color="auto"/>
              <w:left w:val="single" w:sz="4" w:space="0" w:color="auto"/>
              <w:bottom w:val="single" w:sz="4" w:space="0" w:color="auto"/>
              <w:right w:val="single" w:sz="4" w:space="0" w:color="auto"/>
            </w:tcBorders>
            <w:vAlign w:val="center"/>
          </w:tcPr>
          <w:p w14:paraId="00387423" w14:textId="77777777" w:rsidR="00956CA1" w:rsidRPr="00E93EDE" w:rsidRDefault="00956CA1" w:rsidP="002E04E6">
            <w:pPr>
              <w:spacing w:before="20" w:after="20" w:line="240" w:lineRule="auto"/>
              <w:jc w:val="left"/>
              <w:rPr>
                <w:rFonts w:eastAsia="Times New Roman" w:cs="Times New Roman"/>
                <w:b/>
                <w:sz w:val="25"/>
                <w:szCs w:val="25"/>
                <w:lang w:eastAsia="vi-VN"/>
              </w:rPr>
            </w:pPr>
          </w:p>
        </w:tc>
      </w:tr>
      <w:tr w:rsidR="00E93EDE" w:rsidRPr="00E93EDE" w14:paraId="31CDD311"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7DC766A3"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1</w:t>
            </w:r>
          </w:p>
        </w:tc>
        <w:tc>
          <w:tcPr>
            <w:tcW w:w="1390" w:type="pct"/>
            <w:tcBorders>
              <w:top w:val="single" w:sz="4" w:space="0" w:color="auto"/>
              <w:left w:val="single" w:sz="4" w:space="0" w:color="auto"/>
              <w:bottom w:val="single" w:sz="4" w:space="0" w:color="auto"/>
              <w:right w:val="single" w:sz="4" w:space="0" w:color="auto"/>
            </w:tcBorders>
            <w:vAlign w:val="center"/>
          </w:tcPr>
          <w:p w14:paraId="65B98510" w14:textId="77777777" w:rsidR="00956CA1" w:rsidRPr="00E93EDE" w:rsidRDefault="00956CA1" w:rsidP="002E04E6">
            <w:pPr>
              <w:spacing w:before="20" w:after="20" w:line="240" w:lineRule="auto"/>
              <w:jc w:val="left"/>
              <w:rPr>
                <w:rFonts w:eastAsia="Times New Roman" w:cs="Times New Roman"/>
                <w:sz w:val="25"/>
                <w:szCs w:val="25"/>
                <w:lang w:eastAsia="vi-VN"/>
              </w:rPr>
            </w:pPr>
            <w:r w:rsidRPr="00E93EDE">
              <w:rPr>
                <w:rFonts w:eastAsia="Times New Roman" w:cs="Times New Roman"/>
                <w:sz w:val="25"/>
                <w:szCs w:val="25"/>
                <w:lang w:eastAsia="vi-VN"/>
              </w:rPr>
              <w:t>Diện tích cải tạo</w:t>
            </w:r>
          </w:p>
        </w:tc>
        <w:tc>
          <w:tcPr>
            <w:tcW w:w="850" w:type="pct"/>
            <w:tcBorders>
              <w:top w:val="single" w:sz="4" w:space="0" w:color="auto"/>
              <w:left w:val="single" w:sz="4" w:space="0" w:color="auto"/>
              <w:bottom w:val="single" w:sz="4" w:space="0" w:color="auto"/>
              <w:right w:val="single" w:sz="4" w:space="0" w:color="auto"/>
            </w:tcBorders>
            <w:vAlign w:val="center"/>
          </w:tcPr>
          <w:p w14:paraId="1932A0FD" w14:textId="77777777" w:rsidR="00956CA1" w:rsidRPr="00E93EDE" w:rsidRDefault="00CA593F"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40,06</w:t>
            </w:r>
            <w:r w:rsidR="00956CA1" w:rsidRPr="00E93EDE">
              <w:rPr>
                <w:rFonts w:eastAsia="Times New Roman" w:cs="Times New Roman"/>
                <w:sz w:val="25"/>
                <w:szCs w:val="25"/>
                <w:lang w:eastAsia="vi-VN"/>
              </w:rPr>
              <w:t xml:space="preserve"> ha</w:t>
            </w:r>
          </w:p>
        </w:tc>
        <w:tc>
          <w:tcPr>
            <w:tcW w:w="1262" w:type="pct"/>
            <w:tcBorders>
              <w:top w:val="single" w:sz="4" w:space="0" w:color="auto"/>
              <w:left w:val="single" w:sz="4" w:space="0" w:color="auto"/>
              <w:bottom w:val="single" w:sz="4" w:space="0" w:color="auto"/>
              <w:right w:val="single" w:sz="4" w:space="0" w:color="auto"/>
            </w:tcBorders>
            <w:vAlign w:val="center"/>
          </w:tcPr>
          <w:p w14:paraId="4656CC26"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w:t>
            </w:r>
          </w:p>
        </w:tc>
        <w:tc>
          <w:tcPr>
            <w:tcW w:w="1110" w:type="pct"/>
            <w:tcBorders>
              <w:top w:val="single" w:sz="4" w:space="0" w:color="auto"/>
              <w:left w:val="single" w:sz="4" w:space="0" w:color="auto"/>
              <w:bottom w:val="single" w:sz="4" w:space="0" w:color="auto"/>
              <w:right w:val="single" w:sz="4" w:space="0" w:color="auto"/>
            </w:tcBorders>
            <w:vAlign w:val="center"/>
          </w:tcPr>
          <w:p w14:paraId="0AE2972A"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w:t>
            </w:r>
          </w:p>
        </w:tc>
      </w:tr>
      <w:tr w:rsidR="00E93EDE" w:rsidRPr="00E93EDE" w14:paraId="6E4B3DDB"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4026FE7B"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2</w:t>
            </w:r>
          </w:p>
        </w:tc>
        <w:tc>
          <w:tcPr>
            <w:tcW w:w="1390" w:type="pct"/>
            <w:tcBorders>
              <w:top w:val="single" w:sz="4" w:space="0" w:color="auto"/>
              <w:left w:val="single" w:sz="4" w:space="0" w:color="auto"/>
              <w:bottom w:val="single" w:sz="4" w:space="0" w:color="auto"/>
              <w:right w:val="single" w:sz="4" w:space="0" w:color="auto"/>
            </w:tcBorders>
            <w:vAlign w:val="center"/>
          </w:tcPr>
          <w:p w14:paraId="32FD7D37" w14:textId="77777777" w:rsidR="00956CA1" w:rsidRPr="00E93EDE" w:rsidRDefault="00956CA1" w:rsidP="00CA593F">
            <w:pPr>
              <w:spacing w:before="20" w:after="20" w:line="240" w:lineRule="auto"/>
              <w:jc w:val="left"/>
              <w:rPr>
                <w:rFonts w:eastAsia="Times New Roman" w:cs="Times New Roman"/>
                <w:sz w:val="25"/>
                <w:szCs w:val="25"/>
                <w:lang w:eastAsia="vi-VN"/>
              </w:rPr>
            </w:pPr>
            <w:r w:rsidRPr="00E93EDE">
              <w:rPr>
                <w:rFonts w:eastAsia="Times New Roman" w:cs="Times New Roman"/>
                <w:sz w:val="25"/>
                <w:szCs w:val="25"/>
                <w:lang w:eastAsia="vi-VN"/>
              </w:rPr>
              <w:t>Cây giống</w:t>
            </w:r>
            <w:r w:rsidR="00CA593F" w:rsidRPr="00E93EDE">
              <w:rPr>
                <w:rFonts w:eastAsia="Times New Roman" w:cs="Times New Roman"/>
                <w:sz w:val="25"/>
                <w:szCs w:val="25"/>
                <w:lang w:eastAsia="vi-VN"/>
              </w:rPr>
              <w:t xml:space="preserve"> </w:t>
            </w:r>
          </w:p>
        </w:tc>
        <w:tc>
          <w:tcPr>
            <w:tcW w:w="850" w:type="pct"/>
            <w:tcBorders>
              <w:top w:val="single" w:sz="4" w:space="0" w:color="auto"/>
              <w:left w:val="single" w:sz="4" w:space="0" w:color="auto"/>
              <w:bottom w:val="single" w:sz="4" w:space="0" w:color="auto"/>
              <w:right w:val="single" w:sz="4" w:space="0" w:color="auto"/>
            </w:tcBorders>
            <w:vAlign w:val="center"/>
          </w:tcPr>
          <w:p w14:paraId="41B97A3A" w14:textId="77777777" w:rsidR="00956CA1" w:rsidRPr="00E93EDE" w:rsidRDefault="00CA593F"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 xml:space="preserve">114.572 </w:t>
            </w:r>
            <w:r w:rsidR="00956CA1" w:rsidRPr="00E93EDE">
              <w:rPr>
                <w:rFonts w:eastAsia="Times New Roman" w:cs="Times New Roman"/>
                <w:sz w:val="25"/>
                <w:szCs w:val="25"/>
                <w:lang w:eastAsia="vi-VN"/>
              </w:rPr>
              <w:t>cây</w:t>
            </w:r>
          </w:p>
        </w:tc>
        <w:tc>
          <w:tcPr>
            <w:tcW w:w="1262" w:type="pct"/>
            <w:tcBorders>
              <w:top w:val="single" w:sz="4" w:space="0" w:color="auto"/>
              <w:left w:val="single" w:sz="4" w:space="0" w:color="auto"/>
              <w:bottom w:val="single" w:sz="4" w:space="0" w:color="auto"/>
              <w:right w:val="single" w:sz="4" w:space="0" w:color="auto"/>
            </w:tcBorders>
            <w:vAlign w:val="center"/>
          </w:tcPr>
          <w:p w14:paraId="0392D558"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Keo lai</w:t>
            </w:r>
          </w:p>
        </w:tc>
        <w:tc>
          <w:tcPr>
            <w:tcW w:w="1110" w:type="pct"/>
            <w:tcBorders>
              <w:top w:val="single" w:sz="4" w:space="0" w:color="auto"/>
              <w:left w:val="single" w:sz="4" w:space="0" w:color="auto"/>
              <w:bottom w:val="single" w:sz="4" w:space="0" w:color="auto"/>
              <w:right w:val="single" w:sz="4" w:space="0" w:color="auto"/>
            </w:tcBorders>
            <w:vAlign w:val="center"/>
          </w:tcPr>
          <w:p w14:paraId="330F5561"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Mua ở địa phương</w:t>
            </w:r>
          </w:p>
        </w:tc>
      </w:tr>
      <w:tr w:rsidR="00E93EDE" w:rsidRPr="00E93EDE" w14:paraId="62544C87"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5790EFAC"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3</w:t>
            </w:r>
          </w:p>
        </w:tc>
        <w:tc>
          <w:tcPr>
            <w:tcW w:w="1390" w:type="pct"/>
            <w:tcBorders>
              <w:top w:val="single" w:sz="4" w:space="0" w:color="auto"/>
              <w:left w:val="single" w:sz="4" w:space="0" w:color="auto"/>
              <w:bottom w:val="single" w:sz="4" w:space="0" w:color="auto"/>
              <w:right w:val="single" w:sz="4" w:space="0" w:color="auto"/>
            </w:tcBorders>
            <w:vAlign w:val="center"/>
          </w:tcPr>
          <w:p w14:paraId="6E476FB9" w14:textId="77777777" w:rsidR="00956CA1" w:rsidRPr="00E93EDE" w:rsidRDefault="00956CA1" w:rsidP="002E04E6">
            <w:pPr>
              <w:spacing w:before="20" w:after="20" w:line="240" w:lineRule="auto"/>
              <w:jc w:val="left"/>
              <w:rPr>
                <w:rFonts w:eastAsia="Times New Roman" w:cs="Times New Roman"/>
                <w:sz w:val="25"/>
                <w:szCs w:val="25"/>
                <w:lang w:eastAsia="vi-VN"/>
              </w:rPr>
            </w:pPr>
            <w:r w:rsidRPr="00E93EDE">
              <w:rPr>
                <w:rFonts w:eastAsia="Times New Roman" w:cs="Times New Roman"/>
                <w:sz w:val="25"/>
                <w:szCs w:val="25"/>
                <w:lang w:eastAsia="vi-VN"/>
              </w:rPr>
              <w:t>Phân bón</w:t>
            </w:r>
          </w:p>
        </w:tc>
        <w:tc>
          <w:tcPr>
            <w:tcW w:w="850" w:type="pct"/>
            <w:tcBorders>
              <w:top w:val="single" w:sz="4" w:space="0" w:color="auto"/>
              <w:left w:val="single" w:sz="4" w:space="0" w:color="auto"/>
              <w:bottom w:val="single" w:sz="4" w:space="0" w:color="auto"/>
              <w:right w:val="single" w:sz="4" w:space="0" w:color="auto"/>
            </w:tcBorders>
            <w:vAlign w:val="center"/>
          </w:tcPr>
          <w:p w14:paraId="45960F08" w14:textId="77777777" w:rsidR="00956CA1" w:rsidRPr="00E93EDE" w:rsidRDefault="00CA593F" w:rsidP="002E04E6">
            <w:pPr>
              <w:spacing w:before="20" w:after="20" w:line="240" w:lineRule="auto"/>
              <w:jc w:val="center"/>
              <w:rPr>
                <w:rFonts w:eastAsia="Times New Roman" w:cs="Times New Roman"/>
                <w:sz w:val="25"/>
                <w:szCs w:val="25"/>
                <w:lang w:val="vi-VN"/>
              </w:rPr>
            </w:pPr>
            <w:r w:rsidRPr="00E93EDE">
              <w:rPr>
                <w:rFonts w:eastAsia="Times New Roman" w:cs="Times New Roman"/>
                <w:sz w:val="25"/>
                <w:szCs w:val="25"/>
                <w:lang w:val="it-IT" w:eastAsia="ar-SA"/>
              </w:rPr>
              <w:t>11.475</w:t>
            </w:r>
            <w:r w:rsidR="00956CA1" w:rsidRPr="00E93EDE">
              <w:rPr>
                <w:rFonts w:eastAsia="Times New Roman" w:cs="Times New Roman"/>
                <w:sz w:val="25"/>
                <w:szCs w:val="25"/>
                <w:lang w:val="it-IT" w:eastAsia="ar-SA"/>
              </w:rPr>
              <w:t xml:space="preserve"> kg</w:t>
            </w:r>
          </w:p>
        </w:tc>
        <w:tc>
          <w:tcPr>
            <w:tcW w:w="1262" w:type="pct"/>
            <w:tcBorders>
              <w:top w:val="single" w:sz="4" w:space="0" w:color="auto"/>
              <w:left w:val="single" w:sz="4" w:space="0" w:color="auto"/>
              <w:bottom w:val="single" w:sz="4" w:space="0" w:color="auto"/>
              <w:right w:val="single" w:sz="4" w:space="0" w:color="auto"/>
            </w:tcBorders>
            <w:vAlign w:val="center"/>
          </w:tcPr>
          <w:p w14:paraId="28CB8571"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Phân NPK</w:t>
            </w:r>
          </w:p>
        </w:tc>
        <w:tc>
          <w:tcPr>
            <w:tcW w:w="1110" w:type="pct"/>
            <w:tcBorders>
              <w:top w:val="single" w:sz="4" w:space="0" w:color="auto"/>
              <w:left w:val="single" w:sz="4" w:space="0" w:color="auto"/>
              <w:bottom w:val="single" w:sz="4" w:space="0" w:color="auto"/>
              <w:right w:val="single" w:sz="4" w:space="0" w:color="auto"/>
            </w:tcBorders>
            <w:vAlign w:val="center"/>
          </w:tcPr>
          <w:p w14:paraId="22CB0A3B"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Mua ở địa phương</w:t>
            </w:r>
          </w:p>
        </w:tc>
      </w:tr>
      <w:tr w:rsidR="00E93EDE" w:rsidRPr="00E93EDE" w14:paraId="0FCA7C2F"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5708C1BD" w14:textId="77777777" w:rsidR="00956CA1" w:rsidRPr="00E93EDE" w:rsidRDefault="00956CA1" w:rsidP="002E04E6">
            <w:pPr>
              <w:spacing w:before="20" w:after="20" w:line="240" w:lineRule="auto"/>
              <w:jc w:val="center"/>
              <w:rPr>
                <w:rFonts w:eastAsia="Times New Roman" w:cs="Times New Roman"/>
                <w:b/>
                <w:sz w:val="25"/>
                <w:szCs w:val="25"/>
                <w:lang w:eastAsia="vi-VN"/>
              </w:rPr>
            </w:pPr>
            <w:r w:rsidRPr="00E93EDE">
              <w:rPr>
                <w:rFonts w:eastAsia="Times New Roman" w:cs="Times New Roman"/>
                <w:b/>
                <w:sz w:val="25"/>
                <w:szCs w:val="25"/>
                <w:lang w:eastAsia="vi-VN"/>
              </w:rPr>
              <w:t>III</w:t>
            </w:r>
          </w:p>
        </w:tc>
        <w:tc>
          <w:tcPr>
            <w:tcW w:w="1390" w:type="pct"/>
            <w:tcBorders>
              <w:top w:val="single" w:sz="4" w:space="0" w:color="auto"/>
              <w:left w:val="single" w:sz="4" w:space="0" w:color="auto"/>
              <w:bottom w:val="single" w:sz="4" w:space="0" w:color="auto"/>
              <w:right w:val="single" w:sz="4" w:space="0" w:color="auto"/>
            </w:tcBorders>
            <w:vAlign w:val="center"/>
          </w:tcPr>
          <w:p w14:paraId="05FD62AE" w14:textId="77777777" w:rsidR="00956CA1" w:rsidRPr="00E93EDE" w:rsidRDefault="00956CA1" w:rsidP="002E04E6">
            <w:pPr>
              <w:spacing w:before="20" w:after="20" w:line="240" w:lineRule="auto"/>
              <w:jc w:val="left"/>
              <w:rPr>
                <w:rFonts w:eastAsia="Times New Roman" w:cs="Times New Roman"/>
                <w:b/>
                <w:sz w:val="25"/>
                <w:szCs w:val="25"/>
                <w:lang w:eastAsia="vi-VN"/>
              </w:rPr>
            </w:pPr>
            <w:r w:rsidRPr="00E93EDE">
              <w:rPr>
                <w:rFonts w:eastAsia="Times New Roman" w:cs="Times New Roman"/>
                <w:b/>
                <w:sz w:val="25"/>
                <w:szCs w:val="25"/>
                <w:lang w:eastAsia="vi-VN"/>
              </w:rPr>
              <w:t>Nhân công</w:t>
            </w:r>
          </w:p>
        </w:tc>
        <w:tc>
          <w:tcPr>
            <w:tcW w:w="850" w:type="pct"/>
            <w:tcBorders>
              <w:top w:val="single" w:sz="4" w:space="0" w:color="auto"/>
              <w:left w:val="single" w:sz="4" w:space="0" w:color="auto"/>
              <w:bottom w:val="single" w:sz="4" w:space="0" w:color="auto"/>
              <w:right w:val="single" w:sz="4" w:space="0" w:color="auto"/>
            </w:tcBorders>
            <w:vAlign w:val="center"/>
          </w:tcPr>
          <w:p w14:paraId="64BF59B7" w14:textId="77777777" w:rsidR="00956CA1" w:rsidRPr="00E93EDE" w:rsidRDefault="00956CA1" w:rsidP="002E04E6">
            <w:pPr>
              <w:spacing w:before="20" w:after="20" w:line="240" w:lineRule="auto"/>
              <w:jc w:val="center"/>
              <w:rPr>
                <w:rFonts w:eastAsia="Times New Roman" w:cs="Times New Roman"/>
                <w:b/>
                <w:sz w:val="25"/>
                <w:szCs w:val="25"/>
                <w:lang w:eastAsia="vi-VN"/>
              </w:rPr>
            </w:pPr>
          </w:p>
        </w:tc>
        <w:tc>
          <w:tcPr>
            <w:tcW w:w="1262" w:type="pct"/>
            <w:tcBorders>
              <w:top w:val="single" w:sz="4" w:space="0" w:color="auto"/>
              <w:left w:val="single" w:sz="4" w:space="0" w:color="auto"/>
              <w:bottom w:val="single" w:sz="4" w:space="0" w:color="auto"/>
              <w:right w:val="single" w:sz="4" w:space="0" w:color="auto"/>
            </w:tcBorders>
            <w:vAlign w:val="center"/>
          </w:tcPr>
          <w:p w14:paraId="1BE1BDA4" w14:textId="77777777" w:rsidR="00956CA1" w:rsidRPr="00E93EDE" w:rsidRDefault="00956CA1" w:rsidP="002E04E6">
            <w:pPr>
              <w:spacing w:before="20" w:after="20" w:line="240" w:lineRule="auto"/>
              <w:jc w:val="center"/>
              <w:rPr>
                <w:rFonts w:eastAsia="Times New Roman" w:cs="Times New Roman"/>
                <w:b/>
                <w:sz w:val="25"/>
                <w:szCs w:val="25"/>
                <w:lang w:eastAsia="vi-VN"/>
              </w:rPr>
            </w:pPr>
          </w:p>
        </w:tc>
        <w:tc>
          <w:tcPr>
            <w:tcW w:w="1110" w:type="pct"/>
            <w:tcBorders>
              <w:top w:val="single" w:sz="4" w:space="0" w:color="auto"/>
              <w:left w:val="single" w:sz="4" w:space="0" w:color="auto"/>
              <w:bottom w:val="single" w:sz="4" w:space="0" w:color="auto"/>
              <w:right w:val="single" w:sz="4" w:space="0" w:color="auto"/>
            </w:tcBorders>
            <w:vAlign w:val="center"/>
          </w:tcPr>
          <w:p w14:paraId="3E34EF3B" w14:textId="77777777" w:rsidR="00956CA1" w:rsidRPr="00E93EDE" w:rsidRDefault="00956CA1" w:rsidP="002E04E6">
            <w:pPr>
              <w:spacing w:before="20" w:after="20" w:line="240" w:lineRule="auto"/>
              <w:jc w:val="left"/>
              <w:rPr>
                <w:rFonts w:eastAsia="Times New Roman" w:cs="Times New Roman"/>
                <w:b/>
                <w:sz w:val="25"/>
                <w:szCs w:val="25"/>
                <w:lang w:eastAsia="vi-VN"/>
              </w:rPr>
            </w:pPr>
          </w:p>
        </w:tc>
      </w:tr>
      <w:tr w:rsidR="00E93EDE" w:rsidRPr="00E93EDE" w14:paraId="55AFC28D"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660AD111"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1</w:t>
            </w:r>
          </w:p>
        </w:tc>
        <w:tc>
          <w:tcPr>
            <w:tcW w:w="1390" w:type="pct"/>
            <w:tcBorders>
              <w:top w:val="single" w:sz="4" w:space="0" w:color="auto"/>
              <w:left w:val="single" w:sz="4" w:space="0" w:color="auto"/>
              <w:bottom w:val="single" w:sz="4" w:space="0" w:color="auto"/>
              <w:right w:val="single" w:sz="4" w:space="0" w:color="auto"/>
            </w:tcBorders>
            <w:vAlign w:val="center"/>
          </w:tcPr>
          <w:p w14:paraId="480369A5"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Quản lý chung</w:t>
            </w:r>
          </w:p>
        </w:tc>
        <w:tc>
          <w:tcPr>
            <w:tcW w:w="850" w:type="pct"/>
            <w:tcBorders>
              <w:top w:val="single" w:sz="4" w:space="0" w:color="auto"/>
              <w:left w:val="single" w:sz="4" w:space="0" w:color="auto"/>
              <w:bottom w:val="single" w:sz="4" w:space="0" w:color="auto"/>
              <w:right w:val="single" w:sz="4" w:space="0" w:color="auto"/>
            </w:tcBorders>
            <w:vAlign w:val="center"/>
          </w:tcPr>
          <w:p w14:paraId="45F8AB12"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01 người</w:t>
            </w:r>
          </w:p>
        </w:tc>
        <w:tc>
          <w:tcPr>
            <w:tcW w:w="1262" w:type="pct"/>
            <w:tcBorders>
              <w:top w:val="single" w:sz="4" w:space="0" w:color="auto"/>
              <w:left w:val="single" w:sz="4" w:space="0" w:color="auto"/>
              <w:bottom w:val="single" w:sz="4" w:space="0" w:color="auto"/>
              <w:right w:val="single" w:sz="4" w:space="0" w:color="auto"/>
            </w:tcBorders>
            <w:vAlign w:val="center"/>
          </w:tcPr>
          <w:p w14:paraId="6FC799FE"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Nhân viên của Công ty</w:t>
            </w:r>
          </w:p>
        </w:tc>
        <w:tc>
          <w:tcPr>
            <w:tcW w:w="1110" w:type="pct"/>
            <w:tcBorders>
              <w:top w:val="single" w:sz="4" w:space="0" w:color="auto"/>
              <w:left w:val="single" w:sz="4" w:space="0" w:color="auto"/>
              <w:bottom w:val="single" w:sz="4" w:space="0" w:color="auto"/>
              <w:right w:val="single" w:sz="4" w:space="0" w:color="auto"/>
            </w:tcBorders>
            <w:vAlign w:val="center"/>
          </w:tcPr>
          <w:p w14:paraId="576B97EA" w14:textId="77777777" w:rsidR="00956CA1" w:rsidRPr="00E93EDE" w:rsidRDefault="00956CA1" w:rsidP="002E04E6">
            <w:pPr>
              <w:spacing w:before="20" w:after="20" w:line="240" w:lineRule="auto"/>
              <w:jc w:val="left"/>
              <w:rPr>
                <w:rFonts w:eastAsia="Times New Roman" w:cs="Times New Roman"/>
                <w:sz w:val="25"/>
                <w:szCs w:val="25"/>
                <w:lang w:eastAsia="vi-VN"/>
              </w:rPr>
            </w:pPr>
          </w:p>
        </w:tc>
      </w:tr>
      <w:tr w:rsidR="00E93EDE" w:rsidRPr="00E93EDE" w14:paraId="68E9BAA4"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52C76D32"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lastRenderedPageBreak/>
              <w:t>2</w:t>
            </w:r>
          </w:p>
        </w:tc>
        <w:tc>
          <w:tcPr>
            <w:tcW w:w="1390" w:type="pct"/>
            <w:tcBorders>
              <w:top w:val="single" w:sz="4" w:space="0" w:color="auto"/>
              <w:left w:val="single" w:sz="4" w:space="0" w:color="auto"/>
              <w:bottom w:val="single" w:sz="4" w:space="0" w:color="auto"/>
              <w:right w:val="single" w:sz="4" w:space="0" w:color="auto"/>
            </w:tcBorders>
            <w:vAlign w:val="center"/>
          </w:tcPr>
          <w:p w14:paraId="47B4E610"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Công nhân lái máy ủi</w:t>
            </w:r>
          </w:p>
        </w:tc>
        <w:tc>
          <w:tcPr>
            <w:tcW w:w="850" w:type="pct"/>
            <w:tcBorders>
              <w:top w:val="single" w:sz="4" w:space="0" w:color="auto"/>
              <w:left w:val="single" w:sz="4" w:space="0" w:color="auto"/>
              <w:bottom w:val="single" w:sz="4" w:space="0" w:color="auto"/>
              <w:right w:val="single" w:sz="4" w:space="0" w:color="auto"/>
            </w:tcBorders>
            <w:vAlign w:val="center"/>
          </w:tcPr>
          <w:p w14:paraId="01EAD7EC"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02 người</w:t>
            </w:r>
          </w:p>
        </w:tc>
        <w:tc>
          <w:tcPr>
            <w:tcW w:w="1262" w:type="pct"/>
            <w:tcBorders>
              <w:top w:val="single" w:sz="4" w:space="0" w:color="auto"/>
              <w:left w:val="single" w:sz="4" w:space="0" w:color="auto"/>
              <w:bottom w:val="single" w:sz="4" w:space="0" w:color="auto"/>
              <w:right w:val="single" w:sz="4" w:space="0" w:color="auto"/>
            </w:tcBorders>
            <w:vAlign w:val="center"/>
          </w:tcPr>
          <w:p w14:paraId="296A1FA0"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Công nhân của Công ty</w:t>
            </w:r>
          </w:p>
        </w:tc>
        <w:tc>
          <w:tcPr>
            <w:tcW w:w="1110" w:type="pct"/>
            <w:tcBorders>
              <w:top w:val="single" w:sz="4" w:space="0" w:color="auto"/>
              <w:left w:val="single" w:sz="4" w:space="0" w:color="auto"/>
              <w:bottom w:val="single" w:sz="4" w:space="0" w:color="auto"/>
              <w:right w:val="single" w:sz="4" w:space="0" w:color="auto"/>
            </w:tcBorders>
            <w:vAlign w:val="center"/>
          </w:tcPr>
          <w:p w14:paraId="674BFB04" w14:textId="77777777" w:rsidR="00956CA1" w:rsidRPr="00E93EDE" w:rsidRDefault="00956CA1" w:rsidP="002E04E6">
            <w:pPr>
              <w:spacing w:before="20" w:after="20" w:line="240" w:lineRule="auto"/>
              <w:jc w:val="left"/>
              <w:rPr>
                <w:rFonts w:eastAsia="Times New Roman" w:cs="Times New Roman"/>
                <w:sz w:val="25"/>
                <w:szCs w:val="25"/>
                <w:lang w:eastAsia="vi-VN"/>
              </w:rPr>
            </w:pPr>
          </w:p>
        </w:tc>
      </w:tr>
      <w:tr w:rsidR="00E93EDE" w:rsidRPr="00E93EDE" w14:paraId="14CFC3C5"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69AA1EE3"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3</w:t>
            </w:r>
          </w:p>
        </w:tc>
        <w:tc>
          <w:tcPr>
            <w:tcW w:w="1390" w:type="pct"/>
            <w:tcBorders>
              <w:top w:val="single" w:sz="4" w:space="0" w:color="auto"/>
              <w:left w:val="single" w:sz="4" w:space="0" w:color="auto"/>
              <w:bottom w:val="single" w:sz="4" w:space="0" w:color="auto"/>
              <w:right w:val="single" w:sz="4" w:space="0" w:color="auto"/>
            </w:tcBorders>
            <w:vAlign w:val="center"/>
          </w:tcPr>
          <w:p w14:paraId="3E6FC73A"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Trồng cây</w:t>
            </w:r>
          </w:p>
        </w:tc>
        <w:tc>
          <w:tcPr>
            <w:tcW w:w="850" w:type="pct"/>
            <w:tcBorders>
              <w:top w:val="single" w:sz="4" w:space="0" w:color="auto"/>
              <w:left w:val="single" w:sz="4" w:space="0" w:color="auto"/>
              <w:bottom w:val="single" w:sz="4" w:space="0" w:color="auto"/>
              <w:right w:val="single" w:sz="4" w:space="0" w:color="auto"/>
            </w:tcBorders>
            <w:vAlign w:val="center"/>
          </w:tcPr>
          <w:p w14:paraId="613AD0F6" w14:textId="77777777" w:rsidR="00956CA1" w:rsidRPr="00E93EDE" w:rsidRDefault="00956CA1" w:rsidP="002E04E6">
            <w:pPr>
              <w:spacing w:before="20" w:after="20" w:line="240" w:lineRule="auto"/>
              <w:jc w:val="center"/>
              <w:rPr>
                <w:rFonts w:eastAsia="Times New Roman" w:cs="Times New Roman"/>
                <w:sz w:val="25"/>
                <w:szCs w:val="25"/>
                <w:lang w:eastAsia="vi-VN"/>
              </w:rPr>
            </w:pPr>
          </w:p>
        </w:tc>
        <w:tc>
          <w:tcPr>
            <w:tcW w:w="1262" w:type="pct"/>
            <w:tcBorders>
              <w:top w:val="single" w:sz="4" w:space="0" w:color="auto"/>
              <w:left w:val="single" w:sz="4" w:space="0" w:color="auto"/>
              <w:bottom w:val="single" w:sz="4" w:space="0" w:color="auto"/>
              <w:right w:val="single" w:sz="4" w:space="0" w:color="auto"/>
            </w:tcBorders>
            <w:vAlign w:val="center"/>
          </w:tcPr>
          <w:p w14:paraId="286F65DB"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Hợp đồng với địa phương</w:t>
            </w:r>
          </w:p>
        </w:tc>
        <w:tc>
          <w:tcPr>
            <w:tcW w:w="1110" w:type="pct"/>
            <w:tcBorders>
              <w:top w:val="single" w:sz="4" w:space="0" w:color="auto"/>
              <w:left w:val="single" w:sz="4" w:space="0" w:color="auto"/>
              <w:bottom w:val="single" w:sz="4" w:space="0" w:color="auto"/>
              <w:right w:val="single" w:sz="4" w:space="0" w:color="auto"/>
            </w:tcBorders>
            <w:vAlign w:val="center"/>
          </w:tcPr>
          <w:p w14:paraId="54A33908"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Các đoàn thể địa phương</w:t>
            </w:r>
          </w:p>
        </w:tc>
      </w:tr>
      <w:tr w:rsidR="00E93EDE" w:rsidRPr="00E93EDE" w14:paraId="1D958520" w14:textId="77777777" w:rsidTr="00CA593F">
        <w:trPr>
          <w:trHeight w:val="20"/>
          <w:jc w:val="center"/>
        </w:trPr>
        <w:tc>
          <w:tcPr>
            <w:tcW w:w="388" w:type="pct"/>
            <w:tcBorders>
              <w:top w:val="single" w:sz="4" w:space="0" w:color="auto"/>
              <w:left w:val="single" w:sz="4" w:space="0" w:color="auto"/>
              <w:bottom w:val="single" w:sz="4" w:space="0" w:color="auto"/>
              <w:right w:val="single" w:sz="4" w:space="0" w:color="auto"/>
            </w:tcBorders>
            <w:vAlign w:val="center"/>
          </w:tcPr>
          <w:p w14:paraId="01962A92"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4</w:t>
            </w:r>
          </w:p>
        </w:tc>
        <w:tc>
          <w:tcPr>
            <w:tcW w:w="1390" w:type="pct"/>
            <w:tcBorders>
              <w:top w:val="single" w:sz="4" w:space="0" w:color="auto"/>
              <w:left w:val="single" w:sz="4" w:space="0" w:color="auto"/>
              <w:bottom w:val="single" w:sz="4" w:space="0" w:color="auto"/>
              <w:right w:val="single" w:sz="4" w:space="0" w:color="auto"/>
            </w:tcBorders>
            <w:vAlign w:val="center"/>
          </w:tcPr>
          <w:p w14:paraId="78EBD9E2" w14:textId="77777777" w:rsidR="00956CA1" w:rsidRPr="00E93EDE" w:rsidRDefault="00956CA1" w:rsidP="002E04E6">
            <w:pPr>
              <w:spacing w:before="20" w:after="20" w:line="240" w:lineRule="auto"/>
              <w:rPr>
                <w:rFonts w:eastAsia="Times New Roman" w:cs="Times New Roman"/>
                <w:sz w:val="25"/>
                <w:szCs w:val="25"/>
                <w:lang w:eastAsia="vi-VN"/>
              </w:rPr>
            </w:pPr>
            <w:r w:rsidRPr="00E93EDE">
              <w:rPr>
                <w:rFonts w:eastAsia="Times New Roman" w:cs="Times New Roman"/>
                <w:sz w:val="25"/>
                <w:szCs w:val="25"/>
                <w:lang w:eastAsia="vi-VN"/>
              </w:rPr>
              <w:t>Chăm sóc vườn cây hàng năm</w:t>
            </w:r>
          </w:p>
        </w:tc>
        <w:tc>
          <w:tcPr>
            <w:tcW w:w="850" w:type="pct"/>
            <w:tcBorders>
              <w:top w:val="single" w:sz="4" w:space="0" w:color="auto"/>
              <w:left w:val="single" w:sz="4" w:space="0" w:color="auto"/>
              <w:bottom w:val="single" w:sz="4" w:space="0" w:color="auto"/>
              <w:right w:val="single" w:sz="4" w:space="0" w:color="auto"/>
            </w:tcBorders>
            <w:vAlign w:val="center"/>
          </w:tcPr>
          <w:p w14:paraId="0B12B1CF" w14:textId="77777777" w:rsidR="00956CA1" w:rsidRPr="00E93EDE" w:rsidRDefault="00956CA1" w:rsidP="002E04E6">
            <w:pPr>
              <w:spacing w:before="20" w:after="20" w:line="240" w:lineRule="auto"/>
              <w:jc w:val="center"/>
              <w:rPr>
                <w:rFonts w:eastAsia="Times New Roman" w:cs="Times New Roman"/>
                <w:sz w:val="25"/>
                <w:szCs w:val="25"/>
                <w:lang w:eastAsia="vi-VN"/>
              </w:rPr>
            </w:pPr>
          </w:p>
        </w:tc>
        <w:tc>
          <w:tcPr>
            <w:tcW w:w="1262" w:type="pct"/>
            <w:tcBorders>
              <w:top w:val="single" w:sz="4" w:space="0" w:color="auto"/>
              <w:left w:val="single" w:sz="4" w:space="0" w:color="auto"/>
              <w:bottom w:val="single" w:sz="4" w:space="0" w:color="auto"/>
              <w:right w:val="single" w:sz="4" w:space="0" w:color="auto"/>
            </w:tcBorders>
            <w:vAlign w:val="center"/>
          </w:tcPr>
          <w:p w14:paraId="673C1735"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Hợp đồng với địa phương</w:t>
            </w:r>
          </w:p>
        </w:tc>
        <w:tc>
          <w:tcPr>
            <w:tcW w:w="1110" w:type="pct"/>
            <w:tcBorders>
              <w:top w:val="single" w:sz="4" w:space="0" w:color="auto"/>
              <w:left w:val="single" w:sz="4" w:space="0" w:color="auto"/>
              <w:bottom w:val="single" w:sz="4" w:space="0" w:color="auto"/>
              <w:right w:val="single" w:sz="4" w:space="0" w:color="auto"/>
            </w:tcBorders>
            <w:vAlign w:val="center"/>
          </w:tcPr>
          <w:p w14:paraId="07533143" w14:textId="77777777" w:rsidR="00956CA1" w:rsidRPr="00E93EDE" w:rsidRDefault="00956CA1" w:rsidP="002E04E6">
            <w:pPr>
              <w:spacing w:before="20" w:after="20" w:line="240" w:lineRule="auto"/>
              <w:jc w:val="center"/>
              <w:rPr>
                <w:rFonts w:eastAsia="Times New Roman" w:cs="Times New Roman"/>
                <w:sz w:val="25"/>
                <w:szCs w:val="25"/>
                <w:lang w:eastAsia="vi-VN"/>
              </w:rPr>
            </w:pPr>
            <w:r w:rsidRPr="00E93EDE">
              <w:rPr>
                <w:rFonts w:eastAsia="Times New Roman" w:cs="Times New Roman"/>
                <w:sz w:val="25"/>
                <w:szCs w:val="25"/>
                <w:lang w:eastAsia="vi-VN"/>
              </w:rPr>
              <w:t>Các đoàn thể địa phương</w:t>
            </w:r>
          </w:p>
        </w:tc>
      </w:tr>
    </w:tbl>
    <w:p w14:paraId="0C20CF6E" w14:textId="77777777" w:rsidR="00956CA1" w:rsidRPr="00E93EDE" w:rsidRDefault="00956CA1" w:rsidP="008F49B9">
      <w:pPr>
        <w:pStyle w:val="Heading2"/>
        <w:spacing w:line="312" w:lineRule="auto"/>
        <w:rPr>
          <w:color w:val="auto"/>
        </w:rPr>
      </w:pPr>
      <w:bookmarkStart w:id="692" w:name="_Toc194999045"/>
      <w:r w:rsidRPr="00E93EDE">
        <w:rPr>
          <w:color w:val="auto"/>
        </w:rPr>
        <w:t>4.3. Kế hoạch thực hiện</w:t>
      </w:r>
      <w:bookmarkEnd w:id="692"/>
    </w:p>
    <w:p w14:paraId="61C26848" w14:textId="77777777" w:rsidR="00956CA1" w:rsidRPr="00E93EDE" w:rsidRDefault="00956CA1" w:rsidP="008F49B9">
      <w:pPr>
        <w:pStyle w:val="Heading2"/>
        <w:spacing w:line="312" w:lineRule="auto"/>
        <w:rPr>
          <w:color w:val="auto"/>
        </w:rPr>
      </w:pPr>
      <w:bookmarkStart w:id="693" w:name="_Toc194999046"/>
      <w:r w:rsidRPr="00E93EDE">
        <w:rPr>
          <w:color w:val="auto"/>
        </w:rPr>
        <w:t>4.</w:t>
      </w:r>
      <w:r w:rsidR="00A73465" w:rsidRPr="00E93EDE">
        <w:rPr>
          <w:color w:val="auto"/>
        </w:rPr>
        <w:t>3</w:t>
      </w:r>
      <w:r w:rsidRPr="00E93EDE">
        <w:rPr>
          <w:color w:val="auto"/>
        </w:rPr>
        <w:t>.</w:t>
      </w:r>
      <w:r w:rsidR="00A73465" w:rsidRPr="00E93EDE">
        <w:rPr>
          <w:color w:val="auto"/>
        </w:rPr>
        <w:t>1</w:t>
      </w:r>
      <w:r w:rsidRPr="00E93EDE">
        <w:rPr>
          <w:color w:val="auto"/>
        </w:rPr>
        <w:t>. Tổ chức thực hiện cải tạo, phục hồi môi trường</w:t>
      </w:r>
      <w:bookmarkEnd w:id="693"/>
    </w:p>
    <w:p w14:paraId="7A276A45" w14:textId="77777777" w:rsidR="00956CA1" w:rsidRPr="00E93EDE" w:rsidRDefault="00D135D9" w:rsidP="005446BA">
      <w:pPr>
        <w:spacing w:before="0" w:after="0" w:line="324" w:lineRule="auto"/>
        <w:ind w:firstLine="567"/>
        <w:rPr>
          <w:i/>
          <w:lang w:val="pt-BR"/>
        </w:rPr>
      </w:pPr>
      <w:r w:rsidRPr="00E93EDE">
        <w:rPr>
          <w:i/>
          <w:lang w:eastAsia="en-US"/>
        </w:rPr>
        <w:t>*</w:t>
      </w:r>
      <w:r w:rsidR="00956CA1" w:rsidRPr="00E93EDE">
        <w:rPr>
          <w:i/>
          <w:lang w:eastAsia="en-US"/>
        </w:rPr>
        <w:t xml:space="preserve"> </w:t>
      </w:r>
      <w:r w:rsidR="00956CA1" w:rsidRPr="00E93EDE">
        <w:rPr>
          <w:i/>
          <w:lang w:val="pt-BR"/>
        </w:rPr>
        <w:t>Trách nhiệm của Công ty</w:t>
      </w:r>
    </w:p>
    <w:p w14:paraId="5524CA48" w14:textId="03CF5726" w:rsidR="00956CA1" w:rsidRPr="00E93EDE" w:rsidRDefault="00956CA1" w:rsidP="005446BA">
      <w:pPr>
        <w:spacing w:before="0" w:after="0" w:line="324" w:lineRule="auto"/>
        <w:ind w:firstLine="567"/>
        <w:rPr>
          <w:lang w:val="pt-BR"/>
        </w:rPr>
      </w:pPr>
      <w:r w:rsidRPr="00E93EDE">
        <w:rPr>
          <w:lang w:val="pt-BR"/>
        </w:rPr>
        <w:t xml:space="preserve">- Sau khi Phương án cải tạo, phục hồi môi trường được phê duyệt, Công ty phải kịp thời trình nội dung phương án này tới các cấp liên quan như: UBND huyện </w:t>
      </w:r>
      <w:r w:rsidR="00FF2C31">
        <w:rPr>
          <w:lang w:val="pt-BR"/>
        </w:rPr>
        <w:t>Đakrông</w:t>
      </w:r>
      <w:r w:rsidRPr="00E93EDE">
        <w:rPr>
          <w:lang w:val="pt-BR"/>
        </w:rPr>
        <w:t xml:space="preserve">, UBND xã </w:t>
      </w:r>
      <w:r w:rsidR="00FF2C31">
        <w:rPr>
          <w:lang w:val="pt-BR"/>
        </w:rPr>
        <w:t>Hướng Hiệp</w:t>
      </w:r>
      <w:r w:rsidRPr="00E93EDE">
        <w:rPr>
          <w:lang w:val="pt-BR"/>
        </w:rPr>
        <w:t xml:space="preserve"> được rõ. </w:t>
      </w:r>
    </w:p>
    <w:p w14:paraId="7F7117AD" w14:textId="77777777" w:rsidR="00956CA1" w:rsidRPr="00E93EDE" w:rsidRDefault="00956CA1" w:rsidP="005446BA">
      <w:pPr>
        <w:spacing w:before="0" w:after="0" w:line="324" w:lineRule="auto"/>
        <w:ind w:firstLine="567"/>
        <w:rPr>
          <w:lang w:val="pt-BR"/>
        </w:rPr>
      </w:pPr>
      <w:r w:rsidRPr="00E93EDE">
        <w:rPr>
          <w:lang w:val="pt-BR"/>
        </w:rPr>
        <w:t>- Nghiêm chỉnh chấp hành công tác cải tạo, phục hồi môi trường và ký quỹ phục hồi môi trường theo quy định.</w:t>
      </w:r>
    </w:p>
    <w:p w14:paraId="30A63ACA" w14:textId="77777777" w:rsidR="00956CA1" w:rsidRPr="00E93EDE" w:rsidRDefault="00956CA1" w:rsidP="005446BA">
      <w:pPr>
        <w:spacing w:before="0" w:after="0" w:line="324" w:lineRule="auto"/>
        <w:ind w:firstLine="567"/>
        <w:rPr>
          <w:lang w:val="pt-BR"/>
        </w:rPr>
      </w:pPr>
      <w:r w:rsidRPr="00E93EDE">
        <w:rPr>
          <w:lang w:val="pt-BR"/>
        </w:rPr>
        <w:t>- Để đảm bảo quá trình CTPHMT của dự án diễn ra thuận lợi, Công ty sẽ bố trí người cho công tác cải tạo. Trong đó, Giám đốc sẽ là người tổ chức quản lý quá trình cải tạo; Phòng Tổ chức -  Hành chính là đơn vị tham mưu quản lý nguồn kinh phí đảm bảo cho hoạt động cải tạo, hợp đồng nhân công trong công tác trồng và chăm sóc rừng nhằm tạo việc làm cho người lao động ở địa phương.</w:t>
      </w:r>
    </w:p>
    <w:p w14:paraId="742A236F" w14:textId="77777777" w:rsidR="00956CA1" w:rsidRPr="00E93EDE" w:rsidRDefault="00956CA1" w:rsidP="005446BA">
      <w:pPr>
        <w:spacing w:before="0" w:after="0" w:line="324" w:lineRule="auto"/>
        <w:ind w:firstLine="567"/>
        <w:rPr>
          <w:lang w:val="pt-BR"/>
        </w:rPr>
      </w:pPr>
      <w:r w:rsidRPr="00E93EDE">
        <w:rPr>
          <w:lang w:val="pt-BR"/>
        </w:rPr>
        <w:t>- Thường xuyên phối hợp với các cơ quan chức năng trong công tác theo dõi, giám sát quá trình cải tạo, phục hồi môi trường, từ đó có báo cáo và những kiến nghị với cấp quản lý để hỗ trợ Công ty có những khắc phục kịp thời nếu chưa đạt yêu cầu trong khi thực hiện.</w:t>
      </w:r>
    </w:p>
    <w:p w14:paraId="0FC9763A" w14:textId="77777777" w:rsidR="00A73465" w:rsidRPr="00E93EDE" w:rsidRDefault="00A73465" w:rsidP="00E57EA3">
      <w:pPr>
        <w:pStyle w:val="Heading2"/>
        <w:rPr>
          <w:color w:val="auto"/>
        </w:rPr>
      </w:pPr>
      <w:bookmarkStart w:id="694" w:name="_Toc194999047"/>
      <w:r w:rsidRPr="00E93EDE">
        <w:rPr>
          <w:color w:val="auto"/>
        </w:rPr>
        <w:t>4.3.2. Tiến độ thực hiện cải tạo, phục hồi môi trường và kế hoạch giám sát chất lượng công trình</w:t>
      </w:r>
      <w:bookmarkEnd w:id="694"/>
    </w:p>
    <w:p w14:paraId="3EC950EF" w14:textId="77777777" w:rsidR="00A73465" w:rsidRPr="00E93EDE" w:rsidRDefault="00A73465" w:rsidP="00A73465">
      <w:pPr>
        <w:ind w:firstLine="567"/>
      </w:pPr>
      <w:r w:rsidRPr="00E93EDE">
        <w:t>- Việc tạo thành các bậc dật cấp xuống theo cao độ, cạy gỡ đá treo, tạo tuyến thoát nước toàn bộ mỏ sẽ được thực hiện theo từng năm khai thác;</w:t>
      </w:r>
    </w:p>
    <w:p w14:paraId="4C32ADB3" w14:textId="77777777" w:rsidR="00A73465" w:rsidRPr="00E93EDE" w:rsidRDefault="00A73465" w:rsidP="00A73465">
      <w:pPr>
        <w:ind w:firstLine="567"/>
      </w:pPr>
      <w:r w:rsidRPr="00E93EDE">
        <w:t xml:space="preserve">- Bắt đầu năm khai thác thứ </w:t>
      </w:r>
      <w:r w:rsidR="00B065EE" w:rsidRPr="00E93EDE">
        <w:t>30</w:t>
      </w:r>
      <w:r w:rsidRPr="00E93EDE">
        <w:t xml:space="preserve"> trở về sau (không tính thời gian xây dựng cơ bản mỏ) sẽ tiến hành san gạt mặt bằng đáy moong, đồng thời với khai thác; di chuyển, tháo dỡ các công trình không còn sử dụng, trồng cây và đóng cửa mỏ. Sau đó, sẽ tiến hành bàn giao cho địa phương quản lý. </w:t>
      </w:r>
    </w:p>
    <w:p w14:paraId="4F3E93CD" w14:textId="77777777" w:rsidR="00A73465" w:rsidRPr="00E93EDE" w:rsidRDefault="00A73465" w:rsidP="00E57EA3">
      <w:pPr>
        <w:pStyle w:val="Heading2"/>
        <w:rPr>
          <w:color w:val="auto"/>
        </w:rPr>
      </w:pPr>
      <w:bookmarkStart w:id="695" w:name="_Toc194999048"/>
      <w:r w:rsidRPr="00E93EDE">
        <w:rPr>
          <w:color w:val="auto"/>
        </w:rPr>
        <w:lastRenderedPageBreak/>
        <w:t>4.3.3. Kế hoạch tổ chức giám định các công trình cải tạo,phục hồi môi trường để kiểm tra, xác nhận hoàn thành các nội dung của phương án cải tạo, phục hồi môi trường</w:t>
      </w:r>
      <w:bookmarkEnd w:id="695"/>
    </w:p>
    <w:p w14:paraId="2EB90F44" w14:textId="77777777" w:rsidR="00A73465" w:rsidRPr="00E93EDE" w:rsidRDefault="00A73465" w:rsidP="00986A96">
      <w:pPr>
        <w:spacing w:before="0" w:after="0" w:line="300" w:lineRule="auto"/>
        <w:ind w:firstLine="567"/>
      </w:pPr>
      <w:r w:rsidRPr="00E93EDE">
        <w:t>Trên cơ sở, phương án cải tạo và tiến độ thực hiện Công ty sẽ phối hợp với các cơ quan chức năng tổ chức nghiệm thu, giám định các công trình cải tạo, phục hồi môi trường để kiểm tra, xác nhận hoàn thành các nội dung của phương án CTPHMT và bàn giao lại cho địa phương quản lý</w:t>
      </w:r>
      <w:r w:rsidR="00963D44" w:rsidRPr="00E93EDE">
        <w:t>.</w:t>
      </w:r>
    </w:p>
    <w:p w14:paraId="0C8B7DD8" w14:textId="77777777" w:rsidR="00A73465" w:rsidRPr="00E93EDE" w:rsidRDefault="00A73465" w:rsidP="00E57EA3">
      <w:pPr>
        <w:pStyle w:val="Heading2"/>
        <w:rPr>
          <w:color w:val="auto"/>
        </w:rPr>
      </w:pPr>
      <w:bookmarkStart w:id="696" w:name="_Toc194999049"/>
      <w:r w:rsidRPr="00E93EDE">
        <w:rPr>
          <w:color w:val="auto"/>
        </w:rPr>
        <w:t>4.3.4. Kế hoạch tổ chức giám định các công trình cải tạo,phục hồi môi trường để kiểm tra, xác nhận hoàn thành các nội dung của phương án cải tạo, phục hồi môi trường</w:t>
      </w:r>
      <w:bookmarkEnd w:id="696"/>
    </w:p>
    <w:p w14:paraId="5E678EA6" w14:textId="77777777" w:rsidR="00A73465" w:rsidRPr="00E93EDE" w:rsidRDefault="00A73465" w:rsidP="00986A96">
      <w:pPr>
        <w:spacing w:before="0" w:after="0" w:line="300" w:lineRule="auto"/>
        <w:ind w:firstLine="536"/>
      </w:pPr>
      <w:r w:rsidRPr="00E93EDE">
        <w:t>Sau khi kết thúc khai thác và hoàn thành các biện pháp, công trình cải tạo, phục hồi môi trường, Chủ đầu tư sẽ trình hồ sơ để được kiểm tra, xác nhận. Sau đó bàn giao lại cho địa phương quản lý</w:t>
      </w:r>
      <w:r w:rsidR="00963D44" w:rsidRPr="00E93EDE">
        <w:t>.</w:t>
      </w:r>
    </w:p>
    <w:p w14:paraId="45D86593" w14:textId="77777777" w:rsidR="00A73465" w:rsidRPr="00E93EDE" w:rsidRDefault="00A73465" w:rsidP="00A73465">
      <w:pPr>
        <w:pStyle w:val="Heading1"/>
        <w:rPr>
          <w:color w:val="auto"/>
        </w:rPr>
      </w:pPr>
      <w:r w:rsidRPr="00E93EDE">
        <w:rPr>
          <w:color w:val="auto"/>
        </w:rPr>
        <w:br w:type="page"/>
      </w:r>
    </w:p>
    <w:p w14:paraId="19BD8821" w14:textId="77777777" w:rsidR="00A73465" w:rsidRPr="00E93EDE" w:rsidRDefault="00A73465" w:rsidP="00A73465">
      <w:pPr>
        <w:pStyle w:val="Heading6"/>
        <w:keepLines w:val="0"/>
        <w:spacing w:before="0" w:after="0" w:line="288" w:lineRule="auto"/>
        <w:jc w:val="center"/>
        <w:rPr>
          <w:rFonts w:eastAsia="Times New Roman" w:cs="Times New Roman"/>
          <w:b/>
          <w:i w:val="0"/>
          <w:szCs w:val="24"/>
          <w:lang w:eastAsia="en-US"/>
        </w:rPr>
        <w:sectPr w:rsidR="00A73465" w:rsidRPr="00E93EDE" w:rsidSect="00EB06E5">
          <w:pgSz w:w="11906" w:h="16838"/>
          <w:pgMar w:top="1134" w:right="1134" w:bottom="1134" w:left="1701" w:header="567" w:footer="567" w:gutter="0"/>
          <w:cols w:space="720"/>
          <w:docGrid w:linePitch="367"/>
        </w:sectPr>
      </w:pPr>
    </w:p>
    <w:p w14:paraId="171C17A8" w14:textId="77777777" w:rsidR="00A73465" w:rsidRPr="00E93EDE" w:rsidRDefault="00A73465" w:rsidP="00A73465">
      <w:pPr>
        <w:pStyle w:val="Heading6"/>
        <w:keepLines w:val="0"/>
        <w:spacing w:before="0" w:after="0" w:line="288" w:lineRule="auto"/>
        <w:jc w:val="center"/>
        <w:rPr>
          <w:rFonts w:eastAsia="Times New Roman" w:cs="Times New Roman"/>
          <w:b/>
          <w:i w:val="0"/>
          <w:szCs w:val="24"/>
          <w:lang w:eastAsia="en-US"/>
        </w:rPr>
      </w:pPr>
      <w:bookmarkStart w:id="697" w:name="_Toc194999140"/>
      <w:r w:rsidRPr="00E93EDE">
        <w:rPr>
          <w:rFonts w:eastAsia="Times New Roman" w:cs="Times New Roman"/>
          <w:b/>
          <w:i w:val="0"/>
          <w:szCs w:val="24"/>
          <w:lang w:eastAsia="en-US"/>
        </w:rPr>
        <w:lastRenderedPageBreak/>
        <w:t>Bảng 4.1</w:t>
      </w:r>
      <w:r w:rsidR="00AC1418" w:rsidRPr="00E93EDE">
        <w:rPr>
          <w:rFonts w:eastAsia="Times New Roman" w:cs="Times New Roman"/>
          <w:b/>
          <w:i w:val="0"/>
          <w:szCs w:val="24"/>
          <w:lang w:eastAsia="en-US"/>
        </w:rPr>
        <w:t>4</w:t>
      </w:r>
      <w:r w:rsidRPr="00E93EDE">
        <w:rPr>
          <w:rFonts w:eastAsia="Times New Roman" w:cs="Times New Roman"/>
          <w:b/>
          <w:i w:val="0"/>
          <w:szCs w:val="24"/>
          <w:lang w:eastAsia="en-US"/>
        </w:rPr>
        <w:t>. Tiến độ thực hiện cải tạo, phục hồi môi trường</w:t>
      </w:r>
      <w:bookmarkEnd w:id="6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4164"/>
        <w:gridCol w:w="1204"/>
        <w:gridCol w:w="1302"/>
        <w:gridCol w:w="1453"/>
        <w:gridCol w:w="1747"/>
        <w:gridCol w:w="2327"/>
        <w:gridCol w:w="1712"/>
      </w:tblGrid>
      <w:tr w:rsidR="00E93EDE" w:rsidRPr="00E93EDE" w14:paraId="57F13070" w14:textId="77777777" w:rsidTr="00E93523">
        <w:trPr>
          <w:trHeight w:val="340"/>
          <w:tblHeader/>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2BC44E51" w14:textId="77777777" w:rsidR="00A73465" w:rsidRPr="00E93EDE" w:rsidRDefault="00A73465" w:rsidP="00716E1D">
            <w:pPr>
              <w:pStyle w:val="TableIn"/>
              <w:spacing w:before="60" w:after="60"/>
              <w:rPr>
                <w:b/>
                <w:sz w:val="24"/>
                <w:szCs w:val="24"/>
              </w:rPr>
            </w:pPr>
            <w:r w:rsidRPr="00E93EDE">
              <w:rPr>
                <w:b/>
                <w:sz w:val="24"/>
                <w:szCs w:val="24"/>
              </w:rPr>
              <w:t>TT</w:t>
            </w:r>
          </w:p>
        </w:tc>
        <w:tc>
          <w:tcPr>
            <w:tcW w:w="1430" w:type="pct"/>
            <w:tcBorders>
              <w:top w:val="single" w:sz="4" w:space="0" w:color="auto"/>
              <w:left w:val="single" w:sz="4" w:space="0" w:color="auto"/>
              <w:bottom w:val="single" w:sz="4" w:space="0" w:color="auto"/>
              <w:right w:val="single" w:sz="4" w:space="0" w:color="auto"/>
            </w:tcBorders>
            <w:vAlign w:val="center"/>
            <w:hideMark/>
          </w:tcPr>
          <w:p w14:paraId="24FD3B71" w14:textId="77777777" w:rsidR="00A73465" w:rsidRPr="00E93EDE" w:rsidRDefault="00A73465" w:rsidP="00716E1D">
            <w:pPr>
              <w:pStyle w:val="TableIn"/>
              <w:spacing w:before="60" w:after="60"/>
              <w:rPr>
                <w:b/>
                <w:sz w:val="24"/>
                <w:szCs w:val="24"/>
              </w:rPr>
            </w:pPr>
            <w:r w:rsidRPr="00E93EDE">
              <w:rPr>
                <w:b/>
                <w:sz w:val="24"/>
                <w:szCs w:val="24"/>
              </w:rPr>
              <w:t>Tên công trình</w:t>
            </w:r>
          </w:p>
        </w:tc>
        <w:tc>
          <w:tcPr>
            <w:tcW w:w="413" w:type="pct"/>
            <w:tcBorders>
              <w:top w:val="single" w:sz="4" w:space="0" w:color="auto"/>
              <w:left w:val="single" w:sz="4" w:space="0" w:color="auto"/>
              <w:bottom w:val="single" w:sz="4" w:space="0" w:color="auto"/>
              <w:right w:val="single" w:sz="4" w:space="0" w:color="auto"/>
            </w:tcBorders>
            <w:vAlign w:val="center"/>
            <w:hideMark/>
          </w:tcPr>
          <w:p w14:paraId="21DE1281" w14:textId="77777777" w:rsidR="00A73465" w:rsidRPr="00E93EDE" w:rsidRDefault="00A73465" w:rsidP="00716E1D">
            <w:pPr>
              <w:pStyle w:val="TableIn"/>
              <w:spacing w:before="60" w:after="60"/>
              <w:rPr>
                <w:b/>
                <w:sz w:val="24"/>
                <w:szCs w:val="24"/>
              </w:rPr>
            </w:pPr>
            <w:r w:rsidRPr="00E93EDE">
              <w:rPr>
                <w:b/>
                <w:sz w:val="24"/>
                <w:szCs w:val="24"/>
              </w:rPr>
              <w:t>Đơn vị</w:t>
            </w:r>
          </w:p>
        </w:tc>
        <w:tc>
          <w:tcPr>
            <w:tcW w:w="447" w:type="pct"/>
            <w:tcBorders>
              <w:top w:val="single" w:sz="4" w:space="0" w:color="auto"/>
              <w:left w:val="single" w:sz="4" w:space="0" w:color="auto"/>
              <w:bottom w:val="single" w:sz="4" w:space="0" w:color="auto"/>
              <w:right w:val="single" w:sz="4" w:space="0" w:color="auto"/>
            </w:tcBorders>
            <w:vAlign w:val="center"/>
            <w:hideMark/>
          </w:tcPr>
          <w:p w14:paraId="5F789808" w14:textId="77777777" w:rsidR="00A73465" w:rsidRPr="00E93EDE" w:rsidRDefault="00A73465" w:rsidP="00716E1D">
            <w:pPr>
              <w:pStyle w:val="TableIn"/>
              <w:spacing w:before="60" w:after="60"/>
              <w:rPr>
                <w:b/>
                <w:sz w:val="24"/>
                <w:szCs w:val="24"/>
              </w:rPr>
            </w:pPr>
            <w:r w:rsidRPr="00E93EDE">
              <w:rPr>
                <w:b/>
                <w:sz w:val="24"/>
                <w:szCs w:val="24"/>
              </w:rPr>
              <w:t>Khối lượng</w:t>
            </w:r>
          </w:p>
        </w:tc>
        <w:tc>
          <w:tcPr>
            <w:tcW w:w="499" w:type="pct"/>
            <w:tcBorders>
              <w:top w:val="single" w:sz="4" w:space="0" w:color="auto"/>
              <w:left w:val="single" w:sz="4" w:space="0" w:color="auto"/>
              <w:bottom w:val="single" w:sz="4" w:space="0" w:color="auto"/>
              <w:right w:val="single" w:sz="4" w:space="0" w:color="auto"/>
            </w:tcBorders>
            <w:vAlign w:val="center"/>
          </w:tcPr>
          <w:p w14:paraId="306D5B73" w14:textId="77777777" w:rsidR="00A73465" w:rsidRPr="00E93EDE" w:rsidRDefault="00A73465" w:rsidP="00716E1D">
            <w:pPr>
              <w:pStyle w:val="TableIn"/>
              <w:spacing w:before="60" w:after="60"/>
              <w:rPr>
                <w:b/>
                <w:sz w:val="24"/>
                <w:szCs w:val="24"/>
              </w:rPr>
            </w:pPr>
            <w:r w:rsidRPr="00E93EDE">
              <w:rPr>
                <w:b/>
                <w:sz w:val="24"/>
                <w:szCs w:val="24"/>
              </w:rPr>
              <w:t>Đơn giá</w:t>
            </w:r>
          </w:p>
        </w:tc>
        <w:tc>
          <w:tcPr>
            <w:tcW w:w="600" w:type="pct"/>
            <w:tcBorders>
              <w:top w:val="single" w:sz="4" w:space="0" w:color="auto"/>
              <w:left w:val="single" w:sz="4" w:space="0" w:color="auto"/>
              <w:bottom w:val="single" w:sz="4" w:space="0" w:color="auto"/>
              <w:right w:val="single" w:sz="4" w:space="0" w:color="auto"/>
            </w:tcBorders>
            <w:vAlign w:val="center"/>
          </w:tcPr>
          <w:p w14:paraId="6E5A1DDF" w14:textId="77777777" w:rsidR="00A73465" w:rsidRPr="00E93EDE" w:rsidRDefault="00A73465" w:rsidP="00716E1D">
            <w:pPr>
              <w:pStyle w:val="TableIn"/>
              <w:spacing w:before="60" w:after="60"/>
              <w:rPr>
                <w:b/>
                <w:sz w:val="24"/>
                <w:szCs w:val="24"/>
              </w:rPr>
            </w:pPr>
            <w:r w:rsidRPr="00E93EDE">
              <w:rPr>
                <w:b/>
                <w:sz w:val="24"/>
                <w:szCs w:val="24"/>
              </w:rPr>
              <w:t>Thành tiền</w:t>
            </w:r>
          </w:p>
        </w:tc>
        <w:tc>
          <w:tcPr>
            <w:tcW w:w="799" w:type="pct"/>
            <w:tcBorders>
              <w:top w:val="single" w:sz="4" w:space="0" w:color="auto"/>
              <w:left w:val="single" w:sz="4" w:space="0" w:color="auto"/>
              <w:bottom w:val="single" w:sz="4" w:space="0" w:color="auto"/>
              <w:right w:val="single" w:sz="4" w:space="0" w:color="auto"/>
            </w:tcBorders>
            <w:vAlign w:val="center"/>
            <w:hideMark/>
          </w:tcPr>
          <w:p w14:paraId="1238DEB6" w14:textId="77777777" w:rsidR="00A73465" w:rsidRPr="00E93EDE" w:rsidRDefault="00A73465" w:rsidP="00716E1D">
            <w:pPr>
              <w:pStyle w:val="TableIn"/>
              <w:spacing w:before="60" w:after="60"/>
              <w:rPr>
                <w:b/>
                <w:sz w:val="24"/>
                <w:szCs w:val="24"/>
              </w:rPr>
            </w:pPr>
            <w:r w:rsidRPr="00E93EDE">
              <w:rPr>
                <w:b/>
                <w:sz w:val="24"/>
                <w:szCs w:val="24"/>
              </w:rPr>
              <w:t>Thời gian thực hiện</w:t>
            </w:r>
          </w:p>
        </w:tc>
        <w:tc>
          <w:tcPr>
            <w:tcW w:w="588" w:type="pct"/>
            <w:tcBorders>
              <w:top w:val="single" w:sz="4" w:space="0" w:color="auto"/>
              <w:left w:val="single" w:sz="4" w:space="0" w:color="auto"/>
              <w:bottom w:val="single" w:sz="4" w:space="0" w:color="auto"/>
              <w:right w:val="single" w:sz="4" w:space="0" w:color="auto"/>
            </w:tcBorders>
            <w:vAlign w:val="center"/>
          </w:tcPr>
          <w:p w14:paraId="2AC4B8C5" w14:textId="77777777" w:rsidR="00A73465" w:rsidRPr="00E93EDE" w:rsidRDefault="00A73465" w:rsidP="00716E1D">
            <w:pPr>
              <w:pStyle w:val="TableIn"/>
              <w:spacing w:before="60" w:after="60"/>
              <w:rPr>
                <w:b/>
                <w:sz w:val="24"/>
                <w:szCs w:val="24"/>
              </w:rPr>
            </w:pPr>
            <w:r w:rsidRPr="00E93EDE">
              <w:rPr>
                <w:b/>
                <w:sz w:val="24"/>
                <w:szCs w:val="24"/>
              </w:rPr>
              <w:t>Thời gian hoàn thành</w:t>
            </w:r>
          </w:p>
        </w:tc>
      </w:tr>
      <w:tr w:rsidR="00E93EDE" w:rsidRPr="00E93EDE" w14:paraId="592B6DC6"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C0E7B" w14:textId="77777777" w:rsidR="00A73465" w:rsidRPr="00E93EDE" w:rsidRDefault="00A73465" w:rsidP="00716E1D">
            <w:pPr>
              <w:pStyle w:val="TableIn"/>
              <w:spacing w:before="60" w:after="60"/>
              <w:rPr>
                <w:b/>
                <w:sz w:val="24"/>
                <w:szCs w:val="24"/>
              </w:rPr>
            </w:pPr>
            <w:r w:rsidRPr="00E93EDE">
              <w:rPr>
                <w:b/>
                <w:sz w:val="24"/>
                <w:szCs w:val="24"/>
              </w:rPr>
              <w:t>I</w:t>
            </w:r>
          </w:p>
        </w:tc>
        <w:tc>
          <w:tcPr>
            <w:tcW w:w="4776"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7245DB3" w14:textId="77777777" w:rsidR="00A73465" w:rsidRPr="00E93EDE" w:rsidRDefault="00A73465" w:rsidP="00716E1D">
            <w:pPr>
              <w:pStyle w:val="TableIn"/>
              <w:spacing w:before="60" w:after="60"/>
              <w:rPr>
                <w:b/>
                <w:sz w:val="24"/>
                <w:szCs w:val="24"/>
              </w:rPr>
            </w:pPr>
            <w:r w:rsidRPr="00E93EDE">
              <w:rPr>
                <w:b/>
                <w:sz w:val="24"/>
                <w:szCs w:val="24"/>
              </w:rPr>
              <w:t xml:space="preserve">Đối với khu vực mỏ khai thác (đáy moong, bãi chế biến, khu nhà văn </w:t>
            </w:r>
            <w:r w:rsidR="00520D0E" w:rsidRPr="00E93EDE">
              <w:rPr>
                <w:b/>
                <w:sz w:val="24"/>
                <w:szCs w:val="24"/>
              </w:rPr>
              <w:t xml:space="preserve">phòng và </w:t>
            </w:r>
            <w:r w:rsidRPr="00E93EDE">
              <w:rPr>
                <w:b/>
                <w:sz w:val="24"/>
                <w:szCs w:val="24"/>
              </w:rPr>
              <w:t>hố lắng)</w:t>
            </w:r>
          </w:p>
        </w:tc>
      </w:tr>
      <w:tr w:rsidR="00E93EDE" w:rsidRPr="00E93EDE" w14:paraId="45BA0ED4"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F2549" w14:textId="77777777" w:rsidR="00A73465" w:rsidRPr="00E93EDE" w:rsidRDefault="00A73465" w:rsidP="00716E1D">
            <w:pPr>
              <w:pStyle w:val="TableIn"/>
              <w:spacing w:before="60" w:after="60"/>
              <w:jc w:val="center"/>
              <w:rPr>
                <w:sz w:val="24"/>
                <w:szCs w:val="24"/>
              </w:rPr>
            </w:pPr>
            <w:r w:rsidRPr="00E93EDE">
              <w:rPr>
                <w:sz w:val="24"/>
                <w:szCs w:val="24"/>
              </w:rPr>
              <w:t>1</w:t>
            </w:r>
          </w:p>
        </w:tc>
        <w:tc>
          <w:tcPr>
            <w:tcW w:w="14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651FD" w14:textId="77777777" w:rsidR="00A73465" w:rsidRPr="00E93EDE" w:rsidRDefault="00A73465" w:rsidP="00716E1D">
            <w:pPr>
              <w:pStyle w:val="TableIn"/>
              <w:spacing w:before="60" w:after="60"/>
              <w:rPr>
                <w:sz w:val="24"/>
                <w:szCs w:val="24"/>
              </w:rPr>
            </w:pPr>
            <w:r w:rsidRPr="00E93EDE">
              <w:rPr>
                <w:sz w:val="24"/>
                <w:szCs w:val="24"/>
              </w:rPr>
              <w:t>Cạy gỡ đá treo</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4231D" w14:textId="77777777" w:rsidR="00A73465" w:rsidRPr="00E93EDE" w:rsidRDefault="00A73465" w:rsidP="00716E1D">
            <w:pPr>
              <w:pStyle w:val="TableIn"/>
              <w:spacing w:before="60" w:after="60"/>
              <w:jc w:val="center"/>
              <w:rPr>
                <w:sz w:val="24"/>
                <w:szCs w:val="24"/>
              </w:rPr>
            </w:pPr>
            <w:r w:rsidRPr="00E93EDE">
              <w:rPr>
                <w:sz w:val="24"/>
                <w:szCs w:val="24"/>
              </w:rPr>
              <w:t>m</w:t>
            </w:r>
            <w:r w:rsidRPr="00E93EDE">
              <w:rPr>
                <w:sz w:val="24"/>
                <w:szCs w:val="24"/>
                <w:vertAlign w:val="superscript"/>
              </w:rPr>
              <w:t>3</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3DEF6" w14:textId="77777777" w:rsidR="00A73465" w:rsidRPr="00E93EDE" w:rsidRDefault="005B3B88" w:rsidP="00716E1D">
            <w:pPr>
              <w:pStyle w:val="TableIn"/>
              <w:spacing w:before="60" w:after="60"/>
              <w:jc w:val="right"/>
              <w:rPr>
                <w:sz w:val="24"/>
                <w:szCs w:val="24"/>
              </w:rPr>
            </w:pPr>
            <w:r w:rsidRPr="00E93EDE">
              <w:rPr>
                <w:sz w:val="24"/>
                <w:szCs w:val="24"/>
              </w:rPr>
              <w:t>50</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tcPr>
          <w:p w14:paraId="332D4B86" w14:textId="77777777" w:rsidR="00A73465" w:rsidRPr="00E93EDE" w:rsidRDefault="00E9648E" w:rsidP="00716E1D">
            <w:pPr>
              <w:pStyle w:val="TableIn"/>
              <w:spacing w:before="60" w:after="60"/>
              <w:jc w:val="right"/>
              <w:rPr>
                <w:sz w:val="24"/>
                <w:szCs w:val="24"/>
              </w:rPr>
            </w:pPr>
            <w:r w:rsidRPr="00E93EDE">
              <w:rPr>
                <w:sz w:val="24"/>
                <w:szCs w:val="24"/>
              </w:rPr>
              <w:t>999.324</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tcPr>
          <w:p w14:paraId="6BB72A72" w14:textId="77777777" w:rsidR="00A73465" w:rsidRPr="00E93EDE" w:rsidRDefault="005B3B88" w:rsidP="00716E1D">
            <w:pPr>
              <w:pStyle w:val="TableIn"/>
              <w:spacing w:before="60" w:after="60"/>
              <w:jc w:val="right"/>
              <w:rPr>
                <w:sz w:val="24"/>
                <w:szCs w:val="24"/>
              </w:rPr>
            </w:pPr>
            <w:r w:rsidRPr="00E93EDE">
              <w:rPr>
                <w:sz w:val="24"/>
                <w:szCs w:val="24"/>
              </w:rPr>
              <w:t>49.966.200</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43E4A" w14:textId="77777777" w:rsidR="00A73465" w:rsidRPr="00E93EDE" w:rsidRDefault="00A73465" w:rsidP="00716E1D">
            <w:pPr>
              <w:pStyle w:val="TableIn"/>
              <w:spacing w:before="60" w:after="60"/>
              <w:rPr>
                <w:sz w:val="24"/>
                <w:szCs w:val="24"/>
              </w:rPr>
            </w:pPr>
            <w:r w:rsidRPr="00E93EDE">
              <w:rPr>
                <w:sz w:val="24"/>
                <w:szCs w:val="24"/>
              </w:rPr>
              <w:t>Thực hiện đợt nổ mìn cuối</w:t>
            </w:r>
          </w:p>
        </w:tc>
        <w:tc>
          <w:tcPr>
            <w:tcW w:w="588" w:type="pct"/>
            <w:vMerge w:val="restart"/>
            <w:tcBorders>
              <w:top w:val="single" w:sz="4" w:space="0" w:color="auto"/>
              <w:left w:val="single" w:sz="4" w:space="0" w:color="auto"/>
              <w:right w:val="single" w:sz="4" w:space="0" w:color="auto"/>
            </w:tcBorders>
            <w:shd w:val="clear" w:color="auto" w:fill="FFFFFF"/>
            <w:vAlign w:val="center"/>
          </w:tcPr>
          <w:p w14:paraId="0B3685DC" w14:textId="77777777" w:rsidR="00A73465" w:rsidRPr="00E93EDE" w:rsidRDefault="00B1516C" w:rsidP="00716E1D">
            <w:pPr>
              <w:pStyle w:val="TableIn"/>
              <w:spacing w:before="60" w:after="60"/>
              <w:rPr>
                <w:sz w:val="24"/>
                <w:szCs w:val="24"/>
              </w:rPr>
            </w:pPr>
            <w:r w:rsidRPr="00E93EDE">
              <w:rPr>
                <w:sz w:val="24"/>
                <w:szCs w:val="24"/>
              </w:rPr>
              <w:t xml:space="preserve">Cuối năm thứ </w:t>
            </w:r>
            <w:r w:rsidR="001418FD" w:rsidRPr="00E93EDE">
              <w:rPr>
                <w:sz w:val="24"/>
                <w:szCs w:val="24"/>
              </w:rPr>
              <w:t>30</w:t>
            </w:r>
          </w:p>
        </w:tc>
      </w:tr>
      <w:tr w:rsidR="00E93EDE" w:rsidRPr="00E93EDE" w14:paraId="7E8476CC" w14:textId="77777777" w:rsidTr="001418FD">
        <w:trPr>
          <w:trHeight w:val="63"/>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0DD7C6EA" w14:textId="77777777" w:rsidR="00A73465" w:rsidRPr="00E93EDE" w:rsidRDefault="00A73465" w:rsidP="00716E1D">
            <w:pPr>
              <w:pStyle w:val="TableIn"/>
              <w:spacing w:before="60" w:after="60"/>
              <w:jc w:val="center"/>
              <w:rPr>
                <w:sz w:val="24"/>
                <w:szCs w:val="24"/>
              </w:rPr>
            </w:pPr>
            <w:r w:rsidRPr="00E93EDE">
              <w:rPr>
                <w:sz w:val="24"/>
                <w:szCs w:val="24"/>
              </w:rPr>
              <w:t>2</w:t>
            </w:r>
          </w:p>
        </w:tc>
        <w:tc>
          <w:tcPr>
            <w:tcW w:w="1430" w:type="pct"/>
            <w:tcBorders>
              <w:top w:val="single" w:sz="4" w:space="0" w:color="auto"/>
              <w:left w:val="single" w:sz="4" w:space="0" w:color="auto"/>
              <w:bottom w:val="single" w:sz="4" w:space="0" w:color="auto"/>
              <w:right w:val="single" w:sz="4" w:space="0" w:color="auto"/>
            </w:tcBorders>
            <w:vAlign w:val="center"/>
            <w:hideMark/>
          </w:tcPr>
          <w:p w14:paraId="29F6C811" w14:textId="77777777" w:rsidR="00A73465" w:rsidRPr="00E93EDE" w:rsidRDefault="00A73465" w:rsidP="00716E1D">
            <w:pPr>
              <w:pStyle w:val="TableIn"/>
              <w:spacing w:before="60" w:after="60"/>
              <w:rPr>
                <w:sz w:val="24"/>
                <w:szCs w:val="24"/>
              </w:rPr>
            </w:pPr>
            <w:r w:rsidRPr="00E93EDE">
              <w:rPr>
                <w:sz w:val="24"/>
                <w:szCs w:val="24"/>
              </w:rPr>
              <w:t>Công tác san gạt mặt bằng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65EB78" w14:textId="77777777" w:rsidR="00A73465" w:rsidRPr="00E93EDE" w:rsidRDefault="00A73465" w:rsidP="00716E1D">
            <w:pPr>
              <w:pStyle w:val="TableIn"/>
              <w:spacing w:before="60" w:after="60"/>
              <w:jc w:val="center"/>
              <w:rPr>
                <w:sz w:val="24"/>
                <w:szCs w:val="24"/>
              </w:rPr>
            </w:pPr>
            <w:r w:rsidRPr="00E93EDE">
              <w:rPr>
                <w:sz w:val="24"/>
                <w:szCs w:val="24"/>
              </w:rPr>
              <w:t>100m</w:t>
            </w:r>
            <w:r w:rsidRPr="00E93EDE">
              <w:rPr>
                <w:sz w:val="24"/>
                <w:szCs w:val="24"/>
                <w:vertAlign w:val="superscript"/>
              </w:rPr>
              <w:t>3</w:t>
            </w:r>
          </w:p>
        </w:tc>
        <w:tc>
          <w:tcPr>
            <w:tcW w:w="447" w:type="pct"/>
            <w:tcBorders>
              <w:top w:val="single" w:sz="4" w:space="0" w:color="auto"/>
              <w:left w:val="single" w:sz="4" w:space="0" w:color="auto"/>
              <w:bottom w:val="single" w:sz="4" w:space="0" w:color="auto"/>
              <w:right w:val="single" w:sz="4" w:space="0" w:color="auto"/>
            </w:tcBorders>
            <w:vAlign w:val="center"/>
            <w:hideMark/>
          </w:tcPr>
          <w:p w14:paraId="10075CBF" w14:textId="0023FCC2" w:rsidR="00A73465" w:rsidRPr="00E93EDE" w:rsidRDefault="006B33BE" w:rsidP="00716E1D">
            <w:pPr>
              <w:pStyle w:val="TableIn"/>
              <w:spacing w:before="60" w:after="60"/>
              <w:jc w:val="right"/>
              <w:rPr>
                <w:sz w:val="24"/>
                <w:szCs w:val="24"/>
              </w:rPr>
            </w:pPr>
            <w:r w:rsidRPr="00E93EDE">
              <w:rPr>
                <w:sz w:val="24"/>
                <w:szCs w:val="24"/>
              </w:rPr>
              <w:t>1.500</w:t>
            </w:r>
          </w:p>
        </w:tc>
        <w:tc>
          <w:tcPr>
            <w:tcW w:w="499" w:type="pct"/>
            <w:tcBorders>
              <w:top w:val="single" w:sz="4" w:space="0" w:color="auto"/>
              <w:left w:val="single" w:sz="4" w:space="0" w:color="auto"/>
              <w:bottom w:val="single" w:sz="4" w:space="0" w:color="auto"/>
              <w:right w:val="single" w:sz="4" w:space="0" w:color="auto"/>
            </w:tcBorders>
            <w:vAlign w:val="center"/>
          </w:tcPr>
          <w:p w14:paraId="057DD27F" w14:textId="77777777" w:rsidR="00A73465" w:rsidRPr="00E93EDE" w:rsidRDefault="00A73465" w:rsidP="00716E1D">
            <w:pPr>
              <w:pStyle w:val="TableIn"/>
              <w:spacing w:before="60" w:after="60"/>
              <w:jc w:val="right"/>
              <w:rPr>
                <w:sz w:val="24"/>
                <w:szCs w:val="24"/>
              </w:rPr>
            </w:pPr>
            <w:r w:rsidRPr="00E93EDE">
              <w:rPr>
                <w:sz w:val="24"/>
                <w:szCs w:val="24"/>
              </w:rPr>
              <w:t>532.622</w:t>
            </w:r>
          </w:p>
        </w:tc>
        <w:tc>
          <w:tcPr>
            <w:tcW w:w="600" w:type="pct"/>
            <w:tcBorders>
              <w:top w:val="single" w:sz="4" w:space="0" w:color="auto"/>
              <w:left w:val="single" w:sz="4" w:space="0" w:color="auto"/>
              <w:bottom w:val="single" w:sz="4" w:space="0" w:color="auto"/>
              <w:right w:val="single" w:sz="4" w:space="0" w:color="auto"/>
            </w:tcBorders>
            <w:vAlign w:val="center"/>
          </w:tcPr>
          <w:p w14:paraId="47011413" w14:textId="0D7B15A7" w:rsidR="00A73465" w:rsidRPr="00E93EDE" w:rsidRDefault="006B33BE" w:rsidP="00716E1D">
            <w:pPr>
              <w:pStyle w:val="TableIn"/>
              <w:spacing w:before="60" w:after="60"/>
              <w:jc w:val="right"/>
              <w:rPr>
                <w:sz w:val="24"/>
                <w:szCs w:val="24"/>
              </w:rPr>
            </w:pPr>
            <w:r w:rsidRPr="00E93EDE">
              <w:rPr>
                <w:sz w:val="24"/>
                <w:szCs w:val="24"/>
              </w:rPr>
              <w:t>7.989.330</w:t>
            </w:r>
          </w:p>
        </w:tc>
        <w:tc>
          <w:tcPr>
            <w:tcW w:w="799" w:type="pct"/>
            <w:tcBorders>
              <w:top w:val="single" w:sz="4" w:space="0" w:color="auto"/>
              <w:left w:val="single" w:sz="4" w:space="0" w:color="auto"/>
              <w:bottom w:val="single" w:sz="4" w:space="0" w:color="auto"/>
              <w:right w:val="single" w:sz="4" w:space="0" w:color="auto"/>
            </w:tcBorders>
            <w:vAlign w:val="center"/>
            <w:hideMark/>
          </w:tcPr>
          <w:p w14:paraId="0F6BF0C0" w14:textId="77777777" w:rsidR="00A73465" w:rsidRPr="00E93EDE" w:rsidRDefault="00A73465" w:rsidP="00716E1D">
            <w:pPr>
              <w:pStyle w:val="TableIn"/>
              <w:spacing w:before="60" w:after="60"/>
              <w:rPr>
                <w:sz w:val="24"/>
                <w:szCs w:val="24"/>
              </w:rPr>
            </w:pPr>
            <w:r w:rsidRPr="00E93EDE">
              <w:rPr>
                <w:sz w:val="24"/>
                <w:szCs w:val="24"/>
              </w:rPr>
              <w:t xml:space="preserve">Bắt </w:t>
            </w:r>
            <w:r w:rsidR="00B1516C" w:rsidRPr="00E93EDE">
              <w:rPr>
                <w:sz w:val="24"/>
                <w:szCs w:val="24"/>
              </w:rPr>
              <w:t xml:space="preserve">đầu từ cuối năm khai </w:t>
            </w:r>
            <w:r w:rsidR="001418FD" w:rsidRPr="00E93EDE">
              <w:rPr>
                <w:sz w:val="24"/>
                <w:szCs w:val="24"/>
              </w:rPr>
              <w:t>thác thứ 30</w:t>
            </w:r>
          </w:p>
        </w:tc>
        <w:tc>
          <w:tcPr>
            <w:tcW w:w="588" w:type="pct"/>
            <w:vMerge/>
            <w:tcBorders>
              <w:left w:val="single" w:sz="4" w:space="0" w:color="auto"/>
              <w:right w:val="single" w:sz="4" w:space="0" w:color="auto"/>
            </w:tcBorders>
            <w:vAlign w:val="center"/>
          </w:tcPr>
          <w:p w14:paraId="3AFFB30B" w14:textId="77777777" w:rsidR="00A73465" w:rsidRPr="00E93EDE" w:rsidRDefault="00A73465" w:rsidP="00716E1D">
            <w:pPr>
              <w:pStyle w:val="TableIn"/>
              <w:spacing w:before="60" w:after="60"/>
              <w:rPr>
                <w:sz w:val="24"/>
                <w:szCs w:val="24"/>
              </w:rPr>
            </w:pPr>
          </w:p>
        </w:tc>
      </w:tr>
      <w:tr w:rsidR="00E93EDE" w:rsidRPr="00E93EDE" w14:paraId="3CD84D6E" w14:textId="77777777" w:rsidTr="001418FD">
        <w:trPr>
          <w:trHeight w:val="63"/>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3ACE6D17" w14:textId="77777777" w:rsidR="00A73465" w:rsidRPr="00E93EDE" w:rsidRDefault="00A73465" w:rsidP="00716E1D">
            <w:pPr>
              <w:pStyle w:val="TableIn"/>
              <w:spacing w:before="60" w:after="60"/>
              <w:jc w:val="center"/>
              <w:rPr>
                <w:sz w:val="24"/>
                <w:szCs w:val="24"/>
              </w:rPr>
            </w:pPr>
            <w:r w:rsidRPr="00E93EDE">
              <w:rPr>
                <w:sz w:val="24"/>
                <w:szCs w:val="24"/>
              </w:rPr>
              <w:t>3</w:t>
            </w:r>
          </w:p>
        </w:tc>
        <w:tc>
          <w:tcPr>
            <w:tcW w:w="1430" w:type="pct"/>
            <w:tcBorders>
              <w:top w:val="single" w:sz="4" w:space="0" w:color="auto"/>
              <w:left w:val="single" w:sz="4" w:space="0" w:color="auto"/>
              <w:bottom w:val="single" w:sz="4" w:space="0" w:color="auto"/>
              <w:right w:val="single" w:sz="4" w:space="0" w:color="auto"/>
            </w:tcBorders>
            <w:vAlign w:val="center"/>
            <w:hideMark/>
          </w:tcPr>
          <w:p w14:paraId="1C3BE44C" w14:textId="77777777" w:rsidR="00A73465" w:rsidRPr="00E93EDE" w:rsidRDefault="00A73465" w:rsidP="00716E1D">
            <w:pPr>
              <w:pStyle w:val="TableIn"/>
              <w:spacing w:before="60" w:after="60"/>
              <w:rPr>
                <w:sz w:val="24"/>
                <w:szCs w:val="24"/>
              </w:rPr>
            </w:pPr>
            <w:r w:rsidRPr="00E93EDE">
              <w:rPr>
                <w:sz w:val="24"/>
                <w:szCs w:val="24"/>
              </w:rPr>
              <w:t>Trồng cây</w:t>
            </w:r>
          </w:p>
        </w:tc>
        <w:tc>
          <w:tcPr>
            <w:tcW w:w="413" w:type="pct"/>
            <w:tcBorders>
              <w:top w:val="single" w:sz="4" w:space="0" w:color="auto"/>
              <w:left w:val="single" w:sz="4" w:space="0" w:color="auto"/>
              <w:bottom w:val="single" w:sz="4" w:space="0" w:color="auto"/>
              <w:right w:val="single" w:sz="4" w:space="0" w:color="auto"/>
            </w:tcBorders>
            <w:vAlign w:val="center"/>
            <w:hideMark/>
          </w:tcPr>
          <w:p w14:paraId="40B20263" w14:textId="77777777" w:rsidR="00A73465" w:rsidRPr="00E93EDE" w:rsidRDefault="00A73465" w:rsidP="00716E1D">
            <w:pPr>
              <w:pStyle w:val="TableIn"/>
              <w:spacing w:before="60" w:after="60"/>
              <w:jc w:val="center"/>
              <w:rPr>
                <w:sz w:val="24"/>
                <w:szCs w:val="24"/>
              </w:rPr>
            </w:pPr>
            <w:r w:rsidRPr="00E93EDE">
              <w:rPr>
                <w:sz w:val="24"/>
                <w:szCs w:val="24"/>
              </w:rPr>
              <w:t>ha</w:t>
            </w:r>
          </w:p>
        </w:tc>
        <w:tc>
          <w:tcPr>
            <w:tcW w:w="447" w:type="pct"/>
            <w:tcBorders>
              <w:top w:val="single" w:sz="4" w:space="0" w:color="auto"/>
              <w:left w:val="single" w:sz="4" w:space="0" w:color="auto"/>
              <w:bottom w:val="single" w:sz="4" w:space="0" w:color="auto"/>
              <w:right w:val="single" w:sz="4" w:space="0" w:color="auto"/>
            </w:tcBorders>
            <w:vAlign w:val="center"/>
            <w:hideMark/>
          </w:tcPr>
          <w:p w14:paraId="08127473" w14:textId="7CCDBB69" w:rsidR="00A73465" w:rsidRPr="00E93EDE" w:rsidRDefault="00163D92" w:rsidP="00716E1D">
            <w:pPr>
              <w:pStyle w:val="TableIn"/>
              <w:spacing w:before="60" w:after="60"/>
              <w:jc w:val="right"/>
              <w:rPr>
                <w:sz w:val="24"/>
                <w:szCs w:val="24"/>
              </w:rPr>
            </w:pPr>
            <w:r w:rsidRPr="00E93EDE">
              <w:rPr>
                <w:sz w:val="24"/>
                <w:szCs w:val="24"/>
              </w:rPr>
              <w:t>15,0</w:t>
            </w:r>
          </w:p>
        </w:tc>
        <w:tc>
          <w:tcPr>
            <w:tcW w:w="499" w:type="pct"/>
            <w:tcBorders>
              <w:top w:val="single" w:sz="4" w:space="0" w:color="auto"/>
              <w:left w:val="single" w:sz="4" w:space="0" w:color="auto"/>
              <w:bottom w:val="single" w:sz="4" w:space="0" w:color="auto"/>
              <w:right w:val="single" w:sz="4" w:space="0" w:color="auto"/>
            </w:tcBorders>
            <w:vAlign w:val="center"/>
          </w:tcPr>
          <w:p w14:paraId="470A0325" w14:textId="77777777" w:rsidR="00A73465" w:rsidRPr="00E93EDE" w:rsidRDefault="00A62952" w:rsidP="00716E1D">
            <w:pPr>
              <w:pStyle w:val="TableIn"/>
              <w:spacing w:before="60" w:after="60"/>
              <w:jc w:val="right"/>
              <w:rPr>
                <w:sz w:val="24"/>
                <w:szCs w:val="24"/>
              </w:rPr>
            </w:pPr>
            <w:r w:rsidRPr="00E93EDE">
              <w:rPr>
                <w:sz w:val="24"/>
                <w:szCs w:val="24"/>
              </w:rPr>
              <w:t>48.280.537</w:t>
            </w:r>
          </w:p>
        </w:tc>
        <w:tc>
          <w:tcPr>
            <w:tcW w:w="600" w:type="pct"/>
            <w:tcBorders>
              <w:top w:val="single" w:sz="4" w:space="0" w:color="auto"/>
              <w:left w:val="single" w:sz="4" w:space="0" w:color="auto"/>
              <w:bottom w:val="single" w:sz="4" w:space="0" w:color="auto"/>
              <w:right w:val="single" w:sz="4" w:space="0" w:color="auto"/>
            </w:tcBorders>
            <w:vAlign w:val="center"/>
          </w:tcPr>
          <w:p w14:paraId="66277217" w14:textId="223B20EC" w:rsidR="00A73465" w:rsidRPr="00E93EDE" w:rsidRDefault="006B33BE" w:rsidP="00716E1D">
            <w:pPr>
              <w:pStyle w:val="TableIn"/>
              <w:spacing w:before="60" w:after="60"/>
              <w:jc w:val="right"/>
              <w:rPr>
                <w:sz w:val="24"/>
                <w:szCs w:val="24"/>
              </w:rPr>
            </w:pPr>
            <w:r w:rsidRPr="00E93EDE">
              <w:rPr>
                <w:sz w:val="24"/>
                <w:szCs w:val="24"/>
              </w:rPr>
              <w:t>724.208.055</w:t>
            </w:r>
          </w:p>
        </w:tc>
        <w:tc>
          <w:tcPr>
            <w:tcW w:w="799" w:type="pct"/>
            <w:vMerge w:val="restart"/>
            <w:tcBorders>
              <w:top w:val="single" w:sz="4" w:space="0" w:color="auto"/>
              <w:left w:val="single" w:sz="4" w:space="0" w:color="auto"/>
              <w:right w:val="single" w:sz="4" w:space="0" w:color="auto"/>
            </w:tcBorders>
            <w:vAlign w:val="center"/>
            <w:hideMark/>
          </w:tcPr>
          <w:p w14:paraId="1250B96B" w14:textId="77777777" w:rsidR="00A73465" w:rsidRPr="00E93EDE" w:rsidRDefault="00A73465" w:rsidP="00716E1D">
            <w:pPr>
              <w:pStyle w:val="TableIn"/>
              <w:spacing w:before="60" w:after="60"/>
              <w:rPr>
                <w:sz w:val="24"/>
                <w:szCs w:val="24"/>
              </w:rPr>
            </w:pPr>
            <w:r w:rsidRPr="00E93EDE">
              <w:rPr>
                <w:sz w:val="24"/>
                <w:szCs w:val="24"/>
              </w:rPr>
              <w:t>Sau khi san gạt mặt bằng</w:t>
            </w:r>
          </w:p>
        </w:tc>
        <w:tc>
          <w:tcPr>
            <w:tcW w:w="588" w:type="pct"/>
            <w:vMerge/>
            <w:tcBorders>
              <w:left w:val="single" w:sz="4" w:space="0" w:color="auto"/>
              <w:right w:val="single" w:sz="4" w:space="0" w:color="auto"/>
            </w:tcBorders>
            <w:vAlign w:val="center"/>
          </w:tcPr>
          <w:p w14:paraId="3DE60846" w14:textId="77777777" w:rsidR="00A73465" w:rsidRPr="00E93EDE" w:rsidRDefault="00A73465" w:rsidP="00716E1D">
            <w:pPr>
              <w:pStyle w:val="TableIn"/>
              <w:spacing w:before="60" w:after="60"/>
              <w:rPr>
                <w:sz w:val="24"/>
                <w:szCs w:val="24"/>
              </w:rPr>
            </w:pPr>
          </w:p>
        </w:tc>
      </w:tr>
      <w:tr w:rsidR="00E93EDE" w:rsidRPr="00E93EDE" w14:paraId="27CFFB01" w14:textId="77777777" w:rsidTr="001418FD">
        <w:trPr>
          <w:trHeight w:val="63"/>
          <w:jc w:val="center"/>
        </w:trPr>
        <w:tc>
          <w:tcPr>
            <w:tcW w:w="224" w:type="pct"/>
            <w:tcBorders>
              <w:top w:val="single" w:sz="4" w:space="0" w:color="auto"/>
              <w:left w:val="single" w:sz="4" w:space="0" w:color="auto"/>
              <w:bottom w:val="single" w:sz="4" w:space="0" w:color="auto"/>
              <w:right w:val="single" w:sz="4" w:space="0" w:color="auto"/>
            </w:tcBorders>
            <w:vAlign w:val="center"/>
          </w:tcPr>
          <w:p w14:paraId="511F534C" w14:textId="77777777" w:rsidR="00A73465" w:rsidRPr="00E93EDE" w:rsidRDefault="00A73465" w:rsidP="00716E1D">
            <w:pPr>
              <w:pStyle w:val="TableIn"/>
              <w:spacing w:before="60" w:after="60"/>
              <w:jc w:val="center"/>
              <w:rPr>
                <w:sz w:val="24"/>
                <w:szCs w:val="24"/>
              </w:rPr>
            </w:pPr>
            <w:r w:rsidRPr="00E93EDE">
              <w:rPr>
                <w:sz w:val="24"/>
                <w:szCs w:val="24"/>
              </w:rPr>
              <w:t>4</w:t>
            </w:r>
          </w:p>
        </w:tc>
        <w:tc>
          <w:tcPr>
            <w:tcW w:w="1430" w:type="pct"/>
            <w:tcBorders>
              <w:top w:val="single" w:sz="4" w:space="0" w:color="auto"/>
              <w:left w:val="single" w:sz="4" w:space="0" w:color="auto"/>
              <w:bottom w:val="single" w:sz="4" w:space="0" w:color="auto"/>
              <w:right w:val="single" w:sz="4" w:space="0" w:color="auto"/>
            </w:tcBorders>
            <w:vAlign w:val="center"/>
          </w:tcPr>
          <w:p w14:paraId="39CB5863" w14:textId="77777777" w:rsidR="00A73465" w:rsidRPr="00E93EDE" w:rsidRDefault="00A73465" w:rsidP="00716E1D">
            <w:pPr>
              <w:pStyle w:val="TableIn"/>
              <w:spacing w:before="60" w:after="60"/>
              <w:rPr>
                <w:sz w:val="24"/>
                <w:szCs w:val="24"/>
              </w:rPr>
            </w:pPr>
            <w:r w:rsidRPr="00E93EDE">
              <w:rPr>
                <w:sz w:val="24"/>
                <w:szCs w:val="24"/>
              </w:rPr>
              <w:t>Làm hàng rào bảo vệ</w:t>
            </w:r>
          </w:p>
        </w:tc>
        <w:tc>
          <w:tcPr>
            <w:tcW w:w="413" w:type="pct"/>
            <w:tcBorders>
              <w:top w:val="single" w:sz="4" w:space="0" w:color="auto"/>
              <w:left w:val="single" w:sz="4" w:space="0" w:color="auto"/>
              <w:bottom w:val="single" w:sz="4" w:space="0" w:color="auto"/>
              <w:right w:val="single" w:sz="4" w:space="0" w:color="auto"/>
            </w:tcBorders>
            <w:vAlign w:val="center"/>
          </w:tcPr>
          <w:p w14:paraId="490A9645" w14:textId="77777777" w:rsidR="00A73465" w:rsidRPr="00E93EDE" w:rsidRDefault="00A73465" w:rsidP="00716E1D">
            <w:pPr>
              <w:pStyle w:val="TableIn"/>
              <w:spacing w:before="60" w:after="60"/>
              <w:jc w:val="center"/>
              <w:rPr>
                <w:sz w:val="24"/>
                <w:szCs w:val="24"/>
              </w:rPr>
            </w:pPr>
            <w:r w:rsidRPr="00E93EDE">
              <w:rPr>
                <w:sz w:val="24"/>
                <w:szCs w:val="24"/>
              </w:rPr>
              <w:t>m</w:t>
            </w:r>
          </w:p>
        </w:tc>
        <w:tc>
          <w:tcPr>
            <w:tcW w:w="447" w:type="pct"/>
            <w:tcBorders>
              <w:top w:val="single" w:sz="4" w:space="0" w:color="auto"/>
              <w:left w:val="single" w:sz="4" w:space="0" w:color="auto"/>
              <w:bottom w:val="single" w:sz="4" w:space="0" w:color="auto"/>
              <w:right w:val="single" w:sz="4" w:space="0" w:color="auto"/>
            </w:tcBorders>
            <w:vAlign w:val="center"/>
          </w:tcPr>
          <w:p w14:paraId="3633B9C5" w14:textId="77777777" w:rsidR="00A73465" w:rsidRPr="00E93EDE" w:rsidRDefault="0092435C" w:rsidP="00716E1D">
            <w:pPr>
              <w:pStyle w:val="TableIn"/>
              <w:spacing w:before="60" w:after="60"/>
              <w:jc w:val="right"/>
              <w:rPr>
                <w:sz w:val="24"/>
                <w:szCs w:val="24"/>
              </w:rPr>
            </w:pPr>
            <w:r w:rsidRPr="00E93EDE">
              <w:rPr>
                <w:sz w:val="24"/>
                <w:szCs w:val="24"/>
              </w:rPr>
              <w:t>2.495</w:t>
            </w:r>
          </w:p>
        </w:tc>
        <w:tc>
          <w:tcPr>
            <w:tcW w:w="499" w:type="pct"/>
            <w:tcBorders>
              <w:top w:val="single" w:sz="4" w:space="0" w:color="auto"/>
              <w:left w:val="single" w:sz="4" w:space="0" w:color="auto"/>
              <w:bottom w:val="single" w:sz="4" w:space="0" w:color="auto"/>
              <w:right w:val="single" w:sz="4" w:space="0" w:color="auto"/>
            </w:tcBorders>
            <w:vAlign w:val="center"/>
          </w:tcPr>
          <w:p w14:paraId="796A9933" w14:textId="77777777" w:rsidR="00A73465" w:rsidRPr="00E93EDE" w:rsidRDefault="007C238C" w:rsidP="00716E1D">
            <w:pPr>
              <w:pStyle w:val="TableIn"/>
              <w:spacing w:before="60" w:after="60"/>
              <w:jc w:val="right"/>
              <w:rPr>
                <w:sz w:val="24"/>
                <w:szCs w:val="24"/>
              </w:rPr>
            </w:pPr>
            <w:r w:rsidRPr="00E93EDE">
              <w:rPr>
                <w:sz w:val="24"/>
                <w:szCs w:val="24"/>
              </w:rPr>
              <w:t>84.550</w:t>
            </w:r>
          </w:p>
        </w:tc>
        <w:tc>
          <w:tcPr>
            <w:tcW w:w="600" w:type="pct"/>
            <w:tcBorders>
              <w:top w:val="single" w:sz="4" w:space="0" w:color="auto"/>
              <w:left w:val="single" w:sz="4" w:space="0" w:color="auto"/>
              <w:bottom w:val="single" w:sz="4" w:space="0" w:color="auto"/>
              <w:right w:val="single" w:sz="4" w:space="0" w:color="auto"/>
            </w:tcBorders>
            <w:vAlign w:val="center"/>
          </w:tcPr>
          <w:p w14:paraId="0984232E" w14:textId="77777777" w:rsidR="00A73465" w:rsidRPr="00E93EDE" w:rsidRDefault="001418FD" w:rsidP="00716E1D">
            <w:pPr>
              <w:pStyle w:val="TableIn"/>
              <w:spacing w:before="60" w:after="60"/>
              <w:jc w:val="right"/>
              <w:rPr>
                <w:sz w:val="24"/>
                <w:szCs w:val="24"/>
              </w:rPr>
            </w:pPr>
            <w:r w:rsidRPr="00E93EDE">
              <w:rPr>
                <w:sz w:val="24"/>
                <w:szCs w:val="24"/>
              </w:rPr>
              <w:t>210.952.250</w:t>
            </w:r>
          </w:p>
        </w:tc>
        <w:tc>
          <w:tcPr>
            <w:tcW w:w="799" w:type="pct"/>
            <w:vMerge/>
            <w:tcBorders>
              <w:left w:val="single" w:sz="4" w:space="0" w:color="auto"/>
              <w:bottom w:val="single" w:sz="4" w:space="0" w:color="auto"/>
              <w:right w:val="single" w:sz="4" w:space="0" w:color="auto"/>
            </w:tcBorders>
            <w:vAlign w:val="center"/>
          </w:tcPr>
          <w:p w14:paraId="2D4653AF" w14:textId="77777777" w:rsidR="00A73465" w:rsidRPr="00E93EDE" w:rsidRDefault="00A73465" w:rsidP="00716E1D">
            <w:pPr>
              <w:pStyle w:val="TableIn"/>
              <w:spacing w:before="60" w:after="60"/>
              <w:rPr>
                <w:sz w:val="24"/>
                <w:szCs w:val="24"/>
              </w:rPr>
            </w:pPr>
          </w:p>
        </w:tc>
        <w:tc>
          <w:tcPr>
            <w:tcW w:w="588" w:type="pct"/>
            <w:vMerge/>
            <w:tcBorders>
              <w:left w:val="single" w:sz="4" w:space="0" w:color="auto"/>
              <w:bottom w:val="single" w:sz="4" w:space="0" w:color="auto"/>
              <w:right w:val="single" w:sz="4" w:space="0" w:color="auto"/>
            </w:tcBorders>
            <w:vAlign w:val="center"/>
          </w:tcPr>
          <w:p w14:paraId="7E052E59" w14:textId="77777777" w:rsidR="00A73465" w:rsidRPr="00E93EDE" w:rsidRDefault="00A73465" w:rsidP="00716E1D">
            <w:pPr>
              <w:pStyle w:val="TableIn"/>
              <w:spacing w:before="60" w:after="60"/>
              <w:rPr>
                <w:sz w:val="24"/>
                <w:szCs w:val="24"/>
              </w:rPr>
            </w:pPr>
          </w:p>
        </w:tc>
      </w:tr>
      <w:tr w:rsidR="00E93EDE" w:rsidRPr="00E93EDE" w14:paraId="52789CB8"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70DD13C7" w14:textId="77777777" w:rsidR="00A73465" w:rsidRPr="00E93EDE" w:rsidRDefault="00A73465" w:rsidP="00716E1D">
            <w:pPr>
              <w:pStyle w:val="TableIn"/>
              <w:spacing w:before="60" w:after="60"/>
              <w:rPr>
                <w:b/>
                <w:sz w:val="24"/>
                <w:szCs w:val="24"/>
              </w:rPr>
            </w:pPr>
            <w:r w:rsidRPr="00E93EDE">
              <w:rPr>
                <w:b/>
                <w:sz w:val="24"/>
                <w:szCs w:val="24"/>
              </w:rPr>
              <w:t>II</w:t>
            </w:r>
          </w:p>
        </w:tc>
        <w:tc>
          <w:tcPr>
            <w:tcW w:w="4776" w:type="pct"/>
            <w:gridSpan w:val="7"/>
            <w:tcBorders>
              <w:top w:val="single" w:sz="4" w:space="0" w:color="auto"/>
              <w:left w:val="single" w:sz="4" w:space="0" w:color="auto"/>
              <w:bottom w:val="single" w:sz="4" w:space="0" w:color="auto"/>
              <w:right w:val="single" w:sz="4" w:space="0" w:color="auto"/>
            </w:tcBorders>
            <w:vAlign w:val="center"/>
          </w:tcPr>
          <w:p w14:paraId="6C4C9EE5" w14:textId="77777777" w:rsidR="00A73465" w:rsidRPr="00E93EDE" w:rsidRDefault="00A73465" w:rsidP="00716E1D">
            <w:pPr>
              <w:pStyle w:val="TableIn"/>
              <w:spacing w:before="60" w:after="60"/>
              <w:rPr>
                <w:b/>
                <w:sz w:val="24"/>
                <w:szCs w:val="24"/>
              </w:rPr>
            </w:pPr>
            <w:r w:rsidRPr="00E93EDE">
              <w:rPr>
                <w:b/>
                <w:sz w:val="24"/>
                <w:szCs w:val="24"/>
              </w:rPr>
              <w:t>Tháo dỡ máy móc thiết bị, khu nhà văn phòng</w:t>
            </w:r>
          </w:p>
        </w:tc>
      </w:tr>
      <w:tr w:rsidR="00E93EDE" w:rsidRPr="00E93EDE" w14:paraId="482A9497" w14:textId="77777777" w:rsidTr="003B4158">
        <w:trPr>
          <w:trHeight w:val="60"/>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78211D7A" w14:textId="77777777" w:rsidR="00E93523" w:rsidRPr="00E93EDE" w:rsidRDefault="00E93523" w:rsidP="00716E1D">
            <w:pPr>
              <w:pStyle w:val="TableIn"/>
              <w:spacing w:before="60" w:after="60"/>
              <w:rPr>
                <w:sz w:val="24"/>
                <w:szCs w:val="24"/>
              </w:rPr>
            </w:pPr>
            <w:r w:rsidRPr="00E93EDE">
              <w:rPr>
                <w:sz w:val="24"/>
                <w:szCs w:val="24"/>
              </w:rPr>
              <w:t>1</w:t>
            </w:r>
          </w:p>
        </w:tc>
        <w:tc>
          <w:tcPr>
            <w:tcW w:w="1430" w:type="pct"/>
            <w:tcBorders>
              <w:top w:val="single" w:sz="4" w:space="0" w:color="auto"/>
              <w:left w:val="single" w:sz="4" w:space="0" w:color="auto"/>
              <w:bottom w:val="single" w:sz="4" w:space="0" w:color="auto"/>
              <w:right w:val="single" w:sz="4" w:space="0" w:color="auto"/>
            </w:tcBorders>
            <w:vAlign w:val="center"/>
            <w:hideMark/>
          </w:tcPr>
          <w:p w14:paraId="2974BAF9" w14:textId="77777777" w:rsidR="00E93523" w:rsidRPr="00E93EDE" w:rsidRDefault="00E93523" w:rsidP="00716E1D">
            <w:pPr>
              <w:pStyle w:val="TableIn"/>
              <w:spacing w:before="60" w:after="60"/>
              <w:rPr>
                <w:sz w:val="24"/>
                <w:szCs w:val="24"/>
              </w:rPr>
            </w:pPr>
            <w:r w:rsidRPr="00E93EDE">
              <w:rPr>
                <w:sz w:val="24"/>
                <w:szCs w:val="24"/>
              </w:rPr>
              <w:t>Tháo dỡ bệ móng bê tông khu chế biến</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359A6D" w14:textId="77777777" w:rsidR="00E93523" w:rsidRPr="00E93EDE" w:rsidRDefault="00E93523" w:rsidP="00716E1D">
            <w:pPr>
              <w:pStyle w:val="TableIn"/>
              <w:spacing w:before="60" w:after="60"/>
              <w:jc w:val="center"/>
              <w:rPr>
                <w:sz w:val="24"/>
                <w:szCs w:val="24"/>
              </w:rPr>
            </w:pPr>
            <w:r w:rsidRPr="00E93EDE">
              <w:rPr>
                <w:sz w:val="24"/>
                <w:szCs w:val="24"/>
              </w:rPr>
              <w:t>m</w:t>
            </w:r>
            <w:r w:rsidRPr="00E93EDE">
              <w:rPr>
                <w:sz w:val="24"/>
                <w:szCs w:val="24"/>
                <w:vertAlign w:val="superscript"/>
              </w:rPr>
              <w:t>3</w:t>
            </w:r>
          </w:p>
        </w:tc>
        <w:tc>
          <w:tcPr>
            <w:tcW w:w="447" w:type="pct"/>
            <w:tcBorders>
              <w:top w:val="single" w:sz="4" w:space="0" w:color="auto"/>
              <w:left w:val="single" w:sz="4" w:space="0" w:color="auto"/>
              <w:bottom w:val="single" w:sz="4" w:space="0" w:color="auto"/>
              <w:right w:val="single" w:sz="4" w:space="0" w:color="auto"/>
            </w:tcBorders>
            <w:vAlign w:val="center"/>
            <w:hideMark/>
          </w:tcPr>
          <w:p w14:paraId="69723BBC" w14:textId="77777777" w:rsidR="00E93523" w:rsidRPr="00E93EDE" w:rsidRDefault="00E93523" w:rsidP="00716E1D">
            <w:pPr>
              <w:pStyle w:val="TableIn"/>
              <w:spacing w:before="60" w:after="60"/>
              <w:jc w:val="right"/>
              <w:rPr>
                <w:sz w:val="24"/>
                <w:szCs w:val="24"/>
              </w:rPr>
            </w:pPr>
            <w:r w:rsidRPr="00E93EDE">
              <w:rPr>
                <w:sz w:val="24"/>
                <w:szCs w:val="24"/>
              </w:rPr>
              <w:t>55</w:t>
            </w:r>
          </w:p>
        </w:tc>
        <w:tc>
          <w:tcPr>
            <w:tcW w:w="499" w:type="pct"/>
            <w:tcBorders>
              <w:top w:val="single" w:sz="4" w:space="0" w:color="auto"/>
              <w:left w:val="single" w:sz="4" w:space="0" w:color="auto"/>
              <w:bottom w:val="single" w:sz="4" w:space="0" w:color="auto"/>
              <w:right w:val="single" w:sz="4" w:space="0" w:color="auto"/>
            </w:tcBorders>
            <w:vAlign w:val="center"/>
          </w:tcPr>
          <w:p w14:paraId="5E6A8A1D" w14:textId="77777777" w:rsidR="00E93523" w:rsidRPr="00E93EDE" w:rsidRDefault="00E93523" w:rsidP="00716E1D">
            <w:pPr>
              <w:pStyle w:val="TableIn"/>
              <w:spacing w:before="60" w:after="60"/>
              <w:jc w:val="right"/>
              <w:rPr>
                <w:sz w:val="24"/>
                <w:szCs w:val="24"/>
              </w:rPr>
            </w:pPr>
            <w:r w:rsidRPr="00E93EDE">
              <w:rPr>
                <w:sz w:val="24"/>
                <w:szCs w:val="24"/>
              </w:rPr>
              <w:t>216.410</w:t>
            </w:r>
          </w:p>
        </w:tc>
        <w:tc>
          <w:tcPr>
            <w:tcW w:w="600" w:type="pct"/>
            <w:tcBorders>
              <w:top w:val="single" w:sz="4" w:space="0" w:color="auto"/>
              <w:left w:val="single" w:sz="4" w:space="0" w:color="auto"/>
              <w:bottom w:val="single" w:sz="4" w:space="0" w:color="auto"/>
              <w:right w:val="single" w:sz="4" w:space="0" w:color="auto"/>
            </w:tcBorders>
            <w:vAlign w:val="center"/>
          </w:tcPr>
          <w:p w14:paraId="38416D2D" w14:textId="77777777" w:rsidR="00E93523" w:rsidRPr="00E93EDE" w:rsidRDefault="00E93523" w:rsidP="00716E1D">
            <w:pPr>
              <w:pStyle w:val="TableIn"/>
              <w:spacing w:before="60" w:after="60"/>
              <w:jc w:val="right"/>
              <w:rPr>
                <w:sz w:val="24"/>
                <w:szCs w:val="24"/>
              </w:rPr>
            </w:pPr>
            <w:r w:rsidRPr="00E93EDE">
              <w:rPr>
                <w:sz w:val="24"/>
                <w:szCs w:val="24"/>
              </w:rPr>
              <w:t>11.902.550</w:t>
            </w:r>
          </w:p>
        </w:tc>
        <w:tc>
          <w:tcPr>
            <w:tcW w:w="799" w:type="pct"/>
            <w:vMerge w:val="restart"/>
            <w:tcBorders>
              <w:top w:val="single" w:sz="4" w:space="0" w:color="auto"/>
              <w:left w:val="single" w:sz="4" w:space="0" w:color="auto"/>
              <w:right w:val="single" w:sz="4" w:space="0" w:color="auto"/>
            </w:tcBorders>
            <w:vAlign w:val="center"/>
            <w:hideMark/>
          </w:tcPr>
          <w:p w14:paraId="41062DBE" w14:textId="77777777" w:rsidR="00E93523" w:rsidRPr="00E93EDE" w:rsidRDefault="00753B55" w:rsidP="00716E1D">
            <w:pPr>
              <w:pStyle w:val="TableIn"/>
              <w:spacing w:before="60" w:after="60"/>
              <w:rPr>
                <w:sz w:val="24"/>
                <w:szCs w:val="24"/>
              </w:rPr>
            </w:pPr>
            <w:r w:rsidRPr="00E93EDE">
              <w:rPr>
                <w:sz w:val="24"/>
                <w:szCs w:val="24"/>
              </w:rPr>
              <w:t xml:space="preserve">Năm thứ </w:t>
            </w:r>
            <w:r w:rsidR="001418FD" w:rsidRPr="00E93EDE">
              <w:rPr>
                <w:sz w:val="24"/>
                <w:szCs w:val="24"/>
              </w:rPr>
              <w:t>30</w:t>
            </w:r>
          </w:p>
        </w:tc>
        <w:tc>
          <w:tcPr>
            <w:tcW w:w="588" w:type="pct"/>
            <w:vMerge w:val="restart"/>
            <w:tcBorders>
              <w:top w:val="single" w:sz="4" w:space="0" w:color="auto"/>
              <w:left w:val="single" w:sz="4" w:space="0" w:color="auto"/>
              <w:right w:val="single" w:sz="4" w:space="0" w:color="auto"/>
            </w:tcBorders>
            <w:vAlign w:val="center"/>
          </w:tcPr>
          <w:p w14:paraId="2515960F" w14:textId="77777777" w:rsidR="00E93523" w:rsidRPr="00E93EDE" w:rsidRDefault="00E93523" w:rsidP="00716E1D">
            <w:pPr>
              <w:pStyle w:val="TableIn"/>
              <w:spacing w:before="60" w:after="60"/>
              <w:rPr>
                <w:sz w:val="24"/>
                <w:szCs w:val="24"/>
              </w:rPr>
            </w:pPr>
            <w:r w:rsidRPr="00E93EDE">
              <w:rPr>
                <w:sz w:val="24"/>
                <w:szCs w:val="24"/>
              </w:rPr>
              <w:t>Cuối năm thứ</w:t>
            </w:r>
            <w:r w:rsidR="00753B55" w:rsidRPr="00E93EDE">
              <w:rPr>
                <w:sz w:val="24"/>
                <w:szCs w:val="24"/>
              </w:rPr>
              <w:t xml:space="preserve"> </w:t>
            </w:r>
            <w:r w:rsidR="001418FD" w:rsidRPr="00E93EDE">
              <w:rPr>
                <w:sz w:val="24"/>
                <w:szCs w:val="24"/>
              </w:rPr>
              <w:t>30</w:t>
            </w:r>
          </w:p>
        </w:tc>
      </w:tr>
      <w:tr w:rsidR="00E93EDE" w:rsidRPr="00E93EDE" w14:paraId="1B8362B2"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24934836" w14:textId="77777777" w:rsidR="00E93523" w:rsidRPr="00E93EDE" w:rsidRDefault="00E93523" w:rsidP="00716E1D">
            <w:pPr>
              <w:pStyle w:val="TableIn"/>
              <w:spacing w:before="60" w:after="60"/>
              <w:jc w:val="center"/>
              <w:rPr>
                <w:sz w:val="24"/>
                <w:szCs w:val="24"/>
              </w:rPr>
            </w:pPr>
            <w:r w:rsidRPr="00E93EDE">
              <w:rPr>
                <w:sz w:val="24"/>
                <w:szCs w:val="24"/>
              </w:rPr>
              <w:t>2</w:t>
            </w:r>
          </w:p>
        </w:tc>
        <w:tc>
          <w:tcPr>
            <w:tcW w:w="1430" w:type="pct"/>
            <w:tcBorders>
              <w:top w:val="single" w:sz="4" w:space="0" w:color="auto"/>
              <w:left w:val="single" w:sz="4" w:space="0" w:color="auto"/>
              <w:bottom w:val="single" w:sz="4" w:space="0" w:color="auto"/>
              <w:right w:val="single" w:sz="4" w:space="0" w:color="auto"/>
            </w:tcBorders>
            <w:vAlign w:val="center"/>
            <w:hideMark/>
          </w:tcPr>
          <w:p w14:paraId="414613E9" w14:textId="77777777" w:rsidR="00E93523" w:rsidRPr="00E93EDE" w:rsidRDefault="00E93523" w:rsidP="00716E1D">
            <w:pPr>
              <w:pStyle w:val="TableIn"/>
              <w:spacing w:before="60" w:after="60"/>
              <w:rPr>
                <w:sz w:val="24"/>
                <w:szCs w:val="24"/>
              </w:rPr>
            </w:pPr>
            <w:r w:rsidRPr="00E93EDE">
              <w:rPr>
                <w:sz w:val="24"/>
                <w:szCs w:val="24"/>
              </w:rPr>
              <w:t>Phá dỡ tường gạch</w:t>
            </w:r>
          </w:p>
        </w:tc>
        <w:tc>
          <w:tcPr>
            <w:tcW w:w="413" w:type="pct"/>
            <w:tcBorders>
              <w:top w:val="single" w:sz="4" w:space="0" w:color="auto"/>
              <w:left w:val="single" w:sz="4" w:space="0" w:color="auto"/>
              <w:bottom w:val="single" w:sz="4" w:space="0" w:color="auto"/>
              <w:right w:val="single" w:sz="4" w:space="0" w:color="auto"/>
            </w:tcBorders>
            <w:vAlign w:val="center"/>
            <w:hideMark/>
          </w:tcPr>
          <w:p w14:paraId="3876B8BF" w14:textId="77777777" w:rsidR="00E93523" w:rsidRPr="00E93EDE" w:rsidRDefault="00E93523" w:rsidP="00716E1D">
            <w:pPr>
              <w:pStyle w:val="TableIn"/>
              <w:spacing w:before="60" w:after="60"/>
              <w:jc w:val="center"/>
              <w:rPr>
                <w:sz w:val="24"/>
                <w:szCs w:val="24"/>
              </w:rPr>
            </w:pPr>
            <w:r w:rsidRPr="00E93EDE">
              <w:rPr>
                <w:iCs/>
                <w:sz w:val="24"/>
                <w:szCs w:val="24"/>
              </w:rPr>
              <w:t>m</w:t>
            </w:r>
            <w:r w:rsidRPr="00E93EDE">
              <w:rPr>
                <w:iCs/>
                <w:sz w:val="24"/>
                <w:szCs w:val="24"/>
                <w:vertAlign w:val="superscript"/>
              </w:rPr>
              <w:t>3</w:t>
            </w:r>
          </w:p>
        </w:tc>
        <w:tc>
          <w:tcPr>
            <w:tcW w:w="447" w:type="pct"/>
            <w:tcBorders>
              <w:top w:val="single" w:sz="4" w:space="0" w:color="auto"/>
              <w:left w:val="single" w:sz="4" w:space="0" w:color="auto"/>
              <w:bottom w:val="single" w:sz="4" w:space="0" w:color="auto"/>
              <w:right w:val="single" w:sz="4" w:space="0" w:color="auto"/>
            </w:tcBorders>
            <w:vAlign w:val="center"/>
            <w:hideMark/>
          </w:tcPr>
          <w:p w14:paraId="3D9A4ED4" w14:textId="77777777" w:rsidR="00E93523" w:rsidRPr="00E93EDE" w:rsidRDefault="00E93523" w:rsidP="00716E1D">
            <w:pPr>
              <w:pStyle w:val="TableIn"/>
              <w:spacing w:before="60" w:after="60"/>
              <w:jc w:val="right"/>
              <w:rPr>
                <w:sz w:val="24"/>
                <w:szCs w:val="24"/>
              </w:rPr>
            </w:pPr>
            <w:r w:rsidRPr="00E93EDE">
              <w:rPr>
                <w:sz w:val="24"/>
                <w:szCs w:val="24"/>
              </w:rPr>
              <w:t>44</w:t>
            </w:r>
          </w:p>
        </w:tc>
        <w:tc>
          <w:tcPr>
            <w:tcW w:w="499" w:type="pct"/>
            <w:tcBorders>
              <w:top w:val="single" w:sz="4" w:space="0" w:color="auto"/>
              <w:left w:val="single" w:sz="4" w:space="0" w:color="auto"/>
              <w:bottom w:val="single" w:sz="4" w:space="0" w:color="auto"/>
              <w:right w:val="single" w:sz="4" w:space="0" w:color="auto"/>
            </w:tcBorders>
            <w:vAlign w:val="center"/>
          </w:tcPr>
          <w:p w14:paraId="63CEF3E1" w14:textId="77777777" w:rsidR="00E93523" w:rsidRPr="00E93EDE" w:rsidRDefault="00E93523" w:rsidP="00716E1D">
            <w:pPr>
              <w:pStyle w:val="TableIn"/>
              <w:spacing w:before="60" w:after="60"/>
              <w:jc w:val="right"/>
              <w:rPr>
                <w:sz w:val="24"/>
                <w:szCs w:val="24"/>
              </w:rPr>
            </w:pPr>
            <w:r w:rsidRPr="00E93EDE">
              <w:rPr>
                <w:sz w:val="24"/>
                <w:szCs w:val="24"/>
              </w:rPr>
              <w:t>40.616</w:t>
            </w:r>
          </w:p>
        </w:tc>
        <w:tc>
          <w:tcPr>
            <w:tcW w:w="600" w:type="pct"/>
            <w:tcBorders>
              <w:top w:val="single" w:sz="4" w:space="0" w:color="auto"/>
              <w:left w:val="single" w:sz="4" w:space="0" w:color="auto"/>
              <w:bottom w:val="single" w:sz="4" w:space="0" w:color="auto"/>
              <w:right w:val="single" w:sz="4" w:space="0" w:color="auto"/>
            </w:tcBorders>
            <w:vAlign w:val="center"/>
          </w:tcPr>
          <w:p w14:paraId="156EE8EA" w14:textId="77777777" w:rsidR="00E93523" w:rsidRPr="00E93EDE" w:rsidRDefault="00E93523" w:rsidP="00716E1D">
            <w:pPr>
              <w:pStyle w:val="TableIn"/>
              <w:spacing w:before="60" w:after="60"/>
              <w:jc w:val="right"/>
              <w:rPr>
                <w:sz w:val="24"/>
                <w:szCs w:val="24"/>
              </w:rPr>
            </w:pPr>
            <w:r w:rsidRPr="00E93EDE">
              <w:rPr>
                <w:sz w:val="24"/>
                <w:szCs w:val="24"/>
              </w:rPr>
              <w:t>1.787.104</w:t>
            </w:r>
          </w:p>
        </w:tc>
        <w:tc>
          <w:tcPr>
            <w:tcW w:w="799" w:type="pct"/>
            <w:vMerge/>
            <w:tcBorders>
              <w:left w:val="single" w:sz="4" w:space="0" w:color="auto"/>
              <w:right w:val="single" w:sz="4" w:space="0" w:color="auto"/>
            </w:tcBorders>
            <w:vAlign w:val="center"/>
            <w:hideMark/>
          </w:tcPr>
          <w:p w14:paraId="5AEA1B3E" w14:textId="77777777" w:rsidR="00E93523" w:rsidRPr="00E93EDE" w:rsidRDefault="00E93523" w:rsidP="00716E1D">
            <w:pPr>
              <w:spacing w:before="60" w:after="60" w:line="240" w:lineRule="auto"/>
              <w:jc w:val="center"/>
              <w:rPr>
                <w:rFonts w:eastAsia="Times New Roman" w:cs="Times New Roman"/>
                <w:sz w:val="24"/>
                <w:szCs w:val="24"/>
              </w:rPr>
            </w:pPr>
          </w:p>
        </w:tc>
        <w:tc>
          <w:tcPr>
            <w:tcW w:w="588" w:type="pct"/>
            <w:vMerge/>
            <w:tcBorders>
              <w:left w:val="single" w:sz="4" w:space="0" w:color="auto"/>
              <w:right w:val="single" w:sz="4" w:space="0" w:color="auto"/>
            </w:tcBorders>
            <w:vAlign w:val="center"/>
          </w:tcPr>
          <w:p w14:paraId="6224093D" w14:textId="77777777" w:rsidR="00E93523" w:rsidRPr="00E93EDE" w:rsidRDefault="00E93523" w:rsidP="00716E1D">
            <w:pPr>
              <w:spacing w:before="60" w:after="60" w:line="240" w:lineRule="auto"/>
              <w:jc w:val="center"/>
              <w:rPr>
                <w:rFonts w:eastAsia="Times New Roman" w:cs="Times New Roman"/>
                <w:sz w:val="24"/>
                <w:szCs w:val="24"/>
              </w:rPr>
            </w:pPr>
          </w:p>
        </w:tc>
      </w:tr>
      <w:tr w:rsidR="00E93EDE" w:rsidRPr="00E93EDE" w14:paraId="6E2CE8C6" w14:textId="77777777" w:rsidTr="001418FD">
        <w:trPr>
          <w:trHeight w:val="340"/>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1A6E11F8" w14:textId="77777777" w:rsidR="001418FD" w:rsidRPr="00E93EDE" w:rsidRDefault="001418FD" w:rsidP="00716E1D">
            <w:pPr>
              <w:pStyle w:val="TableIn"/>
              <w:spacing w:before="60" w:after="60"/>
              <w:jc w:val="center"/>
              <w:rPr>
                <w:sz w:val="24"/>
                <w:szCs w:val="24"/>
              </w:rPr>
            </w:pPr>
            <w:r w:rsidRPr="00E93EDE">
              <w:rPr>
                <w:sz w:val="24"/>
                <w:szCs w:val="24"/>
              </w:rPr>
              <w:t>3</w:t>
            </w:r>
          </w:p>
        </w:tc>
        <w:tc>
          <w:tcPr>
            <w:tcW w:w="1430" w:type="pct"/>
            <w:tcBorders>
              <w:top w:val="nil"/>
              <w:left w:val="single" w:sz="4" w:space="0" w:color="auto"/>
              <w:bottom w:val="single" w:sz="4" w:space="0" w:color="auto"/>
              <w:right w:val="single" w:sz="4" w:space="0" w:color="auto"/>
            </w:tcBorders>
            <w:noWrap/>
            <w:vAlign w:val="center"/>
          </w:tcPr>
          <w:p w14:paraId="0BB41FA1" w14:textId="77777777" w:rsidR="001418FD" w:rsidRPr="00E93EDE" w:rsidRDefault="001418FD" w:rsidP="00716E1D">
            <w:pPr>
              <w:pStyle w:val="TableIn"/>
              <w:spacing w:before="60" w:after="60"/>
              <w:rPr>
                <w:sz w:val="24"/>
                <w:szCs w:val="24"/>
              </w:rPr>
            </w:pPr>
            <w:r w:rsidRPr="00E93EDE">
              <w:rPr>
                <w:sz w:val="24"/>
                <w:szCs w:val="24"/>
              </w:rPr>
              <w:t>Tháo dỡ và vận chuyển nhà container</w:t>
            </w:r>
          </w:p>
        </w:tc>
        <w:tc>
          <w:tcPr>
            <w:tcW w:w="413" w:type="pct"/>
            <w:tcBorders>
              <w:top w:val="nil"/>
              <w:left w:val="single" w:sz="4" w:space="0" w:color="auto"/>
              <w:bottom w:val="single" w:sz="4" w:space="0" w:color="auto"/>
              <w:right w:val="single" w:sz="4" w:space="0" w:color="auto"/>
            </w:tcBorders>
            <w:noWrap/>
            <w:vAlign w:val="center"/>
          </w:tcPr>
          <w:p w14:paraId="182E1060" w14:textId="77777777" w:rsidR="001418FD" w:rsidRPr="00E93EDE" w:rsidRDefault="001418FD" w:rsidP="00716E1D">
            <w:pPr>
              <w:pStyle w:val="TableIn"/>
              <w:spacing w:before="60" w:after="60"/>
              <w:jc w:val="center"/>
              <w:rPr>
                <w:sz w:val="24"/>
                <w:szCs w:val="24"/>
              </w:rPr>
            </w:pPr>
            <w:r w:rsidRPr="00E93EDE">
              <w:rPr>
                <w:sz w:val="24"/>
                <w:szCs w:val="24"/>
              </w:rPr>
              <w:t>Nhà</w:t>
            </w:r>
          </w:p>
        </w:tc>
        <w:tc>
          <w:tcPr>
            <w:tcW w:w="447" w:type="pct"/>
            <w:tcBorders>
              <w:top w:val="nil"/>
              <w:left w:val="single" w:sz="4" w:space="0" w:color="auto"/>
              <w:bottom w:val="single" w:sz="4" w:space="0" w:color="auto"/>
              <w:right w:val="single" w:sz="4" w:space="0" w:color="auto"/>
            </w:tcBorders>
            <w:noWrap/>
            <w:vAlign w:val="center"/>
          </w:tcPr>
          <w:p w14:paraId="3A36DEC9" w14:textId="77777777" w:rsidR="001418FD" w:rsidRPr="00E93EDE" w:rsidRDefault="001418FD" w:rsidP="00716E1D">
            <w:pPr>
              <w:pStyle w:val="TableIn"/>
              <w:spacing w:before="60" w:after="60"/>
              <w:jc w:val="right"/>
              <w:rPr>
                <w:sz w:val="24"/>
                <w:szCs w:val="24"/>
              </w:rPr>
            </w:pPr>
            <w:r w:rsidRPr="00E93EDE">
              <w:rPr>
                <w:sz w:val="24"/>
                <w:szCs w:val="24"/>
              </w:rPr>
              <w:t>3</w:t>
            </w:r>
          </w:p>
        </w:tc>
        <w:tc>
          <w:tcPr>
            <w:tcW w:w="499" w:type="pct"/>
            <w:tcBorders>
              <w:top w:val="single" w:sz="4" w:space="0" w:color="auto"/>
              <w:left w:val="single" w:sz="4" w:space="0" w:color="auto"/>
              <w:bottom w:val="single" w:sz="4" w:space="0" w:color="auto"/>
              <w:right w:val="single" w:sz="4" w:space="0" w:color="auto"/>
            </w:tcBorders>
            <w:vAlign w:val="center"/>
          </w:tcPr>
          <w:p w14:paraId="660D896D" w14:textId="77777777" w:rsidR="001418FD" w:rsidRPr="00E93EDE" w:rsidRDefault="001418FD" w:rsidP="00716E1D">
            <w:pPr>
              <w:pStyle w:val="TableIn"/>
              <w:spacing w:before="60" w:after="60"/>
              <w:jc w:val="right"/>
              <w:rPr>
                <w:sz w:val="24"/>
                <w:szCs w:val="24"/>
              </w:rPr>
            </w:pPr>
            <w:r w:rsidRPr="00E93EDE">
              <w:rPr>
                <w:sz w:val="24"/>
                <w:szCs w:val="24"/>
              </w:rPr>
              <w:t>28.272.302</w:t>
            </w:r>
          </w:p>
        </w:tc>
        <w:tc>
          <w:tcPr>
            <w:tcW w:w="600" w:type="pct"/>
            <w:tcBorders>
              <w:top w:val="single" w:sz="4" w:space="0" w:color="auto"/>
              <w:left w:val="single" w:sz="4" w:space="0" w:color="auto"/>
              <w:bottom w:val="single" w:sz="4" w:space="0" w:color="auto"/>
              <w:right w:val="single" w:sz="4" w:space="0" w:color="auto"/>
            </w:tcBorders>
            <w:vAlign w:val="center"/>
          </w:tcPr>
          <w:p w14:paraId="305E1495" w14:textId="77777777" w:rsidR="001418FD" w:rsidRPr="00E93EDE" w:rsidRDefault="001418FD" w:rsidP="00716E1D">
            <w:pPr>
              <w:pStyle w:val="TableIn"/>
              <w:spacing w:before="60" w:after="60"/>
              <w:jc w:val="right"/>
              <w:rPr>
                <w:sz w:val="24"/>
                <w:szCs w:val="24"/>
              </w:rPr>
            </w:pPr>
            <w:r w:rsidRPr="00E93EDE">
              <w:rPr>
                <w:sz w:val="24"/>
                <w:szCs w:val="24"/>
              </w:rPr>
              <w:t>84.816.906</w:t>
            </w:r>
          </w:p>
        </w:tc>
        <w:tc>
          <w:tcPr>
            <w:tcW w:w="799" w:type="pct"/>
            <w:vMerge/>
            <w:tcBorders>
              <w:left w:val="single" w:sz="4" w:space="0" w:color="auto"/>
              <w:right w:val="single" w:sz="4" w:space="0" w:color="auto"/>
            </w:tcBorders>
            <w:vAlign w:val="center"/>
            <w:hideMark/>
          </w:tcPr>
          <w:p w14:paraId="244866E1" w14:textId="77777777" w:rsidR="001418FD" w:rsidRPr="00E93EDE" w:rsidRDefault="001418FD" w:rsidP="00716E1D">
            <w:pPr>
              <w:spacing w:before="60" w:after="60" w:line="240" w:lineRule="auto"/>
              <w:jc w:val="center"/>
              <w:rPr>
                <w:rFonts w:eastAsia="Times New Roman" w:cs="Times New Roman"/>
                <w:sz w:val="24"/>
                <w:szCs w:val="24"/>
              </w:rPr>
            </w:pPr>
          </w:p>
        </w:tc>
        <w:tc>
          <w:tcPr>
            <w:tcW w:w="588" w:type="pct"/>
            <w:vMerge/>
            <w:tcBorders>
              <w:left w:val="single" w:sz="4" w:space="0" w:color="auto"/>
              <w:right w:val="single" w:sz="4" w:space="0" w:color="auto"/>
            </w:tcBorders>
            <w:vAlign w:val="center"/>
          </w:tcPr>
          <w:p w14:paraId="089F9BE9" w14:textId="77777777" w:rsidR="001418FD" w:rsidRPr="00E93EDE" w:rsidRDefault="001418FD" w:rsidP="00716E1D">
            <w:pPr>
              <w:spacing w:before="60" w:after="60" w:line="240" w:lineRule="auto"/>
              <w:jc w:val="center"/>
              <w:rPr>
                <w:rFonts w:eastAsia="Times New Roman" w:cs="Times New Roman"/>
                <w:sz w:val="24"/>
                <w:szCs w:val="24"/>
              </w:rPr>
            </w:pPr>
          </w:p>
        </w:tc>
      </w:tr>
      <w:tr w:rsidR="00E93EDE" w:rsidRPr="00E93EDE" w14:paraId="63EA7B00" w14:textId="77777777" w:rsidTr="001418FD">
        <w:trPr>
          <w:trHeight w:val="63"/>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4BEAD76F" w14:textId="77777777" w:rsidR="001418FD" w:rsidRPr="00E93EDE" w:rsidRDefault="001418FD" w:rsidP="00716E1D">
            <w:pPr>
              <w:pStyle w:val="TableIn"/>
              <w:spacing w:before="60" w:after="60"/>
              <w:jc w:val="center"/>
              <w:rPr>
                <w:sz w:val="24"/>
                <w:szCs w:val="24"/>
              </w:rPr>
            </w:pPr>
            <w:r w:rsidRPr="00E93EDE">
              <w:rPr>
                <w:sz w:val="24"/>
                <w:szCs w:val="24"/>
              </w:rPr>
              <w:t>4</w:t>
            </w:r>
          </w:p>
        </w:tc>
        <w:tc>
          <w:tcPr>
            <w:tcW w:w="1430" w:type="pct"/>
            <w:tcBorders>
              <w:top w:val="nil"/>
              <w:left w:val="single" w:sz="4" w:space="0" w:color="auto"/>
              <w:bottom w:val="single" w:sz="4" w:space="0" w:color="auto"/>
              <w:right w:val="single" w:sz="4" w:space="0" w:color="auto"/>
            </w:tcBorders>
            <w:noWrap/>
            <w:vAlign w:val="center"/>
          </w:tcPr>
          <w:p w14:paraId="0B579F8F" w14:textId="77777777" w:rsidR="001418FD" w:rsidRPr="00E93EDE" w:rsidRDefault="001418FD" w:rsidP="00716E1D">
            <w:pPr>
              <w:pStyle w:val="TableIn"/>
              <w:spacing w:before="60" w:after="60"/>
              <w:rPr>
                <w:sz w:val="24"/>
                <w:szCs w:val="24"/>
              </w:rPr>
            </w:pPr>
            <w:r w:rsidRPr="00E93EDE">
              <w:rPr>
                <w:sz w:val="24"/>
                <w:szCs w:val="24"/>
              </w:rPr>
              <w:t>Tháo dỡ thiết bị vệ sinh</w:t>
            </w:r>
          </w:p>
        </w:tc>
        <w:tc>
          <w:tcPr>
            <w:tcW w:w="413" w:type="pct"/>
            <w:tcBorders>
              <w:top w:val="nil"/>
              <w:left w:val="single" w:sz="4" w:space="0" w:color="auto"/>
              <w:bottom w:val="single" w:sz="4" w:space="0" w:color="auto"/>
              <w:right w:val="single" w:sz="4" w:space="0" w:color="auto"/>
            </w:tcBorders>
            <w:noWrap/>
            <w:vAlign w:val="center"/>
          </w:tcPr>
          <w:p w14:paraId="3B90E972" w14:textId="77777777" w:rsidR="001418FD" w:rsidRPr="00E93EDE" w:rsidRDefault="001418FD" w:rsidP="00716E1D">
            <w:pPr>
              <w:pStyle w:val="TableIn"/>
              <w:spacing w:before="60" w:after="60"/>
              <w:jc w:val="center"/>
              <w:rPr>
                <w:sz w:val="24"/>
                <w:szCs w:val="24"/>
              </w:rPr>
            </w:pPr>
            <w:r w:rsidRPr="00E93EDE">
              <w:rPr>
                <w:iCs/>
                <w:sz w:val="24"/>
                <w:szCs w:val="24"/>
              </w:rPr>
              <w:t>Bộ</w:t>
            </w:r>
          </w:p>
        </w:tc>
        <w:tc>
          <w:tcPr>
            <w:tcW w:w="447" w:type="pct"/>
            <w:tcBorders>
              <w:top w:val="nil"/>
              <w:left w:val="single" w:sz="4" w:space="0" w:color="auto"/>
              <w:bottom w:val="single" w:sz="4" w:space="0" w:color="auto"/>
              <w:right w:val="single" w:sz="4" w:space="0" w:color="auto"/>
            </w:tcBorders>
            <w:noWrap/>
            <w:vAlign w:val="center"/>
          </w:tcPr>
          <w:p w14:paraId="4158929B" w14:textId="77777777" w:rsidR="001418FD" w:rsidRPr="00E93EDE" w:rsidRDefault="001418FD" w:rsidP="00716E1D">
            <w:pPr>
              <w:pStyle w:val="TableIn"/>
              <w:spacing w:before="60" w:after="60"/>
              <w:jc w:val="right"/>
              <w:rPr>
                <w:sz w:val="24"/>
                <w:szCs w:val="24"/>
              </w:rPr>
            </w:pPr>
            <w:r w:rsidRPr="00E93EDE">
              <w:rPr>
                <w:sz w:val="24"/>
                <w:szCs w:val="24"/>
              </w:rPr>
              <w:t>2</w:t>
            </w:r>
          </w:p>
        </w:tc>
        <w:tc>
          <w:tcPr>
            <w:tcW w:w="499" w:type="pct"/>
            <w:tcBorders>
              <w:top w:val="single" w:sz="4" w:space="0" w:color="auto"/>
              <w:left w:val="single" w:sz="4" w:space="0" w:color="auto"/>
              <w:bottom w:val="single" w:sz="4" w:space="0" w:color="auto"/>
              <w:right w:val="single" w:sz="4" w:space="0" w:color="auto"/>
            </w:tcBorders>
            <w:vAlign w:val="center"/>
          </w:tcPr>
          <w:p w14:paraId="7DFD1620" w14:textId="77777777" w:rsidR="001418FD" w:rsidRPr="00E93EDE" w:rsidRDefault="001418FD" w:rsidP="00716E1D">
            <w:pPr>
              <w:pStyle w:val="TableIn"/>
              <w:spacing w:before="60" w:after="60"/>
              <w:jc w:val="right"/>
              <w:rPr>
                <w:sz w:val="24"/>
                <w:szCs w:val="24"/>
              </w:rPr>
            </w:pPr>
            <w:r w:rsidRPr="00E93EDE">
              <w:rPr>
                <w:sz w:val="24"/>
                <w:szCs w:val="24"/>
              </w:rPr>
              <w:t>18.471</w:t>
            </w:r>
          </w:p>
        </w:tc>
        <w:tc>
          <w:tcPr>
            <w:tcW w:w="600" w:type="pct"/>
            <w:tcBorders>
              <w:top w:val="single" w:sz="4" w:space="0" w:color="auto"/>
              <w:left w:val="single" w:sz="4" w:space="0" w:color="auto"/>
              <w:bottom w:val="single" w:sz="4" w:space="0" w:color="auto"/>
              <w:right w:val="single" w:sz="4" w:space="0" w:color="auto"/>
            </w:tcBorders>
            <w:vAlign w:val="center"/>
          </w:tcPr>
          <w:p w14:paraId="7146D750" w14:textId="77777777" w:rsidR="001418FD" w:rsidRPr="00E93EDE" w:rsidRDefault="001418FD" w:rsidP="00716E1D">
            <w:pPr>
              <w:pStyle w:val="TableIn"/>
              <w:spacing w:before="60" w:after="60"/>
              <w:jc w:val="right"/>
              <w:rPr>
                <w:sz w:val="24"/>
                <w:szCs w:val="24"/>
              </w:rPr>
            </w:pPr>
            <w:r w:rsidRPr="00E93EDE">
              <w:rPr>
                <w:sz w:val="24"/>
                <w:szCs w:val="24"/>
              </w:rPr>
              <w:t>36.942</w:t>
            </w:r>
          </w:p>
        </w:tc>
        <w:tc>
          <w:tcPr>
            <w:tcW w:w="799" w:type="pct"/>
            <w:vMerge/>
            <w:tcBorders>
              <w:left w:val="single" w:sz="4" w:space="0" w:color="auto"/>
              <w:right w:val="single" w:sz="4" w:space="0" w:color="auto"/>
            </w:tcBorders>
            <w:vAlign w:val="center"/>
            <w:hideMark/>
          </w:tcPr>
          <w:p w14:paraId="45BF047C" w14:textId="77777777" w:rsidR="001418FD" w:rsidRPr="00E93EDE" w:rsidRDefault="001418FD" w:rsidP="00716E1D">
            <w:pPr>
              <w:spacing w:before="60" w:after="60" w:line="240" w:lineRule="auto"/>
              <w:jc w:val="center"/>
              <w:rPr>
                <w:rFonts w:eastAsia="Times New Roman" w:cs="Times New Roman"/>
                <w:sz w:val="24"/>
                <w:szCs w:val="24"/>
              </w:rPr>
            </w:pPr>
          </w:p>
        </w:tc>
        <w:tc>
          <w:tcPr>
            <w:tcW w:w="588" w:type="pct"/>
            <w:vMerge/>
            <w:tcBorders>
              <w:left w:val="single" w:sz="4" w:space="0" w:color="auto"/>
              <w:right w:val="single" w:sz="4" w:space="0" w:color="auto"/>
            </w:tcBorders>
            <w:vAlign w:val="center"/>
          </w:tcPr>
          <w:p w14:paraId="4C1BDC97" w14:textId="77777777" w:rsidR="001418FD" w:rsidRPr="00E93EDE" w:rsidRDefault="001418FD" w:rsidP="00716E1D">
            <w:pPr>
              <w:spacing w:before="60" w:after="60" w:line="240" w:lineRule="auto"/>
              <w:jc w:val="center"/>
              <w:rPr>
                <w:rFonts w:eastAsia="Times New Roman" w:cs="Times New Roman"/>
                <w:sz w:val="24"/>
                <w:szCs w:val="24"/>
              </w:rPr>
            </w:pPr>
          </w:p>
        </w:tc>
      </w:tr>
      <w:tr w:rsidR="00E93EDE" w:rsidRPr="00E93EDE" w14:paraId="2B5F9E6D" w14:textId="77777777" w:rsidTr="001418FD">
        <w:trPr>
          <w:trHeight w:val="63"/>
          <w:jc w:val="center"/>
        </w:trPr>
        <w:tc>
          <w:tcPr>
            <w:tcW w:w="224" w:type="pct"/>
            <w:tcBorders>
              <w:top w:val="single" w:sz="4" w:space="0" w:color="auto"/>
              <w:left w:val="single" w:sz="4" w:space="0" w:color="auto"/>
              <w:bottom w:val="single" w:sz="4" w:space="0" w:color="auto"/>
              <w:right w:val="single" w:sz="4" w:space="0" w:color="auto"/>
            </w:tcBorders>
            <w:vAlign w:val="center"/>
            <w:hideMark/>
          </w:tcPr>
          <w:p w14:paraId="357D894A" w14:textId="77777777" w:rsidR="001418FD" w:rsidRPr="00E93EDE" w:rsidRDefault="001418FD" w:rsidP="00716E1D">
            <w:pPr>
              <w:pStyle w:val="TableIn"/>
              <w:spacing w:before="60" w:after="60"/>
              <w:jc w:val="center"/>
              <w:rPr>
                <w:sz w:val="24"/>
                <w:szCs w:val="24"/>
              </w:rPr>
            </w:pPr>
            <w:r w:rsidRPr="00E93EDE">
              <w:rPr>
                <w:sz w:val="24"/>
                <w:szCs w:val="24"/>
              </w:rPr>
              <w:t>5</w:t>
            </w:r>
          </w:p>
        </w:tc>
        <w:tc>
          <w:tcPr>
            <w:tcW w:w="1430" w:type="pct"/>
            <w:tcBorders>
              <w:top w:val="nil"/>
              <w:left w:val="single" w:sz="4" w:space="0" w:color="auto"/>
              <w:bottom w:val="single" w:sz="4" w:space="0" w:color="auto"/>
              <w:right w:val="single" w:sz="4" w:space="0" w:color="auto"/>
            </w:tcBorders>
            <w:noWrap/>
            <w:vAlign w:val="center"/>
          </w:tcPr>
          <w:p w14:paraId="2C08B101" w14:textId="77777777" w:rsidR="001418FD" w:rsidRPr="00E93EDE" w:rsidRDefault="001418FD" w:rsidP="00716E1D">
            <w:pPr>
              <w:pStyle w:val="TableIn"/>
              <w:spacing w:before="60" w:after="60"/>
              <w:rPr>
                <w:sz w:val="24"/>
                <w:szCs w:val="24"/>
              </w:rPr>
            </w:pPr>
            <w:r w:rsidRPr="00E93EDE">
              <w:rPr>
                <w:sz w:val="24"/>
                <w:szCs w:val="24"/>
              </w:rPr>
              <w:t>Tháo dỡ và vận chuyển trạm biến áp</w:t>
            </w:r>
          </w:p>
        </w:tc>
        <w:tc>
          <w:tcPr>
            <w:tcW w:w="413" w:type="pct"/>
            <w:tcBorders>
              <w:top w:val="nil"/>
              <w:left w:val="single" w:sz="4" w:space="0" w:color="auto"/>
              <w:bottom w:val="single" w:sz="4" w:space="0" w:color="auto"/>
              <w:right w:val="single" w:sz="4" w:space="0" w:color="auto"/>
            </w:tcBorders>
            <w:noWrap/>
            <w:vAlign w:val="center"/>
          </w:tcPr>
          <w:p w14:paraId="647B3406" w14:textId="77777777" w:rsidR="001418FD" w:rsidRPr="00E93EDE" w:rsidRDefault="001418FD" w:rsidP="00716E1D">
            <w:pPr>
              <w:pStyle w:val="TableIn"/>
              <w:spacing w:before="60" w:after="60"/>
              <w:jc w:val="center"/>
              <w:rPr>
                <w:sz w:val="24"/>
                <w:szCs w:val="24"/>
              </w:rPr>
            </w:pPr>
            <w:r w:rsidRPr="00E93EDE">
              <w:rPr>
                <w:iCs/>
                <w:sz w:val="24"/>
                <w:szCs w:val="24"/>
              </w:rPr>
              <w:t>cái</w:t>
            </w:r>
          </w:p>
        </w:tc>
        <w:tc>
          <w:tcPr>
            <w:tcW w:w="447" w:type="pct"/>
            <w:tcBorders>
              <w:top w:val="nil"/>
              <w:left w:val="single" w:sz="4" w:space="0" w:color="auto"/>
              <w:bottom w:val="single" w:sz="4" w:space="0" w:color="auto"/>
              <w:right w:val="single" w:sz="4" w:space="0" w:color="auto"/>
            </w:tcBorders>
            <w:noWrap/>
            <w:vAlign w:val="center"/>
          </w:tcPr>
          <w:p w14:paraId="6587C104" w14:textId="77777777" w:rsidR="001418FD" w:rsidRPr="00E93EDE" w:rsidRDefault="001418FD" w:rsidP="00716E1D">
            <w:pPr>
              <w:pStyle w:val="TableIn"/>
              <w:spacing w:before="60" w:after="60"/>
              <w:jc w:val="right"/>
              <w:rPr>
                <w:sz w:val="24"/>
                <w:szCs w:val="24"/>
              </w:rPr>
            </w:pPr>
            <w:r w:rsidRPr="00E93EDE">
              <w:rPr>
                <w:sz w:val="24"/>
                <w:szCs w:val="24"/>
              </w:rPr>
              <w:t>1</w:t>
            </w:r>
          </w:p>
        </w:tc>
        <w:tc>
          <w:tcPr>
            <w:tcW w:w="499" w:type="pct"/>
            <w:tcBorders>
              <w:top w:val="single" w:sz="4" w:space="0" w:color="auto"/>
              <w:left w:val="single" w:sz="4" w:space="0" w:color="auto"/>
              <w:bottom w:val="single" w:sz="4" w:space="0" w:color="auto"/>
              <w:right w:val="single" w:sz="4" w:space="0" w:color="auto"/>
            </w:tcBorders>
            <w:vAlign w:val="center"/>
          </w:tcPr>
          <w:p w14:paraId="24049371" w14:textId="77777777" w:rsidR="001418FD" w:rsidRPr="00E93EDE" w:rsidRDefault="001418FD" w:rsidP="00716E1D">
            <w:pPr>
              <w:pStyle w:val="TableIn"/>
              <w:spacing w:before="60" w:after="60"/>
              <w:jc w:val="right"/>
              <w:rPr>
                <w:sz w:val="24"/>
                <w:szCs w:val="24"/>
              </w:rPr>
            </w:pPr>
            <w:r w:rsidRPr="00E93EDE">
              <w:rPr>
                <w:sz w:val="24"/>
                <w:szCs w:val="24"/>
              </w:rPr>
              <w:t>28.272.302</w:t>
            </w:r>
          </w:p>
        </w:tc>
        <w:tc>
          <w:tcPr>
            <w:tcW w:w="600" w:type="pct"/>
            <w:tcBorders>
              <w:top w:val="single" w:sz="4" w:space="0" w:color="auto"/>
              <w:left w:val="single" w:sz="4" w:space="0" w:color="auto"/>
              <w:bottom w:val="single" w:sz="4" w:space="0" w:color="auto"/>
              <w:right w:val="single" w:sz="4" w:space="0" w:color="auto"/>
            </w:tcBorders>
            <w:vAlign w:val="center"/>
          </w:tcPr>
          <w:p w14:paraId="5E99197C" w14:textId="77777777" w:rsidR="001418FD" w:rsidRPr="00E93EDE" w:rsidRDefault="001418FD" w:rsidP="00716E1D">
            <w:pPr>
              <w:pStyle w:val="TableIn"/>
              <w:spacing w:before="60" w:after="60"/>
              <w:jc w:val="right"/>
              <w:rPr>
                <w:sz w:val="24"/>
                <w:szCs w:val="24"/>
              </w:rPr>
            </w:pPr>
            <w:r w:rsidRPr="00E93EDE">
              <w:rPr>
                <w:sz w:val="24"/>
                <w:szCs w:val="24"/>
              </w:rPr>
              <w:t>28.272.302</w:t>
            </w:r>
          </w:p>
        </w:tc>
        <w:tc>
          <w:tcPr>
            <w:tcW w:w="799" w:type="pct"/>
            <w:vMerge/>
            <w:tcBorders>
              <w:left w:val="single" w:sz="4" w:space="0" w:color="auto"/>
              <w:right w:val="single" w:sz="4" w:space="0" w:color="auto"/>
            </w:tcBorders>
            <w:vAlign w:val="center"/>
            <w:hideMark/>
          </w:tcPr>
          <w:p w14:paraId="3273962B" w14:textId="77777777" w:rsidR="001418FD" w:rsidRPr="00E93EDE" w:rsidRDefault="001418FD" w:rsidP="00716E1D">
            <w:pPr>
              <w:spacing w:before="60" w:after="60" w:line="240" w:lineRule="auto"/>
              <w:jc w:val="center"/>
              <w:rPr>
                <w:rFonts w:eastAsia="Times New Roman" w:cs="Times New Roman"/>
                <w:sz w:val="24"/>
                <w:szCs w:val="24"/>
              </w:rPr>
            </w:pPr>
          </w:p>
        </w:tc>
        <w:tc>
          <w:tcPr>
            <w:tcW w:w="588" w:type="pct"/>
            <w:vMerge/>
            <w:tcBorders>
              <w:left w:val="single" w:sz="4" w:space="0" w:color="auto"/>
              <w:right w:val="single" w:sz="4" w:space="0" w:color="auto"/>
            </w:tcBorders>
            <w:vAlign w:val="center"/>
          </w:tcPr>
          <w:p w14:paraId="1754CD95" w14:textId="77777777" w:rsidR="001418FD" w:rsidRPr="00E93EDE" w:rsidRDefault="001418FD" w:rsidP="00716E1D">
            <w:pPr>
              <w:spacing w:before="60" w:after="60" w:line="240" w:lineRule="auto"/>
              <w:jc w:val="center"/>
              <w:rPr>
                <w:rFonts w:eastAsia="Times New Roman" w:cs="Times New Roman"/>
                <w:sz w:val="24"/>
                <w:szCs w:val="24"/>
              </w:rPr>
            </w:pPr>
          </w:p>
        </w:tc>
      </w:tr>
      <w:tr w:rsidR="00E93EDE" w:rsidRPr="00E93EDE" w14:paraId="3C037777" w14:textId="77777777" w:rsidTr="001418FD">
        <w:trPr>
          <w:trHeight w:val="63"/>
          <w:jc w:val="center"/>
        </w:trPr>
        <w:tc>
          <w:tcPr>
            <w:tcW w:w="224" w:type="pct"/>
            <w:tcBorders>
              <w:top w:val="single" w:sz="4" w:space="0" w:color="auto"/>
              <w:left w:val="single" w:sz="4" w:space="0" w:color="auto"/>
              <w:right w:val="single" w:sz="4" w:space="0" w:color="auto"/>
            </w:tcBorders>
            <w:vAlign w:val="center"/>
            <w:hideMark/>
          </w:tcPr>
          <w:p w14:paraId="0E4D9883" w14:textId="77777777" w:rsidR="001418FD" w:rsidRPr="00E93EDE" w:rsidRDefault="001418FD" w:rsidP="00716E1D">
            <w:pPr>
              <w:pStyle w:val="TableIn"/>
              <w:spacing w:before="60" w:after="60"/>
              <w:jc w:val="center"/>
              <w:rPr>
                <w:sz w:val="24"/>
                <w:szCs w:val="24"/>
              </w:rPr>
            </w:pPr>
            <w:r w:rsidRPr="00E93EDE">
              <w:rPr>
                <w:sz w:val="24"/>
                <w:szCs w:val="24"/>
              </w:rPr>
              <w:t>6</w:t>
            </w:r>
          </w:p>
        </w:tc>
        <w:tc>
          <w:tcPr>
            <w:tcW w:w="1430" w:type="pct"/>
            <w:tcBorders>
              <w:top w:val="nil"/>
              <w:left w:val="single" w:sz="4" w:space="0" w:color="auto"/>
              <w:right w:val="single" w:sz="4" w:space="0" w:color="auto"/>
            </w:tcBorders>
            <w:noWrap/>
            <w:vAlign w:val="center"/>
          </w:tcPr>
          <w:p w14:paraId="51E0960E" w14:textId="77777777" w:rsidR="001418FD" w:rsidRPr="00E93EDE" w:rsidRDefault="001418FD" w:rsidP="00716E1D">
            <w:pPr>
              <w:pStyle w:val="TableIn"/>
              <w:spacing w:before="60" w:after="60"/>
              <w:rPr>
                <w:sz w:val="24"/>
                <w:szCs w:val="24"/>
              </w:rPr>
            </w:pPr>
            <w:r w:rsidRPr="00E93EDE">
              <w:rPr>
                <w:sz w:val="24"/>
                <w:szCs w:val="24"/>
              </w:rPr>
              <w:t>Tháo dỡ và vận chuyển đường dây điện</w:t>
            </w:r>
          </w:p>
        </w:tc>
        <w:tc>
          <w:tcPr>
            <w:tcW w:w="413" w:type="pct"/>
            <w:tcBorders>
              <w:top w:val="nil"/>
              <w:left w:val="single" w:sz="4" w:space="0" w:color="auto"/>
              <w:right w:val="single" w:sz="4" w:space="0" w:color="auto"/>
            </w:tcBorders>
            <w:noWrap/>
            <w:vAlign w:val="center"/>
          </w:tcPr>
          <w:p w14:paraId="2FE98754" w14:textId="77777777" w:rsidR="001418FD" w:rsidRPr="00E93EDE" w:rsidRDefault="001418FD" w:rsidP="00716E1D">
            <w:pPr>
              <w:pStyle w:val="TableIn"/>
              <w:spacing w:before="60" w:after="60"/>
              <w:jc w:val="center"/>
              <w:rPr>
                <w:sz w:val="24"/>
                <w:szCs w:val="24"/>
              </w:rPr>
            </w:pPr>
            <w:r w:rsidRPr="00E93EDE">
              <w:rPr>
                <w:iCs/>
                <w:sz w:val="24"/>
                <w:szCs w:val="24"/>
              </w:rPr>
              <w:t>km</w:t>
            </w:r>
          </w:p>
        </w:tc>
        <w:tc>
          <w:tcPr>
            <w:tcW w:w="447" w:type="pct"/>
            <w:tcBorders>
              <w:top w:val="nil"/>
              <w:left w:val="single" w:sz="4" w:space="0" w:color="auto"/>
              <w:right w:val="single" w:sz="4" w:space="0" w:color="auto"/>
            </w:tcBorders>
            <w:noWrap/>
            <w:vAlign w:val="center"/>
          </w:tcPr>
          <w:p w14:paraId="2CF97F1A" w14:textId="77777777" w:rsidR="001418FD" w:rsidRPr="00E93EDE" w:rsidRDefault="001418FD" w:rsidP="00716E1D">
            <w:pPr>
              <w:pStyle w:val="TableIn"/>
              <w:spacing w:before="60" w:after="60"/>
              <w:jc w:val="right"/>
              <w:rPr>
                <w:sz w:val="24"/>
                <w:szCs w:val="24"/>
              </w:rPr>
            </w:pPr>
            <w:r w:rsidRPr="00E93EDE">
              <w:rPr>
                <w:sz w:val="24"/>
                <w:szCs w:val="24"/>
              </w:rPr>
              <w:t>5,0</w:t>
            </w:r>
          </w:p>
        </w:tc>
        <w:tc>
          <w:tcPr>
            <w:tcW w:w="499" w:type="pct"/>
            <w:tcBorders>
              <w:top w:val="single" w:sz="4" w:space="0" w:color="auto"/>
              <w:left w:val="single" w:sz="4" w:space="0" w:color="auto"/>
              <w:right w:val="single" w:sz="4" w:space="0" w:color="auto"/>
            </w:tcBorders>
            <w:vAlign w:val="center"/>
          </w:tcPr>
          <w:p w14:paraId="7A8DDD43" w14:textId="77777777" w:rsidR="001418FD" w:rsidRPr="00E93EDE" w:rsidRDefault="001418FD" w:rsidP="00716E1D">
            <w:pPr>
              <w:pStyle w:val="TableIn"/>
              <w:spacing w:before="60" w:after="60"/>
              <w:jc w:val="right"/>
              <w:rPr>
                <w:sz w:val="24"/>
                <w:szCs w:val="24"/>
              </w:rPr>
            </w:pPr>
            <w:r w:rsidRPr="00E93EDE">
              <w:rPr>
                <w:sz w:val="24"/>
                <w:szCs w:val="24"/>
              </w:rPr>
              <w:t>5.656.092</w:t>
            </w:r>
          </w:p>
        </w:tc>
        <w:tc>
          <w:tcPr>
            <w:tcW w:w="600" w:type="pct"/>
            <w:tcBorders>
              <w:top w:val="single" w:sz="4" w:space="0" w:color="auto"/>
              <w:left w:val="single" w:sz="4" w:space="0" w:color="auto"/>
              <w:right w:val="single" w:sz="4" w:space="0" w:color="auto"/>
            </w:tcBorders>
            <w:vAlign w:val="center"/>
          </w:tcPr>
          <w:p w14:paraId="2F6E44DC" w14:textId="77777777" w:rsidR="001418FD" w:rsidRPr="00E93EDE" w:rsidRDefault="001418FD" w:rsidP="00716E1D">
            <w:pPr>
              <w:pStyle w:val="TableIn"/>
              <w:spacing w:before="60" w:after="60"/>
              <w:jc w:val="right"/>
              <w:rPr>
                <w:sz w:val="24"/>
                <w:szCs w:val="24"/>
              </w:rPr>
            </w:pPr>
            <w:r w:rsidRPr="00E93EDE">
              <w:rPr>
                <w:sz w:val="24"/>
                <w:szCs w:val="24"/>
              </w:rPr>
              <w:t>28.280.460</w:t>
            </w:r>
          </w:p>
        </w:tc>
        <w:tc>
          <w:tcPr>
            <w:tcW w:w="799" w:type="pct"/>
            <w:vMerge/>
            <w:tcBorders>
              <w:left w:val="single" w:sz="4" w:space="0" w:color="auto"/>
              <w:right w:val="single" w:sz="4" w:space="0" w:color="auto"/>
            </w:tcBorders>
            <w:vAlign w:val="center"/>
            <w:hideMark/>
          </w:tcPr>
          <w:p w14:paraId="34546697" w14:textId="77777777" w:rsidR="001418FD" w:rsidRPr="00E93EDE" w:rsidRDefault="001418FD" w:rsidP="00716E1D">
            <w:pPr>
              <w:spacing w:before="60" w:after="60" w:line="240" w:lineRule="auto"/>
              <w:jc w:val="center"/>
              <w:rPr>
                <w:rFonts w:eastAsia="Times New Roman" w:cs="Times New Roman"/>
                <w:sz w:val="24"/>
                <w:szCs w:val="24"/>
              </w:rPr>
            </w:pPr>
          </w:p>
        </w:tc>
        <w:tc>
          <w:tcPr>
            <w:tcW w:w="588" w:type="pct"/>
            <w:vMerge/>
            <w:tcBorders>
              <w:left w:val="single" w:sz="4" w:space="0" w:color="auto"/>
              <w:right w:val="single" w:sz="4" w:space="0" w:color="auto"/>
            </w:tcBorders>
            <w:vAlign w:val="center"/>
          </w:tcPr>
          <w:p w14:paraId="24F09150" w14:textId="77777777" w:rsidR="001418FD" w:rsidRPr="00E93EDE" w:rsidRDefault="001418FD" w:rsidP="00716E1D">
            <w:pPr>
              <w:spacing w:before="60" w:after="60" w:line="240" w:lineRule="auto"/>
              <w:jc w:val="center"/>
              <w:rPr>
                <w:rFonts w:eastAsia="Times New Roman" w:cs="Times New Roman"/>
                <w:sz w:val="24"/>
                <w:szCs w:val="24"/>
              </w:rPr>
            </w:pPr>
          </w:p>
        </w:tc>
      </w:tr>
      <w:tr w:rsidR="00E93EDE" w:rsidRPr="00E93EDE" w14:paraId="1C48509D"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vAlign w:val="center"/>
          </w:tcPr>
          <w:p w14:paraId="6C0ADC0E" w14:textId="77777777" w:rsidR="001418FD" w:rsidRPr="00E93EDE" w:rsidRDefault="001418FD" w:rsidP="00716E1D">
            <w:pPr>
              <w:pStyle w:val="TableIn"/>
              <w:spacing w:before="60" w:after="60"/>
              <w:rPr>
                <w:b/>
                <w:sz w:val="24"/>
                <w:szCs w:val="24"/>
              </w:rPr>
            </w:pPr>
            <w:r w:rsidRPr="00E93EDE">
              <w:rPr>
                <w:b/>
                <w:sz w:val="24"/>
                <w:szCs w:val="24"/>
              </w:rPr>
              <w:t>III</w:t>
            </w:r>
          </w:p>
        </w:tc>
        <w:tc>
          <w:tcPr>
            <w:tcW w:w="1430" w:type="pct"/>
            <w:tcBorders>
              <w:top w:val="single" w:sz="4" w:space="0" w:color="auto"/>
              <w:left w:val="single" w:sz="4" w:space="0" w:color="auto"/>
              <w:bottom w:val="single" w:sz="4" w:space="0" w:color="auto"/>
              <w:right w:val="single" w:sz="4" w:space="0" w:color="auto"/>
            </w:tcBorders>
            <w:noWrap/>
            <w:vAlign w:val="center"/>
          </w:tcPr>
          <w:p w14:paraId="77A8FE64" w14:textId="77777777" w:rsidR="001418FD" w:rsidRPr="00E93EDE" w:rsidRDefault="001418FD" w:rsidP="00716E1D">
            <w:pPr>
              <w:pStyle w:val="TableIn"/>
              <w:spacing w:before="60" w:after="60"/>
              <w:rPr>
                <w:b/>
                <w:sz w:val="24"/>
                <w:szCs w:val="24"/>
              </w:rPr>
            </w:pPr>
            <w:r w:rsidRPr="00E93EDE">
              <w:rPr>
                <w:b/>
                <w:bCs/>
                <w:sz w:val="24"/>
                <w:szCs w:val="24"/>
              </w:rPr>
              <w:t>Lắp đặt biển báo</w:t>
            </w:r>
          </w:p>
        </w:tc>
        <w:tc>
          <w:tcPr>
            <w:tcW w:w="413" w:type="pct"/>
            <w:tcBorders>
              <w:top w:val="single" w:sz="4" w:space="0" w:color="auto"/>
              <w:left w:val="single" w:sz="4" w:space="0" w:color="auto"/>
              <w:bottom w:val="single" w:sz="4" w:space="0" w:color="auto"/>
              <w:right w:val="single" w:sz="4" w:space="0" w:color="auto"/>
            </w:tcBorders>
            <w:noWrap/>
            <w:vAlign w:val="center"/>
          </w:tcPr>
          <w:p w14:paraId="29344587" w14:textId="77777777" w:rsidR="001418FD" w:rsidRPr="00E93EDE" w:rsidRDefault="001418FD" w:rsidP="00716E1D">
            <w:pPr>
              <w:pStyle w:val="TableIn"/>
              <w:spacing w:before="60" w:after="60"/>
              <w:jc w:val="center"/>
              <w:rPr>
                <w:b/>
                <w:sz w:val="24"/>
                <w:szCs w:val="24"/>
              </w:rPr>
            </w:pPr>
            <w:r w:rsidRPr="00E93EDE">
              <w:rPr>
                <w:b/>
                <w:bCs/>
                <w:sz w:val="24"/>
                <w:szCs w:val="24"/>
              </w:rPr>
              <w:t>biển báo</w:t>
            </w:r>
          </w:p>
        </w:tc>
        <w:tc>
          <w:tcPr>
            <w:tcW w:w="447" w:type="pct"/>
            <w:tcBorders>
              <w:top w:val="single" w:sz="4" w:space="0" w:color="auto"/>
              <w:left w:val="single" w:sz="4" w:space="0" w:color="auto"/>
              <w:bottom w:val="single" w:sz="4" w:space="0" w:color="auto"/>
              <w:right w:val="single" w:sz="4" w:space="0" w:color="auto"/>
            </w:tcBorders>
            <w:noWrap/>
            <w:vAlign w:val="center"/>
          </w:tcPr>
          <w:p w14:paraId="555C27FB" w14:textId="77777777" w:rsidR="001418FD" w:rsidRPr="00E93EDE" w:rsidRDefault="001418FD" w:rsidP="00716E1D">
            <w:pPr>
              <w:pStyle w:val="TableIn"/>
              <w:spacing w:before="60" w:after="60"/>
              <w:jc w:val="right"/>
              <w:rPr>
                <w:b/>
                <w:sz w:val="24"/>
                <w:szCs w:val="24"/>
              </w:rPr>
            </w:pPr>
            <w:r w:rsidRPr="00E93EDE">
              <w:rPr>
                <w:b/>
                <w:bCs/>
                <w:sz w:val="24"/>
                <w:szCs w:val="24"/>
              </w:rPr>
              <w:t>15</w:t>
            </w:r>
          </w:p>
        </w:tc>
        <w:tc>
          <w:tcPr>
            <w:tcW w:w="499" w:type="pct"/>
            <w:tcBorders>
              <w:top w:val="single" w:sz="4" w:space="0" w:color="auto"/>
              <w:left w:val="single" w:sz="4" w:space="0" w:color="auto"/>
              <w:bottom w:val="single" w:sz="4" w:space="0" w:color="auto"/>
              <w:right w:val="single" w:sz="4" w:space="0" w:color="auto"/>
            </w:tcBorders>
            <w:vAlign w:val="center"/>
          </w:tcPr>
          <w:p w14:paraId="4B769D27" w14:textId="77777777" w:rsidR="001418FD" w:rsidRPr="00E93EDE" w:rsidRDefault="001418FD" w:rsidP="00716E1D">
            <w:pPr>
              <w:pStyle w:val="TableIn"/>
              <w:spacing w:before="60" w:after="60"/>
              <w:jc w:val="right"/>
              <w:rPr>
                <w:b/>
                <w:sz w:val="24"/>
                <w:szCs w:val="24"/>
              </w:rPr>
            </w:pPr>
            <w:r w:rsidRPr="00E93EDE">
              <w:rPr>
                <w:b/>
                <w:sz w:val="24"/>
                <w:szCs w:val="24"/>
              </w:rPr>
              <w:t>246.814</w:t>
            </w:r>
          </w:p>
        </w:tc>
        <w:tc>
          <w:tcPr>
            <w:tcW w:w="600" w:type="pct"/>
            <w:tcBorders>
              <w:top w:val="single" w:sz="4" w:space="0" w:color="auto"/>
              <w:left w:val="single" w:sz="4" w:space="0" w:color="auto"/>
              <w:bottom w:val="single" w:sz="4" w:space="0" w:color="auto"/>
              <w:right w:val="single" w:sz="4" w:space="0" w:color="auto"/>
            </w:tcBorders>
            <w:vAlign w:val="center"/>
          </w:tcPr>
          <w:p w14:paraId="2077BA43" w14:textId="77777777" w:rsidR="001418FD" w:rsidRPr="00E93EDE" w:rsidRDefault="001418FD" w:rsidP="00716E1D">
            <w:pPr>
              <w:spacing w:before="60" w:after="60" w:line="240" w:lineRule="auto"/>
              <w:jc w:val="right"/>
              <w:rPr>
                <w:rFonts w:eastAsia="Times New Roman" w:cs="Times New Roman"/>
                <w:b/>
                <w:bCs/>
                <w:sz w:val="24"/>
                <w:szCs w:val="24"/>
              </w:rPr>
            </w:pPr>
            <w:r w:rsidRPr="00E93EDE">
              <w:rPr>
                <w:rFonts w:eastAsia="Times New Roman" w:cs="Times New Roman"/>
                <w:b/>
                <w:bCs/>
                <w:sz w:val="24"/>
                <w:szCs w:val="24"/>
              </w:rPr>
              <w:t>3.702.210</w:t>
            </w:r>
          </w:p>
        </w:tc>
        <w:tc>
          <w:tcPr>
            <w:tcW w:w="799" w:type="pct"/>
            <w:tcBorders>
              <w:top w:val="single" w:sz="4" w:space="0" w:color="auto"/>
              <w:left w:val="single" w:sz="4" w:space="0" w:color="auto"/>
              <w:bottom w:val="single" w:sz="4" w:space="0" w:color="auto"/>
              <w:right w:val="single" w:sz="4" w:space="0" w:color="auto"/>
            </w:tcBorders>
            <w:vAlign w:val="center"/>
            <w:hideMark/>
          </w:tcPr>
          <w:p w14:paraId="2C314EB1" w14:textId="77777777" w:rsidR="001418FD" w:rsidRPr="00E93EDE" w:rsidRDefault="001418FD" w:rsidP="00716E1D">
            <w:pPr>
              <w:pStyle w:val="TableIn"/>
              <w:spacing w:before="60" w:after="60"/>
              <w:rPr>
                <w:b/>
                <w:sz w:val="24"/>
                <w:szCs w:val="24"/>
              </w:rPr>
            </w:pPr>
            <w:r w:rsidRPr="00E93EDE">
              <w:rPr>
                <w:b/>
                <w:sz w:val="24"/>
                <w:szCs w:val="24"/>
              </w:rPr>
              <w:t>Đồng thời trong quá trình khai thác và cả khi kết thúc khai thác</w:t>
            </w:r>
          </w:p>
        </w:tc>
        <w:tc>
          <w:tcPr>
            <w:tcW w:w="588" w:type="pct"/>
            <w:tcBorders>
              <w:top w:val="single" w:sz="4" w:space="0" w:color="auto"/>
              <w:left w:val="single" w:sz="4" w:space="0" w:color="auto"/>
              <w:bottom w:val="single" w:sz="4" w:space="0" w:color="auto"/>
              <w:right w:val="single" w:sz="4" w:space="0" w:color="auto"/>
            </w:tcBorders>
            <w:vAlign w:val="center"/>
          </w:tcPr>
          <w:p w14:paraId="7AA4B889" w14:textId="77777777" w:rsidR="001418FD" w:rsidRPr="00E93EDE" w:rsidRDefault="001418FD" w:rsidP="00716E1D">
            <w:pPr>
              <w:pStyle w:val="TableIn"/>
              <w:spacing w:before="60" w:after="60"/>
              <w:rPr>
                <w:b/>
                <w:sz w:val="24"/>
                <w:szCs w:val="24"/>
              </w:rPr>
            </w:pPr>
            <w:r w:rsidRPr="00E93EDE">
              <w:rPr>
                <w:b/>
                <w:sz w:val="24"/>
                <w:szCs w:val="24"/>
              </w:rPr>
              <w:t>Cuối năm thứ 30</w:t>
            </w:r>
          </w:p>
        </w:tc>
      </w:tr>
      <w:tr w:rsidR="00E93EDE" w:rsidRPr="00E93EDE" w14:paraId="7B9B1764" w14:textId="77777777" w:rsidTr="00E93523">
        <w:trPr>
          <w:trHeight w:val="340"/>
          <w:jc w:val="center"/>
        </w:trPr>
        <w:tc>
          <w:tcPr>
            <w:tcW w:w="224" w:type="pct"/>
            <w:tcBorders>
              <w:top w:val="single" w:sz="4" w:space="0" w:color="auto"/>
              <w:left w:val="single" w:sz="4" w:space="0" w:color="auto"/>
              <w:bottom w:val="single" w:sz="4" w:space="0" w:color="auto"/>
              <w:right w:val="single" w:sz="4" w:space="0" w:color="auto"/>
            </w:tcBorders>
            <w:vAlign w:val="center"/>
          </w:tcPr>
          <w:p w14:paraId="1D495FCB" w14:textId="77777777" w:rsidR="001418FD" w:rsidRPr="00E93EDE" w:rsidRDefault="001418FD" w:rsidP="00716E1D">
            <w:pPr>
              <w:pStyle w:val="TableIn"/>
              <w:spacing w:before="60" w:after="60"/>
              <w:rPr>
                <w:b/>
                <w:sz w:val="24"/>
                <w:szCs w:val="24"/>
              </w:rPr>
            </w:pPr>
            <w:r w:rsidRPr="00E93EDE">
              <w:rPr>
                <w:b/>
                <w:sz w:val="24"/>
                <w:szCs w:val="24"/>
              </w:rPr>
              <w:t>IV</w:t>
            </w:r>
          </w:p>
        </w:tc>
        <w:tc>
          <w:tcPr>
            <w:tcW w:w="1430" w:type="pct"/>
            <w:tcBorders>
              <w:top w:val="single" w:sz="4" w:space="0" w:color="auto"/>
              <w:left w:val="single" w:sz="4" w:space="0" w:color="auto"/>
              <w:bottom w:val="single" w:sz="4" w:space="0" w:color="auto"/>
              <w:right w:val="single" w:sz="4" w:space="0" w:color="auto"/>
            </w:tcBorders>
            <w:noWrap/>
            <w:vAlign w:val="center"/>
          </w:tcPr>
          <w:p w14:paraId="22ECB089" w14:textId="77777777" w:rsidR="001418FD" w:rsidRPr="00E93EDE" w:rsidRDefault="001418FD" w:rsidP="00716E1D">
            <w:pPr>
              <w:pStyle w:val="TableIn"/>
              <w:spacing w:before="60" w:after="60"/>
              <w:rPr>
                <w:b/>
                <w:sz w:val="24"/>
                <w:szCs w:val="24"/>
              </w:rPr>
            </w:pPr>
            <w:r w:rsidRPr="00E93EDE">
              <w:rPr>
                <w:b/>
                <w:sz w:val="24"/>
                <w:szCs w:val="24"/>
              </w:rPr>
              <w:t>Cải tạo tuyến đường vào mỏ</w:t>
            </w:r>
          </w:p>
        </w:tc>
        <w:tc>
          <w:tcPr>
            <w:tcW w:w="413" w:type="pct"/>
            <w:tcBorders>
              <w:top w:val="single" w:sz="4" w:space="0" w:color="auto"/>
              <w:left w:val="single" w:sz="4" w:space="0" w:color="auto"/>
              <w:bottom w:val="single" w:sz="4" w:space="0" w:color="auto"/>
              <w:right w:val="single" w:sz="4" w:space="0" w:color="auto"/>
            </w:tcBorders>
            <w:noWrap/>
            <w:vAlign w:val="center"/>
          </w:tcPr>
          <w:p w14:paraId="6D3D3DAD" w14:textId="77777777" w:rsidR="001418FD" w:rsidRPr="00E93EDE" w:rsidRDefault="001418FD" w:rsidP="00716E1D">
            <w:pPr>
              <w:pStyle w:val="TableIn"/>
              <w:spacing w:before="60" w:after="60"/>
              <w:jc w:val="center"/>
              <w:rPr>
                <w:b/>
                <w:sz w:val="24"/>
                <w:szCs w:val="24"/>
                <w:vertAlign w:val="superscript"/>
              </w:rPr>
            </w:pPr>
            <w:r w:rsidRPr="00E93EDE">
              <w:rPr>
                <w:b/>
                <w:sz w:val="24"/>
                <w:szCs w:val="24"/>
              </w:rPr>
              <w:t>100m</w:t>
            </w:r>
            <w:r w:rsidRPr="00E93EDE">
              <w:rPr>
                <w:b/>
                <w:sz w:val="24"/>
                <w:szCs w:val="24"/>
                <w:vertAlign w:val="superscript"/>
              </w:rPr>
              <w:t>3</w:t>
            </w:r>
          </w:p>
        </w:tc>
        <w:tc>
          <w:tcPr>
            <w:tcW w:w="447" w:type="pct"/>
            <w:tcBorders>
              <w:top w:val="single" w:sz="4" w:space="0" w:color="auto"/>
              <w:left w:val="single" w:sz="4" w:space="0" w:color="auto"/>
              <w:bottom w:val="single" w:sz="4" w:space="0" w:color="auto"/>
              <w:right w:val="single" w:sz="4" w:space="0" w:color="auto"/>
            </w:tcBorders>
            <w:noWrap/>
            <w:vAlign w:val="center"/>
          </w:tcPr>
          <w:p w14:paraId="617401BE" w14:textId="77777777" w:rsidR="00716E1D" w:rsidRPr="00E93EDE" w:rsidRDefault="00716E1D" w:rsidP="00716E1D">
            <w:pPr>
              <w:pStyle w:val="TableIn"/>
              <w:spacing w:before="60" w:after="60"/>
              <w:jc w:val="right"/>
              <w:rPr>
                <w:b/>
                <w:sz w:val="24"/>
                <w:szCs w:val="24"/>
              </w:rPr>
            </w:pPr>
            <w:r w:rsidRPr="00E93EDE">
              <w:rPr>
                <w:b/>
                <w:sz w:val="24"/>
                <w:szCs w:val="24"/>
              </w:rPr>
              <w:t>7,25</w:t>
            </w:r>
          </w:p>
        </w:tc>
        <w:tc>
          <w:tcPr>
            <w:tcW w:w="499" w:type="pct"/>
            <w:tcBorders>
              <w:top w:val="single" w:sz="4" w:space="0" w:color="auto"/>
              <w:left w:val="single" w:sz="4" w:space="0" w:color="auto"/>
              <w:bottom w:val="single" w:sz="4" w:space="0" w:color="auto"/>
              <w:right w:val="single" w:sz="4" w:space="0" w:color="auto"/>
            </w:tcBorders>
            <w:vAlign w:val="center"/>
          </w:tcPr>
          <w:p w14:paraId="3A73C571" w14:textId="77777777" w:rsidR="001418FD" w:rsidRPr="00E93EDE" w:rsidRDefault="001418FD" w:rsidP="00716E1D">
            <w:pPr>
              <w:pStyle w:val="TableIn"/>
              <w:spacing w:before="60" w:after="60"/>
              <w:jc w:val="right"/>
              <w:rPr>
                <w:b/>
                <w:sz w:val="24"/>
                <w:szCs w:val="24"/>
              </w:rPr>
            </w:pPr>
            <w:r w:rsidRPr="00E93EDE">
              <w:rPr>
                <w:b/>
                <w:bCs/>
                <w:sz w:val="24"/>
                <w:szCs w:val="24"/>
              </w:rPr>
              <w:t>2.346.521</w:t>
            </w:r>
          </w:p>
        </w:tc>
        <w:tc>
          <w:tcPr>
            <w:tcW w:w="600" w:type="pct"/>
            <w:tcBorders>
              <w:top w:val="single" w:sz="4" w:space="0" w:color="auto"/>
              <w:left w:val="single" w:sz="4" w:space="0" w:color="auto"/>
              <w:bottom w:val="single" w:sz="4" w:space="0" w:color="auto"/>
              <w:right w:val="single" w:sz="4" w:space="0" w:color="auto"/>
            </w:tcBorders>
            <w:vAlign w:val="center"/>
          </w:tcPr>
          <w:p w14:paraId="066A5DB7" w14:textId="77777777" w:rsidR="001418FD" w:rsidRPr="00E93EDE" w:rsidRDefault="00716E1D" w:rsidP="00716E1D">
            <w:pPr>
              <w:pStyle w:val="TableIn"/>
              <w:spacing w:before="60" w:after="60"/>
              <w:jc w:val="right"/>
              <w:rPr>
                <w:b/>
                <w:sz w:val="24"/>
                <w:szCs w:val="24"/>
              </w:rPr>
            </w:pPr>
            <w:r w:rsidRPr="00E93EDE">
              <w:rPr>
                <w:b/>
                <w:bCs/>
                <w:sz w:val="24"/>
                <w:szCs w:val="24"/>
              </w:rPr>
              <w:t>17.012.277</w:t>
            </w:r>
          </w:p>
        </w:tc>
        <w:tc>
          <w:tcPr>
            <w:tcW w:w="799" w:type="pct"/>
            <w:tcBorders>
              <w:top w:val="single" w:sz="4" w:space="0" w:color="auto"/>
              <w:left w:val="single" w:sz="4" w:space="0" w:color="auto"/>
              <w:bottom w:val="single" w:sz="4" w:space="0" w:color="auto"/>
              <w:right w:val="single" w:sz="4" w:space="0" w:color="auto"/>
            </w:tcBorders>
            <w:vAlign w:val="center"/>
          </w:tcPr>
          <w:p w14:paraId="3999EAE8" w14:textId="77777777" w:rsidR="001418FD" w:rsidRPr="00E93EDE" w:rsidRDefault="001418FD" w:rsidP="00716E1D">
            <w:pPr>
              <w:pStyle w:val="TableIn"/>
              <w:spacing w:before="60" w:after="60"/>
              <w:rPr>
                <w:b/>
                <w:sz w:val="24"/>
                <w:szCs w:val="24"/>
              </w:rPr>
            </w:pPr>
            <w:r w:rsidRPr="00E93EDE">
              <w:rPr>
                <w:b/>
                <w:sz w:val="24"/>
                <w:szCs w:val="24"/>
              </w:rPr>
              <w:t>Khi kết thúc khai thác</w:t>
            </w:r>
          </w:p>
        </w:tc>
        <w:tc>
          <w:tcPr>
            <w:tcW w:w="588" w:type="pct"/>
            <w:tcBorders>
              <w:top w:val="single" w:sz="4" w:space="0" w:color="auto"/>
              <w:left w:val="single" w:sz="4" w:space="0" w:color="auto"/>
              <w:bottom w:val="single" w:sz="4" w:space="0" w:color="auto"/>
              <w:right w:val="single" w:sz="4" w:space="0" w:color="auto"/>
            </w:tcBorders>
            <w:vAlign w:val="center"/>
          </w:tcPr>
          <w:p w14:paraId="60D58D50" w14:textId="77777777" w:rsidR="001418FD" w:rsidRPr="00E93EDE" w:rsidRDefault="001418FD" w:rsidP="00716E1D">
            <w:pPr>
              <w:pStyle w:val="TableIn"/>
              <w:spacing w:before="60" w:after="60"/>
              <w:rPr>
                <w:b/>
                <w:sz w:val="24"/>
                <w:szCs w:val="24"/>
              </w:rPr>
            </w:pPr>
            <w:r w:rsidRPr="00E93EDE">
              <w:rPr>
                <w:b/>
                <w:sz w:val="24"/>
                <w:szCs w:val="24"/>
              </w:rPr>
              <w:t>Cuối năm thứ 30</w:t>
            </w:r>
          </w:p>
        </w:tc>
      </w:tr>
    </w:tbl>
    <w:p w14:paraId="07DD55A9" w14:textId="77777777" w:rsidR="00A73465" w:rsidRPr="00E93EDE" w:rsidRDefault="00A73465" w:rsidP="00A73465">
      <w:pPr>
        <w:pStyle w:val="Heading1"/>
        <w:rPr>
          <w:color w:val="auto"/>
        </w:rPr>
      </w:pPr>
      <w:r w:rsidRPr="00E93EDE">
        <w:rPr>
          <w:color w:val="auto"/>
        </w:rPr>
        <w:br w:type="page"/>
      </w:r>
    </w:p>
    <w:p w14:paraId="512BF176" w14:textId="77777777" w:rsidR="00A73465" w:rsidRPr="00E93EDE" w:rsidRDefault="00A73465" w:rsidP="00E57EA3">
      <w:pPr>
        <w:pStyle w:val="Heading2"/>
        <w:rPr>
          <w:color w:val="auto"/>
        </w:rPr>
        <w:sectPr w:rsidR="00A73465" w:rsidRPr="00E93EDE" w:rsidSect="00A73465">
          <w:pgSz w:w="16838" w:h="11906" w:orient="landscape"/>
          <w:pgMar w:top="974" w:right="1134" w:bottom="1134" w:left="1134" w:header="567" w:footer="567" w:gutter="0"/>
          <w:cols w:space="720"/>
          <w:docGrid w:linePitch="367"/>
        </w:sectPr>
      </w:pPr>
    </w:p>
    <w:p w14:paraId="1DDB1722" w14:textId="77777777" w:rsidR="00A73465" w:rsidRPr="00E93EDE" w:rsidRDefault="00A73465" w:rsidP="00E57EA3">
      <w:pPr>
        <w:pStyle w:val="Heading2"/>
        <w:rPr>
          <w:color w:val="auto"/>
        </w:rPr>
      </w:pPr>
      <w:bookmarkStart w:id="698" w:name="_Toc194999050"/>
      <w:r w:rsidRPr="00E93EDE">
        <w:rPr>
          <w:color w:val="auto"/>
        </w:rPr>
        <w:lastRenderedPageBreak/>
        <w:t>4.4. Dự toán kinh phí cải tạo, phục hồi môi trường</w:t>
      </w:r>
      <w:bookmarkEnd w:id="698"/>
    </w:p>
    <w:p w14:paraId="79132FF7" w14:textId="77777777" w:rsidR="00A73465" w:rsidRPr="00E93EDE" w:rsidRDefault="00A73465" w:rsidP="00E57EA3">
      <w:pPr>
        <w:pStyle w:val="Heading2"/>
        <w:rPr>
          <w:color w:val="auto"/>
        </w:rPr>
      </w:pPr>
      <w:bookmarkStart w:id="699" w:name="_Toc194999051"/>
      <w:r w:rsidRPr="00E93EDE">
        <w:rPr>
          <w:color w:val="auto"/>
        </w:rPr>
        <w:t>4.4.1. Căn cứ tính dự toán</w:t>
      </w:r>
      <w:bookmarkEnd w:id="699"/>
    </w:p>
    <w:p w14:paraId="702414E8" w14:textId="77777777" w:rsidR="00A73465" w:rsidRPr="00E93EDE" w:rsidRDefault="00A73465" w:rsidP="00367C17">
      <w:pPr>
        <w:pStyle w:val="Normal0"/>
        <w:tabs>
          <w:tab w:val="left" w:pos="709"/>
        </w:tabs>
        <w:spacing w:before="0" w:line="300" w:lineRule="auto"/>
        <w:ind w:firstLine="561"/>
        <w:rPr>
          <w:rFonts w:ascii="Times New Roman" w:hAnsi="Times New Roman" w:cs="Times New Roman"/>
          <w:sz w:val="27"/>
          <w:szCs w:val="27"/>
        </w:rPr>
      </w:pPr>
      <w:r w:rsidRPr="00E93EDE">
        <w:rPr>
          <w:rFonts w:ascii="Times New Roman" w:hAnsi="Times New Roman" w:cs="Times New Roman"/>
          <w:sz w:val="27"/>
          <w:szCs w:val="27"/>
        </w:rPr>
        <w:t>- Thông tư số 11/2021/TT-BXD ngày 31/08/2021 của Bộ Xây dựng hướng dẫn một số nội dung xác định và quản lý chi phí đầu tư xây dựng;</w:t>
      </w:r>
    </w:p>
    <w:p w14:paraId="334303FD" w14:textId="77777777" w:rsidR="00A73465" w:rsidRPr="00E93EDE" w:rsidRDefault="00A73465" w:rsidP="00367C17">
      <w:pPr>
        <w:pStyle w:val="Normal0"/>
        <w:tabs>
          <w:tab w:val="left" w:pos="709"/>
        </w:tabs>
        <w:spacing w:before="0" w:line="300" w:lineRule="auto"/>
        <w:ind w:firstLine="561"/>
        <w:rPr>
          <w:rFonts w:ascii="Times New Roman" w:hAnsi="Times New Roman" w:cs="Times New Roman"/>
          <w:sz w:val="27"/>
          <w:szCs w:val="27"/>
        </w:rPr>
      </w:pPr>
      <w:r w:rsidRPr="00E93EDE">
        <w:rPr>
          <w:rFonts w:ascii="Times New Roman" w:hAnsi="Times New Roman" w:cs="Times New Roman"/>
          <w:sz w:val="27"/>
          <w:szCs w:val="27"/>
        </w:rPr>
        <w:t>- Thông tư số 14/2021/TT-BXD ngày 08/9/2021 của Bộ Xây dựng hướng dẫn xác định chi phí bảo trì công trình xây dựng;</w:t>
      </w:r>
    </w:p>
    <w:p w14:paraId="2CFCD68E" w14:textId="77777777" w:rsidR="00A73465" w:rsidRPr="00E93EDE" w:rsidRDefault="00A73465" w:rsidP="00367C17">
      <w:pPr>
        <w:spacing w:before="0" w:after="0" w:line="300" w:lineRule="auto"/>
        <w:ind w:firstLine="567"/>
        <w:rPr>
          <w:rFonts w:eastAsia="Times New Roman" w:cs="Times New Roman"/>
          <w:szCs w:val="27"/>
          <w:lang w:eastAsia="x-none"/>
        </w:rPr>
      </w:pPr>
      <w:r w:rsidRPr="00E93EDE">
        <w:rPr>
          <w:rFonts w:cs="Times New Roman"/>
          <w:szCs w:val="27"/>
        </w:rPr>
        <w:t>- Công văn số 1776/BXD-VP ngày16/8/2007 của Bộ Xây dựng về việc công bố định mức dự toán xây dựng công trình-Phần xây dựng</w:t>
      </w:r>
      <w:r w:rsidRPr="00E93EDE">
        <w:rPr>
          <w:rFonts w:eastAsia="Times New Roman" w:cs="Times New Roman"/>
          <w:szCs w:val="27"/>
          <w:lang w:eastAsia="x-none"/>
        </w:rPr>
        <w:t>;</w:t>
      </w:r>
    </w:p>
    <w:p w14:paraId="7ABFD0A9" w14:textId="77777777" w:rsidR="00A73465" w:rsidRPr="00E93EDE" w:rsidRDefault="00A73465" w:rsidP="00367C17">
      <w:pPr>
        <w:spacing w:before="0" w:after="0" w:line="300" w:lineRule="auto"/>
        <w:ind w:firstLine="567"/>
        <w:rPr>
          <w:rFonts w:cs="Times New Roman"/>
          <w:szCs w:val="27"/>
        </w:rPr>
      </w:pPr>
      <w:r w:rsidRPr="00E93EDE">
        <w:rPr>
          <w:rFonts w:cs="Times New Roman"/>
          <w:szCs w:val="27"/>
        </w:rPr>
        <w:t xml:space="preserve">- </w:t>
      </w:r>
      <w:r w:rsidR="00261623" w:rsidRPr="00E93EDE">
        <w:rPr>
          <w:rFonts w:cs="Times New Roman"/>
          <w:szCs w:val="27"/>
        </w:rPr>
        <w:t>Thông tư số 36/2022/TT-BCT ngày 22/12/2022</w:t>
      </w:r>
      <w:r w:rsidRPr="00E93EDE">
        <w:rPr>
          <w:rFonts w:cs="Times New Roman"/>
          <w:szCs w:val="27"/>
        </w:rPr>
        <w:t xml:space="preserve"> của Bộ Công thương về việc công bố bộ định mức dự toán chuyên ngành công tác lắp đặt đường dây tải điện và lắp đặt trạm biến áp; </w:t>
      </w:r>
    </w:p>
    <w:p w14:paraId="2BB4E3C0" w14:textId="77777777" w:rsidR="00A73465" w:rsidRPr="00E93EDE" w:rsidRDefault="00A73465" w:rsidP="00367C17">
      <w:pPr>
        <w:spacing w:before="0" w:after="0" w:line="300" w:lineRule="auto"/>
        <w:ind w:firstLine="567"/>
        <w:rPr>
          <w:rFonts w:eastAsia="Times New Roman" w:cs="Times New Roman"/>
          <w:szCs w:val="27"/>
          <w:lang w:eastAsia="x-none"/>
        </w:rPr>
      </w:pPr>
      <w:r w:rsidRPr="00E93EDE">
        <w:rPr>
          <w:rFonts w:eastAsia="Times New Roman" w:cs="Times New Roman"/>
          <w:szCs w:val="27"/>
          <w:lang w:eastAsia="x-none"/>
        </w:rPr>
        <w:t>- Quyết định số 79/QĐ-BXD ngày 15/02/2017 của Bộ Xây dựng</w:t>
      </w:r>
      <w:r w:rsidRPr="00E93EDE">
        <w:rPr>
          <w:rFonts w:cs="Times New Roman"/>
          <w:szCs w:val="27"/>
        </w:rPr>
        <w:t xml:space="preserve"> </w:t>
      </w:r>
      <w:r w:rsidRPr="00E93EDE">
        <w:rPr>
          <w:rFonts w:eastAsia="Times New Roman" w:cs="Times New Roman"/>
          <w:szCs w:val="27"/>
          <w:lang w:eastAsia="x-none"/>
        </w:rPr>
        <w:t>công bố định mức chi phí quản lý dự án và tư vấn đầu tư xây dựng;</w:t>
      </w:r>
    </w:p>
    <w:p w14:paraId="5591F612" w14:textId="77777777" w:rsidR="00A73465" w:rsidRPr="00E93EDE" w:rsidRDefault="00A73465" w:rsidP="00367C17">
      <w:pPr>
        <w:spacing w:before="0" w:after="0" w:line="300" w:lineRule="auto"/>
        <w:ind w:firstLine="567"/>
        <w:rPr>
          <w:rFonts w:cs="Times New Roman"/>
          <w:szCs w:val="27"/>
        </w:rPr>
      </w:pPr>
      <w:r w:rsidRPr="00E93EDE">
        <w:rPr>
          <w:rFonts w:cs="Times New Roman"/>
          <w:szCs w:val="27"/>
        </w:rPr>
        <w:t>- Quyết định số 49/2019/QĐ-UBND ngày 20/12/2019 của UBND tỉnh Quảng Trị về việc ban hành Bảng giá các loại đất định kỳ 5 năm (2020-2024) trên địa bàn tỉnh Quảng Trị;</w:t>
      </w:r>
    </w:p>
    <w:p w14:paraId="5B99E8A7" w14:textId="77777777" w:rsidR="00A73465" w:rsidRPr="00E93EDE" w:rsidRDefault="00A73465" w:rsidP="00367C17">
      <w:pPr>
        <w:pStyle w:val="Vnbnnidung0"/>
        <w:adjustRightInd w:val="0"/>
        <w:snapToGrid w:val="0"/>
        <w:spacing w:after="0" w:line="300" w:lineRule="auto"/>
        <w:ind w:firstLine="567"/>
        <w:jc w:val="both"/>
        <w:rPr>
          <w:rFonts w:ascii="Times New Roman" w:hAnsi="Times New Roman"/>
          <w:sz w:val="27"/>
          <w:szCs w:val="27"/>
        </w:rPr>
      </w:pPr>
      <w:r w:rsidRPr="00E93EDE">
        <w:rPr>
          <w:rFonts w:ascii="Times New Roman" w:hAnsi="Times New Roman"/>
          <w:sz w:val="27"/>
          <w:szCs w:val="27"/>
        </w:rPr>
        <w:t>- Quyết định số 1335/QĐ-UBND ngày 30/3/2020 của UBND tỉnh Quảng Trị V/v áp dụng đơn giá nhân công, giá ca máy, thiết bị thi công xây dựng và hướng dẫn quản lý chi phí đầu tư xây dựng trên địa bàn tỉnh theo Nghị định số 68/2019/NĐ-CP và các Thông tư hướng dẫn của Bộ Xây dựng;</w:t>
      </w:r>
    </w:p>
    <w:p w14:paraId="3A7F3FE3" w14:textId="77777777" w:rsidR="00A73465" w:rsidRPr="00E93EDE" w:rsidRDefault="00A73465" w:rsidP="00367C17">
      <w:pPr>
        <w:pStyle w:val="Vnbnnidung0"/>
        <w:adjustRightInd w:val="0"/>
        <w:snapToGrid w:val="0"/>
        <w:spacing w:after="0" w:line="300" w:lineRule="auto"/>
        <w:ind w:firstLine="567"/>
        <w:jc w:val="both"/>
        <w:rPr>
          <w:rFonts w:ascii="Times New Roman" w:hAnsi="Times New Roman"/>
          <w:sz w:val="27"/>
          <w:szCs w:val="27"/>
        </w:rPr>
      </w:pPr>
      <w:r w:rsidRPr="00E93EDE">
        <w:rPr>
          <w:rFonts w:ascii="Times New Roman" w:hAnsi="Times New Roman"/>
          <w:sz w:val="27"/>
          <w:szCs w:val="27"/>
        </w:rPr>
        <w:t>- Quyết định số 2814/QĐ-UBND ngày 29/9/2020 của UBND tỉnh Quảng Trị về việc ban hành đơn giá một số loài cây giống lâm nghiệp chủ yếu trên địa bàn tỉnh Quảng Trị;</w:t>
      </w:r>
    </w:p>
    <w:p w14:paraId="3EC2AC8D" w14:textId="77777777" w:rsidR="00A73465" w:rsidRPr="00E93EDE" w:rsidRDefault="00A73465" w:rsidP="00367C17">
      <w:pPr>
        <w:spacing w:before="0" w:after="0" w:line="300" w:lineRule="auto"/>
        <w:ind w:firstLine="567"/>
        <w:rPr>
          <w:rFonts w:eastAsia=".VnTime" w:cs="Times New Roman"/>
          <w:bCs/>
          <w:szCs w:val="27"/>
          <w:lang w:val="nl-NL"/>
        </w:rPr>
      </w:pPr>
      <w:r w:rsidRPr="00E93EDE">
        <w:rPr>
          <w:rFonts w:cs="Times New Roman"/>
          <w:szCs w:val="27"/>
          <w:lang w:val="nl-NL"/>
        </w:rPr>
        <w:t>- Quyết định số</w:t>
      </w:r>
      <w:r w:rsidRPr="00E93EDE">
        <w:rPr>
          <w:rFonts w:eastAsia=".VnTime" w:cs="Times New Roman"/>
          <w:bCs/>
          <w:szCs w:val="27"/>
          <w:lang w:val="nl-NL"/>
        </w:rPr>
        <w:t xml:space="preserve"> 06/2021/QĐ-UBND ngày 19/3/2021 của UBND tỉnh Quảng Trị về việc Ban hành đơn giá xây dựng nhà, vật kiến trúc và đơn giá các loại cây, hoa màu trên địa bàn tỉnh Quảng Trị;</w:t>
      </w:r>
    </w:p>
    <w:p w14:paraId="4D6262D5" w14:textId="77777777" w:rsidR="00DE2A3E" w:rsidRPr="00E93EDE" w:rsidRDefault="00DE2A3E" w:rsidP="00367C17">
      <w:pPr>
        <w:spacing w:before="0" w:after="0" w:line="300" w:lineRule="auto"/>
        <w:ind w:firstLine="567"/>
        <w:rPr>
          <w:rFonts w:cs="Times New Roman"/>
          <w:szCs w:val="27"/>
        </w:rPr>
      </w:pPr>
      <w:r w:rsidRPr="00E93EDE">
        <w:t>- Quyết định số 38/2022/QĐ-UBND ngày 12/12/2022 về việc sửa đổi, bổ sung Phụ lục 01 kèm theo Quyết định số 06/2021/QĐ-UBND ngày 19 tháng 3 năm 2021 của UBND tỉnh Quảng Trị về việc ban hành đơn giá xây dựng nhà, vật kiến trúc và đơn giá các loại cây, hoa màu trên địa bàn tỉnh Quảng Trị;</w:t>
      </w:r>
    </w:p>
    <w:p w14:paraId="52765567" w14:textId="77777777" w:rsidR="00A73465" w:rsidRPr="00E93EDE" w:rsidRDefault="00A73465" w:rsidP="00367C17">
      <w:pPr>
        <w:spacing w:before="0" w:after="0" w:line="300" w:lineRule="auto"/>
        <w:ind w:firstLine="536"/>
        <w:rPr>
          <w:rFonts w:cs="Times New Roman"/>
          <w:bCs/>
          <w:szCs w:val="27"/>
        </w:rPr>
      </w:pPr>
      <w:r w:rsidRPr="00E93EDE">
        <w:rPr>
          <w:rFonts w:cs="Times New Roman"/>
          <w:bCs/>
          <w:szCs w:val="27"/>
        </w:rPr>
        <w:t>- Đơn giá cơ bản số: 62, 63/2006/QĐ-UB ngày 03/8/2006 của UBND tỉnh Quảng Trị. Kèm công văn số: 22, 23, 24/2008/UBND-CN ngày 04/01/2008 của UBND tỉnh Quảng Trị về công bố đơn giá xây dự</w:t>
      </w:r>
      <w:r w:rsidR="00055C67" w:rsidRPr="00E93EDE">
        <w:rPr>
          <w:rFonts w:cs="Times New Roman"/>
          <w:bCs/>
          <w:szCs w:val="27"/>
        </w:rPr>
        <w:t xml:space="preserve">ng và </w:t>
      </w:r>
      <w:r w:rsidR="00055C67" w:rsidRPr="00E93EDE">
        <w:t>số 996/2022/QĐ-UBND ngày 12/4/2022 của UBND tỉnh Quảng Trị công bố đơn giá xây dựng công trình trên địa bàn tỉnh Quảng Trị</w:t>
      </w:r>
      <w:r w:rsidR="009A2126" w:rsidRPr="00E93EDE">
        <w:t>;</w:t>
      </w:r>
    </w:p>
    <w:p w14:paraId="20B729F6" w14:textId="77777777" w:rsidR="00196115" w:rsidRPr="00E93EDE" w:rsidRDefault="00A73465" w:rsidP="00367C17">
      <w:pPr>
        <w:spacing w:before="0" w:after="0" w:line="300" w:lineRule="auto"/>
        <w:ind w:firstLine="567"/>
        <w:rPr>
          <w:rFonts w:cs="Times New Roman"/>
          <w:szCs w:val="27"/>
          <w:lang w:eastAsia="vi-VN"/>
        </w:rPr>
      </w:pPr>
      <w:r w:rsidRPr="00E93EDE">
        <w:rPr>
          <w:rFonts w:cs="Times New Roman"/>
          <w:szCs w:val="27"/>
          <w:lang w:val="vi-VN"/>
        </w:rPr>
        <w:t>- Chi phí thực tế một số hạng mục tại thời điểm hiện tại trên địa bàn Tỉnh</w:t>
      </w:r>
      <w:r w:rsidRPr="00E93EDE">
        <w:rPr>
          <w:rFonts w:cs="Times New Roman"/>
          <w:szCs w:val="27"/>
        </w:rPr>
        <w:t>.</w:t>
      </w:r>
      <w:r w:rsidR="00196115" w:rsidRPr="00E93EDE">
        <w:rPr>
          <w:rFonts w:cs="Times New Roman"/>
          <w:szCs w:val="27"/>
          <w:lang w:eastAsia="vi-VN"/>
        </w:rPr>
        <w:t xml:space="preserve"> </w:t>
      </w:r>
    </w:p>
    <w:p w14:paraId="2DD1782B" w14:textId="77777777" w:rsidR="00196115" w:rsidRPr="00E93EDE" w:rsidRDefault="00196115" w:rsidP="00E57EA3">
      <w:pPr>
        <w:pStyle w:val="Heading2"/>
        <w:rPr>
          <w:color w:val="auto"/>
        </w:rPr>
      </w:pPr>
      <w:bookmarkStart w:id="700" w:name="_Toc194999052"/>
      <w:r w:rsidRPr="00E93EDE">
        <w:rPr>
          <w:color w:val="auto"/>
        </w:rPr>
        <w:t>4.4.2. Nội dung của dự toán</w:t>
      </w:r>
      <w:bookmarkEnd w:id="700"/>
    </w:p>
    <w:p w14:paraId="57FBCD21"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t>Theo Thông tư số 02/2022/BTNMT, chi phí CTPHMT của Dự án được tính theo công thức: M</w:t>
      </w:r>
      <w:r w:rsidRPr="00E93EDE">
        <w:rPr>
          <w:rFonts w:cs="Times New Roman"/>
          <w:szCs w:val="27"/>
          <w:vertAlign w:val="subscript"/>
        </w:rPr>
        <w:t>cp</w:t>
      </w:r>
      <w:r w:rsidRPr="00E93EDE">
        <w:rPr>
          <w:rFonts w:cs="Times New Roman"/>
          <w:szCs w:val="27"/>
        </w:rPr>
        <w:t xml:space="preserve"> = M</w:t>
      </w:r>
      <w:r w:rsidRPr="00E93EDE">
        <w:rPr>
          <w:rFonts w:cs="Times New Roman"/>
          <w:szCs w:val="27"/>
          <w:vertAlign w:val="subscript"/>
        </w:rPr>
        <w:t>kt</w:t>
      </w:r>
      <w:r w:rsidRPr="00E93EDE">
        <w:rPr>
          <w:rFonts w:cs="Times New Roman"/>
          <w:szCs w:val="27"/>
        </w:rPr>
        <w:t xml:space="preserve"> + M</w:t>
      </w:r>
      <w:r w:rsidRPr="00E93EDE">
        <w:rPr>
          <w:rFonts w:cs="Times New Roman"/>
          <w:szCs w:val="27"/>
          <w:vertAlign w:val="subscript"/>
        </w:rPr>
        <w:t>cn</w:t>
      </w:r>
      <w:r w:rsidRPr="00E93EDE">
        <w:rPr>
          <w:rFonts w:cs="Times New Roman"/>
          <w:szCs w:val="27"/>
        </w:rPr>
        <w:t xml:space="preserve"> + M</w:t>
      </w:r>
      <w:r w:rsidRPr="00E93EDE">
        <w:rPr>
          <w:rFonts w:cs="Times New Roman"/>
          <w:szCs w:val="27"/>
          <w:vertAlign w:val="subscript"/>
        </w:rPr>
        <w:t>bt</w:t>
      </w:r>
      <w:r w:rsidRPr="00E93EDE">
        <w:rPr>
          <w:rFonts w:cs="Times New Roman"/>
          <w:szCs w:val="27"/>
        </w:rPr>
        <w:t xml:space="preserve"> + M</w:t>
      </w:r>
      <w:r w:rsidRPr="00E93EDE">
        <w:rPr>
          <w:rFonts w:cs="Times New Roman"/>
          <w:szCs w:val="27"/>
          <w:vertAlign w:val="subscript"/>
        </w:rPr>
        <w:t>xq</w:t>
      </w:r>
      <w:r w:rsidRPr="00E93EDE">
        <w:rPr>
          <w:rFonts w:cs="Times New Roman"/>
          <w:szCs w:val="27"/>
        </w:rPr>
        <w:t xml:space="preserve"> + M</w:t>
      </w:r>
      <w:r w:rsidRPr="00E93EDE">
        <w:rPr>
          <w:rFonts w:cs="Times New Roman"/>
          <w:szCs w:val="27"/>
          <w:vertAlign w:val="subscript"/>
        </w:rPr>
        <w:t>hc</w:t>
      </w:r>
      <w:r w:rsidRPr="00E93EDE">
        <w:rPr>
          <w:rFonts w:cs="Times New Roman"/>
          <w:szCs w:val="27"/>
        </w:rPr>
        <w:t xml:space="preserve"> + M</w:t>
      </w:r>
      <w:r w:rsidRPr="00E93EDE">
        <w:rPr>
          <w:rFonts w:cs="Times New Roman"/>
          <w:szCs w:val="27"/>
          <w:vertAlign w:val="subscript"/>
        </w:rPr>
        <w:t>k</w:t>
      </w:r>
      <w:r w:rsidRPr="00E93EDE">
        <w:rPr>
          <w:rFonts w:cs="Times New Roman"/>
          <w:szCs w:val="27"/>
        </w:rPr>
        <w:t>, trong đó:</w:t>
      </w:r>
    </w:p>
    <w:p w14:paraId="71F95E13"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lastRenderedPageBreak/>
        <w:t>+ M</w:t>
      </w:r>
      <w:r w:rsidRPr="00E93EDE">
        <w:rPr>
          <w:rFonts w:cs="Times New Roman"/>
          <w:szCs w:val="27"/>
          <w:vertAlign w:val="subscript"/>
        </w:rPr>
        <w:t>kt</w:t>
      </w:r>
      <w:r w:rsidRPr="00E93EDE">
        <w:rPr>
          <w:rFonts w:cs="Times New Roman"/>
          <w:szCs w:val="27"/>
        </w:rPr>
        <w:t>: Chi phí cải tạo, phục hồi môi trường khai trường khai thác bao gồm các chi phí: cạy gỡ đá treo; lập hàng rào, biển báo; san gạt, phủ đất màu; trồng cây xung quanh khu vực moong khai thác.</w:t>
      </w:r>
    </w:p>
    <w:p w14:paraId="069AFF1C"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t>+ M</w:t>
      </w:r>
      <w:r w:rsidRPr="00E93EDE">
        <w:rPr>
          <w:rFonts w:cs="Times New Roman"/>
          <w:szCs w:val="27"/>
          <w:vertAlign w:val="subscript"/>
        </w:rPr>
        <w:t>cn</w:t>
      </w:r>
      <w:r w:rsidRPr="00E93EDE">
        <w:rPr>
          <w:rFonts w:cs="Times New Roman"/>
          <w:szCs w:val="27"/>
        </w:rPr>
        <w:t>: Chi phí cải tạo, phục hồi môi trường mặt bằng SCN và khu vực phụ trợ.</w:t>
      </w:r>
    </w:p>
    <w:p w14:paraId="0339808F"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t>+ M</w:t>
      </w:r>
      <w:r w:rsidRPr="00E93EDE">
        <w:rPr>
          <w:rFonts w:cs="Times New Roman"/>
          <w:szCs w:val="27"/>
          <w:vertAlign w:val="subscript"/>
        </w:rPr>
        <w:t>bt</w:t>
      </w:r>
      <w:r w:rsidRPr="00E93EDE">
        <w:rPr>
          <w:rFonts w:cs="Times New Roman"/>
          <w:szCs w:val="27"/>
        </w:rPr>
        <w:t>: Dự án không bố trí bãi thải, do đó M</w:t>
      </w:r>
      <w:r w:rsidRPr="00E93EDE">
        <w:rPr>
          <w:rFonts w:cs="Times New Roman"/>
          <w:szCs w:val="27"/>
          <w:vertAlign w:val="subscript"/>
        </w:rPr>
        <w:t>bt</w:t>
      </w:r>
      <w:r w:rsidRPr="00E93EDE">
        <w:rPr>
          <w:rFonts w:cs="Times New Roman"/>
          <w:szCs w:val="27"/>
        </w:rPr>
        <w:t xml:space="preserve"> = 0.</w:t>
      </w:r>
    </w:p>
    <w:p w14:paraId="5005A7F1"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t>+ M</w:t>
      </w:r>
      <w:r w:rsidRPr="00E93EDE">
        <w:rPr>
          <w:rFonts w:cs="Times New Roman"/>
          <w:szCs w:val="27"/>
          <w:vertAlign w:val="subscript"/>
        </w:rPr>
        <w:t>xd</w:t>
      </w:r>
      <w:r w:rsidRPr="00E93EDE">
        <w:rPr>
          <w:rFonts w:cs="Times New Roman"/>
          <w:szCs w:val="27"/>
        </w:rPr>
        <w:t>: Chi phí cải tạo, phục hồi môi trường khu vực ngoài biên giới mỏ bao gồm chi phí duy tu, bảo dưỡng tuyến đường vận chuyển.</w:t>
      </w:r>
    </w:p>
    <w:p w14:paraId="0408B906" w14:textId="77777777" w:rsidR="00196115" w:rsidRPr="00E93EDE" w:rsidRDefault="00196115" w:rsidP="00367C17">
      <w:pPr>
        <w:spacing w:before="0" w:after="0" w:line="300" w:lineRule="auto"/>
        <w:ind w:firstLine="567"/>
        <w:rPr>
          <w:rFonts w:cs="Times New Roman"/>
          <w:szCs w:val="27"/>
        </w:rPr>
      </w:pPr>
      <w:r w:rsidRPr="00E93EDE">
        <w:rPr>
          <w:rFonts w:cs="Times New Roman"/>
          <w:szCs w:val="27"/>
        </w:rPr>
        <w:t>+ M</w:t>
      </w:r>
      <w:r w:rsidRPr="00E93EDE">
        <w:rPr>
          <w:rFonts w:cs="Times New Roman"/>
          <w:szCs w:val="27"/>
          <w:vertAlign w:val="subscript"/>
        </w:rPr>
        <w:t>hc</w:t>
      </w:r>
      <w:r w:rsidRPr="00E93EDE">
        <w:rPr>
          <w:rFonts w:cs="Times New Roman"/>
          <w:szCs w:val="27"/>
        </w:rPr>
        <w:t xml:space="preserve">: chi phí duy tu, bảo trì các công trình cải tạo môi  trường sau khi kết thúc hoạt động cải tạo môi trường (tính bằng 10% tổng chi phí cải tạo môi trường). </w:t>
      </w:r>
    </w:p>
    <w:p w14:paraId="5DAED7F2" w14:textId="77777777" w:rsidR="00196115" w:rsidRPr="00E93EDE" w:rsidRDefault="00196115" w:rsidP="00367C17">
      <w:pPr>
        <w:pStyle w:val="Normal0"/>
        <w:tabs>
          <w:tab w:val="left" w:pos="709"/>
        </w:tabs>
        <w:spacing w:before="0" w:line="300" w:lineRule="auto"/>
        <w:ind w:firstLine="561"/>
        <w:rPr>
          <w:rFonts w:ascii="Times New Roman" w:hAnsi="Times New Roman" w:cs="Times New Roman"/>
          <w:sz w:val="27"/>
          <w:szCs w:val="27"/>
        </w:rPr>
      </w:pPr>
      <w:r w:rsidRPr="00E93EDE">
        <w:rPr>
          <w:rFonts w:ascii="Times New Roman" w:hAnsi="Times New Roman" w:cs="Times New Roman"/>
          <w:sz w:val="27"/>
          <w:szCs w:val="27"/>
        </w:rPr>
        <w:t>+ M</w:t>
      </w:r>
      <w:r w:rsidRPr="00E93EDE">
        <w:rPr>
          <w:rFonts w:ascii="Times New Roman" w:hAnsi="Times New Roman" w:cs="Times New Roman"/>
          <w:sz w:val="27"/>
          <w:szCs w:val="27"/>
          <w:vertAlign w:val="subscript"/>
        </w:rPr>
        <w:t>k</w:t>
      </w:r>
      <w:r w:rsidRPr="00E93EDE">
        <w:rPr>
          <w:rFonts w:ascii="Times New Roman" w:hAnsi="Times New Roman" w:cs="Times New Roman"/>
          <w:sz w:val="27"/>
          <w:szCs w:val="27"/>
        </w:rPr>
        <w:t>: Những khoản chi phí khác (theo đơn giá thực tế tại địa phương).</w:t>
      </w:r>
    </w:p>
    <w:p w14:paraId="179F44AB" w14:textId="77777777" w:rsidR="00196115" w:rsidRPr="00E93EDE" w:rsidRDefault="00196115">
      <w:pPr>
        <w:rPr>
          <w:rFonts w:eastAsia="Times New Roman" w:cs="Times New Roman"/>
          <w:b/>
          <w:szCs w:val="24"/>
          <w:lang w:eastAsia="en-US"/>
        </w:rPr>
      </w:pPr>
      <w:r w:rsidRPr="00E93EDE">
        <w:rPr>
          <w:rFonts w:eastAsia="Times New Roman" w:cs="Times New Roman"/>
          <w:b/>
          <w:i/>
          <w:szCs w:val="24"/>
          <w:lang w:eastAsia="en-US"/>
        </w:rPr>
        <w:br w:type="page"/>
      </w:r>
    </w:p>
    <w:p w14:paraId="541A2139" w14:textId="77777777" w:rsidR="00196115" w:rsidRPr="00E93EDE" w:rsidRDefault="00196115" w:rsidP="00196115">
      <w:pPr>
        <w:pStyle w:val="Heading6"/>
        <w:keepLines w:val="0"/>
        <w:spacing w:before="0" w:after="0" w:line="288" w:lineRule="auto"/>
        <w:jc w:val="center"/>
        <w:rPr>
          <w:rFonts w:eastAsia="Times New Roman" w:cs="Times New Roman"/>
          <w:b/>
          <w:i w:val="0"/>
          <w:szCs w:val="24"/>
          <w:lang w:eastAsia="en-US"/>
        </w:rPr>
        <w:sectPr w:rsidR="00196115" w:rsidRPr="00E93EDE" w:rsidSect="00A73465">
          <w:pgSz w:w="11906" w:h="16838"/>
          <w:pgMar w:top="1134" w:right="1134" w:bottom="1134" w:left="975" w:header="567" w:footer="567" w:gutter="0"/>
          <w:cols w:space="720"/>
          <w:docGrid w:linePitch="367"/>
        </w:sectPr>
      </w:pPr>
    </w:p>
    <w:p w14:paraId="09795E07" w14:textId="77777777" w:rsidR="00196115" w:rsidRPr="00E93EDE" w:rsidRDefault="00196115" w:rsidP="00196115">
      <w:pPr>
        <w:pStyle w:val="Heading6"/>
        <w:keepLines w:val="0"/>
        <w:spacing w:before="0" w:after="0" w:line="288" w:lineRule="auto"/>
        <w:jc w:val="center"/>
        <w:rPr>
          <w:i w:val="0"/>
        </w:rPr>
      </w:pPr>
      <w:bookmarkStart w:id="701" w:name="_Toc194999141"/>
      <w:r w:rsidRPr="00E93EDE">
        <w:rPr>
          <w:rFonts w:eastAsia="Times New Roman" w:cs="Times New Roman"/>
          <w:b/>
          <w:i w:val="0"/>
          <w:szCs w:val="24"/>
          <w:lang w:eastAsia="en-US"/>
        </w:rPr>
        <w:lastRenderedPageBreak/>
        <w:t>Bảng 4.1</w:t>
      </w:r>
      <w:r w:rsidR="00AC1418" w:rsidRPr="00E93EDE">
        <w:rPr>
          <w:rFonts w:eastAsia="Times New Roman" w:cs="Times New Roman"/>
          <w:b/>
          <w:i w:val="0"/>
          <w:szCs w:val="24"/>
          <w:lang w:eastAsia="en-US"/>
        </w:rPr>
        <w:t>5</w:t>
      </w:r>
      <w:r w:rsidRPr="00E93EDE">
        <w:rPr>
          <w:rFonts w:eastAsia="Times New Roman" w:cs="Times New Roman"/>
          <w:b/>
          <w:i w:val="0"/>
          <w:szCs w:val="24"/>
          <w:lang w:eastAsia="en-US"/>
        </w:rPr>
        <w:t>. Tổng hợp dự toán kinh phí cải tạo, phục hồi môi trường dự án</w:t>
      </w:r>
      <w:bookmarkEnd w:id="701"/>
    </w:p>
    <w:tbl>
      <w:tblPr>
        <w:tblW w:w="14741" w:type="dxa"/>
        <w:tblLook w:val="04A0" w:firstRow="1" w:lastRow="0" w:firstColumn="1" w:lastColumn="0" w:noHBand="0" w:noVBand="1"/>
      </w:tblPr>
      <w:tblGrid>
        <w:gridCol w:w="557"/>
        <w:gridCol w:w="1281"/>
        <w:gridCol w:w="1843"/>
        <w:gridCol w:w="545"/>
        <w:gridCol w:w="663"/>
        <w:gridCol w:w="1025"/>
        <w:gridCol w:w="935"/>
        <w:gridCol w:w="935"/>
        <w:gridCol w:w="646"/>
        <w:gridCol w:w="575"/>
        <w:gridCol w:w="565"/>
        <w:gridCol w:w="1025"/>
        <w:gridCol w:w="935"/>
        <w:gridCol w:w="935"/>
        <w:gridCol w:w="1027"/>
        <w:gridCol w:w="1249"/>
      </w:tblGrid>
      <w:tr w:rsidR="00E93EDE" w:rsidRPr="00E93EDE" w14:paraId="5871B8BA" w14:textId="77777777" w:rsidTr="00052545">
        <w:trPr>
          <w:trHeight w:val="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4B0AB"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TT</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A471F"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Mã hiệu</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7302D"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Nội dung công việc</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005DD"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Đơn vị</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DCF1F"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 xml:space="preserve"> Khối lượng </w:t>
            </w:r>
          </w:p>
        </w:tc>
        <w:tc>
          <w:tcPr>
            <w:tcW w:w="2895" w:type="dxa"/>
            <w:gridSpan w:val="3"/>
            <w:tcBorders>
              <w:top w:val="single" w:sz="4" w:space="0" w:color="auto"/>
              <w:left w:val="nil"/>
              <w:bottom w:val="single" w:sz="4" w:space="0" w:color="auto"/>
              <w:right w:val="single" w:sz="4" w:space="0" w:color="auto"/>
            </w:tcBorders>
            <w:shd w:val="clear" w:color="auto" w:fill="auto"/>
            <w:vAlign w:val="center"/>
            <w:hideMark/>
          </w:tcPr>
          <w:p w14:paraId="078F97F4"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Đơn giá ban hành (đồng)</w:t>
            </w:r>
          </w:p>
        </w:tc>
        <w:tc>
          <w:tcPr>
            <w:tcW w:w="17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52E41"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Hệ số điều chỉnh</w:t>
            </w:r>
            <w:r w:rsidRPr="00E93EDE">
              <w:rPr>
                <w:rFonts w:ascii="Arial" w:eastAsia="Times New Roman" w:hAnsi="Arial" w:cs="Arial"/>
                <w:sz w:val="18"/>
                <w:szCs w:val="18"/>
                <w:lang w:val="vi-VN" w:eastAsia="vi-VN"/>
              </w:rPr>
              <w:t> </w:t>
            </w:r>
          </w:p>
        </w:tc>
        <w:tc>
          <w:tcPr>
            <w:tcW w:w="2895" w:type="dxa"/>
            <w:gridSpan w:val="3"/>
            <w:tcBorders>
              <w:top w:val="single" w:sz="4" w:space="0" w:color="auto"/>
              <w:left w:val="nil"/>
              <w:bottom w:val="single" w:sz="4" w:space="0" w:color="auto"/>
              <w:right w:val="single" w:sz="4" w:space="0" w:color="auto"/>
            </w:tcBorders>
            <w:shd w:val="clear" w:color="auto" w:fill="auto"/>
            <w:vAlign w:val="center"/>
            <w:hideMark/>
          </w:tcPr>
          <w:p w14:paraId="698C3972"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Đơn giá sau hiệu chỉnh (đồng)</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4AF58"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Đơn giá (đồng)</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479025"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Thành tiền (đồng)</w:t>
            </w:r>
          </w:p>
        </w:tc>
      </w:tr>
      <w:tr w:rsidR="00E93EDE" w:rsidRPr="00E93EDE" w14:paraId="09044278" w14:textId="77777777" w:rsidTr="00052545">
        <w:trPr>
          <w:trHeight w:val="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DC896E2"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511160"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8146F55"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52FFF974"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663" w:type="dxa"/>
            <w:vMerge/>
            <w:tcBorders>
              <w:top w:val="single" w:sz="4" w:space="0" w:color="auto"/>
              <w:left w:val="single" w:sz="4" w:space="0" w:color="auto"/>
              <w:bottom w:val="single" w:sz="4" w:space="0" w:color="auto"/>
              <w:right w:val="single" w:sz="4" w:space="0" w:color="auto"/>
            </w:tcBorders>
            <w:vAlign w:val="center"/>
            <w:hideMark/>
          </w:tcPr>
          <w:p w14:paraId="4111AE5B"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1025" w:type="dxa"/>
            <w:tcBorders>
              <w:top w:val="nil"/>
              <w:left w:val="nil"/>
              <w:bottom w:val="single" w:sz="4" w:space="0" w:color="auto"/>
              <w:right w:val="single" w:sz="4" w:space="0" w:color="auto"/>
            </w:tcBorders>
            <w:shd w:val="clear" w:color="auto" w:fill="auto"/>
            <w:vAlign w:val="center"/>
            <w:hideMark/>
          </w:tcPr>
          <w:p w14:paraId="5E5AC361"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VL</w:t>
            </w:r>
          </w:p>
        </w:tc>
        <w:tc>
          <w:tcPr>
            <w:tcW w:w="935" w:type="dxa"/>
            <w:tcBorders>
              <w:top w:val="nil"/>
              <w:left w:val="nil"/>
              <w:bottom w:val="single" w:sz="4" w:space="0" w:color="auto"/>
              <w:right w:val="single" w:sz="4" w:space="0" w:color="auto"/>
            </w:tcBorders>
            <w:shd w:val="clear" w:color="auto" w:fill="auto"/>
            <w:vAlign w:val="center"/>
            <w:hideMark/>
          </w:tcPr>
          <w:p w14:paraId="5B0656C6"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NC</w:t>
            </w:r>
          </w:p>
        </w:tc>
        <w:tc>
          <w:tcPr>
            <w:tcW w:w="935" w:type="dxa"/>
            <w:tcBorders>
              <w:top w:val="nil"/>
              <w:left w:val="nil"/>
              <w:bottom w:val="single" w:sz="4" w:space="0" w:color="auto"/>
              <w:right w:val="single" w:sz="4" w:space="0" w:color="auto"/>
            </w:tcBorders>
            <w:shd w:val="clear" w:color="auto" w:fill="auto"/>
            <w:vAlign w:val="center"/>
            <w:hideMark/>
          </w:tcPr>
          <w:p w14:paraId="1D3BD168"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Máy</w:t>
            </w:r>
          </w:p>
        </w:tc>
        <w:tc>
          <w:tcPr>
            <w:tcW w:w="646" w:type="dxa"/>
            <w:tcBorders>
              <w:top w:val="nil"/>
              <w:left w:val="nil"/>
              <w:bottom w:val="single" w:sz="4" w:space="0" w:color="auto"/>
              <w:right w:val="single" w:sz="4" w:space="0" w:color="auto"/>
            </w:tcBorders>
            <w:shd w:val="clear" w:color="auto" w:fill="auto"/>
            <w:vAlign w:val="center"/>
            <w:hideMark/>
          </w:tcPr>
          <w:p w14:paraId="1ADD56B4"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VL</w:t>
            </w:r>
          </w:p>
        </w:tc>
        <w:tc>
          <w:tcPr>
            <w:tcW w:w="575" w:type="dxa"/>
            <w:tcBorders>
              <w:top w:val="nil"/>
              <w:left w:val="nil"/>
              <w:bottom w:val="single" w:sz="4" w:space="0" w:color="auto"/>
              <w:right w:val="single" w:sz="4" w:space="0" w:color="auto"/>
            </w:tcBorders>
            <w:shd w:val="clear" w:color="auto" w:fill="auto"/>
            <w:vAlign w:val="center"/>
            <w:hideMark/>
          </w:tcPr>
          <w:p w14:paraId="3853FBA7"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NC</w:t>
            </w:r>
          </w:p>
        </w:tc>
        <w:tc>
          <w:tcPr>
            <w:tcW w:w="565" w:type="dxa"/>
            <w:tcBorders>
              <w:top w:val="nil"/>
              <w:left w:val="nil"/>
              <w:bottom w:val="single" w:sz="4" w:space="0" w:color="auto"/>
              <w:right w:val="single" w:sz="4" w:space="0" w:color="auto"/>
            </w:tcBorders>
            <w:shd w:val="clear" w:color="auto" w:fill="auto"/>
            <w:vAlign w:val="center"/>
            <w:hideMark/>
          </w:tcPr>
          <w:p w14:paraId="08E9FB5B"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Máy</w:t>
            </w:r>
          </w:p>
        </w:tc>
        <w:tc>
          <w:tcPr>
            <w:tcW w:w="1025" w:type="dxa"/>
            <w:tcBorders>
              <w:top w:val="nil"/>
              <w:left w:val="nil"/>
              <w:bottom w:val="single" w:sz="4" w:space="0" w:color="auto"/>
              <w:right w:val="single" w:sz="4" w:space="0" w:color="auto"/>
            </w:tcBorders>
            <w:shd w:val="clear" w:color="auto" w:fill="auto"/>
            <w:vAlign w:val="center"/>
            <w:hideMark/>
          </w:tcPr>
          <w:p w14:paraId="135C82B1"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VL</w:t>
            </w:r>
          </w:p>
        </w:tc>
        <w:tc>
          <w:tcPr>
            <w:tcW w:w="935" w:type="dxa"/>
            <w:tcBorders>
              <w:top w:val="nil"/>
              <w:left w:val="nil"/>
              <w:bottom w:val="single" w:sz="4" w:space="0" w:color="auto"/>
              <w:right w:val="single" w:sz="4" w:space="0" w:color="auto"/>
            </w:tcBorders>
            <w:shd w:val="clear" w:color="auto" w:fill="auto"/>
            <w:vAlign w:val="center"/>
            <w:hideMark/>
          </w:tcPr>
          <w:p w14:paraId="5F0E6F5B"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 xml:space="preserve"> NC </w:t>
            </w:r>
          </w:p>
        </w:tc>
        <w:tc>
          <w:tcPr>
            <w:tcW w:w="935" w:type="dxa"/>
            <w:tcBorders>
              <w:top w:val="nil"/>
              <w:left w:val="nil"/>
              <w:bottom w:val="single" w:sz="4" w:space="0" w:color="auto"/>
              <w:right w:val="single" w:sz="4" w:space="0" w:color="auto"/>
            </w:tcBorders>
            <w:shd w:val="clear" w:color="auto" w:fill="auto"/>
            <w:vAlign w:val="center"/>
            <w:hideMark/>
          </w:tcPr>
          <w:p w14:paraId="47D2D298"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Máy</w:t>
            </w: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7DE5F791"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A577A85"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p>
        </w:tc>
      </w:tr>
      <w:tr w:rsidR="00E93EDE" w:rsidRPr="00E93EDE" w14:paraId="2D84AE27"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376BCB4"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I</w:t>
            </w:r>
          </w:p>
        </w:tc>
        <w:tc>
          <w:tcPr>
            <w:tcW w:w="12935" w:type="dxa"/>
            <w:gridSpan w:val="14"/>
            <w:tcBorders>
              <w:top w:val="nil"/>
              <w:left w:val="nil"/>
              <w:bottom w:val="single" w:sz="4" w:space="0" w:color="auto"/>
              <w:right w:val="single" w:sz="4" w:space="0" w:color="auto"/>
            </w:tcBorders>
            <w:shd w:val="clear" w:color="auto" w:fill="auto"/>
            <w:noWrap/>
            <w:vAlign w:val="center"/>
            <w:hideMark/>
          </w:tcPr>
          <w:p w14:paraId="7D320753" w14:textId="77777777" w:rsidR="00052545" w:rsidRPr="00E93EDE" w:rsidRDefault="00052545" w:rsidP="00BD6351">
            <w:pPr>
              <w:spacing w:before="20" w:after="20"/>
              <w:ind w:left="-57" w:right="-57"/>
              <w:jc w:val="left"/>
              <w:rPr>
                <w:rFonts w:eastAsia="Times New Roman" w:cs="Times New Roman"/>
                <w:b/>
                <w:bCs/>
                <w:sz w:val="18"/>
                <w:szCs w:val="18"/>
                <w:lang w:eastAsia="vi-VN"/>
              </w:rPr>
            </w:pPr>
            <w:r w:rsidRPr="00E93EDE">
              <w:rPr>
                <w:rFonts w:eastAsia="Times New Roman" w:cs="Times New Roman"/>
                <w:b/>
                <w:bCs/>
                <w:sz w:val="18"/>
                <w:szCs w:val="18"/>
                <w:lang w:val="vi-VN" w:eastAsia="vi-VN"/>
              </w:rPr>
              <w:t>Công trình cải tạo, phục hồi môi trường</w:t>
            </w:r>
          </w:p>
        </w:tc>
        <w:tc>
          <w:tcPr>
            <w:tcW w:w="1249" w:type="dxa"/>
            <w:tcBorders>
              <w:top w:val="nil"/>
              <w:left w:val="nil"/>
              <w:bottom w:val="single" w:sz="4" w:space="0" w:color="auto"/>
              <w:right w:val="single" w:sz="4" w:space="0" w:color="auto"/>
            </w:tcBorders>
            <w:shd w:val="clear" w:color="auto" w:fill="auto"/>
            <w:vAlign w:val="center"/>
            <w:hideMark/>
          </w:tcPr>
          <w:p w14:paraId="034FF55D"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2" w:name="RANGE!P4"/>
            <w:r w:rsidRPr="00E93EDE">
              <w:rPr>
                <w:rFonts w:eastAsia="Times New Roman" w:cs="Times New Roman"/>
                <w:b/>
                <w:bCs/>
                <w:sz w:val="18"/>
                <w:szCs w:val="18"/>
                <w:lang w:val="vi-VN" w:eastAsia="vi-VN"/>
              </w:rPr>
              <w:t>1.168.926.586</w:t>
            </w:r>
            <w:bookmarkEnd w:id="702"/>
          </w:p>
        </w:tc>
      </w:tr>
      <w:tr w:rsidR="00E93EDE" w:rsidRPr="00E93EDE" w14:paraId="42F5678A"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619DEF1"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1</w:t>
            </w:r>
          </w:p>
        </w:tc>
        <w:tc>
          <w:tcPr>
            <w:tcW w:w="12935" w:type="dxa"/>
            <w:gridSpan w:val="14"/>
            <w:tcBorders>
              <w:top w:val="single" w:sz="4" w:space="0" w:color="auto"/>
              <w:left w:val="nil"/>
              <w:bottom w:val="single" w:sz="4" w:space="0" w:color="auto"/>
              <w:right w:val="single" w:sz="4" w:space="0" w:color="000000"/>
            </w:tcBorders>
            <w:shd w:val="clear" w:color="auto" w:fill="auto"/>
            <w:vAlign w:val="center"/>
            <w:hideMark/>
          </w:tcPr>
          <w:p w14:paraId="398AAD0D"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Khu vực moong khai thác (đáy moong, khu chế biến, khu nhà văn phòng và hố lắng)</w:t>
            </w:r>
          </w:p>
        </w:tc>
        <w:tc>
          <w:tcPr>
            <w:tcW w:w="1249" w:type="dxa"/>
            <w:tcBorders>
              <w:top w:val="nil"/>
              <w:left w:val="nil"/>
              <w:bottom w:val="single" w:sz="4" w:space="0" w:color="auto"/>
              <w:right w:val="single" w:sz="4" w:space="0" w:color="auto"/>
            </w:tcBorders>
            <w:shd w:val="clear" w:color="auto" w:fill="auto"/>
            <w:vAlign w:val="center"/>
            <w:hideMark/>
          </w:tcPr>
          <w:p w14:paraId="181D9BF9"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r w:rsidRPr="00E93EDE">
              <w:rPr>
                <w:rFonts w:eastAsia="Times New Roman" w:cs="Times New Roman"/>
                <w:b/>
                <w:bCs/>
                <w:sz w:val="18"/>
                <w:szCs w:val="18"/>
                <w:lang w:val="vi-VN" w:eastAsia="vi-VN"/>
              </w:rPr>
              <w:t>993.115.835</w:t>
            </w:r>
          </w:p>
        </w:tc>
      </w:tr>
      <w:tr w:rsidR="00E93EDE" w:rsidRPr="00E93EDE" w14:paraId="4AA396B9"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B91E8E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07A1DD7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AB.12112</w:t>
            </w:r>
          </w:p>
        </w:tc>
        <w:tc>
          <w:tcPr>
            <w:tcW w:w="1843" w:type="dxa"/>
            <w:tcBorders>
              <w:top w:val="nil"/>
              <w:left w:val="nil"/>
              <w:bottom w:val="single" w:sz="4" w:space="0" w:color="auto"/>
              <w:right w:val="single" w:sz="4" w:space="0" w:color="auto"/>
            </w:tcBorders>
            <w:shd w:val="clear" w:color="auto" w:fill="auto"/>
            <w:vAlign w:val="center"/>
            <w:hideMark/>
          </w:tcPr>
          <w:p w14:paraId="67B9BA0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Cạy gỡ đá treo</w:t>
            </w:r>
          </w:p>
        </w:tc>
        <w:tc>
          <w:tcPr>
            <w:tcW w:w="545" w:type="dxa"/>
            <w:tcBorders>
              <w:top w:val="nil"/>
              <w:left w:val="nil"/>
              <w:bottom w:val="single" w:sz="4" w:space="0" w:color="auto"/>
              <w:right w:val="single" w:sz="4" w:space="0" w:color="auto"/>
            </w:tcBorders>
            <w:shd w:val="clear" w:color="auto" w:fill="auto"/>
            <w:vAlign w:val="center"/>
            <w:hideMark/>
          </w:tcPr>
          <w:p w14:paraId="5B22874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56AD1F8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50</w:t>
            </w:r>
          </w:p>
        </w:tc>
        <w:tc>
          <w:tcPr>
            <w:tcW w:w="1025" w:type="dxa"/>
            <w:tcBorders>
              <w:top w:val="nil"/>
              <w:left w:val="nil"/>
              <w:bottom w:val="single" w:sz="4" w:space="0" w:color="auto"/>
              <w:right w:val="single" w:sz="4" w:space="0" w:color="auto"/>
            </w:tcBorders>
            <w:shd w:val="clear" w:color="auto" w:fill="auto"/>
            <w:vAlign w:val="center"/>
            <w:hideMark/>
          </w:tcPr>
          <w:p w14:paraId="4A9FBC1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CFE7DDD"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876.600</w:t>
            </w:r>
          </w:p>
        </w:tc>
        <w:tc>
          <w:tcPr>
            <w:tcW w:w="935" w:type="dxa"/>
            <w:tcBorders>
              <w:top w:val="nil"/>
              <w:left w:val="nil"/>
              <w:bottom w:val="single" w:sz="4" w:space="0" w:color="auto"/>
              <w:right w:val="single" w:sz="4" w:space="0" w:color="auto"/>
            </w:tcBorders>
            <w:shd w:val="clear" w:color="auto" w:fill="auto"/>
            <w:vAlign w:val="center"/>
            <w:hideMark/>
          </w:tcPr>
          <w:p w14:paraId="7A2F6F2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08C7624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6411885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0FA96AC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7172D61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D8D3E13"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999.324</w:t>
            </w:r>
          </w:p>
        </w:tc>
        <w:tc>
          <w:tcPr>
            <w:tcW w:w="935" w:type="dxa"/>
            <w:tcBorders>
              <w:top w:val="nil"/>
              <w:left w:val="nil"/>
              <w:bottom w:val="single" w:sz="4" w:space="0" w:color="auto"/>
              <w:right w:val="single" w:sz="4" w:space="0" w:color="auto"/>
            </w:tcBorders>
            <w:shd w:val="clear" w:color="auto" w:fill="auto"/>
            <w:noWrap/>
            <w:vAlign w:val="center"/>
            <w:hideMark/>
          </w:tcPr>
          <w:p w14:paraId="0E933E7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41CF18DE"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999.324</w:t>
            </w:r>
          </w:p>
        </w:tc>
        <w:tc>
          <w:tcPr>
            <w:tcW w:w="1249" w:type="dxa"/>
            <w:tcBorders>
              <w:top w:val="nil"/>
              <w:left w:val="nil"/>
              <w:bottom w:val="single" w:sz="4" w:space="0" w:color="auto"/>
              <w:right w:val="single" w:sz="4" w:space="0" w:color="auto"/>
            </w:tcBorders>
            <w:shd w:val="clear" w:color="auto" w:fill="auto"/>
            <w:vAlign w:val="center"/>
            <w:hideMark/>
          </w:tcPr>
          <w:p w14:paraId="40F9CFBF"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49.966.200</w:t>
            </w:r>
          </w:p>
        </w:tc>
      </w:tr>
      <w:tr w:rsidR="00E93EDE" w:rsidRPr="00E93EDE" w14:paraId="4E0AC8AF"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0DA03D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46D2E1C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AB.62122</w:t>
            </w:r>
          </w:p>
        </w:tc>
        <w:tc>
          <w:tcPr>
            <w:tcW w:w="1843" w:type="dxa"/>
            <w:tcBorders>
              <w:top w:val="nil"/>
              <w:left w:val="nil"/>
              <w:bottom w:val="single" w:sz="4" w:space="0" w:color="auto"/>
              <w:right w:val="single" w:sz="4" w:space="0" w:color="auto"/>
            </w:tcBorders>
            <w:shd w:val="clear" w:color="auto" w:fill="auto"/>
            <w:vAlign w:val="center"/>
            <w:hideMark/>
          </w:tcPr>
          <w:p w14:paraId="232CFE8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San gạt mặt bằng</w:t>
            </w:r>
          </w:p>
        </w:tc>
        <w:tc>
          <w:tcPr>
            <w:tcW w:w="545" w:type="dxa"/>
            <w:tcBorders>
              <w:top w:val="nil"/>
              <w:left w:val="nil"/>
              <w:bottom w:val="single" w:sz="4" w:space="0" w:color="auto"/>
              <w:right w:val="single" w:sz="4" w:space="0" w:color="auto"/>
            </w:tcBorders>
            <w:shd w:val="clear" w:color="auto" w:fill="auto"/>
            <w:vAlign w:val="center"/>
            <w:hideMark/>
          </w:tcPr>
          <w:p w14:paraId="102DD89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xml:space="preserve">100 m³ </w:t>
            </w:r>
          </w:p>
        </w:tc>
        <w:tc>
          <w:tcPr>
            <w:tcW w:w="663" w:type="dxa"/>
            <w:tcBorders>
              <w:top w:val="nil"/>
              <w:left w:val="nil"/>
              <w:bottom w:val="single" w:sz="4" w:space="0" w:color="auto"/>
              <w:right w:val="single" w:sz="4" w:space="0" w:color="auto"/>
            </w:tcBorders>
            <w:shd w:val="clear" w:color="auto" w:fill="auto"/>
            <w:noWrap/>
            <w:vAlign w:val="center"/>
            <w:hideMark/>
          </w:tcPr>
          <w:p w14:paraId="49DBC8C4" w14:textId="70C4394D" w:rsidR="00052545" w:rsidRPr="00E93EDE" w:rsidRDefault="00052545" w:rsidP="00BD6351">
            <w:pPr>
              <w:spacing w:before="20" w:after="20"/>
              <w:ind w:left="-57" w:right="-57"/>
              <w:jc w:val="center"/>
              <w:rPr>
                <w:rFonts w:eastAsia="Times New Roman" w:cs="Times New Roman"/>
                <w:sz w:val="18"/>
                <w:szCs w:val="18"/>
                <w:lang w:eastAsia="vi-VN"/>
              </w:rPr>
            </w:pPr>
            <w:r w:rsidRPr="00E93EDE">
              <w:rPr>
                <w:rFonts w:eastAsia="Times New Roman" w:cs="Times New Roman"/>
                <w:sz w:val="18"/>
                <w:szCs w:val="18"/>
                <w:lang w:val="vi-VN" w:eastAsia="vi-VN"/>
              </w:rPr>
              <w:t>1</w:t>
            </w:r>
            <w:r w:rsidR="006B33BE" w:rsidRPr="00E93EDE">
              <w:rPr>
                <w:rFonts w:eastAsia="Times New Roman" w:cs="Times New Roman"/>
                <w:sz w:val="18"/>
                <w:szCs w:val="18"/>
                <w:lang w:eastAsia="vi-VN"/>
              </w:rPr>
              <w:t>.</w:t>
            </w:r>
            <w:r w:rsidRPr="00E93EDE">
              <w:rPr>
                <w:rFonts w:eastAsia="Times New Roman" w:cs="Times New Roman"/>
                <w:sz w:val="18"/>
                <w:szCs w:val="18"/>
                <w:lang w:val="vi-VN" w:eastAsia="vi-VN"/>
              </w:rPr>
              <w:t>5</w:t>
            </w:r>
            <w:r w:rsidR="006B33BE" w:rsidRPr="00E93EDE">
              <w:rPr>
                <w:rFonts w:eastAsia="Times New Roman" w:cs="Times New Roman"/>
                <w:sz w:val="18"/>
                <w:szCs w:val="18"/>
                <w:lang w:eastAsia="vi-VN"/>
              </w:rPr>
              <w:t>00</w:t>
            </w:r>
          </w:p>
        </w:tc>
        <w:tc>
          <w:tcPr>
            <w:tcW w:w="1025" w:type="dxa"/>
            <w:tcBorders>
              <w:top w:val="nil"/>
              <w:left w:val="nil"/>
              <w:bottom w:val="single" w:sz="4" w:space="0" w:color="auto"/>
              <w:right w:val="single" w:sz="4" w:space="0" w:color="auto"/>
            </w:tcBorders>
            <w:shd w:val="clear" w:color="auto" w:fill="auto"/>
            <w:vAlign w:val="center"/>
            <w:hideMark/>
          </w:tcPr>
          <w:p w14:paraId="0FB1D6D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348C464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4701C62"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332.889</w:t>
            </w:r>
          </w:p>
        </w:tc>
        <w:tc>
          <w:tcPr>
            <w:tcW w:w="646" w:type="dxa"/>
            <w:tcBorders>
              <w:top w:val="nil"/>
              <w:left w:val="nil"/>
              <w:bottom w:val="single" w:sz="4" w:space="0" w:color="auto"/>
              <w:right w:val="single" w:sz="4" w:space="0" w:color="auto"/>
            </w:tcBorders>
            <w:shd w:val="clear" w:color="auto" w:fill="auto"/>
            <w:noWrap/>
            <w:vAlign w:val="center"/>
            <w:hideMark/>
          </w:tcPr>
          <w:p w14:paraId="5BFD9D3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B860B7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5073D4E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06BBDD5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0262AC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03437FD7"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532.622</w:t>
            </w:r>
          </w:p>
        </w:tc>
        <w:tc>
          <w:tcPr>
            <w:tcW w:w="1025" w:type="dxa"/>
            <w:tcBorders>
              <w:top w:val="nil"/>
              <w:left w:val="nil"/>
              <w:bottom w:val="single" w:sz="4" w:space="0" w:color="auto"/>
              <w:right w:val="single" w:sz="4" w:space="0" w:color="auto"/>
            </w:tcBorders>
            <w:shd w:val="clear" w:color="auto" w:fill="auto"/>
            <w:vAlign w:val="center"/>
            <w:hideMark/>
          </w:tcPr>
          <w:p w14:paraId="4F8C1E77"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532.622</w:t>
            </w:r>
          </w:p>
        </w:tc>
        <w:tc>
          <w:tcPr>
            <w:tcW w:w="1249" w:type="dxa"/>
            <w:tcBorders>
              <w:top w:val="nil"/>
              <w:left w:val="nil"/>
              <w:bottom w:val="single" w:sz="4" w:space="0" w:color="auto"/>
              <w:right w:val="single" w:sz="4" w:space="0" w:color="auto"/>
            </w:tcBorders>
            <w:shd w:val="clear" w:color="auto" w:fill="auto"/>
            <w:vAlign w:val="center"/>
            <w:hideMark/>
          </w:tcPr>
          <w:p w14:paraId="4D79A063"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7.989.330</w:t>
            </w:r>
          </w:p>
        </w:tc>
      </w:tr>
      <w:tr w:rsidR="00E93EDE" w:rsidRPr="00E93EDE" w14:paraId="6C6C1120"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EC1CFC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3C4D800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0434775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Trồng cây đáy moong</w:t>
            </w:r>
          </w:p>
        </w:tc>
        <w:tc>
          <w:tcPr>
            <w:tcW w:w="545" w:type="dxa"/>
            <w:tcBorders>
              <w:top w:val="nil"/>
              <w:left w:val="nil"/>
              <w:bottom w:val="single" w:sz="4" w:space="0" w:color="auto"/>
              <w:right w:val="single" w:sz="4" w:space="0" w:color="auto"/>
            </w:tcBorders>
            <w:shd w:val="clear" w:color="auto" w:fill="auto"/>
            <w:vAlign w:val="center"/>
            <w:hideMark/>
          </w:tcPr>
          <w:p w14:paraId="6BD3EBD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ha</w:t>
            </w:r>
          </w:p>
        </w:tc>
        <w:tc>
          <w:tcPr>
            <w:tcW w:w="663" w:type="dxa"/>
            <w:tcBorders>
              <w:top w:val="nil"/>
              <w:left w:val="nil"/>
              <w:bottom w:val="single" w:sz="4" w:space="0" w:color="auto"/>
              <w:right w:val="single" w:sz="4" w:space="0" w:color="auto"/>
            </w:tcBorders>
            <w:shd w:val="clear" w:color="auto" w:fill="auto"/>
            <w:vAlign w:val="center"/>
            <w:hideMark/>
          </w:tcPr>
          <w:p w14:paraId="3C0ACA9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vAlign w:val="center"/>
            <w:hideMark/>
          </w:tcPr>
          <w:p w14:paraId="050B64C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1257F7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36986814"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0FDD8B4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4135E01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4AE39BE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8E04E2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021E25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EF5E13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9CE4703"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48.280.537</w:t>
            </w:r>
          </w:p>
        </w:tc>
        <w:tc>
          <w:tcPr>
            <w:tcW w:w="1249" w:type="dxa"/>
            <w:tcBorders>
              <w:top w:val="nil"/>
              <w:left w:val="nil"/>
              <w:bottom w:val="single" w:sz="4" w:space="0" w:color="auto"/>
              <w:right w:val="single" w:sz="4" w:space="0" w:color="auto"/>
            </w:tcBorders>
            <w:shd w:val="clear" w:color="auto" w:fill="auto"/>
            <w:vAlign w:val="center"/>
            <w:hideMark/>
          </w:tcPr>
          <w:p w14:paraId="198708DF"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724.208.055</w:t>
            </w:r>
          </w:p>
        </w:tc>
      </w:tr>
      <w:tr w:rsidR="00E93EDE" w:rsidRPr="00E93EDE" w14:paraId="2E46EC4A"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8D9E8B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2AC1AA7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62B680D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Làm hàng rào bảo vệ</w:t>
            </w:r>
          </w:p>
        </w:tc>
        <w:tc>
          <w:tcPr>
            <w:tcW w:w="545" w:type="dxa"/>
            <w:tcBorders>
              <w:top w:val="nil"/>
              <w:left w:val="nil"/>
              <w:bottom w:val="single" w:sz="4" w:space="0" w:color="auto"/>
              <w:right w:val="single" w:sz="4" w:space="0" w:color="auto"/>
            </w:tcBorders>
            <w:shd w:val="clear" w:color="auto" w:fill="auto"/>
            <w:vAlign w:val="center"/>
            <w:hideMark/>
          </w:tcPr>
          <w:p w14:paraId="0E795C2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m</w:t>
            </w:r>
          </w:p>
        </w:tc>
        <w:tc>
          <w:tcPr>
            <w:tcW w:w="663" w:type="dxa"/>
            <w:tcBorders>
              <w:top w:val="nil"/>
              <w:left w:val="nil"/>
              <w:bottom w:val="single" w:sz="4" w:space="0" w:color="auto"/>
              <w:right w:val="single" w:sz="4" w:space="0" w:color="auto"/>
            </w:tcBorders>
            <w:shd w:val="clear" w:color="auto" w:fill="auto"/>
            <w:vAlign w:val="center"/>
            <w:hideMark/>
          </w:tcPr>
          <w:p w14:paraId="60D0DF7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2.495</w:t>
            </w:r>
          </w:p>
        </w:tc>
        <w:tc>
          <w:tcPr>
            <w:tcW w:w="1025" w:type="dxa"/>
            <w:tcBorders>
              <w:top w:val="nil"/>
              <w:left w:val="nil"/>
              <w:bottom w:val="single" w:sz="4" w:space="0" w:color="auto"/>
              <w:right w:val="single" w:sz="4" w:space="0" w:color="auto"/>
            </w:tcBorders>
            <w:shd w:val="clear" w:color="auto" w:fill="auto"/>
            <w:vAlign w:val="center"/>
            <w:hideMark/>
          </w:tcPr>
          <w:p w14:paraId="4818D06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AFF33B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B70C85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20C2234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52D0D9D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31423F5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5858AF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F31A1D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2E1B7D9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FADEFAE"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84.552</w:t>
            </w:r>
          </w:p>
        </w:tc>
        <w:tc>
          <w:tcPr>
            <w:tcW w:w="1249" w:type="dxa"/>
            <w:tcBorders>
              <w:top w:val="nil"/>
              <w:left w:val="nil"/>
              <w:bottom w:val="single" w:sz="4" w:space="0" w:color="auto"/>
              <w:right w:val="single" w:sz="4" w:space="0" w:color="auto"/>
            </w:tcBorders>
            <w:shd w:val="clear" w:color="auto" w:fill="auto"/>
            <w:vAlign w:val="center"/>
            <w:hideMark/>
          </w:tcPr>
          <w:p w14:paraId="7ED0E0A4"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210.952.250</w:t>
            </w:r>
          </w:p>
        </w:tc>
      </w:tr>
      <w:tr w:rsidR="00E93EDE" w:rsidRPr="00E93EDE" w14:paraId="7DD4BC05"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1E39E55"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2</w:t>
            </w:r>
          </w:p>
        </w:tc>
        <w:tc>
          <w:tcPr>
            <w:tcW w:w="12935"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443E1FB6"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Khu vực SCN và khu phụ trợ</w:t>
            </w:r>
          </w:p>
        </w:tc>
        <w:tc>
          <w:tcPr>
            <w:tcW w:w="1249" w:type="dxa"/>
            <w:tcBorders>
              <w:top w:val="nil"/>
              <w:left w:val="nil"/>
              <w:bottom w:val="single" w:sz="4" w:space="0" w:color="auto"/>
              <w:right w:val="single" w:sz="4" w:space="0" w:color="auto"/>
            </w:tcBorders>
            <w:shd w:val="clear" w:color="auto" w:fill="auto"/>
            <w:vAlign w:val="center"/>
            <w:hideMark/>
          </w:tcPr>
          <w:p w14:paraId="1E535446"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r w:rsidRPr="00E93EDE">
              <w:rPr>
                <w:rFonts w:eastAsia="Times New Roman" w:cs="Times New Roman"/>
                <w:b/>
                <w:bCs/>
                <w:sz w:val="18"/>
                <w:szCs w:val="18"/>
                <w:lang w:val="vi-VN" w:eastAsia="vi-VN"/>
              </w:rPr>
              <w:t>155.096.264</w:t>
            </w:r>
          </w:p>
        </w:tc>
      </w:tr>
      <w:tr w:rsidR="00E93EDE" w:rsidRPr="00E93EDE" w14:paraId="008554CC"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53E0DAA"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189F2AB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AA.22112</w:t>
            </w:r>
          </w:p>
        </w:tc>
        <w:tc>
          <w:tcPr>
            <w:tcW w:w="1843" w:type="dxa"/>
            <w:tcBorders>
              <w:top w:val="nil"/>
              <w:left w:val="nil"/>
              <w:bottom w:val="single" w:sz="4" w:space="0" w:color="auto"/>
              <w:right w:val="single" w:sz="4" w:space="0" w:color="auto"/>
            </w:tcBorders>
            <w:shd w:val="clear" w:color="auto" w:fill="auto"/>
            <w:vAlign w:val="center"/>
            <w:hideMark/>
          </w:tcPr>
          <w:p w14:paraId="2D36A744"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Phá dỡ kết cấu nền bê tông</w:t>
            </w:r>
          </w:p>
        </w:tc>
        <w:tc>
          <w:tcPr>
            <w:tcW w:w="545" w:type="dxa"/>
            <w:tcBorders>
              <w:top w:val="nil"/>
              <w:left w:val="nil"/>
              <w:bottom w:val="single" w:sz="4" w:space="0" w:color="auto"/>
              <w:right w:val="single" w:sz="4" w:space="0" w:color="auto"/>
            </w:tcBorders>
            <w:shd w:val="clear" w:color="auto" w:fill="auto"/>
            <w:vAlign w:val="center"/>
            <w:hideMark/>
          </w:tcPr>
          <w:p w14:paraId="24BBAE0D"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4F10F41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55</w:t>
            </w:r>
          </w:p>
        </w:tc>
        <w:tc>
          <w:tcPr>
            <w:tcW w:w="1025" w:type="dxa"/>
            <w:tcBorders>
              <w:top w:val="nil"/>
              <w:left w:val="nil"/>
              <w:bottom w:val="single" w:sz="4" w:space="0" w:color="auto"/>
              <w:right w:val="single" w:sz="4" w:space="0" w:color="auto"/>
            </w:tcBorders>
            <w:shd w:val="clear" w:color="auto" w:fill="auto"/>
            <w:vAlign w:val="center"/>
            <w:hideMark/>
          </w:tcPr>
          <w:p w14:paraId="587158F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F6E0B0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89.070</w:t>
            </w:r>
          </w:p>
        </w:tc>
        <w:tc>
          <w:tcPr>
            <w:tcW w:w="935" w:type="dxa"/>
            <w:tcBorders>
              <w:top w:val="nil"/>
              <w:left w:val="nil"/>
              <w:bottom w:val="single" w:sz="4" w:space="0" w:color="auto"/>
              <w:right w:val="single" w:sz="4" w:space="0" w:color="auto"/>
            </w:tcBorders>
            <w:shd w:val="clear" w:color="auto" w:fill="auto"/>
            <w:vAlign w:val="center"/>
            <w:hideMark/>
          </w:tcPr>
          <w:p w14:paraId="0BAA514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114.870</w:t>
            </w:r>
          </w:p>
        </w:tc>
        <w:tc>
          <w:tcPr>
            <w:tcW w:w="646" w:type="dxa"/>
            <w:tcBorders>
              <w:top w:val="nil"/>
              <w:left w:val="nil"/>
              <w:bottom w:val="single" w:sz="4" w:space="0" w:color="auto"/>
              <w:right w:val="single" w:sz="4" w:space="0" w:color="auto"/>
            </w:tcBorders>
            <w:shd w:val="clear" w:color="auto" w:fill="auto"/>
            <w:vAlign w:val="center"/>
            <w:hideMark/>
          </w:tcPr>
          <w:p w14:paraId="1FFCF80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46C4A360"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00BC6A8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74E750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7EDA20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101.540</w:t>
            </w:r>
          </w:p>
        </w:tc>
        <w:tc>
          <w:tcPr>
            <w:tcW w:w="935" w:type="dxa"/>
            <w:tcBorders>
              <w:top w:val="nil"/>
              <w:left w:val="nil"/>
              <w:bottom w:val="single" w:sz="4" w:space="0" w:color="auto"/>
              <w:right w:val="single" w:sz="4" w:space="0" w:color="auto"/>
            </w:tcBorders>
            <w:shd w:val="clear" w:color="auto" w:fill="auto"/>
            <w:vAlign w:val="center"/>
            <w:hideMark/>
          </w:tcPr>
          <w:p w14:paraId="726CF8B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114.870</w:t>
            </w:r>
          </w:p>
        </w:tc>
        <w:tc>
          <w:tcPr>
            <w:tcW w:w="1025" w:type="dxa"/>
            <w:tcBorders>
              <w:top w:val="nil"/>
              <w:left w:val="nil"/>
              <w:bottom w:val="single" w:sz="4" w:space="0" w:color="auto"/>
              <w:right w:val="single" w:sz="4" w:space="0" w:color="auto"/>
            </w:tcBorders>
            <w:shd w:val="clear" w:color="auto" w:fill="auto"/>
            <w:vAlign w:val="center"/>
            <w:hideMark/>
          </w:tcPr>
          <w:p w14:paraId="598DBA13"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216.410</w:t>
            </w:r>
          </w:p>
        </w:tc>
        <w:tc>
          <w:tcPr>
            <w:tcW w:w="1249" w:type="dxa"/>
            <w:tcBorders>
              <w:top w:val="nil"/>
              <w:left w:val="nil"/>
              <w:bottom w:val="single" w:sz="4" w:space="0" w:color="auto"/>
              <w:right w:val="single" w:sz="4" w:space="0" w:color="auto"/>
            </w:tcBorders>
            <w:shd w:val="clear" w:color="auto" w:fill="auto"/>
            <w:vAlign w:val="center"/>
            <w:hideMark/>
          </w:tcPr>
          <w:p w14:paraId="2D285D05"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11.902.550</w:t>
            </w:r>
          </w:p>
        </w:tc>
      </w:tr>
      <w:tr w:rsidR="00E93EDE" w:rsidRPr="00E93EDE" w14:paraId="5DD6CECB"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612D0A2"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6ADA850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AA.22121</w:t>
            </w:r>
          </w:p>
        </w:tc>
        <w:tc>
          <w:tcPr>
            <w:tcW w:w="1843" w:type="dxa"/>
            <w:tcBorders>
              <w:top w:val="nil"/>
              <w:left w:val="nil"/>
              <w:bottom w:val="single" w:sz="4" w:space="0" w:color="auto"/>
              <w:right w:val="single" w:sz="4" w:space="0" w:color="auto"/>
            </w:tcBorders>
            <w:shd w:val="clear" w:color="auto" w:fill="auto"/>
            <w:vAlign w:val="center"/>
            <w:hideMark/>
          </w:tcPr>
          <w:p w14:paraId="5C2D7EDF"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Phá dỡ tường gạch</w:t>
            </w:r>
          </w:p>
        </w:tc>
        <w:tc>
          <w:tcPr>
            <w:tcW w:w="545" w:type="dxa"/>
            <w:tcBorders>
              <w:top w:val="nil"/>
              <w:left w:val="nil"/>
              <w:bottom w:val="single" w:sz="4" w:space="0" w:color="auto"/>
              <w:right w:val="single" w:sz="4" w:space="0" w:color="auto"/>
            </w:tcBorders>
            <w:shd w:val="clear" w:color="auto" w:fill="auto"/>
            <w:vAlign w:val="center"/>
            <w:hideMark/>
          </w:tcPr>
          <w:p w14:paraId="58690AD9"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m³</w:t>
            </w:r>
          </w:p>
        </w:tc>
        <w:tc>
          <w:tcPr>
            <w:tcW w:w="663" w:type="dxa"/>
            <w:tcBorders>
              <w:top w:val="nil"/>
              <w:left w:val="nil"/>
              <w:bottom w:val="single" w:sz="4" w:space="0" w:color="auto"/>
              <w:right w:val="single" w:sz="4" w:space="0" w:color="auto"/>
            </w:tcBorders>
            <w:shd w:val="clear" w:color="auto" w:fill="auto"/>
            <w:vAlign w:val="center"/>
            <w:hideMark/>
          </w:tcPr>
          <w:p w14:paraId="50D21ED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44</w:t>
            </w:r>
          </w:p>
        </w:tc>
        <w:tc>
          <w:tcPr>
            <w:tcW w:w="1025" w:type="dxa"/>
            <w:tcBorders>
              <w:top w:val="nil"/>
              <w:left w:val="nil"/>
              <w:bottom w:val="single" w:sz="4" w:space="0" w:color="auto"/>
              <w:right w:val="single" w:sz="4" w:space="0" w:color="auto"/>
            </w:tcBorders>
            <w:shd w:val="clear" w:color="auto" w:fill="auto"/>
            <w:vAlign w:val="center"/>
            <w:hideMark/>
          </w:tcPr>
          <w:p w14:paraId="27F7040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A62C1DC"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35.628</w:t>
            </w:r>
          </w:p>
        </w:tc>
        <w:tc>
          <w:tcPr>
            <w:tcW w:w="935" w:type="dxa"/>
            <w:tcBorders>
              <w:top w:val="nil"/>
              <w:left w:val="nil"/>
              <w:bottom w:val="single" w:sz="4" w:space="0" w:color="auto"/>
              <w:right w:val="single" w:sz="4" w:space="0" w:color="auto"/>
            </w:tcBorders>
            <w:shd w:val="clear" w:color="auto" w:fill="auto"/>
            <w:vAlign w:val="center"/>
            <w:hideMark/>
          </w:tcPr>
          <w:p w14:paraId="49B3E0A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14BF18D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0228378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5BE7574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50C878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CB8281F"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40.616</w:t>
            </w:r>
          </w:p>
        </w:tc>
        <w:tc>
          <w:tcPr>
            <w:tcW w:w="935" w:type="dxa"/>
            <w:tcBorders>
              <w:top w:val="nil"/>
              <w:left w:val="nil"/>
              <w:bottom w:val="single" w:sz="4" w:space="0" w:color="auto"/>
              <w:right w:val="single" w:sz="4" w:space="0" w:color="auto"/>
            </w:tcBorders>
            <w:shd w:val="clear" w:color="auto" w:fill="auto"/>
            <w:noWrap/>
            <w:vAlign w:val="center"/>
            <w:hideMark/>
          </w:tcPr>
          <w:p w14:paraId="1FE8248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27CEEF4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40.616</w:t>
            </w:r>
          </w:p>
        </w:tc>
        <w:tc>
          <w:tcPr>
            <w:tcW w:w="1249" w:type="dxa"/>
            <w:tcBorders>
              <w:top w:val="nil"/>
              <w:left w:val="nil"/>
              <w:bottom w:val="single" w:sz="4" w:space="0" w:color="auto"/>
              <w:right w:val="single" w:sz="4" w:space="0" w:color="auto"/>
            </w:tcBorders>
            <w:shd w:val="clear" w:color="auto" w:fill="auto"/>
            <w:vAlign w:val="center"/>
            <w:hideMark/>
          </w:tcPr>
          <w:p w14:paraId="48BEE15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1.787.104</w:t>
            </w:r>
          </w:p>
        </w:tc>
      </w:tr>
      <w:tr w:rsidR="00E93EDE" w:rsidRPr="00E93EDE" w14:paraId="21B52CD6"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4C830F1"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5F0A564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2A9DD67D"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Tháo dỡ và vận chuyển nhà container</w:t>
            </w:r>
          </w:p>
        </w:tc>
        <w:tc>
          <w:tcPr>
            <w:tcW w:w="545" w:type="dxa"/>
            <w:tcBorders>
              <w:top w:val="nil"/>
              <w:left w:val="nil"/>
              <w:bottom w:val="single" w:sz="4" w:space="0" w:color="auto"/>
              <w:right w:val="single" w:sz="4" w:space="0" w:color="auto"/>
            </w:tcBorders>
            <w:shd w:val="clear" w:color="auto" w:fill="auto"/>
            <w:vAlign w:val="center"/>
            <w:hideMark/>
          </w:tcPr>
          <w:p w14:paraId="043A3F52"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Nhà</w:t>
            </w:r>
          </w:p>
        </w:tc>
        <w:tc>
          <w:tcPr>
            <w:tcW w:w="663" w:type="dxa"/>
            <w:tcBorders>
              <w:top w:val="nil"/>
              <w:left w:val="nil"/>
              <w:bottom w:val="single" w:sz="4" w:space="0" w:color="auto"/>
              <w:right w:val="single" w:sz="4" w:space="0" w:color="auto"/>
            </w:tcBorders>
            <w:shd w:val="clear" w:color="auto" w:fill="auto"/>
            <w:vAlign w:val="center"/>
            <w:hideMark/>
          </w:tcPr>
          <w:p w14:paraId="499BF25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3</w:t>
            </w:r>
          </w:p>
        </w:tc>
        <w:tc>
          <w:tcPr>
            <w:tcW w:w="1025" w:type="dxa"/>
            <w:tcBorders>
              <w:top w:val="nil"/>
              <w:left w:val="nil"/>
              <w:bottom w:val="single" w:sz="4" w:space="0" w:color="auto"/>
              <w:right w:val="single" w:sz="4" w:space="0" w:color="auto"/>
            </w:tcBorders>
            <w:shd w:val="clear" w:color="auto" w:fill="auto"/>
            <w:vAlign w:val="center"/>
            <w:hideMark/>
          </w:tcPr>
          <w:p w14:paraId="7EAC2334"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noWrap/>
            <w:vAlign w:val="center"/>
            <w:hideMark/>
          </w:tcPr>
          <w:p w14:paraId="2CCF85EA"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vAlign w:val="center"/>
            <w:hideMark/>
          </w:tcPr>
          <w:p w14:paraId="30513DF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327.126</w:t>
            </w:r>
          </w:p>
        </w:tc>
        <w:tc>
          <w:tcPr>
            <w:tcW w:w="646" w:type="dxa"/>
            <w:tcBorders>
              <w:top w:val="nil"/>
              <w:left w:val="nil"/>
              <w:bottom w:val="single" w:sz="4" w:space="0" w:color="auto"/>
              <w:right w:val="single" w:sz="4" w:space="0" w:color="auto"/>
            </w:tcBorders>
            <w:shd w:val="clear" w:color="auto" w:fill="auto"/>
            <w:vAlign w:val="center"/>
            <w:hideMark/>
          </w:tcPr>
          <w:p w14:paraId="37C241E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3266543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1AB8B48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3AF2083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vAlign w:val="center"/>
            <w:hideMark/>
          </w:tcPr>
          <w:p w14:paraId="72310A47"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noWrap/>
            <w:vAlign w:val="center"/>
            <w:hideMark/>
          </w:tcPr>
          <w:p w14:paraId="5E6434C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327.126</w:t>
            </w:r>
          </w:p>
        </w:tc>
        <w:tc>
          <w:tcPr>
            <w:tcW w:w="1025" w:type="dxa"/>
            <w:tcBorders>
              <w:top w:val="nil"/>
              <w:left w:val="nil"/>
              <w:bottom w:val="single" w:sz="4" w:space="0" w:color="auto"/>
              <w:right w:val="single" w:sz="4" w:space="0" w:color="auto"/>
            </w:tcBorders>
            <w:shd w:val="clear" w:color="auto" w:fill="auto"/>
            <w:vAlign w:val="center"/>
            <w:hideMark/>
          </w:tcPr>
          <w:p w14:paraId="4548F72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28.272.302</w:t>
            </w:r>
          </w:p>
        </w:tc>
        <w:tc>
          <w:tcPr>
            <w:tcW w:w="1249" w:type="dxa"/>
            <w:tcBorders>
              <w:top w:val="nil"/>
              <w:left w:val="nil"/>
              <w:bottom w:val="single" w:sz="4" w:space="0" w:color="auto"/>
              <w:right w:val="single" w:sz="4" w:space="0" w:color="auto"/>
            </w:tcBorders>
            <w:shd w:val="clear" w:color="auto" w:fill="auto"/>
            <w:vAlign w:val="center"/>
            <w:hideMark/>
          </w:tcPr>
          <w:p w14:paraId="1B3D821C"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84.816.906</w:t>
            </w:r>
          </w:p>
        </w:tc>
      </w:tr>
      <w:tr w:rsidR="00E93EDE" w:rsidRPr="00E93EDE" w14:paraId="598B7B8F"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E85DE37"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noWrap/>
            <w:vAlign w:val="center"/>
            <w:hideMark/>
          </w:tcPr>
          <w:p w14:paraId="30AAC0F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AA.31531</w:t>
            </w:r>
          </w:p>
        </w:tc>
        <w:tc>
          <w:tcPr>
            <w:tcW w:w="1843" w:type="dxa"/>
            <w:tcBorders>
              <w:top w:val="nil"/>
              <w:left w:val="nil"/>
              <w:bottom w:val="single" w:sz="4" w:space="0" w:color="auto"/>
              <w:right w:val="single" w:sz="4" w:space="0" w:color="auto"/>
            </w:tcBorders>
            <w:shd w:val="clear" w:color="auto" w:fill="auto"/>
            <w:vAlign w:val="center"/>
            <w:hideMark/>
          </w:tcPr>
          <w:p w14:paraId="21B9AD88"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Tháo dỡ thiết bị vệ sinh</w:t>
            </w:r>
          </w:p>
        </w:tc>
        <w:tc>
          <w:tcPr>
            <w:tcW w:w="545" w:type="dxa"/>
            <w:tcBorders>
              <w:top w:val="nil"/>
              <w:left w:val="nil"/>
              <w:bottom w:val="single" w:sz="4" w:space="0" w:color="auto"/>
              <w:right w:val="single" w:sz="4" w:space="0" w:color="auto"/>
            </w:tcBorders>
            <w:shd w:val="clear" w:color="auto" w:fill="auto"/>
            <w:vAlign w:val="center"/>
            <w:hideMark/>
          </w:tcPr>
          <w:p w14:paraId="6B43002A"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Bộ</w:t>
            </w:r>
          </w:p>
        </w:tc>
        <w:tc>
          <w:tcPr>
            <w:tcW w:w="663" w:type="dxa"/>
            <w:tcBorders>
              <w:top w:val="nil"/>
              <w:left w:val="nil"/>
              <w:bottom w:val="single" w:sz="4" w:space="0" w:color="auto"/>
              <w:right w:val="single" w:sz="4" w:space="0" w:color="auto"/>
            </w:tcBorders>
            <w:shd w:val="clear" w:color="auto" w:fill="auto"/>
            <w:vAlign w:val="center"/>
            <w:hideMark/>
          </w:tcPr>
          <w:p w14:paraId="046A293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77BC1AC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65CA23C"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16.203</w:t>
            </w:r>
          </w:p>
        </w:tc>
        <w:tc>
          <w:tcPr>
            <w:tcW w:w="935" w:type="dxa"/>
            <w:tcBorders>
              <w:top w:val="nil"/>
              <w:left w:val="nil"/>
              <w:bottom w:val="single" w:sz="4" w:space="0" w:color="auto"/>
              <w:right w:val="single" w:sz="4" w:space="0" w:color="auto"/>
            </w:tcBorders>
            <w:shd w:val="clear" w:color="auto" w:fill="auto"/>
            <w:vAlign w:val="center"/>
            <w:hideMark/>
          </w:tcPr>
          <w:p w14:paraId="2AC88C2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6AB64C8C"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6EA38B8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132C6667"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2961454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13AB6FB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18.471</w:t>
            </w:r>
          </w:p>
        </w:tc>
        <w:tc>
          <w:tcPr>
            <w:tcW w:w="935" w:type="dxa"/>
            <w:tcBorders>
              <w:top w:val="nil"/>
              <w:left w:val="nil"/>
              <w:bottom w:val="single" w:sz="4" w:space="0" w:color="auto"/>
              <w:right w:val="single" w:sz="4" w:space="0" w:color="auto"/>
            </w:tcBorders>
            <w:shd w:val="clear" w:color="auto" w:fill="auto"/>
            <w:noWrap/>
            <w:vAlign w:val="center"/>
            <w:hideMark/>
          </w:tcPr>
          <w:p w14:paraId="32E883F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D1A4F3A"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18.471</w:t>
            </w:r>
          </w:p>
        </w:tc>
        <w:tc>
          <w:tcPr>
            <w:tcW w:w="1249" w:type="dxa"/>
            <w:tcBorders>
              <w:top w:val="nil"/>
              <w:left w:val="nil"/>
              <w:bottom w:val="single" w:sz="4" w:space="0" w:color="auto"/>
              <w:right w:val="single" w:sz="4" w:space="0" w:color="auto"/>
            </w:tcBorders>
            <w:shd w:val="clear" w:color="auto" w:fill="auto"/>
            <w:vAlign w:val="center"/>
            <w:hideMark/>
          </w:tcPr>
          <w:p w14:paraId="155E3106"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36.942</w:t>
            </w:r>
          </w:p>
        </w:tc>
      </w:tr>
      <w:tr w:rsidR="00E93EDE" w:rsidRPr="00E93EDE" w14:paraId="1DA83106"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710089F"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1D279647"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Thông tư số 36/2022/TT-BCT ngày 22/12/2022</w:t>
            </w:r>
          </w:p>
        </w:tc>
        <w:tc>
          <w:tcPr>
            <w:tcW w:w="1843" w:type="dxa"/>
            <w:tcBorders>
              <w:top w:val="nil"/>
              <w:left w:val="nil"/>
              <w:bottom w:val="single" w:sz="4" w:space="0" w:color="auto"/>
              <w:right w:val="single" w:sz="4" w:space="0" w:color="auto"/>
            </w:tcBorders>
            <w:shd w:val="clear" w:color="auto" w:fill="auto"/>
            <w:vAlign w:val="center"/>
            <w:hideMark/>
          </w:tcPr>
          <w:p w14:paraId="12BCE575"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Tháo dỡ và vận chuyển trạm biến áp</w:t>
            </w:r>
          </w:p>
        </w:tc>
        <w:tc>
          <w:tcPr>
            <w:tcW w:w="545" w:type="dxa"/>
            <w:tcBorders>
              <w:top w:val="nil"/>
              <w:left w:val="nil"/>
              <w:bottom w:val="single" w:sz="4" w:space="0" w:color="auto"/>
              <w:right w:val="single" w:sz="4" w:space="0" w:color="auto"/>
            </w:tcBorders>
            <w:shd w:val="clear" w:color="auto" w:fill="auto"/>
            <w:vAlign w:val="center"/>
            <w:hideMark/>
          </w:tcPr>
          <w:p w14:paraId="73BB6DCD"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cái</w:t>
            </w:r>
          </w:p>
        </w:tc>
        <w:tc>
          <w:tcPr>
            <w:tcW w:w="663" w:type="dxa"/>
            <w:tcBorders>
              <w:top w:val="nil"/>
              <w:left w:val="nil"/>
              <w:bottom w:val="single" w:sz="4" w:space="0" w:color="auto"/>
              <w:right w:val="single" w:sz="4" w:space="0" w:color="auto"/>
            </w:tcBorders>
            <w:shd w:val="clear" w:color="auto" w:fill="auto"/>
            <w:vAlign w:val="center"/>
            <w:hideMark/>
          </w:tcPr>
          <w:p w14:paraId="7870496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1025" w:type="dxa"/>
            <w:tcBorders>
              <w:top w:val="nil"/>
              <w:left w:val="nil"/>
              <w:bottom w:val="single" w:sz="4" w:space="0" w:color="auto"/>
              <w:right w:val="single" w:sz="4" w:space="0" w:color="auto"/>
            </w:tcBorders>
            <w:shd w:val="clear" w:color="auto" w:fill="auto"/>
            <w:vAlign w:val="center"/>
            <w:hideMark/>
          </w:tcPr>
          <w:p w14:paraId="06BDF9D3"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noWrap/>
            <w:vAlign w:val="center"/>
            <w:hideMark/>
          </w:tcPr>
          <w:p w14:paraId="4125C6AE"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vAlign w:val="center"/>
            <w:hideMark/>
          </w:tcPr>
          <w:p w14:paraId="6143CF6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327.126</w:t>
            </w:r>
          </w:p>
        </w:tc>
        <w:tc>
          <w:tcPr>
            <w:tcW w:w="646" w:type="dxa"/>
            <w:tcBorders>
              <w:top w:val="nil"/>
              <w:left w:val="nil"/>
              <w:bottom w:val="single" w:sz="4" w:space="0" w:color="auto"/>
              <w:right w:val="single" w:sz="4" w:space="0" w:color="auto"/>
            </w:tcBorders>
            <w:shd w:val="clear" w:color="auto" w:fill="auto"/>
            <w:vAlign w:val="center"/>
            <w:hideMark/>
          </w:tcPr>
          <w:p w14:paraId="0179C77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37E50607"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68251B6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729A0494"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26.242.931</w:t>
            </w:r>
          </w:p>
        </w:tc>
        <w:tc>
          <w:tcPr>
            <w:tcW w:w="935" w:type="dxa"/>
            <w:tcBorders>
              <w:top w:val="nil"/>
              <w:left w:val="nil"/>
              <w:bottom w:val="single" w:sz="4" w:space="0" w:color="auto"/>
              <w:right w:val="single" w:sz="4" w:space="0" w:color="auto"/>
            </w:tcBorders>
            <w:shd w:val="clear" w:color="auto" w:fill="auto"/>
            <w:vAlign w:val="center"/>
            <w:hideMark/>
          </w:tcPr>
          <w:p w14:paraId="19AE95C2"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1.702.245</w:t>
            </w:r>
          </w:p>
        </w:tc>
        <w:tc>
          <w:tcPr>
            <w:tcW w:w="935" w:type="dxa"/>
            <w:tcBorders>
              <w:top w:val="nil"/>
              <w:left w:val="nil"/>
              <w:bottom w:val="single" w:sz="4" w:space="0" w:color="auto"/>
              <w:right w:val="single" w:sz="4" w:space="0" w:color="auto"/>
            </w:tcBorders>
            <w:shd w:val="clear" w:color="auto" w:fill="auto"/>
            <w:noWrap/>
            <w:vAlign w:val="center"/>
            <w:hideMark/>
          </w:tcPr>
          <w:p w14:paraId="59B3EDD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327.126</w:t>
            </w:r>
          </w:p>
        </w:tc>
        <w:tc>
          <w:tcPr>
            <w:tcW w:w="1025" w:type="dxa"/>
            <w:tcBorders>
              <w:top w:val="nil"/>
              <w:left w:val="nil"/>
              <w:bottom w:val="single" w:sz="4" w:space="0" w:color="auto"/>
              <w:right w:val="single" w:sz="4" w:space="0" w:color="auto"/>
            </w:tcBorders>
            <w:shd w:val="clear" w:color="auto" w:fill="auto"/>
            <w:vAlign w:val="center"/>
            <w:hideMark/>
          </w:tcPr>
          <w:p w14:paraId="66B8646A"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28.272.302</w:t>
            </w:r>
          </w:p>
        </w:tc>
        <w:tc>
          <w:tcPr>
            <w:tcW w:w="1249" w:type="dxa"/>
            <w:tcBorders>
              <w:top w:val="nil"/>
              <w:left w:val="nil"/>
              <w:bottom w:val="single" w:sz="4" w:space="0" w:color="auto"/>
              <w:right w:val="single" w:sz="4" w:space="0" w:color="auto"/>
            </w:tcBorders>
            <w:shd w:val="clear" w:color="auto" w:fill="auto"/>
            <w:vAlign w:val="center"/>
            <w:hideMark/>
          </w:tcPr>
          <w:p w14:paraId="4AF11465"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28.272.302</w:t>
            </w:r>
          </w:p>
        </w:tc>
      </w:tr>
      <w:tr w:rsidR="00E93EDE" w:rsidRPr="00E93EDE" w14:paraId="18528F04"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86D6DD9"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791C0049"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4243E449"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Tháo dỡ và vận chuyển đường dây điện</w:t>
            </w:r>
          </w:p>
        </w:tc>
        <w:tc>
          <w:tcPr>
            <w:tcW w:w="545" w:type="dxa"/>
            <w:tcBorders>
              <w:top w:val="nil"/>
              <w:left w:val="nil"/>
              <w:bottom w:val="single" w:sz="4" w:space="0" w:color="auto"/>
              <w:right w:val="single" w:sz="4" w:space="0" w:color="auto"/>
            </w:tcBorders>
            <w:shd w:val="clear" w:color="auto" w:fill="auto"/>
            <w:vAlign w:val="center"/>
            <w:hideMark/>
          </w:tcPr>
          <w:p w14:paraId="4199906C"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km</w:t>
            </w:r>
          </w:p>
        </w:tc>
        <w:tc>
          <w:tcPr>
            <w:tcW w:w="663" w:type="dxa"/>
            <w:tcBorders>
              <w:top w:val="nil"/>
              <w:left w:val="nil"/>
              <w:bottom w:val="single" w:sz="4" w:space="0" w:color="auto"/>
              <w:right w:val="single" w:sz="4" w:space="0" w:color="auto"/>
            </w:tcBorders>
            <w:shd w:val="clear" w:color="auto" w:fill="auto"/>
            <w:vAlign w:val="center"/>
            <w:hideMark/>
          </w:tcPr>
          <w:p w14:paraId="3B46592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5</w:t>
            </w:r>
          </w:p>
        </w:tc>
        <w:tc>
          <w:tcPr>
            <w:tcW w:w="1025" w:type="dxa"/>
            <w:tcBorders>
              <w:top w:val="nil"/>
              <w:left w:val="nil"/>
              <w:bottom w:val="single" w:sz="4" w:space="0" w:color="auto"/>
              <w:right w:val="single" w:sz="4" w:space="0" w:color="auto"/>
            </w:tcBorders>
            <w:shd w:val="clear" w:color="auto" w:fill="auto"/>
            <w:vAlign w:val="center"/>
            <w:hideMark/>
          </w:tcPr>
          <w:p w14:paraId="14D6DF7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246EDB0"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5.656.092</w:t>
            </w:r>
          </w:p>
        </w:tc>
        <w:tc>
          <w:tcPr>
            <w:tcW w:w="935" w:type="dxa"/>
            <w:tcBorders>
              <w:top w:val="nil"/>
              <w:left w:val="nil"/>
              <w:bottom w:val="single" w:sz="4" w:space="0" w:color="auto"/>
              <w:right w:val="single" w:sz="4" w:space="0" w:color="auto"/>
            </w:tcBorders>
            <w:shd w:val="clear" w:color="auto" w:fill="auto"/>
            <w:vAlign w:val="center"/>
            <w:hideMark/>
          </w:tcPr>
          <w:p w14:paraId="4619212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4D1A839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0D36A28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565" w:type="dxa"/>
            <w:tcBorders>
              <w:top w:val="nil"/>
              <w:left w:val="nil"/>
              <w:bottom w:val="single" w:sz="4" w:space="0" w:color="auto"/>
              <w:right w:val="single" w:sz="4" w:space="0" w:color="auto"/>
            </w:tcBorders>
            <w:shd w:val="clear" w:color="auto" w:fill="auto"/>
            <w:vAlign w:val="center"/>
            <w:hideMark/>
          </w:tcPr>
          <w:p w14:paraId="0404EB4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4BC205E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6D68B72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5.656.092</w:t>
            </w:r>
          </w:p>
        </w:tc>
        <w:tc>
          <w:tcPr>
            <w:tcW w:w="935" w:type="dxa"/>
            <w:tcBorders>
              <w:top w:val="nil"/>
              <w:left w:val="nil"/>
              <w:bottom w:val="single" w:sz="4" w:space="0" w:color="auto"/>
              <w:right w:val="single" w:sz="4" w:space="0" w:color="auto"/>
            </w:tcBorders>
            <w:shd w:val="clear" w:color="auto" w:fill="auto"/>
            <w:noWrap/>
            <w:vAlign w:val="center"/>
            <w:hideMark/>
          </w:tcPr>
          <w:p w14:paraId="6547E76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28635B7"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5.656.092</w:t>
            </w:r>
          </w:p>
        </w:tc>
        <w:tc>
          <w:tcPr>
            <w:tcW w:w="1249" w:type="dxa"/>
            <w:tcBorders>
              <w:top w:val="nil"/>
              <w:left w:val="nil"/>
              <w:bottom w:val="single" w:sz="4" w:space="0" w:color="auto"/>
              <w:right w:val="single" w:sz="4" w:space="0" w:color="auto"/>
            </w:tcBorders>
            <w:shd w:val="clear" w:color="auto" w:fill="auto"/>
            <w:vAlign w:val="center"/>
            <w:hideMark/>
          </w:tcPr>
          <w:p w14:paraId="41C75D49"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28.280.460</w:t>
            </w:r>
          </w:p>
        </w:tc>
      </w:tr>
      <w:tr w:rsidR="00E93EDE" w:rsidRPr="00E93EDE" w14:paraId="6E17D567"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2454999"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3</w:t>
            </w:r>
          </w:p>
        </w:tc>
        <w:tc>
          <w:tcPr>
            <w:tcW w:w="12935" w:type="dxa"/>
            <w:gridSpan w:val="14"/>
            <w:tcBorders>
              <w:top w:val="single" w:sz="4" w:space="0" w:color="auto"/>
              <w:left w:val="nil"/>
              <w:bottom w:val="single" w:sz="4" w:space="0" w:color="auto"/>
              <w:right w:val="single" w:sz="4" w:space="0" w:color="000000"/>
            </w:tcBorders>
            <w:shd w:val="clear" w:color="auto" w:fill="auto"/>
            <w:noWrap/>
            <w:vAlign w:val="center"/>
            <w:hideMark/>
          </w:tcPr>
          <w:p w14:paraId="27252E74"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 Lắp đặt biển báo</w:t>
            </w:r>
          </w:p>
        </w:tc>
        <w:tc>
          <w:tcPr>
            <w:tcW w:w="1249" w:type="dxa"/>
            <w:tcBorders>
              <w:top w:val="nil"/>
              <w:left w:val="nil"/>
              <w:bottom w:val="single" w:sz="4" w:space="0" w:color="auto"/>
              <w:right w:val="single" w:sz="4" w:space="0" w:color="auto"/>
            </w:tcBorders>
            <w:shd w:val="clear" w:color="auto" w:fill="auto"/>
            <w:vAlign w:val="center"/>
            <w:hideMark/>
          </w:tcPr>
          <w:p w14:paraId="5873D0A3"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r w:rsidRPr="00E93EDE">
              <w:rPr>
                <w:rFonts w:eastAsia="Times New Roman" w:cs="Times New Roman"/>
                <w:b/>
                <w:bCs/>
                <w:sz w:val="18"/>
                <w:szCs w:val="18"/>
                <w:lang w:val="vi-VN" w:eastAsia="vi-VN"/>
              </w:rPr>
              <w:t>3.702.210</w:t>
            </w:r>
          </w:p>
        </w:tc>
      </w:tr>
      <w:tr w:rsidR="00E93EDE" w:rsidRPr="00E93EDE" w14:paraId="1EB7B7A8"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362C89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1FB6A346"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AD.31111</w:t>
            </w:r>
          </w:p>
        </w:tc>
        <w:tc>
          <w:tcPr>
            <w:tcW w:w="1843" w:type="dxa"/>
            <w:tcBorders>
              <w:top w:val="nil"/>
              <w:left w:val="nil"/>
              <w:bottom w:val="single" w:sz="4" w:space="0" w:color="auto"/>
              <w:right w:val="single" w:sz="4" w:space="0" w:color="auto"/>
            </w:tcBorders>
            <w:shd w:val="clear" w:color="auto" w:fill="auto"/>
            <w:vAlign w:val="center"/>
            <w:hideMark/>
          </w:tcPr>
          <w:p w14:paraId="3CA27A6A"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Làm cột đỡ biển báo bê tông cốt thép, cột dài 3,1-3,8 m</w:t>
            </w:r>
          </w:p>
        </w:tc>
        <w:tc>
          <w:tcPr>
            <w:tcW w:w="545" w:type="dxa"/>
            <w:tcBorders>
              <w:top w:val="nil"/>
              <w:left w:val="nil"/>
              <w:bottom w:val="single" w:sz="4" w:space="0" w:color="auto"/>
              <w:right w:val="single" w:sz="4" w:space="0" w:color="auto"/>
            </w:tcBorders>
            <w:shd w:val="clear" w:color="auto" w:fill="auto"/>
            <w:vAlign w:val="center"/>
            <w:hideMark/>
          </w:tcPr>
          <w:p w14:paraId="403F0103"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cột</w:t>
            </w:r>
          </w:p>
        </w:tc>
        <w:tc>
          <w:tcPr>
            <w:tcW w:w="663" w:type="dxa"/>
            <w:tcBorders>
              <w:top w:val="nil"/>
              <w:left w:val="nil"/>
              <w:bottom w:val="single" w:sz="4" w:space="0" w:color="auto"/>
              <w:right w:val="single" w:sz="4" w:space="0" w:color="auto"/>
            </w:tcBorders>
            <w:shd w:val="clear" w:color="auto" w:fill="auto"/>
            <w:noWrap/>
            <w:vAlign w:val="center"/>
            <w:hideMark/>
          </w:tcPr>
          <w:p w14:paraId="4C16950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noWrap/>
            <w:vAlign w:val="center"/>
            <w:hideMark/>
          </w:tcPr>
          <w:p w14:paraId="195FE538"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40.502</w:t>
            </w:r>
          </w:p>
        </w:tc>
        <w:tc>
          <w:tcPr>
            <w:tcW w:w="935" w:type="dxa"/>
            <w:tcBorders>
              <w:top w:val="nil"/>
              <w:left w:val="nil"/>
              <w:bottom w:val="single" w:sz="4" w:space="0" w:color="auto"/>
              <w:right w:val="single" w:sz="4" w:space="0" w:color="auto"/>
            </w:tcBorders>
            <w:shd w:val="clear" w:color="auto" w:fill="auto"/>
            <w:noWrap/>
            <w:vAlign w:val="center"/>
            <w:hideMark/>
          </w:tcPr>
          <w:p w14:paraId="0EE94740"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32.124</w:t>
            </w:r>
          </w:p>
        </w:tc>
        <w:tc>
          <w:tcPr>
            <w:tcW w:w="935" w:type="dxa"/>
            <w:tcBorders>
              <w:top w:val="nil"/>
              <w:left w:val="nil"/>
              <w:bottom w:val="single" w:sz="4" w:space="0" w:color="auto"/>
              <w:right w:val="single" w:sz="4" w:space="0" w:color="auto"/>
            </w:tcBorders>
            <w:shd w:val="clear" w:color="auto" w:fill="auto"/>
            <w:vAlign w:val="center"/>
            <w:hideMark/>
          </w:tcPr>
          <w:p w14:paraId="265F14A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vAlign w:val="center"/>
            <w:hideMark/>
          </w:tcPr>
          <w:p w14:paraId="28A9140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7973237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5123956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5D271A88"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40.502</w:t>
            </w:r>
          </w:p>
        </w:tc>
        <w:tc>
          <w:tcPr>
            <w:tcW w:w="935" w:type="dxa"/>
            <w:tcBorders>
              <w:top w:val="nil"/>
              <w:left w:val="nil"/>
              <w:bottom w:val="single" w:sz="4" w:space="0" w:color="auto"/>
              <w:right w:val="single" w:sz="4" w:space="0" w:color="auto"/>
            </w:tcBorders>
            <w:shd w:val="clear" w:color="auto" w:fill="auto"/>
            <w:vAlign w:val="center"/>
            <w:hideMark/>
          </w:tcPr>
          <w:p w14:paraId="4031C140"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36.621</w:t>
            </w:r>
          </w:p>
        </w:tc>
        <w:tc>
          <w:tcPr>
            <w:tcW w:w="935" w:type="dxa"/>
            <w:tcBorders>
              <w:top w:val="nil"/>
              <w:left w:val="nil"/>
              <w:bottom w:val="single" w:sz="4" w:space="0" w:color="auto"/>
              <w:right w:val="single" w:sz="4" w:space="0" w:color="auto"/>
            </w:tcBorders>
            <w:shd w:val="clear" w:color="auto" w:fill="auto"/>
            <w:vAlign w:val="center"/>
            <w:hideMark/>
          </w:tcPr>
          <w:p w14:paraId="4FCF990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6A2E8725"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77.123</w:t>
            </w:r>
          </w:p>
        </w:tc>
        <w:tc>
          <w:tcPr>
            <w:tcW w:w="1249" w:type="dxa"/>
            <w:tcBorders>
              <w:top w:val="nil"/>
              <w:left w:val="nil"/>
              <w:bottom w:val="single" w:sz="4" w:space="0" w:color="auto"/>
              <w:right w:val="single" w:sz="4" w:space="0" w:color="auto"/>
            </w:tcBorders>
            <w:shd w:val="clear" w:color="auto" w:fill="auto"/>
            <w:vAlign w:val="center"/>
            <w:hideMark/>
          </w:tcPr>
          <w:p w14:paraId="16037BF9" w14:textId="77777777" w:rsidR="00052545" w:rsidRPr="00E93EDE" w:rsidRDefault="00052545" w:rsidP="00BD6351">
            <w:pPr>
              <w:spacing w:before="20" w:after="20"/>
              <w:ind w:left="-57" w:right="-57"/>
              <w:jc w:val="right"/>
              <w:rPr>
                <w:rFonts w:eastAsia="Times New Roman" w:cs="Times New Roman"/>
                <w:i/>
                <w:iCs/>
                <w:sz w:val="18"/>
                <w:szCs w:val="18"/>
                <w:lang w:val="vi-VN" w:eastAsia="vi-VN"/>
              </w:rPr>
            </w:pPr>
            <w:r w:rsidRPr="00E93EDE">
              <w:rPr>
                <w:rFonts w:eastAsia="Times New Roman" w:cs="Times New Roman"/>
                <w:i/>
                <w:iCs/>
                <w:sz w:val="18"/>
                <w:szCs w:val="18"/>
                <w:lang w:val="vi-VN" w:eastAsia="vi-VN"/>
              </w:rPr>
              <w:t>1.156.845</w:t>
            </w:r>
          </w:p>
        </w:tc>
      </w:tr>
      <w:tr w:rsidR="00E93EDE" w:rsidRPr="00E93EDE" w14:paraId="0EDCEF8D"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90D645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61CF8CA3"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AD.32531</w:t>
            </w:r>
          </w:p>
        </w:tc>
        <w:tc>
          <w:tcPr>
            <w:tcW w:w="1843" w:type="dxa"/>
            <w:tcBorders>
              <w:top w:val="nil"/>
              <w:left w:val="nil"/>
              <w:bottom w:val="single" w:sz="4" w:space="0" w:color="auto"/>
              <w:right w:val="single" w:sz="4" w:space="0" w:color="auto"/>
            </w:tcBorders>
            <w:shd w:val="clear" w:color="auto" w:fill="auto"/>
            <w:vAlign w:val="center"/>
            <w:hideMark/>
          </w:tcPr>
          <w:p w14:paraId="72532F0A" w14:textId="77777777" w:rsidR="00052545" w:rsidRPr="00E93EDE" w:rsidRDefault="00052545" w:rsidP="00052545">
            <w:pPr>
              <w:spacing w:before="20" w:after="20"/>
              <w:ind w:left="-57" w:right="-57"/>
              <w:rPr>
                <w:rFonts w:eastAsia="Times New Roman" w:cs="Times New Roman"/>
                <w:i/>
                <w:iCs/>
                <w:sz w:val="18"/>
                <w:szCs w:val="18"/>
                <w:lang w:val="vi-VN" w:eastAsia="vi-VN"/>
              </w:rPr>
            </w:pPr>
            <w:r w:rsidRPr="00E93EDE">
              <w:rPr>
                <w:rFonts w:eastAsia="Times New Roman" w:cs="Times New Roman"/>
                <w:i/>
                <w:iCs/>
                <w:sz w:val="18"/>
                <w:szCs w:val="18"/>
                <w:lang w:val="vi-VN" w:eastAsia="vi-VN"/>
              </w:rPr>
              <w:t>Làm biển báo bê tông cốt thép, biển tam giác, kích thước 0,7x0,7x0,7 (m)</w:t>
            </w:r>
          </w:p>
        </w:tc>
        <w:tc>
          <w:tcPr>
            <w:tcW w:w="545" w:type="dxa"/>
            <w:tcBorders>
              <w:top w:val="nil"/>
              <w:left w:val="nil"/>
              <w:bottom w:val="single" w:sz="4" w:space="0" w:color="auto"/>
              <w:right w:val="single" w:sz="4" w:space="0" w:color="auto"/>
            </w:tcBorders>
            <w:shd w:val="clear" w:color="auto" w:fill="auto"/>
            <w:vAlign w:val="center"/>
            <w:hideMark/>
          </w:tcPr>
          <w:p w14:paraId="7C408D10"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cái</w:t>
            </w:r>
          </w:p>
        </w:tc>
        <w:tc>
          <w:tcPr>
            <w:tcW w:w="663" w:type="dxa"/>
            <w:tcBorders>
              <w:top w:val="nil"/>
              <w:left w:val="nil"/>
              <w:bottom w:val="single" w:sz="4" w:space="0" w:color="auto"/>
              <w:right w:val="single" w:sz="4" w:space="0" w:color="auto"/>
            </w:tcBorders>
            <w:shd w:val="clear" w:color="auto" w:fill="auto"/>
            <w:noWrap/>
            <w:vAlign w:val="center"/>
            <w:hideMark/>
          </w:tcPr>
          <w:p w14:paraId="5370978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15</w:t>
            </w:r>
          </w:p>
        </w:tc>
        <w:tc>
          <w:tcPr>
            <w:tcW w:w="1025" w:type="dxa"/>
            <w:tcBorders>
              <w:top w:val="nil"/>
              <w:left w:val="nil"/>
              <w:bottom w:val="single" w:sz="4" w:space="0" w:color="auto"/>
              <w:right w:val="single" w:sz="4" w:space="0" w:color="auto"/>
            </w:tcBorders>
            <w:shd w:val="clear" w:color="auto" w:fill="auto"/>
            <w:noWrap/>
            <w:vAlign w:val="center"/>
            <w:hideMark/>
          </w:tcPr>
          <w:p w14:paraId="2171BB22"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2.225</w:t>
            </w:r>
          </w:p>
        </w:tc>
        <w:tc>
          <w:tcPr>
            <w:tcW w:w="935" w:type="dxa"/>
            <w:tcBorders>
              <w:top w:val="nil"/>
              <w:left w:val="nil"/>
              <w:bottom w:val="single" w:sz="4" w:space="0" w:color="auto"/>
              <w:right w:val="single" w:sz="4" w:space="0" w:color="auto"/>
            </w:tcBorders>
            <w:shd w:val="clear" w:color="auto" w:fill="auto"/>
            <w:noWrap/>
            <w:vAlign w:val="center"/>
            <w:hideMark/>
          </w:tcPr>
          <w:p w14:paraId="2324DDD2"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124.481</w:t>
            </w:r>
          </w:p>
        </w:tc>
        <w:tc>
          <w:tcPr>
            <w:tcW w:w="935" w:type="dxa"/>
            <w:tcBorders>
              <w:top w:val="nil"/>
              <w:left w:val="nil"/>
              <w:bottom w:val="single" w:sz="4" w:space="0" w:color="auto"/>
              <w:right w:val="single" w:sz="4" w:space="0" w:color="auto"/>
            </w:tcBorders>
            <w:shd w:val="clear" w:color="auto" w:fill="auto"/>
            <w:vAlign w:val="center"/>
            <w:hideMark/>
          </w:tcPr>
          <w:p w14:paraId="585E8C4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25.558</w:t>
            </w:r>
          </w:p>
        </w:tc>
        <w:tc>
          <w:tcPr>
            <w:tcW w:w="646" w:type="dxa"/>
            <w:tcBorders>
              <w:top w:val="nil"/>
              <w:left w:val="nil"/>
              <w:bottom w:val="single" w:sz="4" w:space="0" w:color="auto"/>
              <w:right w:val="single" w:sz="4" w:space="0" w:color="auto"/>
            </w:tcBorders>
            <w:shd w:val="clear" w:color="auto" w:fill="auto"/>
            <w:vAlign w:val="center"/>
            <w:hideMark/>
          </w:tcPr>
          <w:p w14:paraId="3E38EC4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vAlign w:val="center"/>
            <w:hideMark/>
          </w:tcPr>
          <w:p w14:paraId="28CCD06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1</w:t>
            </w:r>
          </w:p>
        </w:tc>
        <w:tc>
          <w:tcPr>
            <w:tcW w:w="565" w:type="dxa"/>
            <w:tcBorders>
              <w:top w:val="nil"/>
              <w:left w:val="nil"/>
              <w:bottom w:val="single" w:sz="4" w:space="0" w:color="auto"/>
              <w:right w:val="single" w:sz="4" w:space="0" w:color="auto"/>
            </w:tcBorders>
            <w:shd w:val="clear" w:color="auto" w:fill="auto"/>
            <w:vAlign w:val="center"/>
            <w:hideMark/>
          </w:tcPr>
          <w:p w14:paraId="5465031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4234A894"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2.225</w:t>
            </w:r>
          </w:p>
        </w:tc>
        <w:tc>
          <w:tcPr>
            <w:tcW w:w="935" w:type="dxa"/>
            <w:tcBorders>
              <w:top w:val="nil"/>
              <w:left w:val="nil"/>
              <w:bottom w:val="single" w:sz="4" w:space="0" w:color="auto"/>
              <w:right w:val="single" w:sz="4" w:space="0" w:color="auto"/>
            </w:tcBorders>
            <w:shd w:val="clear" w:color="auto" w:fill="auto"/>
            <w:vAlign w:val="center"/>
            <w:hideMark/>
          </w:tcPr>
          <w:p w14:paraId="79340F14"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141.908</w:t>
            </w:r>
          </w:p>
        </w:tc>
        <w:tc>
          <w:tcPr>
            <w:tcW w:w="935" w:type="dxa"/>
            <w:tcBorders>
              <w:top w:val="nil"/>
              <w:left w:val="nil"/>
              <w:bottom w:val="single" w:sz="4" w:space="0" w:color="auto"/>
              <w:right w:val="single" w:sz="4" w:space="0" w:color="auto"/>
            </w:tcBorders>
            <w:shd w:val="clear" w:color="auto" w:fill="auto"/>
            <w:vAlign w:val="center"/>
            <w:hideMark/>
          </w:tcPr>
          <w:p w14:paraId="5D335FE2"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25.558</w:t>
            </w:r>
          </w:p>
        </w:tc>
        <w:tc>
          <w:tcPr>
            <w:tcW w:w="1025" w:type="dxa"/>
            <w:tcBorders>
              <w:top w:val="nil"/>
              <w:left w:val="nil"/>
              <w:bottom w:val="single" w:sz="4" w:space="0" w:color="auto"/>
              <w:right w:val="single" w:sz="4" w:space="0" w:color="auto"/>
            </w:tcBorders>
            <w:shd w:val="clear" w:color="auto" w:fill="auto"/>
            <w:vAlign w:val="center"/>
            <w:hideMark/>
          </w:tcPr>
          <w:p w14:paraId="16F2576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169.691</w:t>
            </w:r>
          </w:p>
        </w:tc>
        <w:tc>
          <w:tcPr>
            <w:tcW w:w="1249" w:type="dxa"/>
            <w:tcBorders>
              <w:top w:val="nil"/>
              <w:left w:val="nil"/>
              <w:bottom w:val="single" w:sz="4" w:space="0" w:color="auto"/>
              <w:right w:val="single" w:sz="4" w:space="0" w:color="auto"/>
            </w:tcBorders>
            <w:shd w:val="clear" w:color="auto" w:fill="auto"/>
            <w:vAlign w:val="center"/>
            <w:hideMark/>
          </w:tcPr>
          <w:p w14:paraId="6A105014" w14:textId="77777777" w:rsidR="00052545" w:rsidRPr="00E93EDE" w:rsidRDefault="00052545" w:rsidP="00BD6351">
            <w:pPr>
              <w:spacing w:before="20" w:after="20"/>
              <w:ind w:left="-57" w:right="-57"/>
              <w:jc w:val="right"/>
              <w:rPr>
                <w:rFonts w:eastAsia="Times New Roman" w:cs="Times New Roman"/>
                <w:i/>
                <w:iCs/>
                <w:sz w:val="18"/>
                <w:szCs w:val="18"/>
                <w:lang w:val="vi-VN" w:eastAsia="vi-VN"/>
              </w:rPr>
            </w:pPr>
            <w:r w:rsidRPr="00E93EDE">
              <w:rPr>
                <w:rFonts w:eastAsia="Times New Roman" w:cs="Times New Roman"/>
                <w:i/>
                <w:iCs/>
                <w:sz w:val="18"/>
                <w:szCs w:val="18"/>
                <w:lang w:val="vi-VN" w:eastAsia="vi-VN"/>
              </w:rPr>
              <w:t>2.545.365</w:t>
            </w:r>
          </w:p>
        </w:tc>
      </w:tr>
      <w:tr w:rsidR="00E93EDE" w:rsidRPr="00E93EDE" w14:paraId="1760D47A"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CDEB75C"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4</w:t>
            </w:r>
          </w:p>
        </w:tc>
        <w:tc>
          <w:tcPr>
            <w:tcW w:w="12935" w:type="dxa"/>
            <w:gridSpan w:val="14"/>
            <w:tcBorders>
              <w:top w:val="single" w:sz="4" w:space="0" w:color="auto"/>
              <w:left w:val="nil"/>
              <w:bottom w:val="single" w:sz="4" w:space="0" w:color="auto"/>
              <w:right w:val="single" w:sz="4" w:space="0" w:color="000000"/>
            </w:tcBorders>
            <w:shd w:val="clear" w:color="auto" w:fill="auto"/>
            <w:vAlign w:val="center"/>
            <w:hideMark/>
          </w:tcPr>
          <w:p w14:paraId="172D14AC"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 Cải tạo tuyến đường vào mỏ</w:t>
            </w:r>
          </w:p>
        </w:tc>
        <w:tc>
          <w:tcPr>
            <w:tcW w:w="1249" w:type="dxa"/>
            <w:tcBorders>
              <w:top w:val="nil"/>
              <w:left w:val="nil"/>
              <w:bottom w:val="single" w:sz="4" w:space="0" w:color="auto"/>
              <w:right w:val="single" w:sz="4" w:space="0" w:color="auto"/>
            </w:tcBorders>
            <w:shd w:val="clear" w:color="auto" w:fill="auto"/>
            <w:vAlign w:val="center"/>
            <w:hideMark/>
          </w:tcPr>
          <w:p w14:paraId="377ED291"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r w:rsidRPr="00E93EDE">
              <w:rPr>
                <w:rFonts w:eastAsia="Times New Roman" w:cs="Times New Roman"/>
                <w:b/>
                <w:bCs/>
                <w:sz w:val="18"/>
                <w:szCs w:val="18"/>
                <w:lang w:val="vi-VN" w:eastAsia="vi-VN"/>
              </w:rPr>
              <w:t>17.012.277</w:t>
            </w:r>
          </w:p>
        </w:tc>
      </w:tr>
      <w:tr w:rsidR="00E93EDE" w:rsidRPr="00E93EDE" w14:paraId="4321BF74"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8C410F4"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lastRenderedPageBreak/>
              <w:t>-</w:t>
            </w:r>
          </w:p>
        </w:tc>
        <w:tc>
          <w:tcPr>
            <w:tcW w:w="1281" w:type="dxa"/>
            <w:tcBorders>
              <w:top w:val="nil"/>
              <w:left w:val="nil"/>
              <w:bottom w:val="single" w:sz="4" w:space="0" w:color="auto"/>
              <w:right w:val="single" w:sz="4" w:space="0" w:color="auto"/>
            </w:tcBorders>
            <w:shd w:val="clear" w:color="auto" w:fill="auto"/>
            <w:vAlign w:val="center"/>
            <w:hideMark/>
          </w:tcPr>
          <w:p w14:paraId="14CB492B"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AB.56211</w:t>
            </w:r>
          </w:p>
        </w:tc>
        <w:tc>
          <w:tcPr>
            <w:tcW w:w="1843" w:type="dxa"/>
            <w:tcBorders>
              <w:top w:val="nil"/>
              <w:left w:val="nil"/>
              <w:bottom w:val="single" w:sz="4" w:space="0" w:color="auto"/>
              <w:right w:val="single" w:sz="4" w:space="0" w:color="auto"/>
            </w:tcBorders>
            <w:shd w:val="clear" w:color="auto" w:fill="auto"/>
            <w:vAlign w:val="center"/>
            <w:hideMark/>
          </w:tcPr>
          <w:p w14:paraId="55C2B915"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Vận chuyển đá bằng ôtô tự đổ cự ly &lt;=500m bằng ôtô 12 tấn</w:t>
            </w:r>
          </w:p>
        </w:tc>
        <w:tc>
          <w:tcPr>
            <w:tcW w:w="545" w:type="dxa"/>
            <w:tcBorders>
              <w:top w:val="nil"/>
              <w:left w:val="nil"/>
              <w:bottom w:val="single" w:sz="4" w:space="0" w:color="auto"/>
              <w:right w:val="single" w:sz="4" w:space="0" w:color="auto"/>
            </w:tcBorders>
            <w:shd w:val="clear" w:color="auto" w:fill="auto"/>
            <w:vAlign w:val="center"/>
            <w:hideMark/>
          </w:tcPr>
          <w:p w14:paraId="2A4338E4"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100 m³</w:t>
            </w:r>
          </w:p>
        </w:tc>
        <w:tc>
          <w:tcPr>
            <w:tcW w:w="663" w:type="dxa"/>
            <w:tcBorders>
              <w:top w:val="nil"/>
              <w:left w:val="nil"/>
              <w:bottom w:val="single" w:sz="4" w:space="0" w:color="auto"/>
              <w:right w:val="single" w:sz="4" w:space="0" w:color="auto"/>
            </w:tcBorders>
            <w:shd w:val="clear" w:color="auto" w:fill="auto"/>
            <w:noWrap/>
            <w:vAlign w:val="center"/>
            <w:hideMark/>
          </w:tcPr>
          <w:p w14:paraId="6FEA49A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7,25</w:t>
            </w:r>
          </w:p>
        </w:tc>
        <w:tc>
          <w:tcPr>
            <w:tcW w:w="1025" w:type="dxa"/>
            <w:tcBorders>
              <w:top w:val="nil"/>
              <w:left w:val="nil"/>
              <w:bottom w:val="single" w:sz="4" w:space="0" w:color="auto"/>
              <w:right w:val="single" w:sz="4" w:space="0" w:color="auto"/>
            </w:tcBorders>
            <w:shd w:val="clear" w:color="auto" w:fill="auto"/>
            <w:noWrap/>
            <w:vAlign w:val="center"/>
            <w:hideMark/>
          </w:tcPr>
          <w:p w14:paraId="0A17BEA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BF97DE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D600F70"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1.536.284</w:t>
            </w:r>
          </w:p>
        </w:tc>
        <w:tc>
          <w:tcPr>
            <w:tcW w:w="646" w:type="dxa"/>
            <w:tcBorders>
              <w:top w:val="nil"/>
              <w:left w:val="nil"/>
              <w:bottom w:val="single" w:sz="4" w:space="0" w:color="auto"/>
              <w:right w:val="single" w:sz="4" w:space="0" w:color="auto"/>
            </w:tcBorders>
            <w:shd w:val="clear" w:color="auto" w:fill="auto"/>
            <w:vAlign w:val="center"/>
            <w:hideMark/>
          </w:tcPr>
          <w:p w14:paraId="293D139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2724F11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vAlign w:val="center"/>
            <w:hideMark/>
          </w:tcPr>
          <w:p w14:paraId="4F415DB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vAlign w:val="center"/>
            <w:hideMark/>
          </w:tcPr>
          <w:p w14:paraId="19B4F9F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4EE6535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75173B6A"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1.536.284</w:t>
            </w:r>
          </w:p>
        </w:tc>
        <w:tc>
          <w:tcPr>
            <w:tcW w:w="1025" w:type="dxa"/>
            <w:tcBorders>
              <w:top w:val="nil"/>
              <w:left w:val="nil"/>
              <w:bottom w:val="single" w:sz="4" w:space="0" w:color="auto"/>
              <w:right w:val="single" w:sz="4" w:space="0" w:color="auto"/>
            </w:tcBorders>
            <w:shd w:val="clear" w:color="auto" w:fill="auto"/>
            <w:vAlign w:val="center"/>
            <w:hideMark/>
          </w:tcPr>
          <w:p w14:paraId="174F4E6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1.536.284</w:t>
            </w:r>
          </w:p>
        </w:tc>
        <w:tc>
          <w:tcPr>
            <w:tcW w:w="1249" w:type="dxa"/>
            <w:tcBorders>
              <w:top w:val="nil"/>
              <w:left w:val="nil"/>
              <w:bottom w:val="single" w:sz="4" w:space="0" w:color="auto"/>
              <w:right w:val="single" w:sz="4" w:space="0" w:color="auto"/>
            </w:tcBorders>
            <w:shd w:val="clear" w:color="auto" w:fill="auto"/>
            <w:vAlign w:val="center"/>
            <w:hideMark/>
          </w:tcPr>
          <w:p w14:paraId="58800A8E"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11.138.059</w:t>
            </w:r>
          </w:p>
        </w:tc>
      </w:tr>
      <w:tr w:rsidR="00E93EDE" w:rsidRPr="00E93EDE" w14:paraId="012B7F17"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0BAA521"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w:t>
            </w:r>
          </w:p>
        </w:tc>
        <w:tc>
          <w:tcPr>
            <w:tcW w:w="1281" w:type="dxa"/>
            <w:tcBorders>
              <w:top w:val="nil"/>
              <w:left w:val="nil"/>
              <w:bottom w:val="single" w:sz="4" w:space="0" w:color="auto"/>
              <w:right w:val="single" w:sz="4" w:space="0" w:color="auto"/>
            </w:tcBorders>
            <w:shd w:val="clear" w:color="auto" w:fill="auto"/>
            <w:vAlign w:val="center"/>
            <w:hideMark/>
          </w:tcPr>
          <w:p w14:paraId="135D8A41"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AB.62122</w:t>
            </w:r>
          </w:p>
        </w:tc>
        <w:tc>
          <w:tcPr>
            <w:tcW w:w="1843" w:type="dxa"/>
            <w:tcBorders>
              <w:top w:val="nil"/>
              <w:left w:val="nil"/>
              <w:bottom w:val="single" w:sz="4" w:space="0" w:color="auto"/>
              <w:right w:val="single" w:sz="4" w:space="0" w:color="auto"/>
            </w:tcBorders>
            <w:shd w:val="clear" w:color="auto" w:fill="auto"/>
            <w:vAlign w:val="center"/>
            <w:hideMark/>
          </w:tcPr>
          <w:p w14:paraId="068D99FD" w14:textId="77777777" w:rsidR="00052545" w:rsidRPr="00E93EDE" w:rsidRDefault="00052545" w:rsidP="00BD6351">
            <w:pPr>
              <w:spacing w:before="20" w:after="20"/>
              <w:ind w:left="-57" w:right="-57"/>
              <w:jc w:val="left"/>
              <w:rPr>
                <w:rFonts w:eastAsia="Times New Roman" w:cs="Times New Roman"/>
                <w:i/>
                <w:iCs/>
                <w:sz w:val="18"/>
                <w:szCs w:val="18"/>
                <w:lang w:val="vi-VN" w:eastAsia="vi-VN"/>
              </w:rPr>
            </w:pPr>
            <w:r w:rsidRPr="00E93EDE">
              <w:rPr>
                <w:rFonts w:eastAsia="Times New Roman" w:cs="Times New Roman"/>
                <w:i/>
                <w:iCs/>
                <w:sz w:val="18"/>
                <w:szCs w:val="18"/>
                <w:lang w:val="vi-VN" w:eastAsia="vi-VN"/>
              </w:rPr>
              <w:t>San đầm đất mặt bằng bằng máy đầm 16 tấn, độ chặt yêu cầu K=0,90</w:t>
            </w:r>
          </w:p>
        </w:tc>
        <w:tc>
          <w:tcPr>
            <w:tcW w:w="545" w:type="dxa"/>
            <w:tcBorders>
              <w:top w:val="nil"/>
              <w:left w:val="nil"/>
              <w:bottom w:val="single" w:sz="4" w:space="0" w:color="auto"/>
              <w:right w:val="single" w:sz="4" w:space="0" w:color="auto"/>
            </w:tcBorders>
            <w:shd w:val="clear" w:color="auto" w:fill="auto"/>
            <w:vAlign w:val="center"/>
            <w:hideMark/>
          </w:tcPr>
          <w:p w14:paraId="01592AA3" w14:textId="77777777" w:rsidR="00052545" w:rsidRPr="00E93EDE" w:rsidRDefault="00052545" w:rsidP="00BD6351">
            <w:pPr>
              <w:spacing w:before="20" w:after="20"/>
              <w:ind w:left="-57" w:right="-57"/>
              <w:jc w:val="center"/>
              <w:rPr>
                <w:rFonts w:eastAsia="Times New Roman" w:cs="Times New Roman"/>
                <w:i/>
                <w:iCs/>
                <w:sz w:val="18"/>
                <w:szCs w:val="18"/>
                <w:lang w:val="vi-VN" w:eastAsia="vi-VN"/>
              </w:rPr>
            </w:pPr>
            <w:r w:rsidRPr="00E93EDE">
              <w:rPr>
                <w:rFonts w:eastAsia="Times New Roman" w:cs="Times New Roman"/>
                <w:i/>
                <w:iCs/>
                <w:sz w:val="18"/>
                <w:szCs w:val="18"/>
                <w:lang w:val="vi-VN" w:eastAsia="vi-VN"/>
              </w:rPr>
              <w:t>100 m³</w:t>
            </w:r>
          </w:p>
        </w:tc>
        <w:tc>
          <w:tcPr>
            <w:tcW w:w="663" w:type="dxa"/>
            <w:tcBorders>
              <w:top w:val="nil"/>
              <w:left w:val="nil"/>
              <w:bottom w:val="single" w:sz="4" w:space="0" w:color="auto"/>
              <w:right w:val="single" w:sz="4" w:space="0" w:color="auto"/>
            </w:tcBorders>
            <w:shd w:val="clear" w:color="auto" w:fill="auto"/>
            <w:noWrap/>
            <w:vAlign w:val="center"/>
            <w:hideMark/>
          </w:tcPr>
          <w:p w14:paraId="54C54F0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7,25</w:t>
            </w:r>
          </w:p>
        </w:tc>
        <w:tc>
          <w:tcPr>
            <w:tcW w:w="1025" w:type="dxa"/>
            <w:tcBorders>
              <w:top w:val="nil"/>
              <w:left w:val="nil"/>
              <w:bottom w:val="single" w:sz="4" w:space="0" w:color="auto"/>
              <w:right w:val="single" w:sz="4" w:space="0" w:color="auto"/>
            </w:tcBorders>
            <w:shd w:val="clear" w:color="auto" w:fill="auto"/>
            <w:noWrap/>
            <w:vAlign w:val="center"/>
            <w:hideMark/>
          </w:tcPr>
          <w:p w14:paraId="307563E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2872E0D"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83.725</w:t>
            </w:r>
          </w:p>
        </w:tc>
        <w:tc>
          <w:tcPr>
            <w:tcW w:w="935" w:type="dxa"/>
            <w:tcBorders>
              <w:top w:val="nil"/>
              <w:left w:val="nil"/>
              <w:bottom w:val="single" w:sz="4" w:space="0" w:color="auto"/>
              <w:right w:val="single" w:sz="4" w:space="0" w:color="auto"/>
            </w:tcBorders>
            <w:shd w:val="clear" w:color="auto" w:fill="auto"/>
            <w:noWrap/>
            <w:vAlign w:val="center"/>
            <w:hideMark/>
          </w:tcPr>
          <w:p w14:paraId="36FE6FF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446.744</w:t>
            </w:r>
          </w:p>
        </w:tc>
        <w:tc>
          <w:tcPr>
            <w:tcW w:w="646" w:type="dxa"/>
            <w:tcBorders>
              <w:top w:val="nil"/>
              <w:left w:val="nil"/>
              <w:bottom w:val="single" w:sz="4" w:space="0" w:color="auto"/>
              <w:right w:val="single" w:sz="4" w:space="0" w:color="auto"/>
            </w:tcBorders>
            <w:shd w:val="clear" w:color="auto" w:fill="auto"/>
            <w:vAlign w:val="center"/>
            <w:hideMark/>
          </w:tcPr>
          <w:p w14:paraId="5A1AC00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4F46CB0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1,14</w:t>
            </w:r>
          </w:p>
        </w:tc>
        <w:tc>
          <w:tcPr>
            <w:tcW w:w="565" w:type="dxa"/>
            <w:tcBorders>
              <w:top w:val="nil"/>
              <w:left w:val="nil"/>
              <w:bottom w:val="single" w:sz="4" w:space="0" w:color="auto"/>
              <w:right w:val="single" w:sz="4" w:space="0" w:color="auto"/>
            </w:tcBorders>
            <w:shd w:val="clear" w:color="auto" w:fill="auto"/>
            <w:vAlign w:val="center"/>
            <w:hideMark/>
          </w:tcPr>
          <w:p w14:paraId="69E89620"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2</w:t>
            </w:r>
          </w:p>
        </w:tc>
        <w:tc>
          <w:tcPr>
            <w:tcW w:w="1025" w:type="dxa"/>
            <w:tcBorders>
              <w:top w:val="nil"/>
              <w:left w:val="nil"/>
              <w:bottom w:val="single" w:sz="4" w:space="0" w:color="auto"/>
              <w:right w:val="single" w:sz="4" w:space="0" w:color="auto"/>
            </w:tcBorders>
            <w:shd w:val="clear" w:color="auto" w:fill="auto"/>
            <w:vAlign w:val="center"/>
            <w:hideMark/>
          </w:tcPr>
          <w:p w14:paraId="1AD432C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vAlign w:val="center"/>
            <w:hideMark/>
          </w:tcPr>
          <w:p w14:paraId="59ABC385"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95.447</w:t>
            </w:r>
          </w:p>
        </w:tc>
        <w:tc>
          <w:tcPr>
            <w:tcW w:w="935" w:type="dxa"/>
            <w:tcBorders>
              <w:top w:val="nil"/>
              <w:left w:val="nil"/>
              <w:bottom w:val="single" w:sz="4" w:space="0" w:color="auto"/>
              <w:right w:val="single" w:sz="4" w:space="0" w:color="auto"/>
            </w:tcBorders>
            <w:shd w:val="clear" w:color="auto" w:fill="auto"/>
            <w:vAlign w:val="center"/>
            <w:hideMark/>
          </w:tcPr>
          <w:p w14:paraId="2D78A201"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714.790</w:t>
            </w:r>
          </w:p>
        </w:tc>
        <w:tc>
          <w:tcPr>
            <w:tcW w:w="1025" w:type="dxa"/>
            <w:tcBorders>
              <w:top w:val="nil"/>
              <w:left w:val="nil"/>
              <w:bottom w:val="single" w:sz="4" w:space="0" w:color="auto"/>
              <w:right w:val="single" w:sz="4" w:space="0" w:color="auto"/>
            </w:tcBorders>
            <w:shd w:val="clear" w:color="auto" w:fill="auto"/>
            <w:vAlign w:val="center"/>
            <w:hideMark/>
          </w:tcPr>
          <w:p w14:paraId="07EBCE4B"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810.237</w:t>
            </w:r>
          </w:p>
        </w:tc>
        <w:tc>
          <w:tcPr>
            <w:tcW w:w="1249" w:type="dxa"/>
            <w:tcBorders>
              <w:top w:val="nil"/>
              <w:left w:val="nil"/>
              <w:bottom w:val="single" w:sz="4" w:space="0" w:color="auto"/>
              <w:right w:val="single" w:sz="4" w:space="0" w:color="auto"/>
            </w:tcBorders>
            <w:shd w:val="clear" w:color="auto" w:fill="auto"/>
            <w:vAlign w:val="center"/>
            <w:hideMark/>
          </w:tcPr>
          <w:p w14:paraId="7C55C31F" w14:textId="77777777" w:rsidR="00052545" w:rsidRPr="00E93EDE" w:rsidRDefault="00052545" w:rsidP="00BD6351">
            <w:pPr>
              <w:spacing w:before="20" w:after="20"/>
              <w:ind w:left="-57" w:right="-57"/>
              <w:jc w:val="right"/>
              <w:rPr>
                <w:rFonts w:eastAsia="Times New Roman" w:cs="Times New Roman"/>
                <w:sz w:val="18"/>
                <w:szCs w:val="18"/>
                <w:lang w:val="vi-VN" w:eastAsia="vi-VN"/>
              </w:rPr>
            </w:pPr>
            <w:r w:rsidRPr="00E93EDE">
              <w:rPr>
                <w:rFonts w:eastAsia="Times New Roman" w:cs="Times New Roman"/>
                <w:sz w:val="18"/>
                <w:szCs w:val="18"/>
                <w:lang w:val="vi-VN" w:eastAsia="vi-VN"/>
              </w:rPr>
              <w:t>5.874.218</w:t>
            </w:r>
          </w:p>
        </w:tc>
      </w:tr>
      <w:tr w:rsidR="00E93EDE" w:rsidRPr="00E93EDE" w14:paraId="5AB6209E"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CB74E86"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II</w:t>
            </w:r>
          </w:p>
        </w:tc>
        <w:tc>
          <w:tcPr>
            <w:tcW w:w="1281" w:type="dxa"/>
            <w:tcBorders>
              <w:top w:val="nil"/>
              <w:left w:val="nil"/>
              <w:bottom w:val="single" w:sz="4" w:space="0" w:color="auto"/>
              <w:right w:val="single" w:sz="4" w:space="0" w:color="auto"/>
            </w:tcBorders>
            <w:shd w:val="clear" w:color="auto" w:fill="auto"/>
            <w:vAlign w:val="center"/>
            <w:hideMark/>
          </w:tcPr>
          <w:p w14:paraId="1F4C5B3A" w14:textId="77777777" w:rsidR="00052545" w:rsidRPr="00E93EDE" w:rsidRDefault="00052545" w:rsidP="00052545">
            <w:pPr>
              <w:spacing w:before="20" w:after="20"/>
              <w:ind w:left="-57" w:right="-57"/>
              <w:rPr>
                <w:rFonts w:eastAsia="Times New Roman" w:cs="Times New Roman"/>
                <w:sz w:val="18"/>
                <w:szCs w:val="18"/>
                <w:lang w:val="vi-VN" w:eastAsia="vi-VN"/>
              </w:rPr>
            </w:pPr>
            <w:r w:rsidRPr="00E93EDE">
              <w:rPr>
                <w:rFonts w:eastAsia="Times New Roman" w:cs="Times New Roman"/>
                <w:sz w:val="18"/>
                <w:szCs w:val="18"/>
                <w:lang w:val="vi-VN" w:eastAsia="vi-VN"/>
              </w:rPr>
              <w:t>Quyết định số 79/QĐ-BXD  của Bộ XD</w:t>
            </w:r>
          </w:p>
        </w:tc>
        <w:tc>
          <w:tcPr>
            <w:tcW w:w="1843" w:type="dxa"/>
            <w:tcBorders>
              <w:top w:val="nil"/>
              <w:left w:val="nil"/>
              <w:bottom w:val="single" w:sz="4" w:space="0" w:color="auto"/>
              <w:right w:val="single" w:sz="4" w:space="0" w:color="auto"/>
            </w:tcBorders>
            <w:shd w:val="clear" w:color="auto" w:fill="auto"/>
            <w:vAlign w:val="center"/>
            <w:hideMark/>
          </w:tcPr>
          <w:p w14:paraId="4F547857"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Chi phí giám sát trong quá trình cải tạo (2,566%I)</w:t>
            </w:r>
          </w:p>
        </w:tc>
        <w:tc>
          <w:tcPr>
            <w:tcW w:w="545" w:type="dxa"/>
            <w:tcBorders>
              <w:top w:val="nil"/>
              <w:left w:val="nil"/>
              <w:bottom w:val="single" w:sz="4" w:space="0" w:color="auto"/>
              <w:right w:val="single" w:sz="4" w:space="0" w:color="auto"/>
            </w:tcBorders>
            <w:shd w:val="clear" w:color="auto" w:fill="auto"/>
            <w:noWrap/>
            <w:vAlign w:val="center"/>
            <w:hideMark/>
          </w:tcPr>
          <w:p w14:paraId="76998B4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7B801AC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C90EA6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E7CAF8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067C17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5775B4C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9A4A86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1CDE6D03"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C08D8E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A7583A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947D1C4"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34725F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1B8865CD"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3" w:name="RANGE!P23"/>
            <w:r w:rsidRPr="00E93EDE">
              <w:rPr>
                <w:rFonts w:eastAsia="Times New Roman" w:cs="Times New Roman"/>
                <w:b/>
                <w:bCs/>
                <w:sz w:val="18"/>
                <w:szCs w:val="18"/>
                <w:lang w:val="vi-VN" w:eastAsia="vi-VN"/>
              </w:rPr>
              <w:t>29.994.656</w:t>
            </w:r>
            <w:bookmarkEnd w:id="703"/>
          </w:p>
        </w:tc>
      </w:tr>
      <w:tr w:rsidR="00E93EDE" w:rsidRPr="00E93EDE" w14:paraId="052DB302"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80E419D"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III</w:t>
            </w:r>
          </w:p>
        </w:tc>
        <w:tc>
          <w:tcPr>
            <w:tcW w:w="1281" w:type="dxa"/>
            <w:tcBorders>
              <w:top w:val="nil"/>
              <w:left w:val="nil"/>
              <w:bottom w:val="single" w:sz="4" w:space="0" w:color="auto"/>
              <w:right w:val="single" w:sz="4" w:space="0" w:color="auto"/>
            </w:tcBorders>
            <w:shd w:val="clear" w:color="auto" w:fill="auto"/>
            <w:vAlign w:val="center"/>
            <w:hideMark/>
          </w:tcPr>
          <w:p w14:paraId="75F7F34E" w14:textId="77777777" w:rsidR="00052545" w:rsidRPr="00E93EDE" w:rsidRDefault="00052545" w:rsidP="00052545">
            <w:pPr>
              <w:spacing w:before="20" w:after="20"/>
              <w:ind w:left="-57" w:right="-57"/>
              <w:rPr>
                <w:rFonts w:eastAsia="Times New Roman" w:cs="Times New Roman"/>
                <w:sz w:val="18"/>
                <w:szCs w:val="18"/>
                <w:lang w:val="vi-VN" w:eastAsia="vi-VN"/>
              </w:rPr>
            </w:pPr>
            <w:r w:rsidRPr="00E93EDE">
              <w:rPr>
                <w:rFonts w:eastAsia="Times New Roman" w:cs="Times New Roman"/>
                <w:sz w:val="18"/>
                <w:szCs w:val="18"/>
                <w:lang w:val="vi-VN" w:eastAsia="vi-VN"/>
              </w:rPr>
              <w:t>Thông tư số 14/2021/TT-BXD</w:t>
            </w:r>
          </w:p>
        </w:tc>
        <w:tc>
          <w:tcPr>
            <w:tcW w:w="1843" w:type="dxa"/>
            <w:tcBorders>
              <w:top w:val="nil"/>
              <w:left w:val="nil"/>
              <w:bottom w:val="single" w:sz="4" w:space="0" w:color="auto"/>
              <w:right w:val="single" w:sz="4" w:space="0" w:color="auto"/>
            </w:tcBorders>
            <w:shd w:val="clear" w:color="auto" w:fill="auto"/>
            <w:vAlign w:val="center"/>
            <w:hideMark/>
          </w:tcPr>
          <w:p w14:paraId="443DFE48"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Chi phí duy tu, bảo trì công trình (10%I)</w:t>
            </w:r>
          </w:p>
        </w:tc>
        <w:tc>
          <w:tcPr>
            <w:tcW w:w="545" w:type="dxa"/>
            <w:tcBorders>
              <w:top w:val="nil"/>
              <w:left w:val="nil"/>
              <w:bottom w:val="single" w:sz="4" w:space="0" w:color="auto"/>
              <w:right w:val="single" w:sz="4" w:space="0" w:color="auto"/>
            </w:tcBorders>
            <w:shd w:val="clear" w:color="auto" w:fill="auto"/>
            <w:noWrap/>
            <w:vAlign w:val="center"/>
            <w:hideMark/>
          </w:tcPr>
          <w:p w14:paraId="1950EF3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50F6E44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A9F7D7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39BF3C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0E3D4B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F642587"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50009CF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429258F1"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36AEBA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7DEE77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D62A7D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CCE5E6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2408EB0A"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4" w:name="RANGE!P24"/>
            <w:r w:rsidRPr="00E93EDE">
              <w:rPr>
                <w:rFonts w:eastAsia="Times New Roman" w:cs="Times New Roman"/>
                <w:b/>
                <w:bCs/>
                <w:sz w:val="18"/>
                <w:szCs w:val="18"/>
                <w:lang w:val="vi-VN" w:eastAsia="vi-VN"/>
              </w:rPr>
              <w:t>116.892.659</w:t>
            </w:r>
            <w:bookmarkEnd w:id="704"/>
          </w:p>
        </w:tc>
      </w:tr>
      <w:tr w:rsidR="00E93EDE" w:rsidRPr="00E93EDE" w14:paraId="2D694F20"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538F512"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IV</w:t>
            </w:r>
          </w:p>
        </w:tc>
        <w:tc>
          <w:tcPr>
            <w:tcW w:w="1281" w:type="dxa"/>
            <w:tcBorders>
              <w:top w:val="nil"/>
              <w:left w:val="nil"/>
              <w:bottom w:val="single" w:sz="4" w:space="0" w:color="auto"/>
              <w:right w:val="single" w:sz="4" w:space="0" w:color="auto"/>
            </w:tcBorders>
            <w:shd w:val="clear" w:color="auto" w:fill="auto"/>
            <w:noWrap/>
            <w:vAlign w:val="center"/>
            <w:hideMark/>
          </w:tcPr>
          <w:p w14:paraId="351E86DC" w14:textId="77777777" w:rsidR="00052545" w:rsidRPr="00E93EDE" w:rsidRDefault="00052545" w:rsidP="00052545">
            <w:pPr>
              <w:spacing w:before="20" w:after="20"/>
              <w:ind w:left="-57" w:right="-57"/>
              <w:rPr>
                <w:rFonts w:eastAsia="Times New Roman" w:cs="Times New Roman"/>
                <w:b/>
                <w:bCs/>
                <w:sz w:val="18"/>
                <w:szCs w:val="18"/>
                <w:lang w:val="vi-VN" w:eastAsia="vi-VN"/>
              </w:rPr>
            </w:pPr>
            <w:r w:rsidRPr="00E93EDE">
              <w:rPr>
                <w:rFonts w:eastAsia="Times New Roman" w:cs="Times New Roman"/>
                <w:b/>
                <w:bCs/>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6F287F29"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Tổng chi phí trực tiếp (I+II+III)</w:t>
            </w:r>
          </w:p>
        </w:tc>
        <w:tc>
          <w:tcPr>
            <w:tcW w:w="545" w:type="dxa"/>
            <w:tcBorders>
              <w:top w:val="nil"/>
              <w:left w:val="nil"/>
              <w:bottom w:val="single" w:sz="4" w:space="0" w:color="auto"/>
              <w:right w:val="single" w:sz="4" w:space="0" w:color="auto"/>
            </w:tcBorders>
            <w:shd w:val="clear" w:color="auto" w:fill="auto"/>
            <w:noWrap/>
            <w:vAlign w:val="center"/>
            <w:hideMark/>
          </w:tcPr>
          <w:p w14:paraId="7FA32E8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323D850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D24509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5350A9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EE463B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6AD2AFC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2FAF7ED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7AA24556"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E4AF3C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C76AC6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FC0AB1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D7113C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610CBDA"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5" w:name="RANGE!P25"/>
            <w:r w:rsidRPr="00E93EDE">
              <w:rPr>
                <w:rFonts w:eastAsia="Times New Roman" w:cs="Times New Roman"/>
                <w:b/>
                <w:bCs/>
                <w:sz w:val="18"/>
                <w:szCs w:val="18"/>
                <w:lang w:val="vi-VN" w:eastAsia="vi-VN"/>
              </w:rPr>
              <w:t>1.315.813.901</w:t>
            </w:r>
            <w:bookmarkEnd w:id="705"/>
          </w:p>
        </w:tc>
      </w:tr>
      <w:tr w:rsidR="00E93EDE" w:rsidRPr="00E93EDE" w14:paraId="3F6805A2"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C0D4BCD"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w:t>
            </w:r>
          </w:p>
        </w:tc>
        <w:tc>
          <w:tcPr>
            <w:tcW w:w="1281" w:type="dxa"/>
            <w:tcBorders>
              <w:top w:val="nil"/>
              <w:left w:val="nil"/>
              <w:bottom w:val="single" w:sz="4" w:space="0" w:color="auto"/>
              <w:right w:val="single" w:sz="4" w:space="0" w:color="auto"/>
            </w:tcBorders>
            <w:shd w:val="clear" w:color="auto" w:fill="auto"/>
            <w:vAlign w:val="center"/>
            <w:hideMark/>
          </w:tcPr>
          <w:p w14:paraId="6521D4C2" w14:textId="77777777" w:rsidR="00052545" w:rsidRPr="00E93EDE" w:rsidRDefault="00052545" w:rsidP="00052545">
            <w:pPr>
              <w:spacing w:before="20" w:after="20"/>
              <w:ind w:left="-57" w:right="-57"/>
              <w:rPr>
                <w:rFonts w:eastAsia="Times New Roman" w:cs="Times New Roman"/>
                <w:sz w:val="18"/>
                <w:szCs w:val="18"/>
                <w:lang w:val="vi-VN" w:eastAsia="vi-VN"/>
              </w:rPr>
            </w:pPr>
            <w:r w:rsidRPr="00E93EDE">
              <w:rPr>
                <w:rFonts w:eastAsia="Times New Roman" w:cs="Times New Roman"/>
                <w:sz w:val="18"/>
                <w:szCs w:val="18"/>
                <w:lang w:val="vi-VN" w:eastAsia="vi-VN"/>
              </w:rPr>
              <w:t>Thông tư số 11/2021/TT-BXD Hướng dẫn một số nội dung xác định và quản lý chi phí đầu tư xây dựng</w:t>
            </w:r>
          </w:p>
        </w:tc>
        <w:tc>
          <w:tcPr>
            <w:tcW w:w="1843" w:type="dxa"/>
            <w:tcBorders>
              <w:top w:val="nil"/>
              <w:left w:val="nil"/>
              <w:bottom w:val="single" w:sz="4" w:space="0" w:color="auto"/>
              <w:right w:val="single" w:sz="4" w:space="0" w:color="auto"/>
            </w:tcBorders>
            <w:shd w:val="clear" w:color="auto" w:fill="auto"/>
            <w:vAlign w:val="center"/>
            <w:hideMark/>
          </w:tcPr>
          <w:p w14:paraId="5DEBF5C9"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Chi phí trực tiếp khác (1,5%IV)</w:t>
            </w:r>
          </w:p>
        </w:tc>
        <w:tc>
          <w:tcPr>
            <w:tcW w:w="545" w:type="dxa"/>
            <w:tcBorders>
              <w:top w:val="nil"/>
              <w:left w:val="nil"/>
              <w:bottom w:val="single" w:sz="4" w:space="0" w:color="auto"/>
              <w:right w:val="single" w:sz="4" w:space="0" w:color="auto"/>
            </w:tcBorders>
            <w:shd w:val="clear" w:color="auto" w:fill="auto"/>
            <w:noWrap/>
            <w:vAlign w:val="center"/>
            <w:hideMark/>
          </w:tcPr>
          <w:p w14:paraId="4040FBA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18033B7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F0E13F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A2181C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27C002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0A1F1B6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666C326F"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5FD7C69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3EB12E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C42208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FE5F25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38FE38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217A028"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6" w:name="RANGE!P26"/>
            <w:r w:rsidRPr="00E93EDE">
              <w:rPr>
                <w:rFonts w:eastAsia="Times New Roman" w:cs="Times New Roman"/>
                <w:b/>
                <w:bCs/>
                <w:sz w:val="18"/>
                <w:szCs w:val="18"/>
                <w:lang w:val="vi-VN" w:eastAsia="vi-VN"/>
              </w:rPr>
              <w:t>19.737.209</w:t>
            </w:r>
            <w:bookmarkEnd w:id="706"/>
          </w:p>
        </w:tc>
      </w:tr>
      <w:tr w:rsidR="00E93EDE" w:rsidRPr="00E93EDE" w14:paraId="76B751FA"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4ACEF4C"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VI</w:t>
            </w:r>
          </w:p>
        </w:tc>
        <w:tc>
          <w:tcPr>
            <w:tcW w:w="1281" w:type="dxa"/>
            <w:tcBorders>
              <w:top w:val="nil"/>
              <w:left w:val="nil"/>
              <w:bottom w:val="single" w:sz="4" w:space="0" w:color="auto"/>
              <w:right w:val="single" w:sz="4" w:space="0" w:color="auto"/>
            </w:tcBorders>
            <w:shd w:val="clear" w:color="auto" w:fill="auto"/>
            <w:vAlign w:val="center"/>
            <w:hideMark/>
          </w:tcPr>
          <w:p w14:paraId="4964E91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3F4FC158"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Công trực tiếp chi phí (IV+V)</w:t>
            </w:r>
          </w:p>
        </w:tc>
        <w:tc>
          <w:tcPr>
            <w:tcW w:w="545" w:type="dxa"/>
            <w:tcBorders>
              <w:top w:val="nil"/>
              <w:left w:val="nil"/>
              <w:bottom w:val="single" w:sz="4" w:space="0" w:color="auto"/>
              <w:right w:val="single" w:sz="4" w:space="0" w:color="auto"/>
            </w:tcBorders>
            <w:shd w:val="clear" w:color="auto" w:fill="auto"/>
            <w:noWrap/>
            <w:vAlign w:val="center"/>
            <w:hideMark/>
          </w:tcPr>
          <w:p w14:paraId="71B9359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6948EB64"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D7B54F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F764D7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8866C4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7F4B37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1196982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5956FC0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90FBB2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B8B0DB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09959B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6141C5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C904BC2"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7" w:name="RANGE!P27"/>
            <w:r w:rsidRPr="00E93EDE">
              <w:rPr>
                <w:rFonts w:eastAsia="Times New Roman" w:cs="Times New Roman"/>
                <w:b/>
                <w:bCs/>
                <w:sz w:val="18"/>
                <w:szCs w:val="18"/>
                <w:lang w:val="vi-VN" w:eastAsia="vi-VN"/>
              </w:rPr>
              <w:t>1.335.551.109</w:t>
            </w:r>
            <w:bookmarkEnd w:id="707"/>
          </w:p>
        </w:tc>
      </w:tr>
      <w:tr w:rsidR="00E93EDE" w:rsidRPr="00E93EDE" w14:paraId="69B561B0"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1D0D170"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VII</w:t>
            </w:r>
          </w:p>
        </w:tc>
        <w:tc>
          <w:tcPr>
            <w:tcW w:w="1281" w:type="dxa"/>
            <w:tcBorders>
              <w:top w:val="nil"/>
              <w:left w:val="nil"/>
              <w:bottom w:val="single" w:sz="4" w:space="0" w:color="auto"/>
              <w:right w:val="single" w:sz="4" w:space="0" w:color="auto"/>
            </w:tcBorders>
            <w:shd w:val="clear" w:color="auto" w:fill="auto"/>
            <w:vAlign w:val="center"/>
            <w:hideMark/>
          </w:tcPr>
          <w:p w14:paraId="72FFABF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55764EA5"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Chi phí chung (5%VI)</w:t>
            </w:r>
          </w:p>
        </w:tc>
        <w:tc>
          <w:tcPr>
            <w:tcW w:w="545" w:type="dxa"/>
            <w:tcBorders>
              <w:top w:val="nil"/>
              <w:left w:val="nil"/>
              <w:bottom w:val="single" w:sz="4" w:space="0" w:color="auto"/>
              <w:right w:val="single" w:sz="4" w:space="0" w:color="auto"/>
            </w:tcBorders>
            <w:shd w:val="clear" w:color="auto" w:fill="auto"/>
            <w:noWrap/>
            <w:vAlign w:val="center"/>
            <w:hideMark/>
          </w:tcPr>
          <w:p w14:paraId="36B3F74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3121D80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A6A373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7D5710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325D116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37714E52"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10D6789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0EDCA8F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24B1ED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6EA00E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A319AF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C13225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551A36CE"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8" w:name="RANGE!P28"/>
            <w:r w:rsidRPr="00E93EDE">
              <w:rPr>
                <w:rFonts w:eastAsia="Times New Roman" w:cs="Times New Roman"/>
                <w:b/>
                <w:bCs/>
                <w:sz w:val="18"/>
                <w:szCs w:val="18"/>
                <w:lang w:val="vi-VN" w:eastAsia="vi-VN"/>
              </w:rPr>
              <w:t>66.777.555</w:t>
            </w:r>
            <w:bookmarkEnd w:id="708"/>
          </w:p>
        </w:tc>
      </w:tr>
      <w:tr w:rsidR="00E93EDE" w:rsidRPr="00E93EDE" w14:paraId="7858E6A0"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E718982"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VIII</w:t>
            </w:r>
          </w:p>
        </w:tc>
        <w:tc>
          <w:tcPr>
            <w:tcW w:w="1281" w:type="dxa"/>
            <w:tcBorders>
              <w:top w:val="nil"/>
              <w:left w:val="nil"/>
              <w:bottom w:val="single" w:sz="4" w:space="0" w:color="auto"/>
              <w:right w:val="single" w:sz="4" w:space="0" w:color="auto"/>
            </w:tcBorders>
            <w:shd w:val="clear" w:color="auto" w:fill="auto"/>
            <w:vAlign w:val="center"/>
            <w:hideMark/>
          </w:tcPr>
          <w:p w14:paraId="14B521A3"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03D822CA"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Giá dự toán (VI+VII)</w:t>
            </w:r>
          </w:p>
        </w:tc>
        <w:tc>
          <w:tcPr>
            <w:tcW w:w="545" w:type="dxa"/>
            <w:tcBorders>
              <w:top w:val="nil"/>
              <w:left w:val="nil"/>
              <w:bottom w:val="single" w:sz="4" w:space="0" w:color="auto"/>
              <w:right w:val="single" w:sz="4" w:space="0" w:color="auto"/>
            </w:tcBorders>
            <w:shd w:val="clear" w:color="auto" w:fill="auto"/>
            <w:noWrap/>
            <w:vAlign w:val="center"/>
            <w:hideMark/>
          </w:tcPr>
          <w:p w14:paraId="15BB582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4F32AA6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65C065D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10FF84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CB5338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4E85C90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7D7E2AC5"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6C3BB2D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949A65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97E702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2A081B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29E5B7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6027F7C3"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09" w:name="RANGE!P29"/>
            <w:r w:rsidRPr="00E93EDE">
              <w:rPr>
                <w:rFonts w:eastAsia="Times New Roman" w:cs="Times New Roman"/>
                <w:b/>
                <w:bCs/>
                <w:sz w:val="18"/>
                <w:szCs w:val="18"/>
                <w:lang w:val="vi-VN" w:eastAsia="vi-VN"/>
              </w:rPr>
              <w:t>1.402.328.665</w:t>
            </w:r>
            <w:bookmarkEnd w:id="709"/>
          </w:p>
        </w:tc>
      </w:tr>
      <w:tr w:rsidR="00E93EDE" w:rsidRPr="00E93EDE" w14:paraId="3118E602"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59492D2"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IX</w:t>
            </w:r>
          </w:p>
        </w:tc>
        <w:tc>
          <w:tcPr>
            <w:tcW w:w="1281" w:type="dxa"/>
            <w:tcBorders>
              <w:top w:val="nil"/>
              <w:left w:val="nil"/>
              <w:bottom w:val="single" w:sz="4" w:space="0" w:color="auto"/>
              <w:right w:val="single" w:sz="4" w:space="0" w:color="auto"/>
            </w:tcBorders>
            <w:shd w:val="clear" w:color="auto" w:fill="auto"/>
            <w:vAlign w:val="center"/>
            <w:hideMark/>
          </w:tcPr>
          <w:p w14:paraId="2FD13E2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094A6365"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Thu nhập chịu thuế tính trước (5,5%VIII)</w:t>
            </w:r>
          </w:p>
        </w:tc>
        <w:tc>
          <w:tcPr>
            <w:tcW w:w="545" w:type="dxa"/>
            <w:tcBorders>
              <w:top w:val="nil"/>
              <w:left w:val="nil"/>
              <w:bottom w:val="single" w:sz="4" w:space="0" w:color="auto"/>
              <w:right w:val="single" w:sz="4" w:space="0" w:color="auto"/>
            </w:tcBorders>
            <w:shd w:val="clear" w:color="auto" w:fill="auto"/>
            <w:noWrap/>
            <w:vAlign w:val="center"/>
            <w:hideMark/>
          </w:tcPr>
          <w:p w14:paraId="05D3CB8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29337F24"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7A1490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17BF0F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4AD899A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728CB9DE"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1BC37E0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35C76AB3"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3E5534C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5D6E21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FACEC8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7FB55F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701D5A2A"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10" w:name="RANGE!P30"/>
            <w:r w:rsidRPr="00E93EDE">
              <w:rPr>
                <w:rFonts w:eastAsia="Times New Roman" w:cs="Times New Roman"/>
                <w:b/>
                <w:bCs/>
                <w:sz w:val="18"/>
                <w:szCs w:val="18"/>
                <w:lang w:val="vi-VN" w:eastAsia="vi-VN"/>
              </w:rPr>
              <w:t>77.128.077</w:t>
            </w:r>
            <w:bookmarkEnd w:id="710"/>
          </w:p>
        </w:tc>
      </w:tr>
      <w:tr w:rsidR="00E93EDE" w:rsidRPr="00E93EDE" w14:paraId="25247BA9"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33CB22C"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X</w:t>
            </w:r>
          </w:p>
        </w:tc>
        <w:tc>
          <w:tcPr>
            <w:tcW w:w="1281" w:type="dxa"/>
            <w:tcBorders>
              <w:top w:val="nil"/>
              <w:left w:val="nil"/>
              <w:bottom w:val="single" w:sz="4" w:space="0" w:color="auto"/>
              <w:right w:val="single" w:sz="4" w:space="0" w:color="auto"/>
            </w:tcBorders>
            <w:shd w:val="clear" w:color="auto" w:fill="auto"/>
            <w:vAlign w:val="center"/>
            <w:hideMark/>
          </w:tcPr>
          <w:p w14:paraId="6A8BF47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162F2339"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Tổng (VIII+IX)</w:t>
            </w:r>
          </w:p>
        </w:tc>
        <w:tc>
          <w:tcPr>
            <w:tcW w:w="545" w:type="dxa"/>
            <w:tcBorders>
              <w:top w:val="nil"/>
              <w:left w:val="nil"/>
              <w:bottom w:val="single" w:sz="4" w:space="0" w:color="auto"/>
              <w:right w:val="single" w:sz="4" w:space="0" w:color="auto"/>
            </w:tcBorders>
            <w:shd w:val="clear" w:color="auto" w:fill="auto"/>
            <w:noWrap/>
            <w:vAlign w:val="center"/>
            <w:hideMark/>
          </w:tcPr>
          <w:p w14:paraId="296703F2"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700F2444"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0FEF3E3D"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833759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933DE81"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75EBC5DD"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7112A8AB"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73DD8BD9"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154AFB0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788DAE8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E6D99E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DB7297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76BF54C8"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11" w:name="RANGE!P31"/>
            <w:r w:rsidRPr="00E93EDE">
              <w:rPr>
                <w:rFonts w:eastAsia="Times New Roman" w:cs="Times New Roman"/>
                <w:b/>
                <w:bCs/>
                <w:sz w:val="18"/>
                <w:szCs w:val="18"/>
                <w:lang w:val="vi-VN" w:eastAsia="vi-VN"/>
              </w:rPr>
              <w:t>1.479.456.741</w:t>
            </w:r>
            <w:bookmarkEnd w:id="711"/>
          </w:p>
        </w:tc>
      </w:tr>
      <w:tr w:rsidR="00E93EDE" w:rsidRPr="00E93EDE" w14:paraId="75F588F2"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3A8D7BE" w14:textId="77777777" w:rsidR="00052545" w:rsidRPr="00E93EDE" w:rsidRDefault="00052545" w:rsidP="00BD6351">
            <w:pPr>
              <w:spacing w:before="20" w:after="20"/>
              <w:ind w:left="-57" w:right="-57"/>
              <w:jc w:val="center"/>
              <w:rPr>
                <w:rFonts w:eastAsia="Times New Roman" w:cs="Times New Roman"/>
                <w:b/>
                <w:bCs/>
                <w:sz w:val="18"/>
                <w:szCs w:val="18"/>
                <w:lang w:val="vi-VN" w:eastAsia="vi-VN"/>
              </w:rPr>
            </w:pPr>
            <w:r w:rsidRPr="00E93EDE">
              <w:rPr>
                <w:rFonts w:eastAsia="Times New Roman" w:cs="Times New Roman"/>
                <w:b/>
                <w:bCs/>
                <w:sz w:val="18"/>
                <w:szCs w:val="18"/>
                <w:lang w:val="vi-VN" w:eastAsia="vi-VN"/>
              </w:rPr>
              <w:t>XI</w:t>
            </w:r>
          </w:p>
        </w:tc>
        <w:tc>
          <w:tcPr>
            <w:tcW w:w="1281" w:type="dxa"/>
            <w:tcBorders>
              <w:top w:val="nil"/>
              <w:left w:val="nil"/>
              <w:bottom w:val="single" w:sz="4" w:space="0" w:color="auto"/>
              <w:right w:val="single" w:sz="4" w:space="0" w:color="auto"/>
            </w:tcBorders>
            <w:shd w:val="clear" w:color="auto" w:fill="auto"/>
            <w:vAlign w:val="center"/>
            <w:hideMark/>
          </w:tcPr>
          <w:p w14:paraId="7F69433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0444F28C"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Chi phí nhà tạm (1%X)</w:t>
            </w:r>
          </w:p>
        </w:tc>
        <w:tc>
          <w:tcPr>
            <w:tcW w:w="545" w:type="dxa"/>
            <w:tcBorders>
              <w:top w:val="nil"/>
              <w:left w:val="nil"/>
              <w:bottom w:val="single" w:sz="4" w:space="0" w:color="auto"/>
              <w:right w:val="single" w:sz="4" w:space="0" w:color="auto"/>
            </w:tcBorders>
            <w:shd w:val="clear" w:color="auto" w:fill="auto"/>
            <w:noWrap/>
            <w:vAlign w:val="center"/>
            <w:hideMark/>
          </w:tcPr>
          <w:p w14:paraId="64199CA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459CA56A"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582A40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1FDC910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BB5124F"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1C8C4D33"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4D7A519A"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68996400"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5F9E32C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530F1A3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056E9278"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7DF5C62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58C0C294"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12" w:name="RANGE!P32"/>
            <w:r w:rsidRPr="00E93EDE">
              <w:rPr>
                <w:rFonts w:eastAsia="Times New Roman" w:cs="Times New Roman"/>
                <w:b/>
                <w:bCs/>
                <w:sz w:val="18"/>
                <w:szCs w:val="18"/>
                <w:lang w:val="vi-VN" w:eastAsia="vi-VN"/>
              </w:rPr>
              <w:t>14.794.567</w:t>
            </w:r>
            <w:bookmarkEnd w:id="712"/>
          </w:p>
        </w:tc>
      </w:tr>
      <w:tr w:rsidR="00E93EDE" w:rsidRPr="00E93EDE" w14:paraId="756FB09B" w14:textId="77777777" w:rsidTr="00052545">
        <w:trPr>
          <w:trHeight w:val="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7939C4E"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XII</w:t>
            </w:r>
          </w:p>
        </w:tc>
        <w:tc>
          <w:tcPr>
            <w:tcW w:w="1281" w:type="dxa"/>
            <w:tcBorders>
              <w:top w:val="nil"/>
              <w:left w:val="nil"/>
              <w:bottom w:val="single" w:sz="4" w:space="0" w:color="auto"/>
              <w:right w:val="single" w:sz="4" w:space="0" w:color="auto"/>
            </w:tcBorders>
            <w:shd w:val="clear" w:color="auto" w:fill="auto"/>
            <w:noWrap/>
            <w:vAlign w:val="center"/>
            <w:hideMark/>
          </w:tcPr>
          <w:p w14:paraId="24E047DC"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843" w:type="dxa"/>
            <w:tcBorders>
              <w:top w:val="nil"/>
              <w:left w:val="nil"/>
              <w:bottom w:val="single" w:sz="4" w:space="0" w:color="auto"/>
              <w:right w:val="single" w:sz="4" w:space="0" w:color="auto"/>
            </w:tcBorders>
            <w:shd w:val="clear" w:color="auto" w:fill="auto"/>
            <w:vAlign w:val="center"/>
            <w:hideMark/>
          </w:tcPr>
          <w:p w14:paraId="4B318F80" w14:textId="77777777" w:rsidR="00052545" w:rsidRPr="00E93EDE" w:rsidRDefault="00052545" w:rsidP="00BD6351">
            <w:pPr>
              <w:spacing w:before="20" w:after="20"/>
              <w:ind w:left="-57" w:right="-57"/>
              <w:jc w:val="left"/>
              <w:rPr>
                <w:rFonts w:eastAsia="Times New Roman" w:cs="Times New Roman"/>
                <w:b/>
                <w:bCs/>
                <w:sz w:val="18"/>
                <w:szCs w:val="18"/>
                <w:lang w:val="vi-VN" w:eastAsia="vi-VN"/>
              </w:rPr>
            </w:pPr>
            <w:r w:rsidRPr="00E93EDE">
              <w:rPr>
                <w:rFonts w:eastAsia="Times New Roman" w:cs="Times New Roman"/>
                <w:b/>
                <w:bCs/>
                <w:sz w:val="18"/>
                <w:szCs w:val="18"/>
                <w:lang w:val="vi-VN" w:eastAsia="vi-VN"/>
              </w:rPr>
              <w:t xml:space="preserve">Tổng chi phí phục hồi môi trường làm tròn (X+XI) </w:t>
            </w:r>
          </w:p>
        </w:tc>
        <w:tc>
          <w:tcPr>
            <w:tcW w:w="545" w:type="dxa"/>
            <w:tcBorders>
              <w:top w:val="nil"/>
              <w:left w:val="nil"/>
              <w:bottom w:val="single" w:sz="4" w:space="0" w:color="auto"/>
              <w:right w:val="single" w:sz="4" w:space="0" w:color="auto"/>
            </w:tcBorders>
            <w:shd w:val="clear" w:color="auto" w:fill="auto"/>
            <w:noWrap/>
            <w:vAlign w:val="center"/>
            <w:hideMark/>
          </w:tcPr>
          <w:p w14:paraId="475AED6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63" w:type="dxa"/>
            <w:tcBorders>
              <w:top w:val="nil"/>
              <w:left w:val="nil"/>
              <w:bottom w:val="single" w:sz="4" w:space="0" w:color="auto"/>
              <w:right w:val="single" w:sz="4" w:space="0" w:color="auto"/>
            </w:tcBorders>
            <w:shd w:val="clear" w:color="auto" w:fill="auto"/>
            <w:noWrap/>
            <w:vAlign w:val="center"/>
            <w:hideMark/>
          </w:tcPr>
          <w:p w14:paraId="0652625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21932F85"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692D696"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A3F0717"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646" w:type="dxa"/>
            <w:tcBorders>
              <w:top w:val="nil"/>
              <w:left w:val="nil"/>
              <w:bottom w:val="single" w:sz="4" w:space="0" w:color="auto"/>
              <w:right w:val="single" w:sz="4" w:space="0" w:color="auto"/>
            </w:tcBorders>
            <w:shd w:val="clear" w:color="auto" w:fill="auto"/>
            <w:noWrap/>
            <w:vAlign w:val="center"/>
            <w:hideMark/>
          </w:tcPr>
          <w:p w14:paraId="0EFFEBF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75" w:type="dxa"/>
            <w:tcBorders>
              <w:top w:val="nil"/>
              <w:left w:val="nil"/>
              <w:bottom w:val="single" w:sz="4" w:space="0" w:color="auto"/>
              <w:right w:val="single" w:sz="4" w:space="0" w:color="auto"/>
            </w:tcBorders>
            <w:shd w:val="clear" w:color="auto" w:fill="auto"/>
            <w:noWrap/>
            <w:vAlign w:val="center"/>
            <w:hideMark/>
          </w:tcPr>
          <w:p w14:paraId="0B0BA704"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565" w:type="dxa"/>
            <w:tcBorders>
              <w:top w:val="nil"/>
              <w:left w:val="nil"/>
              <w:bottom w:val="single" w:sz="4" w:space="0" w:color="auto"/>
              <w:right w:val="single" w:sz="4" w:space="0" w:color="auto"/>
            </w:tcBorders>
            <w:shd w:val="clear" w:color="auto" w:fill="auto"/>
            <w:noWrap/>
            <w:vAlign w:val="center"/>
            <w:hideMark/>
          </w:tcPr>
          <w:p w14:paraId="591300D8" w14:textId="77777777" w:rsidR="00052545" w:rsidRPr="00E93EDE" w:rsidRDefault="00052545" w:rsidP="00BD6351">
            <w:pPr>
              <w:spacing w:before="20" w:after="20"/>
              <w:ind w:left="-57" w:right="-57"/>
              <w:jc w:val="center"/>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491447BE"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2A1125BB"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935" w:type="dxa"/>
            <w:tcBorders>
              <w:top w:val="nil"/>
              <w:left w:val="nil"/>
              <w:bottom w:val="single" w:sz="4" w:space="0" w:color="auto"/>
              <w:right w:val="single" w:sz="4" w:space="0" w:color="auto"/>
            </w:tcBorders>
            <w:shd w:val="clear" w:color="auto" w:fill="auto"/>
            <w:noWrap/>
            <w:vAlign w:val="center"/>
            <w:hideMark/>
          </w:tcPr>
          <w:p w14:paraId="6EE14B60"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025" w:type="dxa"/>
            <w:tcBorders>
              <w:top w:val="nil"/>
              <w:left w:val="nil"/>
              <w:bottom w:val="single" w:sz="4" w:space="0" w:color="auto"/>
              <w:right w:val="single" w:sz="4" w:space="0" w:color="auto"/>
            </w:tcBorders>
            <w:shd w:val="clear" w:color="auto" w:fill="auto"/>
            <w:noWrap/>
            <w:vAlign w:val="center"/>
            <w:hideMark/>
          </w:tcPr>
          <w:p w14:paraId="541596E9" w14:textId="77777777" w:rsidR="00052545" w:rsidRPr="00E93EDE" w:rsidRDefault="00052545" w:rsidP="00BD6351">
            <w:pPr>
              <w:spacing w:before="20" w:after="20"/>
              <w:ind w:left="-57" w:right="-57"/>
              <w:jc w:val="left"/>
              <w:rPr>
                <w:rFonts w:eastAsia="Times New Roman" w:cs="Times New Roman"/>
                <w:sz w:val="18"/>
                <w:szCs w:val="18"/>
                <w:lang w:val="vi-VN" w:eastAsia="vi-VN"/>
              </w:rPr>
            </w:pPr>
            <w:r w:rsidRPr="00E93EDE">
              <w:rPr>
                <w:rFonts w:eastAsia="Times New Roman" w:cs="Times New Roman"/>
                <w:sz w:val="18"/>
                <w:szCs w:val="18"/>
                <w:lang w:val="vi-VN" w:eastAsia="vi-VN"/>
              </w:rPr>
              <w:t> </w:t>
            </w:r>
          </w:p>
        </w:tc>
        <w:tc>
          <w:tcPr>
            <w:tcW w:w="1249" w:type="dxa"/>
            <w:tcBorders>
              <w:top w:val="nil"/>
              <w:left w:val="nil"/>
              <w:bottom w:val="single" w:sz="4" w:space="0" w:color="auto"/>
              <w:right w:val="single" w:sz="4" w:space="0" w:color="auto"/>
            </w:tcBorders>
            <w:shd w:val="clear" w:color="auto" w:fill="auto"/>
            <w:noWrap/>
            <w:vAlign w:val="center"/>
            <w:hideMark/>
          </w:tcPr>
          <w:p w14:paraId="5B4B5E5B" w14:textId="77777777" w:rsidR="00052545" w:rsidRPr="00E93EDE" w:rsidRDefault="00052545" w:rsidP="00BD6351">
            <w:pPr>
              <w:spacing w:before="20" w:after="20"/>
              <w:ind w:left="-57" w:right="-57"/>
              <w:jc w:val="right"/>
              <w:rPr>
                <w:rFonts w:eastAsia="Times New Roman" w:cs="Times New Roman"/>
                <w:b/>
                <w:bCs/>
                <w:sz w:val="18"/>
                <w:szCs w:val="18"/>
                <w:lang w:val="vi-VN" w:eastAsia="vi-VN"/>
              </w:rPr>
            </w:pPr>
            <w:bookmarkStart w:id="713" w:name="RANGE!P33"/>
            <w:r w:rsidRPr="00E93EDE">
              <w:rPr>
                <w:rFonts w:eastAsia="Times New Roman" w:cs="Times New Roman"/>
                <w:b/>
                <w:bCs/>
                <w:sz w:val="18"/>
                <w:szCs w:val="18"/>
                <w:lang w:val="vi-VN" w:eastAsia="vi-VN"/>
              </w:rPr>
              <w:t>1.494.251.309</w:t>
            </w:r>
            <w:bookmarkEnd w:id="713"/>
          </w:p>
        </w:tc>
      </w:tr>
    </w:tbl>
    <w:p w14:paraId="5F95FDB6" w14:textId="77777777" w:rsidR="00196115" w:rsidRPr="00E93EDE" w:rsidRDefault="00196115">
      <w:pPr>
        <w:rPr>
          <w:i/>
        </w:rPr>
        <w:sectPr w:rsidR="00196115" w:rsidRPr="00E93EDE" w:rsidSect="00196115">
          <w:pgSz w:w="16838" w:h="11906" w:orient="landscape"/>
          <w:pgMar w:top="975" w:right="1134" w:bottom="1134" w:left="1134" w:header="567" w:footer="567" w:gutter="0"/>
          <w:cols w:space="720"/>
          <w:docGrid w:linePitch="367"/>
        </w:sectPr>
      </w:pPr>
    </w:p>
    <w:p w14:paraId="18331A0B" w14:textId="77777777" w:rsidR="00196115" w:rsidRPr="00E93EDE" w:rsidRDefault="00196115" w:rsidP="00E57EA3">
      <w:pPr>
        <w:pStyle w:val="Heading2"/>
        <w:rPr>
          <w:color w:val="auto"/>
        </w:rPr>
      </w:pPr>
      <w:bookmarkStart w:id="714" w:name="_Toc194999053"/>
      <w:r w:rsidRPr="00E93EDE">
        <w:rPr>
          <w:color w:val="auto"/>
        </w:rPr>
        <w:lastRenderedPageBreak/>
        <w:t xml:space="preserve">4.4.3. Tính </w:t>
      </w:r>
      <w:bookmarkStart w:id="715" w:name="_Toc108083405"/>
      <w:r w:rsidRPr="00E93EDE">
        <w:rPr>
          <w:color w:val="auto"/>
        </w:rPr>
        <w:t>toán khoản tiền ký quỹ và thời điểm ký quỹ</w:t>
      </w:r>
      <w:bookmarkEnd w:id="714"/>
      <w:bookmarkEnd w:id="715"/>
    </w:p>
    <w:p w14:paraId="7B7AD330" w14:textId="77777777" w:rsidR="00196115" w:rsidRPr="00E93EDE" w:rsidRDefault="00196115" w:rsidP="00367C17">
      <w:pPr>
        <w:spacing w:before="0" w:after="0" w:line="300" w:lineRule="auto"/>
        <w:ind w:firstLine="567"/>
        <w:rPr>
          <w:rFonts w:cs="Times New Roman"/>
          <w:i/>
          <w:szCs w:val="27"/>
        </w:rPr>
      </w:pPr>
      <w:r w:rsidRPr="00E93EDE">
        <w:rPr>
          <w:rFonts w:cs="Times New Roman"/>
          <w:i/>
          <w:szCs w:val="27"/>
        </w:rPr>
        <w:t>* Tính toán khoản tiền ký quỹ</w:t>
      </w:r>
    </w:p>
    <w:p w14:paraId="3204C54F" w14:textId="77777777" w:rsidR="00196115" w:rsidRPr="00E93EDE" w:rsidRDefault="00196115" w:rsidP="00367C17">
      <w:pPr>
        <w:spacing w:before="0" w:after="0" w:line="300" w:lineRule="auto"/>
        <w:ind w:firstLine="536"/>
        <w:rPr>
          <w:rFonts w:eastAsia="Times New Roman" w:cs="Times New Roman"/>
        </w:rPr>
      </w:pPr>
      <w:r w:rsidRPr="00E93EDE">
        <w:rPr>
          <w:rFonts w:cs="Times New Roman"/>
        </w:rPr>
        <w:t>Việc tính toán khoản tiền ký quỹ của Dự án được thực hiện theo quy định tại Điều 37 của Nghị định 08/2022/NĐ-CP ngày 10/01/2022 của Chính phủ quy định chi tiết một số điều của Luật bảo vệ môi trường</w:t>
      </w:r>
      <w:r w:rsidRPr="00E93EDE">
        <w:rPr>
          <w:rFonts w:eastAsia="Times New Roman" w:cs="Times New Roman"/>
        </w:rPr>
        <w:t>, Chủ dự án phải ký quỹ cải tạo, phục hồi môi trường như sau:</w:t>
      </w:r>
    </w:p>
    <w:p w14:paraId="7C123EB0" w14:textId="77777777" w:rsidR="00196115" w:rsidRPr="00E93EDE" w:rsidRDefault="00196115" w:rsidP="00367C17">
      <w:pPr>
        <w:spacing w:before="0" w:after="0" w:line="300" w:lineRule="auto"/>
        <w:ind w:firstLine="536"/>
        <w:rPr>
          <w:rFonts w:eastAsia="Times New Roman" w:cs="Times New Roman"/>
        </w:rPr>
      </w:pPr>
      <w:r w:rsidRPr="00E93EDE">
        <w:rPr>
          <w:rFonts w:eastAsia="Times New Roman" w:cs="Times New Roman"/>
        </w:rPr>
        <w:t>- Tổng số tiền ký quỹ bằng tổng chi phí các hạng mục cải tạo phục hồi môi trường.</w:t>
      </w:r>
    </w:p>
    <w:p w14:paraId="62FBE1B8" w14:textId="77777777" w:rsidR="00196115" w:rsidRPr="00E93EDE" w:rsidRDefault="00196115" w:rsidP="00367C17">
      <w:pPr>
        <w:spacing w:before="0" w:after="0" w:line="300" w:lineRule="auto"/>
        <w:ind w:firstLine="536"/>
        <w:rPr>
          <w:rFonts w:eastAsia="Times New Roman" w:cs="Times New Roman"/>
        </w:rPr>
      </w:pPr>
      <w:r w:rsidRPr="00E93EDE">
        <w:rPr>
          <w:rFonts w:eastAsia="Times New Roman" w:cs="Times New Roman"/>
        </w:rPr>
        <w:t>- Số tiền ký quỹ hằng năm (chưa bao gồm yếu tố trượt giá) được tính bằng tổng số tiền ký quỹ trừ đi số tiền ký quỹ lần đầu sau đó chia đều cho các năm còn lại theo thời gian trong dự án đầu tư hoặc giấy phép khai thác khoáng sản.</w:t>
      </w:r>
    </w:p>
    <w:p w14:paraId="77EB7640" w14:textId="77777777" w:rsidR="00052545" w:rsidRPr="00E93EDE" w:rsidRDefault="00052545" w:rsidP="00052545">
      <w:pPr>
        <w:spacing w:before="0" w:after="0" w:line="312" w:lineRule="auto"/>
        <w:ind w:firstLine="567"/>
        <w:rPr>
          <w:rFonts w:eastAsia="Times New Roman" w:cs="Times New Roman"/>
        </w:rPr>
      </w:pPr>
      <w:r w:rsidRPr="00E93EDE">
        <w:rPr>
          <w:rFonts w:eastAsia="Times New Roman" w:cs="Times New Roman"/>
        </w:rPr>
        <w:t xml:space="preserve">- Phương thức ký quỹ: Theo quy định, </w:t>
      </w:r>
      <w:r w:rsidRPr="00E93EDE">
        <w:rPr>
          <w:rFonts w:eastAsia="Times New Roman" w:cs="Times New Roman"/>
          <w:shd w:val="clear" w:color="auto" w:fill="FFFFFF"/>
        </w:rPr>
        <w:t xml:space="preserve">Giấy phép khai thác khoáng sản có thời hạn từ 20 năm trở lên: mức ký quỹ lần đầu bằng 15% tổng số tiền ký quỹ. </w:t>
      </w:r>
      <w:r w:rsidRPr="00E93EDE">
        <w:rPr>
          <w:rFonts w:eastAsia="Times New Roman" w:cs="Times New Roman"/>
        </w:rPr>
        <w:t xml:space="preserve">Như vậy, số tiền Chủ dự án phải ký quỹ lần đầu là: </w:t>
      </w:r>
    </w:p>
    <w:p w14:paraId="1F246E09" w14:textId="77777777" w:rsidR="00052545" w:rsidRPr="00E93EDE" w:rsidRDefault="00052545" w:rsidP="00052545">
      <w:pPr>
        <w:spacing w:before="0" w:after="0" w:line="312" w:lineRule="auto"/>
        <w:jc w:val="center"/>
        <w:rPr>
          <w:rFonts w:eastAsia="Times New Roman" w:cs="Times New Roman"/>
          <w:b/>
        </w:rPr>
      </w:pPr>
      <w:r w:rsidRPr="00E93EDE">
        <w:rPr>
          <w:rFonts w:eastAsia="Times New Roman" w:cs="Times New Roman"/>
          <w:b/>
        </w:rPr>
        <w:t>1.494.251.537</w:t>
      </w:r>
      <w:r w:rsidRPr="00E93EDE">
        <w:rPr>
          <w:rFonts w:eastAsia="Times New Roman" w:cs="Times New Roman"/>
          <w:b/>
          <w:bCs/>
        </w:rPr>
        <w:t xml:space="preserve"> </w:t>
      </w:r>
      <w:r w:rsidRPr="00E93EDE">
        <w:rPr>
          <w:rFonts w:eastAsia="Times New Roman" w:cs="Times New Roman"/>
          <w:b/>
        </w:rPr>
        <w:t>× 15% = 224.137.731 đồng</w:t>
      </w:r>
    </w:p>
    <w:p w14:paraId="539E219D" w14:textId="77777777" w:rsidR="00052545" w:rsidRPr="00E93EDE" w:rsidRDefault="00052545" w:rsidP="00052545">
      <w:pPr>
        <w:spacing w:before="0" w:after="0" w:line="300" w:lineRule="auto"/>
        <w:ind w:firstLine="567"/>
        <w:rPr>
          <w:rFonts w:eastAsia="Times New Roman" w:cs="Times New Roman"/>
        </w:rPr>
      </w:pPr>
      <w:r w:rsidRPr="00E93EDE">
        <w:rPr>
          <w:rFonts w:eastAsia="Times New Roman" w:cs="Times New Roman"/>
        </w:rPr>
        <w:t>Số tiền ký quỹ còn lại những lần sau (29 năm còn lại) Chủ dự án sẽ ký quỹ là:</w:t>
      </w:r>
    </w:p>
    <w:p w14:paraId="747C75C6" w14:textId="77777777" w:rsidR="00052545" w:rsidRPr="00E93EDE" w:rsidRDefault="00052545" w:rsidP="00052545">
      <w:pPr>
        <w:spacing w:before="0" w:after="0" w:line="300" w:lineRule="auto"/>
        <w:jc w:val="center"/>
        <w:rPr>
          <w:rFonts w:eastAsia="Times New Roman" w:cs="Times New Roman"/>
          <w:b/>
        </w:rPr>
      </w:pPr>
      <w:r w:rsidRPr="00E93EDE">
        <w:rPr>
          <w:rFonts w:eastAsia="Times New Roman" w:cs="Times New Roman"/>
          <w:b/>
        </w:rPr>
        <w:t>(1.494.251.537</w:t>
      </w:r>
      <w:r w:rsidRPr="00E93EDE">
        <w:rPr>
          <w:rFonts w:eastAsia="Times New Roman" w:cs="Times New Roman"/>
          <w:b/>
          <w:bCs/>
        </w:rPr>
        <w:t xml:space="preserve"> đồng </w:t>
      </w:r>
      <w:r w:rsidRPr="00E93EDE">
        <w:rPr>
          <w:rFonts w:eastAsia="Times New Roman" w:cs="Times New Roman"/>
          <w:b/>
        </w:rPr>
        <w:t>- 224.137.731)/29 = 43.797.040 đồng/năm</w:t>
      </w:r>
    </w:p>
    <w:p w14:paraId="3B05DCA2" w14:textId="65BF22CA" w:rsidR="00196115" w:rsidRPr="00E93EDE" w:rsidRDefault="00052545" w:rsidP="00052545">
      <w:pPr>
        <w:spacing w:before="0" w:after="0" w:line="300" w:lineRule="auto"/>
        <w:ind w:firstLine="567"/>
        <w:rPr>
          <w:rFonts w:cs="Times New Roman"/>
          <w:szCs w:val="27"/>
          <w:lang w:eastAsia="vi-VN"/>
        </w:rPr>
      </w:pPr>
      <w:r w:rsidRPr="00E93EDE">
        <w:rPr>
          <w:rFonts w:eastAsia="Times New Roman" w:cs="Times New Roman"/>
        </w:rPr>
        <w:t>Sau khi kết thúc thời hạn giao đất thực hiện dự án và thực hiện đầy đủ công tác cải tạo phục hồi môi trường, được cơ quan có thẩm quyền xác nhận, Công ty sẽ được nhận lại toàn bộ số tiền này theo quy định.</w:t>
      </w:r>
      <w:r w:rsidR="00B544D2" w:rsidRPr="00E93EDE">
        <w:rPr>
          <w:rFonts w:eastAsia="Times New Roman" w:cs="Times New Roman"/>
        </w:rPr>
        <w:t xml:space="preserve"> </w:t>
      </w:r>
    </w:p>
    <w:p w14:paraId="6AEE1920" w14:textId="77777777" w:rsidR="00196115" w:rsidRPr="00E93EDE" w:rsidRDefault="00196115" w:rsidP="00367C17">
      <w:pPr>
        <w:spacing w:before="0" w:after="0" w:line="300" w:lineRule="auto"/>
        <w:ind w:firstLine="567"/>
        <w:rPr>
          <w:rFonts w:cs="Times New Roman"/>
          <w:i/>
          <w:szCs w:val="27"/>
        </w:rPr>
      </w:pPr>
      <w:r w:rsidRPr="00E93EDE">
        <w:rPr>
          <w:rFonts w:cs="Times New Roman"/>
          <w:i/>
          <w:szCs w:val="27"/>
        </w:rPr>
        <w:t>* Thời điểm ký quỹ</w:t>
      </w:r>
    </w:p>
    <w:p w14:paraId="4B46DE81" w14:textId="77777777" w:rsidR="00196115" w:rsidRPr="00E93EDE" w:rsidRDefault="00196115" w:rsidP="00367C17">
      <w:pPr>
        <w:spacing w:before="0" w:after="0" w:line="300" w:lineRule="auto"/>
        <w:ind w:firstLine="567"/>
        <w:rPr>
          <w:rFonts w:eastAsia="Times New Roman" w:cs="Times New Roman"/>
          <w:lang w:val="vi-VN"/>
        </w:rPr>
      </w:pPr>
      <w:r w:rsidRPr="00E93EDE">
        <w:rPr>
          <w:rFonts w:eastAsia="Times New Roman" w:cs="Times New Roman"/>
        </w:rPr>
        <w:t xml:space="preserve">- </w:t>
      </w:r>
      <w:r w:rsidRPr="00E93EDE">
        <w:rPr>
          <w:rFonts w:eastAsia="Times New Roman" w:cs="Times New Roman"/>
          <w:lang w:val="vi-VN"/>
        </w:rPr>
        <w:t xml:space="preserve">Chủ dự án sẽ thực hiện ký quỹ lần đầu </w:t>
      </w:r>
      <w:r w:rsidRPr="00E93EDE">
        <w:rPr>
          <w:rFonts w:eastAsia="Times New Roman" w:cs="Times New Roman"/>
        </w:rPr>
        <w:t>trước ngày đăng ký bắt đầu xây dựng cơ bản mỏ</w:t>
      </w:r>
      <w:r w:rsidRPr="00E93EDE">
        <w:rPr>
          <w:rFonts w:eastAsia="Times New Roman" w:cs="Times New Roman"/>
          <w:lang w:val="vi-VN"/>
        </w:rPr>
        <w:t>.</w:t>
      </w:r>
    </w:p>
    <w:p w14:paraId="78D2DAB2" w14:textId="77777777" w:rsidR="00196115" w:rsidRPr="00E93EDE" w:rsidRDefault="00196115" w:rsidP="00367C17">
      <w:pPr>
        <w:spacing w:before="0" w:after="0" w:line="300" w:lineRule="auto"/>
        <w:ind w:firstLine="567"/>
        <w:rPr>
          <w:rFonts w:cs="Times New Roman"/>
          <w:szCs w:val="27"/>
          <w:lang w:eastAsia="vi-VN"/>
        </w:rPr>
      </w:pPr>
      <w:r w:rsidRPr="00E93EDE">
        <w:rPr>
          <w:rFonts w:eastAsia="Times New Roman" w:cs="Times New Roman"/>
        </w:rPr>
        <w:t xml:space="preserve">- </w:t>
      </w:r>
      <w:r w:rsidRPr="00E93EDE">
        <w:rPr>
          <w:rFonts w:eastAsia="Times New Roman" w:cs="Times New Roman"/>
          <w:lang w:val="vi-VN"/>
        </w:rPr>
        <w:t xml:space="preserve"> </w:t>
      </w:r>
      <w:r w:rsidRPr="00E93EDE">
        <w:rPr>
          <w:rFonts w:eastAsia="Times New Roman" w:cs="Times New Roman"/>
        </w:rPr>
        <w:t>V</w:t>
      </w:r>
      <w:r w:rsidRPr="00E93EDE">
        <w:rPr>
          <w:rFonts w:eastAsia="Times New Roman" w:cs="Times New Roman"/>
          <w:lang w:val="vi-VN"/>
        </w:rPr>
        <w:t xml:space="preserve">iệc ký quỹ từ lần thứ hai trở đi </w:t>
      </w:r>
      <w:r w:rsidRPr="00E93EDE">
        <w:rPr>
          <w:rFonts w:eastAsia="Times New Roman" w:cs="Times New Roman"/>
        </w:rPr>
        <w:t>được</w:t>
      </w:r>
      <w:r w:rsidRPr="00E93EDE">
        <w:rPr>
          <w:rFonts w:eastAsia="Times New Roman" w:cs="Times New Roman"/>
          <w:lang w:val="vi-VN"/>
        </w:rPr>
        <w:t xml:space="preserve"> thực hiện trong khoảng thời gian không quá 07 ngày, kể từ ngày cơ quan có thẩm quyền công bố chỉ số giá tiêu dùng của năm trước năm ký quỹ.</w:t>
      </w:r>
    </w:p>
    <w:p w14:paraId="4C1CC4B7" w14:textId="77777777" w:rsidR="00196115" w:rsidRPr="00E93EDE" w:rsidRDefault="00196115" w:rsidP="00E57EA3">
      <w:pPr>
        <w:pStyle w:val="Heading2"/>
        <w:rPr>
          <w:color w:val="auto"/>
        </w:rPr>
      </w:pPr>
      <w:bookmarkStart w:id="716" w:name="_Toc194999054"/>
      <w:r w:rsidRPr="00E93EDE">
        <w:rPr>
          <w:color w:val="auto"/>
        </w:rPr>
        <w:t>4.4.4. Đơn vị nhận</w:t>
      </w:r>
      <w:r w:rsidRPr="00E93EDE">
        <w:rPr>
          <w:color w:val="auto"/>
          <w:lang w:val="en-US"/>
        </w:rPr>
        <w:t xml:space="preserve"> ký quỹ</w:t>
      </w:r>
      <w:bookmarkEnd w:id="716"/>
    </w:p>
    <w:p w14:paraId="06B3899C" w14:textId="77777777" w:rsidR="00196115" w:rsidRPr="00E93EDE" w:rsidRDefault="00196115" w:rsidP="00367C17">
      <w:pPr>
        <w:spacing w:before="0" w:after="0" w:line="300" w:lineRule="auto"/>
        <w:ind w:firstLine="567"/>
        <w:rPr>
          <w:rFonts w:cs="Times New Roman"/>
          <w:i/>
          <w:szCs w:val="27"/>
        </w:rPr>
      </w:pPr>
      <w:r w:rsidRPr="00E93EDE">
        <w:rPr>
          <w:rFonts w:eastAsia="Times New Roman" w:cs="Times New Roman"/>
          <w:spacing w:val="-4"/>
          <w:lang w:val="vi-VN"/>
        </w:rPr>
        <w:t>Chủ đầu tư sẽ thực hiện ký quỹ phục hồi môi trường tại Quỹ BVMT Quảng Trị</w:t>
      </w:r>
      <w:r w:rsidRPr="00E93EDE">
        <w:rPr>
          <w:rFonts w:eastAsia="Times New Roman" w:cs="Times New Roman"/>
          <w:spacing w:val="-4"/>
        </w:rPr>
        <w:t>.</w:t>
      </w:r>
    </w:p>
    <w:p w14:paraId="30B2D314" w14:textId="77777777" w:rsidR="00196115" w:rsidRPr="00E93EDE" w:rsidRDefault="00196115" w:rsidP="00196115">
      <w:pPr>
        <w:spacing w:line="252" w:lineRule="auto"/>
        <w:ind w:firstLine="567"/>
        <w:rPr>
          <w:rFonts w:cs="Times New Roman"/>
          <w:szCs w:val="27"/>
          <w:lang w:eastAsia="vi-VN"/>
        </w:rPr>
        <w:sectPr w:rsidR="00196115" w:rsidRPr="00E93EDE" w:rsidSect="00A73465">
          <w:pgSz w:w="11906" w:h="16838"/>
          <w:pgMar w:top="1134" w:right="1134" w:bottom="1134" w:left="975" w:header="567" w:footer="567" w:gutter="0"/>
          <w:cols w:space="720"/>
          <w:docGrid w:linePitch="367"/>
        </w:sectPr>
      </w:pPr>
    </w:p>
    <w:p w14:paraId="575882F3" w14:textId="77777777" w:rsidR="00581628" w:rsidRPr="00E93EDE" w:rsidRDefault="00A65C5B" w:rsidP="006C249C">
      <w:pPr>
        <w:pStyle w:val="Tiugia"/>
        <w:rPr>
          <w:color w:val="auto"/>
        </w:rPr>
      </w:pPr>
      <w:bookmarkStart w:id="717" w:name="_Toc194999055"/>
      <w:r w:rsidRPr="00E93EDE">
        <w:rPr>
          <w:color w:val="auto"/>
        </w:rPr>
        <w:lastRenderedPageBreak/>
        <w:t xml:space="preserve">CHƯƠNG </w:t>
      </w:r>
      <w:r w:rsidR="00196115" w:rsidRPr="00E93EDE">
        <w:rPr>
          <w:color w:val="auto"/>
        </w:rPr>
        <w:t>5</w:t>
      </w:r>
      <w:r w:rsidR="00581628" w:rsidRPr="00E93EDE">
        <w:rPr>
          <w:color w:val="auto"/>
        </w:rPr>
        <w:t>. CHƯƠNG TRÌNH QUẢN LÝ VÀ GIÁM SÁT MÔI TRƯỜNG</w:t>
      </w:r>
      <w:bookmarkEnd w:id="638"/>
      <w:bookmarkEnd w:id="717"/>
    </w:p>
    <w:p w14:paraId="79A49890" w14:textId="77777777" w:rsidR="00DF54D3" w:rsidRPr="00E93EDE" w:rsidRDefault="00DF54D3" w:rsidP="00DF54D3">
      <w:pPr>
        <w:pStyle w:val="ListParagraph"/>
        <w:keepNext/>
        <w:keepLines/>
        <w:numPr>
          <w:ilvl w:val="0"/>
          <w:numId w:val="1"/>
        </w:numPr>
        <w:contextualSpacing w:val="0"/>
        <w:outlineLvl w:val="0"/>
        <w:rPr>
          <w:rFonts w:eastAsiaTheme="majorEastAsia" w:cstheme="majorBidi"/>
          <w:b/>
          <w:vanish/>
          <w:szCs w:val="32"/>
        </w:rPr>
      </w:pPr>
      <w:bookmarkStart w:id="718" w:name="_Toc52200526"/>
      <w:bookmarkStart w:id="719" w:name="_Toc57627229"/>
      <w:bookmarkStart w:id="720" w:name="_Toc58593908"/>
      <w:bookmarkStart w:id="721" w:name="_Toc59433538"/>
      <w:bookmarkStart w:id="722" w:name="_Toc59433634"/>
      <w:bookmarkStart w:id="723" w:name="_Toc51225104"/>
      <w:bookmarkStart w:id="724" w:name="_Toc59433635"/>
      <w:bookmarkEnd w:id="718"/>
      <w:bookmarkEnd w:id="719"/>
      <w:bookmarkEnd w:id="720"/>
      <w:bookmarkEnd w:id="721"/>
      <w:bookmarkEnd w:id="722"/>
    </w:p>
    <w:p w14:paraId="3A7DC8EB" w14:textId="77777777" w:rsidR="00952DEF" w:rsidRPr="00E93EDE" w:rsidRDefault="00952DEF" w:rsidP="00E57EA3">
      <w:pPr>
        <w:pStyle w:val="Heading2"/>
        <w:rPr>
          <w:color w:val="auto"/>
        </w:rPr>
      </w:pPr>
    </w:p>
    <w:p w14:paraId="0691BBE9" w14:textId="77777777" w:rsidR="00581628" w:rsidRPr="00E93EDE" w:rsidRDefault="00196115" w:rsidP="00E57EA3">
      <w:pPr>
        <w:pStyle w:val="Heading2"/>
        <w:rPr>
          <w:color w:val="auto"/>
        </w:rPr>
      </w:pPr>
      <w:bookmarkStart w:id="725" w:name="_Toc194999056"/>
      <w:r w:rsidRPr="00E93EDE">
        <w:rPr>
          <w:color w:val="auto"/>
        </w:rPr>
        <w:t>5</w:t>
      </w:r>
      <w:r w:rsidR="00CB2938" w:rsidRPr="00E93EDE">
        <w:rPr>
          <w:color w:val="auto"/>
        </w:rPr>
        <w:t xml:space="preserve">.1. </w:t>
      </w:r>
      <w:r w:rsidR="00581628" w:rsidRPr="00E93EDE">
        <w:rPr>
          <w:color w:val="auto"/>
        </w:rPr>
        <w:t>Chương trình quản lý môi trường của chủ dự án</w:t>
      </w:r>
      <w:bookmarkEnd w:id="723"/>
      <w:bookmarkEnd w:id="724"/>
      <w:bookmarkEnd w:id="725"/>
    </w:p>
    <w:p w14:paraId="1FE299A3" w14:textId="77777777" w:rsidR="00952DEF" w:rsidRPr="00E93EDE" w:rsidRDefault="00952DEF" w:rsidP="00367C17">
      <w:pPr>
        <w:widowControl w:val="0"/>
        <w:spacing w:before="0" w:after="0" w:line="300" w:lineRule="auto"/>
        <w:ind w:firstLine="567"/>
        <w:rPr>
          <w:spacing w:val="-2"/>
          <w:szCs w:val="27"/>
          <w:lang w:val="vi-VN"/>
        </w:rPr>
      </w:pPr>
      <w:bookmarkStart w:id="726" w:name="_Toc375904363"/>
      <w:bookmarkStart w:id="727" w:name="_Toc400723365"/>
      <w:bookmarkStart w:id="728" w:name="_Toc401734974"/>
      <w:r w:rsidRPr="00E93EDE">
        <w:rPr>
          <w:spacing w:val="-2"/>
          <w:szCs w:val="27"/>
          <w:lang w:val="vi-VN"/>
        </w:rPr>
        <w:t xml:space="preserve">Việc quản lý giám sát môi trường sẽ được thực hiện do một cơ quan tư vấn giám sát môi trường thực hiện, kết quả được cung cấp liên tục cho Chủ dự án nhằm báo cáo thường xuyên tới các cấp cơ quan quản lý Nhà nước về môi trường và thông báo với công chúng về chất lượng môi trường khu vực Dự án suốt quá trình thi công và vận hành. Nếu kết quả giám sát chỉ ra bất kỳ sự không thích hợp nào trong các giải pháp giảm nhẹ tác động đến môi trường thì Chủ dự án sẽ xem xét lại các giải pháp đã lựa chọn có thể đưa ra các giải pháp sửa đổi bổ sung. </w:t>
      </w:r>
    </w:p>
    <w:bookmarkEnd w:id="726"/>
    <w:bookmarkEnd w:id="727"/>
    <w:bookmarkEnd w:id="728"/>
    <w:p w14:paraId="532CBA56" w14:textId="77777777" w:rsidR="00952DEF" w:rsidRPr="00E93EDE" w:rsidRDefault="00196115" w:rsidP="00367C17">
      <w:pPr>
        <w:widowControl w:val="0"/>
        <w:tabs>
          <w:tab w:val="left" w:pos="567"/>
        </w:tabs>
        <w:spacing w:before="0" w:after="0" w:line="300" w:lineRule="auto"/>
        <w:ind w:firstLine="567"/>
        <w:rPr>
          <w:rFonts w:eastAsia="Calibri"/>
          <w:szCs w:val="27"/>
          <w:lang w:val="sq-AL"/>
        </w:rPr>
      </w:pPr>
      <w:r w:rsidRPr="00E93EDE">
        <w:rPr>
          <w:szCs w:val="27"/>
          <w:lang w:val="vi-VN"/>
        </w:rPr>
        <w:t>Để đảm bảo quá trình xây dựng các hạng mục công trình cũng như giai đoạn hoạt động của Dự án không gây tác động tiêu cực đến môi trường tự nhiên, KT-XH của địa phương, mặt khác, nhằm đánh giá hiệu quả của các biện pháp khống chế, giảm thiểu ô nhiễm môi trường trong suốt thời gian hoạt động của Dự án. Chủ dự án xây dựng chương trình quản lý môi trường như sau:</w:t>
      </w:r>
    </w:p>
    <w:p w14:paraId="75F550F4" w14:textId="77777777" w:rsidR="00952DEF" w:rsidRPr="00E93EDE" w:rsidRDefault="00952DEF">
      <w:r w:rsidRPr="00E93EDE">
        <w:br w:type="page"/>
      </w:r>
    </w:p>
    <w:p w14:paraId="5F2F8711" w14:textId="77777777" w:rsidR="00952DEF" w:rsidRPr="00E93EDE" w:rsidRDefault="00952DEF" w:rsidP="00952DEF">
      <w:pPr>
        <w:pStyle w:val="Caption"/>
        <w:spacing w:before="60" w:after="60"/>
        <w:jc w:val="center"/>
        <w:rPr>
          <w:b/>
          <w:i w:val="0"/>
          <w:color w:val="auto"/>
          <w:sz w:val="27"/>
          <w:szCs w:val="27"/>
        </w:rPr>
        <w:sectPr w:rsidR="00952DEF" w:rsidRPr="00E93EDE" w:rsidSect="00196115">
          <w:pgSz w:w="11906" w:h="16838"/>
          <w:pgMar w:top="1134" w:right="1134" w:bottom="1134" w:left="1701" w:header="567" w:footer="567" w:gutter="0"/>
          <w:cols w:space="720"/>
          <w:docGrid w:linePitch="367"/>
        </w:sectPr>
      </w:pPr>
    </w:p>
    <w:p w14:paraId="3D5D7CB4" w14:textId="77777777" w:rsidR="00952DEF" w:rsidRPr="00E93EDE" w:rsidRDefault="00952DEF" w:rsidP="00A456BB">
      <w:pPr>
        <w:pStyle w:val="Heading6"/>
        <w:keepLines w:val="0"/>
        <w:spacing w:before="0" w:after="0" w:line="300" w:lineRule="auto"/>
        <w:jc w:val="center"/>
        <w:rPr>
          <w:rFonts w:eastAsia="Times New Roman" w:cs="Times New Roman"/>
          <w:b/>
          <w:i w:val="0"/>
          <w:szCs w:val="24"/>
          <w:lang w:eastAsia="en-US"/>
        </w:rPr>
      </w:pPr>
      <w:bookmarkStart w:id="729" w:name="_Toc194999142"/>
      <w:r w:rsidRPr="00E93EDE">
        <w:rPr>
          <w:rFonts w:eastAsia="Times New Roman" w:cs="Times New Roman"/>
          <w:b/>
          <w:i w:val="0"/>
          <w:szCs w:val="24"/>
          <w:lang w:eastAsia="en-US"/>
        </w:rPr>
        <w:lastRenderedPageBreak/>
        <w:t xml:space="preserve">Bảng </w:t>
      </w:r>
      <w:r w:rsidR="00AC1418" w:rsidRPr="00E93EDE">
        <w:rPr>
          <w:rFonts w:eastAsia="Times New Roman" w:cs="Times New Roman"/>
          <w:b/>
          <w:i w:val="0"/>
          <w:szCs w:val="24"/>
          <w:lang w:eastAsia="en-US"/>
        </w:rPr>
        <w:t>5</w:t>
      </w:r>
      <w:r w:rsidRPr="00E93EDE">
        <w:rPr>
          <w:rFonts w:eastAsia="Times New Roman" w:cs="Times New Roman"/>
          <w:b/>
          <w:i w:val="0"/>
          <w:szCs w:val="24"/>
          <w:lang w:eastAsia="en-US"/>
        </w:rPr>
        <w:t>.</w:t>
      </w:r>
      <w:r w:rsidR="00A456BB" w:rsidRPr="00E93EDE">
        <w:rPr>
          <w:rFonts w:eastAsia="Times New Roman" w:cs="Times New Roman"/>
          <w:b/>
          <w:i w:val="0"/>
          <w:szCs w:val="24"/>
          <w:lang w:eastAsia="en-US"/>
        </w:rPr>
        <w:t>1</w:t>
      </w:r>
      <w:r w:rsidRPr="00E93EDE">
        <w:rPr>
          <w:rFonts w:eastAsia="Times New Roman" w:cs="Times New Roman"/>
          <w:b/>
          <w:i w:val="0"/>
          <w:szCs w:val="24"/>
          <w:lang w:eastAsia="en-US"/>
        </w:rPr>
        <w:t>. Tổng hợp chương trình quản lý môi trường</w:t>
      </w:r>
      <w:bookmarkEnd w:id="729"/>
    </w:p>
    <w:tbl>
      <w:tblPr>
        <w:tblStyle w:val="TableGrid1"/>
        <w:tblW w:w="14215" w:type="dxa"/>
        <w:tblLook w:val="04A0" w:firstRow="1" w:lastRow="0" w:firstColumn="1" w:lastColumn="0" w:noHBand="0" w:noVBand="1"/>
      </w:tblPr>
      <w:tblGrid>
        <w:gridCol w:w="631"/>
        <w:gridCol w:w="1838"/>
        <w:gridCol w:w="3196"/>
        <w:gridCol w:w="7290"/>
        <w:gridCol w:w="1260"/>
      </w:tblGrid>
      <w:tr w:rsidR="00E93EDE" w:rsidRPr="00E93EDE" w14:paraId="34F64690" w14:textId="77777777" w:rsidTr="00861546">
        <w:tc>
          <w:tcPr>
            <w:tcW w:w="631" w:type="dxa"/>
            <w:vAlign w:val="center"/>
          </w:tcPr>
          <w:p w14:paraId="4ADE56B4" w14:textId="77777777" w:rsidR="009E1A46" w:rsidRPr="00E93EDE" w:rsidRDefault="009E1A46" w:rsidP="00861546">
            <w:pPr>
              <w:spacing w:before="40" w:after="0"/>
              <w:ind w:left="-57" w:right="-57"/>
              <w:contextualSpacing/>
              <w:jc w:val="center"/>
              <w:rPr>
                <w:b/>
                <w:sz w:val="26"/>
                <w:szCs w:val="26"/>
                <w:lang w:eastAsia="vi-VN"/>
              </w:rPr>
            </w:pPr>
            <w:r w:rsidRPr="00E93EDE">
              <w:rPr>
                <w:b/>
                <w:sz w:val="26"/>
                <w:szCs w:val="26"/>
                <w:lang w:eastAsia="vi-VN"/>
              </w:rPr>
              <w:t>TT</w:t>
            </w:r>
          </w:p>
        </w:tc>
        <w:tc>
          <w:tcPr>
            <w:tcW w:w="1838" w:type="dxa"/>
            <w:vAlign w:val="center"/>
          </w:tcPr>
          <w:p w14:paraId="4EB10C49" w14:textId="77777777" w:rsidR="009E1A46" w:rsidRPr="00E93EDE" w:rsidRDefault="009E1A46" w:rsidP="00861546">
            <w:pPr>
              <w:spacing w:before="40" w:after="0"/>
              <w:ind w:left="-57" w:right="-57"/>
              <w:contextualSpacing/>
              <w:jc w:val="center"/>
              <w:rPr>
                <w:b/>
                <w:sz w:val="26"/>
                <w:szCs w:val="26"/>
                <w:lang w:eastAsia="vi-VN"/>
              </w:rPr>
            </w:pPr>
            <w:r w:rsidRPr="00E93EDE">
              <w:rPr>
                <w:b/>
                <w:sz w:val="26"/>
                <w:szCs w:val="26"/>
                <w:lang w:eastAsia="vi-VN"/>
              </w:rPr>
              <w:t>Các hoạt động</w:t>
            </w:r>
          </w:p>
        </w:tc>
        <w:tc>
          <w:tcPr>
            <w:tcW w:w="3196" w:type="dxa"/>
            <w:vAlign w:val="center"/>
          </w:tcPr>
          <w:p w14:paraId="79311EA3" w14:textId="77777777" w:rsidR="009E1A46" w:rsidRPr="00E93EDE" w:rsidRDefault="009E1A46" w:rsidP="00861546">
            <w:pPr>
              <w:spacing w:before="40" w:after="0"/>
              <w:ind w:left="-57" w:right="-57"/>
              <w:contextualSpacing/>
              <w:jc w:val="center"/>
              <w:rPr>
                <w:b/>
                <w:sz w:val="26"/>
                <w:szCs w:val="26"/>
              </w:rPr>
            </w:pPr>
            <w:r w:rsidRPr="00E93EDE">
              <w:rPr>
                <w:b/>
                <w:sz w:val="26"/>
                <w:szCs w:val="26"/>
              </w:rPr>
              <w:t>Các tác động môi trường: tính chất, quy mô, khối lượng</w:t>
            </w:r>
          </w:p>
        </w:tc>
        <w:tc>
          <w:tcPr>
            <w:tcW w:w="7290" w:type="dxa"/>
            <w:vAlign w:val="center"/>
          </w:tcPr>
          <w:p w14:paraId="6C715669" w14:textId="77777777" w:rsidR="009E1A46" w:rsidRPr="00E93EDE" w:rsidRDefault="009E1A46" w:rsidP="00861546">
            <w:pPr>
              <w:spacing w:before="40" w:after="0"/>
              <w:ind w:left="-57" w:right="-57"/>
              <w:contextualSpacing/>
              <w:jc w:val="center"/>
              <w:rPr>
                <w:b/>
                <w:sz w:val="26"/>
                <w:szCs w:val="26"/>
              </w:rPr>
            </w:pPr>
            <w:r w:rsidRPr="00E93EDE">
              <w:rPr>
                <w:b/>
                <w:sz w:val="26"/>
                <w:szCs w:val="26"/>
              </w:rPr>
              <w:t>Các công trình, biện pháp</w:t>
            </w:r>
          </w:p>
          <w:p w14:paraId="530CFC72" w14:textId="77777777" w:rsidR="009E1A46" w:rsidRPr="00E93EDE" w:rsidRDefault="009E1A46" w:rsidP="00861546">
            <w:pPr>
              <w:spacing w:before="40" w:after="0"/>
              <w:ind w:left="-57" w:right="-57"/>
              <w:contextualSpacing/>
              <w:jc w:val="center"/>
              <w:rPr>
                <w:b/>
                <w:sz w:val="26"/>
                <w:szCs w:val="26"/>
              </w:rPr>
            </w:pPr>
            <w:r w:rsidRPr="00E93EDE">
              <w:rPr>
                <w:b/>
                <w:sz w:val="26"/>
                <w:szCs w:val="26"/>
              </w:rPr>
              <w:t>bảo vệ môi trường</w:t>
            </w:r>
          </w:p>
        </w:tc>
        <w:tc>
          <w:tcPr>
            <w:tcW w:w="1260" w:type="dxa"/>
            <w:vAlign w:val="center"/>
          </w:tcPr>
          <w:p w14:paraId="343D7675" w14:textId="77777777" w:rsidR="009E1A46" w:rsidRPr="00E93EDE" w:rsidRDefault="009E1A46" w:rsidP="00861546">
            <w:pPr>
              <w:spacing w:before="40" w:after="0"/>
              <w:ind w:left="-57" w:right="-57"/>
              <w:contextualSpacing/>
              <w:jc w:val="center"/>
              <w:rPr>
                <w:b/>
                <w:sz w:val="26"/>
                <w:szCs w:val="26"/>
              </w:rPr>
            </w:pPr>
            <w:r w:rsidRPr="00E93EDE">
              <w:rPr>
                <w:b/>
                <w:sz w:val="26"/>
                <w:szCs w:val="26"/>
              </w:rPr>
              <w:t>Thời gian thực hiện</w:t>
            </w:r>
          </w:p>
        </w:tc>
      </w:tr>
      <w:tr w:rsidR="00E93EDE" w:rsidRPr="00E93EDE" w14:paraId="498DD7DC" w14:textId="77777777" w:rsidTr="00861546">
        <w:tc>
          <w:tcPr>
            <w:tcW w:w="631" w:type="dxa"/>
          </w:tcPr>
          <w:p w14:paraId="66FDD6E8" w14:textId="77777777" w:rsidR="009E1A46" w:rsidRPr="00E93EDE" w:rsidRDefault="009E1A46" w:rsidP="00861546">
            <w:pPr>
              <w:spacing w:before="40" w:after="0"/>
              <w:ind w:left="-57" w:right="-57"/>
              <w:contextualSpacing/>
              <w:jc w:val="center"/>
              <w:rPr>
                <w:b/>
                <w:sz w:val="26"/>
                <w:szCs w:val="26"/>
                <w:lang w:eastAsia="vi-VN"/>
              </w:rPr>
            </w:pPr>
            <w:r w:rsidRPr="00E93EDE">
              <w:rPr>
                <w:b/>
                <w:sz w:val="26"/>
                <w:szCs w:val="26"/>
                <w:lang w:eastAsia="vi-VN"/>
              </w:rPr>
              <w:t>I</w:t>
            </w:r>
          </w:p>
        </w:tc>
        <w:tc>
          <w:tcPr>
            <w:tcW w:w="5034" w:type="dxa"/>
            <w:gridSpan w:val="2"/>
          </w:tcPr>
          <w:p w14:paraId="332A5EE5" w14:textId="77777777" w:rsidR="009E1A46" w:rsidRPr="00E93EDE" w:rsidRDefault="009E1A46" w:rsidP="00861546">
            <w:pPr>
              <w:spacing w:before="40" w:after="0"/>
              <w:ind w:left="-57" w:right="-57"/>
              <w:contextualSpacing/>
              <w:rPr>
                <w:b/>
                <w:sz w:val="26"/>
                <w:szCs w:val="26"/>
                <w:lang w:val="vi-VN"/>
              </w:rPr>
            </w:pPr>
            <w:r w:rsidRPr="00E93EDE">
              <w:rPr>
                <w:b/>
                <w:sz w:val="26"/>
                <w:szCs w:val="26"/>
              </w:rPr>
              <w:t>Giai đoạn thi công xây dựng</w:t>
            </w:r>
          </w:p>
        </w:tc>
        <w:tc>
          <w:tcPr>
            <w:tcW w:w="7290" w:type="dxa"/>
          </w:tcPr>
          <w:p w14:paraId="7B873E25" w14:textId="77777777" w:rsidR="009E1A46" w:rsidRPr="00E93EDE" w:rsidRDefault="009E1A46" w:rsidP="00861546">
            <w:pPr>
              <w:spacing w:before="40" w:after="0"/>
              <w:ind w:left="-57" w:right="-57"/>
              <w:contextualSpacing/>
              <w:rPr>
                <w:b/>
                <w:sz w:val="26"/>
                <w:szCs w:val="26"/>
                <w:lang w:val="vi-VN"/>
              </w:rPr>
            </w:pPr>
          </w:p>
        </w:tc>
        <w:tc>
          <w:tcPr>
            <w:tcW w:w="1260" w:type="dxa"/>
          </w:tcPr>
          <w:p w14:paraId="0E68122C" w14:textId="77777777" w:rsidR="009E1A46" w:rsidRPr="00E93EDE" w:rsidRDefault="009E1A46" w:rsidP="00861546">
            <w:pPr>
              <w:spacing w:before="40" w:after="0"/>
              <w:ind w:left="-57" w:right="-57"/>
              <w:contextualSpacing/>
              <w:jc w:val="center"/>
              <w:rPr>
                <w:b/>
                <w:sz w:val="26"/>
                <w:szCs w:val="26"/>
                <w:lang w:val="vi-VN"/>
              </w:rPr>
            </w:pPr>
          </w:p>
        </w:tc>
      </w:tr>
      <w:tr w:rsidR="00E93EDE" w:rsidRPr="00E93EDE" w14:paraId="5BCA05E0" w14:textId="77777777" w:rsidTr="00861546">
        <w:tc>
          <w:tcPr>
            <w:tcW w:w="631" w:type="dxa"/>
          </w:tcPr>
          <w:p w14:paraId="619EDD66"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1</w:t>
            </w:r>
          </w:p>
        </w:tc>
        <w:tc>
          <w:tcPr>
            <w:tcW w:w="1838" w:type="dxa"/>
          </w:tcPr>
          <w:p w14:paraId="26A08106" w14:textId="77777777" w:rsidR="009E1A46" w:rsidRPr="00E93EDE" w:rsidRDefault="009E1A46" w:rsidP="00861546">
            <w:pPr>
              <w:spacing w:before="40" w:after="0"/>
              <w:rPr>
                <w:sz w:val="26"/>
                <w:szCs w:val="26"/>
                <w:lang w:val="sq-AL"/>
              </w:rPr>
            </w:pPr>
            <w:r w:rsidRPr="00E93EDE">
              <w:rPr>
                <w:sz w:val="26"/>
                <w:szCs w:val="26"/>
                <w:lang w:val="sq-AL"/>
              </w:rPr>
              <w:t>Chiếm dụng đất, di dân, tái định cư</w:t>
            </w:r>
          </w:p>
        </w:tc>
        <w:tc>
          <w:tcPr>
            <w:tcW w:w="3196" w:type="dxa"/>
          </w:tcPr>
          <w:p w14:paraId="76829D64" w14:textId="0A43D1A3" w:rsidR="009E1A46" w:rsidRPr="00E93EDE" w:rsidRDefault="009E1A46" w:rsidP="00861546">
            <w:pPr>
              <w:spacing w:before="40" w:after="0"/>
              <w:ind w:left="-57" w:right="-57"/>
              <w:contextualSpacing/>
              <w:rPr>
                <w:sz w:val="26"/>
                <w:szCs w:val="26"/>
              </w:rPr>
            </w:pPr>
            <w:r w:rsidRPr="00E93EDE">
              <w:rPr>
                <w:sz w:val="26"/>
                <w:szCs w:val="26"/>
              </w:rPr>
              <w:t xml:space="preserve">- Diện tích: </w:t>
            </w:r>
            <w:r w:rsidR="001C4CCF" w:rsidRPr="00E93EDE">
              <w:rPr>
                <w:spacing w:val="-2"/>
                <w:sz w:val="26"/>
                <w:szCs w:val="26"/>
              </w:rPr>
              <w:t>150</w:t>
            </w:r>
            <w:r w:rsidRPr="00E93EDE">
              <w:rPr>
                <w:spacing w:val="-2"/>
                <w:sz w:val="26"/>
                <w:szCs w:val="26"/>
              </w:rPr>
              <w:t>.000 m</w:t>
            </w:r>
            <w:r w:rsidRPr="00E93EDE">
              <w:rPr>
                <w:spacing w:val="-2"/>
                <w:sz w:val="26"/>
                <w:szCs w:val="26"/>
                <w:vertAlign w:val="superscript"/>
              </w:rPr>
              <w:t>2</w:t>
            </w:r>
            <w:r w:rsidRPr="00E93EDE">
              <w:rPr>
                <w:spacing w:val="-2"/>
                <w:sz w:val="26"/>
                <w:szCs w:val="26"/>
              </w:rPr>
              <w:t xml:space="preserve"> đất rừng sản xuất.</w:t>
            </w:r>
          </w:p>
          <w:p w14:paraId="0BDCF9D8" w14:textId="77777777" w:rsidR="009E1A46" w:rsidRPr="00E93EDE" w:rsidRDefault="009E1A46" w:rsidP="00861546">
            <w:pPr>
              <w:spacing w:before="40" w:after="0"/>
              <w:ind w:left="-57" w:right="-57"/>
              <w:contextualSpacing/>
              <w:rPr>
                <w:sz w:val="26"/>
                <w:szCs w:val="26"/>
                <w:lang w:val="vi-VN"/>
              </w:rPr>
            </w:pPr>
            <w:r w:rsidRPr="00E93EDE">
              <w:rPr>
                <w:sz w:val="26"/>
                <w:szCs w:val="26"/>
                <w:lang w:val="vi-VN"/>
              </w:rPr>
              <w:t>- Ảnh hưởng đến sinh kế của</w:t>
            </w:r>
            <w:r w:rsidRPr="00E93EDE">
              <w:rPr>
                <w:sz w:val="26"/>
                <w:szCs w:val="26"/>
              </w:rPr>
              <w:t xml:space="preserve"> </w:t>
            </w:r>
            <w:r w:rsidRPr="00E93EDE">
              <w:rPr>
                <w:sz w:val="26"/>
                <w:szCs w:val="26"/>
                <w:lang w:val="vi-VN"/>
              </w:rPr>
              <w:t>người dân.</w:t>
            </w:r>
          </w:p>
        </w:tc>
        <w:tc>
          <w:tcPr>
            <w:tcW w:w="7290" w:type="dxa"/>
          </w:tcPr>
          <w:p w14:paraId="37699854" w14:textId="77777777" w:rsidR="009E1A46" w:rsidRPr="00E93EDE" w:rsidRDefault="009E1A46" w:rsidP="00861546">
            <w:pPr>
              <w:spacing w:before="40" w:after="0"/>
              <w:ind w:left="-57" w:right="-57"/>
              <w:contextualSpacing/>
              <w:rPr>
                <w:spacing w:val="-2"/>
                <w:sz w:val="26"/>
                <w:szCs w:val="26"/>
              </w:rPr>
            </w:pPr>
            <w:r w:rsidRPr="00E93EDE">
              <w:rPr>
                <w:spacing w:val="-2"/>
                <w:sz w:val="26"/>
                <w:szCs w:val="26"/>
              </w:rPr>
              <w:t>- Đền bù cho các đối tượng bị ảnh hưởng theo quy định của pháp luật.</w:t>
            </w:r>
          </w:p>
          <w:p w14:paraId="6905A595" w14:textId="77777777" w:rsidR="009E1A46" w:rsidRPr="00E93EDE" w:rsidRDefault="009E1A46" w:rsidP="00861546">
            <w:pPr>
              <w:spacing w:before="40" w:after="0"/>
              <w:ind w:left="-57" w:right="-57"/>
              <w:contextualSpacing/>
              <w:rPr>
                <w:spacing w:val="-2"/>
                <w:sz w:val="26"/>
                <w:szCs w:val="26"/>
              </w:rPr>
            </w:pPr>
            <w:r w:rsidRPr="00E93EDE">
              <w:rPr>
                <w:spacing w:val="-2"/>
                <w:sz w:val="26"/>
                <w:szCs w:val="26"/>
              </w:rPr>
              <w:t>- Làm việc với chính quyền địa phương để xây dựng phương án hỗ trợ, tổ chức trao đổi, lấy ý kiến bổ sung, thống nhất với người được hưởng chính sách hỗ trợ sản xuất và sinh kế cho người dân.</w:t>
            </w:r>
          </w:p>
          <w:p w14:paraId="18AE2185" w14:textId="77777777" w:rsidR="009E1A46" w:rsidRPr="00E93EDE" w:rsidRDefault="009E1A46" w:rsidP="00861546">
            <w:pPr>
              <w:spacing w:before="40" w:after="0"/>
              <w:ind w:left="-57" w:right="-57"/>
              <w:contextualSpacing/>
              <w:rPr>
                <w:sz w:val="26"/>
                <w:szCs w:val="26"/>
              </w:rPr>
            </w:pPr>
            <w:r w:rsidRPr="00E93EDE">
              <w:rPr>
                <w:spacing w:val="-2"/>
                <w:sz w:val="26"/>
                <w:szCs w:val="26"/>
              </w:rPr>
              <w:t>- Phối hợp với các bên liên quan để thực hiện chuyển đổi mục đích sử dụng đất.</w:t>
            </w:r>
          </w:p>
        </w:tc>
        <w:tc>
          <w:tcPr>
            <w:tcW w:w="1260" w:type="dxa"/>
            <w:vMerge w:val="restart"/>
          </w:tcPr>
          <w:p w14:paraId="6B489D5E" w14:textId="77777777" w:rsidR="009E1A46" w:rsidRPr="00E93EDE" w:rsidRDefault="009E1A46" w:rsidP="00861546">
            <w:pPr>
              <w:spacing w:before="40" w:after="0"/>
              <w:ind w:left="-57" w:right="-57"/>
              <w:contextualSpacing/>
              <w:jc w:val="center"/>
              <w:rPr>
                <w:sz w:val="26"/>
                <w:szCs w:val="26"/>
              </w:rPr>
            </w:pPr>
            <w:r w:rsidRPr="00E93EDE">
              <w:rPr>
                <w:sz w:val="26"/>
                <w:szCs w:val="26"/>
              </w:rPr>
              <w:t>Trước khi thi công xây dựng</w:t>
            </w:r>
          </w:p>
        </w:tc>
      </w:tr>
      <w:tr w:rsidR="00E93EDE" w:rsidRPr="00E93EDE" w14:paraId="7F616B7F" w14:textId="77777777" w:rsidTr="00861546">
        <w:tc>
          <w:tcPr>
            <w:tcW w:w="631" w:type="dxa"/>
          </w:tcPr>
          <w:p w14:paraId="70503D69"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2</w:t>
            </w:r>
          </w:p>
        </w:tc>
        <w:tc>
          <w:tcPr>
            <w:tcW w:w="1838" w:type="dxa"/>
          </w:tcPr>
          <w:p w14:paraId="5150D995" w14:textId="77777777" w:rsidR="009E1A46" w:rsidRPr="00E93EDE" w:rsidRDefault="009E1A46" w:rsidP="00861546">
            <w:pPr>
              <w:spacing w:before="40" w:after="0"/>
              <w:rPr>
                <w:sz w:val="26"/>
                <w:szCs w:val="26"/>
                <w:lang w:val="sq-AL"/>
              </w:rPr>
            </w:pPr>
            <w:r w:rsidRPr="00E93EDE">
              <w:rPr>
                <w:sz w:val="26"/>
                <w:szCs w:val="26"/>
              </w:rPr>
              <w:t>Phá bỏ các công trình, chặt bỏ thảm thực vật</w:t>
            </w:r>
          </w:p>
        </w:tc>
        <w:tc>
          <w:tcPr>
            <w:tcW w:w="3196" w:type="dxa"/>
          </w:tcPr>
          <w:p w14:paraId="25B80D76" w14:textId="77777777" w:rsidR="009E1A46" w:rsidRPr="00E93EDE" w:rsidRDefault="009E1A46" w:rsidP="00861546">
            <w:pPr>
              <w:spacing w:before="40" w:after="0"/>
              <w:ind w:left="-57" w:right="-57"/>
              <w:contextualSpacing/>
              <w:rPr>
                <w:sz w:val="26"/>
                <w:szCs w:val="26"/>
              </w:rPr>
            </w:pPr>
            <w:r w:rsidRPr="00E93EDE">
              <w:rPr>
                <w:sz w:val="26"/>
                <w:szCs w:val="26"/>
              </w:rPr>
              <w:t>- CTR từ quá trình phá bỏ các công trình, thảm thực vật.</w:t>
            </w:r>
          </w:p>
          <w:p w14:paraId="20E923AA" w14:textId="2982BD90" w:rsidR="009E1A46" w:rsidRPr="00E93EDE" w:rsidRDefault="009E1A46" w:rsidP="00861546">
            <w:pPr>
              <w:spacing w:before="40" w:after="0"/>
              <w:ind w:left="-57" w:right="-57"/>
              <w:contextualSpacing/>
              <w:rPr>
                <w:sz w:val="26"/>
                <w:szCs w:val="26"/>
              </w:rPr>
            </w:pPr>
            <w:r w:rsidRPr="00E93EDE">
              <w:rPr>
                <w:sz w:val="26"/>
                <w:szCs w:val="26"/>
              </w:rPr>
              <w:t xml:space="preserve">- Thành phần sinh khối thực thực vật: </w:t>
            </w:r>
            <w:r w:rsidR="009E6C42" w:rsidRPr="00E93EDE">
              <w:rPr>
                <w:sz w:val="26"/>
                <w:szCs w:val="26"/>
              </w:rPr>
              <w:t>165</w:t>
            </w:r>
            <w:r w:rsidRPr="00E93EDE">
              <w:rPr>
                <w:sz w:val="26"/>
                <w:szCs w:val="26"/>
              </w:rPr>
              <w:t xml:space="preserve"> tấn.</w:t>
            </w:r>
          </w:p>
        </w:tc>
        <w:tc>
          <w:tcPr>
            <w:tcW w:w="7290" w:type="dxa"/>
          </w:tcPr>
          <w:p w14:paraId="2B09E249" w14:textId="77777777" w:rsidR="009E1A46" w:rsidRPr="00E93EDE" w:rsidRDefault="009E1A46" w:rsidP="00861546">
            <w:pPr>
              <w:spacing w:before="40" w:after="0"/>
              <w:ind w:left="-57" w:right="-57"/>
              <w:contextualSpacing/>
              <w:rPr>
                <w:spacing w:val="-2"/>
                <w:sz w:val="26"/>
                <w:szCs w:val="26"/>
              </w:rPr>
            </w:pPr>
            <w:r w:rsidRPr="00E93EDE">
              <w:rPr>
                <w:spacing w:val="-2"/>
                <w:sz w:val="26"/>
                <w:szCs w:val="26"/>
              </w:rPr>
              <w:t>- Công tác rà phá bom mìn phải được các cơ quan chuyên ngành và có đủ thẩm quyền tiến hành, tránh rủi ro xảy ra khi triển khai Dự án về sau.</w:t>
            </w:r>
          </w:p>
          <w:p w14:paraId="353AE6D5" w14:textId="77777777" w:rsidR="009E1A46" w:rsidRPr="00E93EDE" w:rsidRDefault="009E1A46" w:rsidP="00861546">
            <w:pPr>
              <w:spacing w:before="40" w:after="0"/>
              <w:ind w:left="-57" w:right="-57"/>
              <w:contextualSpacing/>
              <w:rPr>
                <w:spacing w:val="-2"/>
                <w:sz w:val="26"/>
                <w:szCs w:val="26"/>
              </w:rPr>
            </w:pPr>
            <w:r w:rsidRPr="00E93EDE">
              <w:rPr>
                <w:spacing w:val="-2"/>
                <w:sz w:val="26"/>
                <w:szCs w:val="26"/>
                <w:lang w:val="pt-BR"/>
              </w:rPr>
              <w:t>- Đối với sinh khối thực vật trong quá trình phát quang: Đối với các cây gỗ lớn như tràm sẽ thu gom bán cho các cơ sở có nhu cầu thu mua trên địa bàn; đối với sinh khối thực vật nhỏ được sẽ tập trung tại một vị trí, sau đó cho người dân thu gom làm củi đốt và phân xanh, phần không tận dụng được sẽ đốt giảm sinh khối.</w:t>
            </w:r>
          </w:p>
        </w:tc>
        <w:tc>
          <w:tcPr>
            <w:tcW w:w="1260" w:type="dxa"/>
            <w:vMerge/>
          </w:tcPr>
          <w:p w14:paraId="2FB64AD4" w14:textId="77777777" w:rsidR="009E1A46" w:rsidRPr="00E93EDE" w:rsidRDefault="009E1A46" w:rsidP="00861546">
            <w:pPr>
              <w:spacing w:before="40" w:after="0"/>
              <w:ind w:left="-57" w:right="-57"/>
              <w:contextualSpacing/>
              <w:jc w:val="center"/>
              <w:rPr>
                <w:sz w:val="26"/>
                <w:szCs w:val="26"/>
              </w:rPr>
            </w:pPr>
          </w:p>
        </w:tc>
      </w:tr>
      <w:tr w:rsidR="00E93EDE" w:rsidRPr="00E93EDE" w14:paraId="17B5571D" w14:textId="77777777" w:rsidTr="00861546">
        <w:tc>
          <w:tcPr>
            <w:tcW w:w="631" w:type="dxa"/>
          </w:tcPr>
          <w:p w14:paraId="5765E816"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3</w:t>
            </w:r>
          </w:p>
        </w:tc>
        <w:tc>
          <w:tcPr>
            <w:tcW w:w="1838" w:type="dxa"/>
          </w:tcPr>
          <w:p w14:paraId="7B85850E" w14:textId="77777777" w:rsidR="009E1A46" w:rsidRPr="00E93EDE" w:rsidRDefault="009E1A46" w:rsidP="00861546">
            <w:pPr>
              <w:spacing w:before="40" w:after="0"/>
              <w:rPr>
                <w:sz w:val="26"/>
                <w:szCs w:val="26"/>
                <w:lang w:val="sq-AL"/>
              </w:rPr>
            </w:pPr>
            <w:r w:rsidRPr="00E93EDE">
              <w:rPr>
                <w:sz w:val="26"/>
                <w:szCs w:val="26"/>
              </w:rPr>
              <w:t>Vận chuyển nguyên vật liệu, máy móc thi công</w:t>
            </w:r>
          </w:p>
        </w:tc>
        <w:tc>
          <w:tcPr>
            <w:tcW w:w="3196" w:type="dxa"/>
          </w:tcPr>
          <w:p w14:paraId="4C4E6DF6" w14:textId="77777777" w:rsidR="009E1A46" w:rsidRPr="00E93EDE" w:rsidRDefault="009E1A46" w:rsidP="00861546">
            <w:pPr>
              <w:spacing w:before="40" w:after="0"/>
              <w:ind w:left="-57" w:right="-57"/>
              <w:contextualSpacing/>
              <w:rPr>
                <w:rFonts w:eastAsia=".VnTime"/>
                <w:sz w:val="26"/>
                <w:szCs w:val="26"/>
                <w:lang w:val="nl-NL"/>
              </w:rPr>
            </w:pPr>
            <w:r w:rsidRPr="00E93EDE">
              <w:rPr>
                <w:sz w:val="26"/>
                <w:szCs w:val="26"/>
              </w:rPr>
              <w:t>- Bụi và khí thải phát sinh từ các phương tiện.</w:t>
            </w:r>
            <w:r w:rsidRPr="00E93EDE">
              <w:rPr>
                <w:rFonts w:eastAsia=".VnTime"/>
                <w:sz w:val="26"/>
                <w:szCs w:val="26"/>
                <w:lang w:val="nl-NL"/>
              </w:rPr>
              <w:t xml:space="preserve"> </w:t>
            </w:r>
          </w:p>
          <w:p w14:paraId="77DD4437" w14:textId="77777777" w:rsidR="009E1A46" w:rsidRPr="00E93EDE" w:rsidRDefault="009E1A46" w:rsidP="00861546">
            <w:pPr>
              <w:spacing w:before="40" w:after="0"/>
              <w:ind w:left="-58" w:right="-58"/>
              <w:contextualSpacing/>
              <w:rPr>
                <w:sz w:val="26"/>
                <w:szCs w:val="26"/>
              </w:rPr>
            </w:pPr>
            <w:r w:rsidRPr="00E93EDE">
              <w:rPr>
                <w:rFonts w:eastAsia=".VnTime"/>
                <w:sz w:val="26"/>
                <w:szCs w:val="26"/>
                <w:lang w:val="nl-NL"/>
              </w:rPr>
              <w:t xml:space="preserve">Lượng khí thải phát sinh chủ yếu từ các phương tiện của Dự án. Thành phần </w:t>
            </w:r>
            <w:r w:rsidRPr="00E93EDE">
              <w:rPr>
                <w:sz w:val="26"/>
                <w:szCs w:val="26"/>
                <w:lang w:val="vi-VN"/>
              </w:rPr>
              <w:t>các chất ô nhiễm như NO</w:t>
            </w:r>
            <w:r w:rsidRPr="00E93EDE">
              <w:rPr>
                <w:sz w:val="26"/>
                <w:szCs w:val="26"/>
                <w:vertAlign w:val="subscript"/>
                <w:lang w:val="vi-VN"/>
              </w:rPr>
              <w:t>x</w:t>
            </w:r>
            <w:r w:rsidRPr="00E93EDE">
              <w:rPr>
                <w:sz w:val="26"/>
                <w:szCs w:val="26"/>
                <w:lang w:val="vi-VN"/>
              </w:rPr>
              <w:t>, SO</w:t>
            </w:r>
            <w:r w:rsidRPr="00E93EDE">
              <w:rPr>
                <w:sz w:val="26"/>
                <w:szCs w:val="26"/>
                <w:vertAlign w:val="subscript"/>
                <w:lang w:val="vi-VN"/>
              </w:rPr>
              <w:t>2</w:t>
            </w:r>
            <w:r w:rsidRPr="00E93EDE">
              <w:rPr>
                <w:sz w:val="26"/>
                <w:szCs w:val="26"/>
                <w:lang w:val="vi-VN"/>
              </w:rPr>
              <w:t>, C</w:t>
            </w:r>
            <w:r w:rsidRPr="00E93EDE">
              <w:rPr>
                <w:sz w:val="26"/>
                <w:szCs w:val="26"/>
                <w:vertAlign w:val="subscript"/>
                <w:lang w:val="vi-VN"/>
              </w:rPr>
              <w:t>x</w:t>
            </w:r>
            <w:r w:rsidRPr="00E93EDE">
              <w:rPr>
                <w:sz w:val="26"/>
                <w:szCs w:val="26"/>
                <w:lang w:val="vi-VN"/>
              </w:rPr>
              <w:t>H</w:t>
            </w:r>
            <w:r w:rsidRPr="00E93EDE">
              <w:rPr>
                <w:sz w:val="26"/>
                <w:szCs w:val="26"/>
                <w:vertAlign w:val="subscript"/>
                <w:lang w:val="vi-VN"/>
              </w:rPr>
              <w:t>y</w:t>
            </w:r>
            <w:r w:rsidRPr="00E93EDE">
              <w:rPr>
                <w:sz w:val="26"/>
                <w:szCs w:val="26"/>
                <w:lang w:val="vi-VN"/>
              </w:rPr>
              <w:t>, CO, CO</w:t>
            </w:r>
            <w:r w:rsidRPr="00E93EDE">
              <w:rPr>
                <w:sz w:val="26"/>
                <w:szCs w:val="26"/>
                <w:vertAlign w:val="subscript"/>
                <w:lang w:val="vi-VN"/>
              </w:rPr>
              <w:t>2</w:t>
            </w:r>
            <w:r w:rsidRPr="00E93EDE">
              <w:rPr>
                <w:sz w:val="26"/>
                <w:szCs w:val="26"/>
                <w:lang w:val="vi-VN"/>
              </w:rPr>
              <w:t>,…</w:t>
            </w:r>
          </w:p>
          <w:p w14:paraId="7E8EE79D" w14:textId="77777777" w:rsidR="009E1A46" w:rsidRPr="00E93EDE" w:rsidRDefault="009E1A46" w:rsidP="00861546">
            <w:pPr>
              <w:spacing w:before="40" w:after="0"/>
              <w:ind w:left="-57" w:right="-57"/>
              <w:contextualSpacing/>
              <w:rPr>
                <w:sz w:val="26"/>
                <w:szCs w:val="26"/>
                <w:lang w:val="vi-VN"/>
              </w:rPr>
            </w:pPr>
            <w:r w:rsidRPr="00E93EDE">
              <w:rPr>
                <w:sz w:val="26"/>
                <w:szCs w:val="26"/>
              </w:rPr>
              <w:t xml:space="preserve">- Bụi do vật liệu rơi vãi và bụi cuốn lên từ mặt đường: </w:t>
            </w:r>
            <w:r w:rsidRPr="00E93EDE">
              <w:rPr>
                <w:sz w:val="26"/>
                <w:szCs w:val="26"/>
                <w:lang w:val="sq-AL"/>
              </w:rPr>
              <w:t>Tải lượng bụi: 0,0012 kg/m.h tương đương 3,33 mg/m.s.</w:t>
            </w:r>
          </w:p>
        </w:tc>
        <w:tc>
          <w:tcPr>
            <w:tcW w:w="7290" w:type="dxa"/>
          </w:tcPr>
          <w:p w14:paraId="4B587921" w14:textId="77777777" w:rsidR="009E1A46" w:rsidRPr="00E93EDE" w:rsidRDefault="009E1A46" w:rsidP="00861546">
            <w:pPr>
              <w:spacing w:before="40" w:after="0"/>
              <w:ind w:left="-57" w:right="-57"/>
              <w:contextualSpacing/>
              <w:rPr>
                <w:sz w:val="26"/>
                <w:szCs w:val="26"/>
              </w:rPr>
            </w:pPr>
            <w:r w:rsidRPr="00E93EDE">
              <w:rPr>
                <w:sz w:val="26"/>
                <w:szCs w:val="26"/>
              </w:rPr>
              <w:t>- Không sử dụng các phương tiện vận tải và máy móc thi công quá cũ có khả năng gây ô nhiễm cao.</w:t>
            </w:r>
          </w:p>
          <w:p w14:paraId="1C2BD403" w14:textId="77777777" w:rsidR="009E1A46" w:rsidRPr="00E93EDE" w:rsidRDefault="009E1A46" w:rsidP="00861546">
            <w:pPr>
              <w:spacing w:before="40" w:after="0"/>
              <w:ind w:left="-57" w:right="-57"/>
              <w:contextualSpacing/>
              <w:rPr>
                <w:sz w:val="26"/>
                <w:szCs w:val="26"/>
              </w:rPr>
            </w:pPr>
            <w:r w:rsidRPr="00E93EDE">
              <w:rPr>
                <w:sz w:val="26"/>
                <w:szCs w:val="26"/>
              </w:rPr>
              <w:t>- Xe vận chuyển vật liệu, vật tư phải được che chắn, có bạt phủ đối với các loại xe ben.</w:t>
            </w:r>
          </w:p>
          <w:p w14:paraId="58713594" w14:textId="31212BCB" w:rsidR="009E1A46" w:rsidRPr="00E93EDE" w:rsidRDefault="009E1A46" w:rsidP="00861546">
            <w:pPr>
              <w:spacing w:before="40" w:after="0"/>
              <w:ind w:left="-57" w:right="-57"/>
              <w:contextualSpacing/>
              <w:rPr>
                <w:sz w:val="26"/>
                <w:szCs w:val="26"/>
              </w:rPr>
            </w:pPr>
            <w:r w:rsidRPr="00E93EDE">
              <w:rPr>
                <w:sz w:val="26"/>
                <w:szCs w:val="26"/>
              </w:rPr>
              <w:t xml:space="preserve">- Vào những ngày khô ráo phát sinh bụi nhiều sẽ được tưới nước tại các tuyến đường vận chuyển (tần suất tối thiểu 5 lần/ngày khi cần sẽ tăng lên), các điểm cần quan tâm là đoạn ngã 3 giao nhau giữa Quốc lộ </w:t>
            </w:r>
            <w:r w:rsidR="0040296D">
              <w:rPr>
                <w:sz w:val="26"/>
                <w:szCs w:val="26"/>
              </w:rPr>
              <w:t>9</w:t>
            </w:r>
            <w:r w:rsidRPr="00E93EDE">
              <w:rPr>
                <w:sz w:val="26"/>
                <w:szCs w:val="26"/>
              </w:rPr>
              <w:t xml:space="preserve"> và tuyến đường vào khu vực Dự án.</w:t>
            </w:r>
          </w:p>
          <w:p w14:paraId="0A215B57" w14:textId="77777777" w:rsidR="009E1A46" w:rsidRPr="00E93EDE" w:rsidRDefault="009E1A46" w:rsidP="00861546">
            <w:pPr>
              <w:spacing w:before="40" w:after="0"/>
              <w:ind w:left="-57" w:right="-57"/>
              <w:contextualSpacing/>
              <w:rPr>
                <w:sz w:val="26"/>
                <w:szCs w:val="26"/>
              </w:rPr>
            </w:pPr>
            <w:r w:rsidRPr="00E93EDE">
              <w:rPr>
                <w:sz w:val="26"/>
                <w:szCs w:val="26"/>
              </w:rPr>
              <w:t>- Không vận chuyển nguyên, vật liệu quá tải, tránh vận chuyển vào buổi tối và giờ cao điểm.</w:t>
            </w:r>
          </w:p>
          <w:p w14:paraId="3CB9D3A6" w14:textId="77777777" w:rsidR="009E1A46" w:rsidRPr="00E93EDE" w:rsidRDefault="009E1A46" w:rsidP="00861546">
            <w:pPr>
              <w:spacing w:before="40" w:after="0"/>
              <w:ind w:left="-57" w:right="-57"/>
              <w:contextualSpacing/>
              <w:rPr>
                <w:sz w:val="26"/>
                <w:szCs w:val="26"/>
              </w:rPr>
            </w:pPr>
            <w:r w:rsidRPr="00E93EDE">
              <w:rPr>
                <w:sz w:val="26"/>
                <w:szCs w:val="26"/>
              </w:rPr>
              <w:lastRenderedPageBreak/>
              <w:t>- Công nhân sẽ được trang bị đầy đủ bảo hộ lao động: áo quần, giầy dép, khẩu trang, mũ,…</w:t>
            </w:r>
          </w:p>
          <w:p w14:paraId="3FF9663D" w14:textId="77777777" w:rsidR="009E1A46" w:rsidRPr="00E93EDE" w:rsidRDefault="009E1A46" w:rsidP="00861546">
            <w:pPr>
              <w:spacing w:before="40" w:after="0"/>
              <w:ind w:left="-57" w:right="-57"/>
              <w:contextualSpacing/>
              <w:rPr>
                <w:sz w:val="26"/>
                <w:szCs w:val="26"/>
              </w:rPr>
            </w:pPr>
            <w:r w:rsidRPr="00E93EDE">
              <w:rPr>
                <w:sz w:val="26"/>
                <w:szCs w:val="26"/>
              </w:rPr>
              <w:t>- Biện pháp phun ẩm và mua bạt che phủ là rất dễ triển khai, chi phí thấp và giảm bụi rất hữu hiệu, hiện nay rất nhiều đơn vị thi công các công trình xây dựng đang áp dụng.</w:t>
            </w:r>
          </w:p>
          <w:p w14:paraId="5DD41151" w14:textId="77777777" w:rsidR="009E1A46" w:rsidRPr="00E93EDE" w:rsidRDefault="009E1A46" w:rsidP="00861546">
            <w:pPr>
              <w:spacing w:before="40" w:after="0"/>
              <w:ind w:left="-57" w:right="-57"/>
              <w:contextualSpacing/>
              <w:rPr>
                <w:sz w:val="26"/>
                <w:szCs w:val="26"/>
              </w:rPr>
            </w:pPr>
            <w:r w:rsidRPr="00E93EDE">
              <w:rPr>
                <w:sz w:val="26"/>
                <w:szCs w:val="26"/>
              </w:rPr>
              <w:t>- Bố trí công nhân hàng ngày thu dọn, quét sạch đất đá, bùn đất rơi vãi dọc tuyến đường đoạn ra vào khu vực xây dựng.</w:t>
            </w:r>
          </w:p>
        </w:tc>
        <w:tc>
          <w:tcPr>
            <w:tcW w:w="1260" w:type="dxa"/>
          </w:tcPr>
          <w:p w14:paraId="2BA9447E" w14:textId="77777777" w:rsidR="009E1A46" w:rsidRPr="00E93EDE" w:rsidRDefault="009E1A46" w:rsidP="00861546">
            <w:pPr>
              <w:spacing w:before="40" w:after="0"/>
              <w:ind w:left="-57" w:right="-57"/>
              <w:jc w:val="center"/>
              <w:rPr>
                <w:sz w:val="26"/>
                <w:szCs w:val="26"/>
              </w:rPr>
            </w:pPr>
            <w:r w:rsidRPr="00E93EDE">
              <w:rPr>
                <w:sz w:val="26"/>
                <w:szCs w:val="26"/>
              </w:rPr>
              <w:lastRenderedPageBreak/>
              <w:t>Trong suốt quá trình thi công xây dựng</w:t>
            </w:r>
          </w:p>
        </w:tc>
      </w:tr>
      <w:tr w:rsidR="00E93EDE" w:rsidRPr="00E93EDE" w14:paraId="76734764" w14:textId="77777777" w:rsidTr="00861546">
        <w:tc>
          <w:tcPr>
            <w:tcW w:w="631" w:type="dxa"/>
            <w:vMerge w:val="restart"/>
          </w:tcPr>
          <w:p w14:paraId="22DBB600"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4</w:t>
            </w:r>
          </w:p>
        </w:tc>
        <w:tc>
          <w:tcPr>
            <w:tcW w:w="1838" w:type="dxa"/>
            <w:vMerge w:val="restart"/>
          </w:tcPr>
          <w:p w14:paraId="61E1D5E5" w14:textId="77777777" w:rsidR="009E1A46" w:rsidRPr="00E93EDE" w:rsidRDefault="009E1A46" w:rsidP="00861546">
            <w:pPr>
              <w:spacing w:before="40" w:after="0"/>
              <w:rPr>
                <w:sz w:val="26"/>
                <w:szCs w:val="26"/>
              </w:rPr>
            </w:pPr>
            <w:r w:rsidRPr="00E93EDE">
              <w:rPr>
                <w:sz w:val="26"/>
                <w:szCs w:val="26"/>
              </w:rPr>
              <w:t>Thi công xây dựng các hạng mục công trình:</w:t>
            </w:r>
          </w:p>
          <w:p w14:paraId="2FD79F5D" w14:textId="77777777" w:rsidR="009E1A46" w:rsidRPr="00E93EDE" w:rsidRDefault="009E1A46" w:rsidP="00861546">
            <w:pPr>
              <w:spacing w:before="40" w:after="0"/>
              <w:rPr>
                <w:sz w:val="26"/>
                <w:szCs w:val="26"/>
              </w:rPr>
            </w:pPr>
            <w:r w:rsidRPr="00E93EDE">
              <w:rPr>
                <w:sz w:val="26"/>
                <w:szCs w:val="26"/>
              </w:rPr>
              <w:t>Đào hào, mở vỉa, xây dựng lán trại, văn phòng, đường giao thông</w:t>
            </w:r>
          </w:p>
        </w:tc>
        <w:tc>
          <w:tcPr>
            <w:tcW w:w="3196" w:type="dxa"/>
          </w:tcPr>
          <w:p w14:paraId="7E097F35" w14:textId="253FA342" w:rsidR="009E1A46" w:rsidRPr="00E93EDE" w:rsidRDefault="009E1A46" w:rsidP="00861546">
            <w:pPr>
              <w:spacing w:before="40" w:after="0"/>
              <w:ind w:right="-57"/>
              <w:contextualSpacing/>
              <w:rPr>
                <w:sz w:val="26"/>
                <w:szCs w:val="26"/>
              </w:rPr>
            </w:pPr>
            <w:r w:rsidRPr="00E93EDE">
              <w:rPr>
                <w:sz w:val="26"/>
                <w:szCs w:val="26"/>
              </w:rPr>
              <w:t xml:space="preserve">Nước mưa chảy tràn: </w:t>
            </w:r>
            <w:r w:rsidR="00D53A00" w:rsidRPr="00E93EDE">
              <w:rPr>
                <w:sz w:val="26"/>
                <w:szCs w:val="26"/>
              </w:rPr>
              <w:t>41.625</w:t>
            </w:r>
            <w:r w:rsidRPr="00E93EDE">
              <w:rPr>
                <w:sz w:val="26"/>
                <w:szCs w:val="26"/>
              </w:rPr>
              <w:t xml:space="preserve"> m</w:t>
            </w:r>
            <w:r w:rsidRPr="00E93EDE">
              <w:rPr>
                <w:sz w:val="26"/>
                <w:szCs w:val="26"/>
                <w:vertAlign w:val="superscript"/>
              </w:rPr>
              <w:t>3</w:t>
            </w:r>
            <w:r w:rsidRPr="00E93EDE">
              <w:rPr>
                <w:sz w:val="26"/>
                <w:szCs w:val="26"/>
              </w:rPr>
              <w:t xml:space="preserve">/ngày. </w:t>
            </w:r>
          </w:p>
        </w:tc>
        <w:tc>
          <w:tcPr>
            <w:tcW w:w="7290" w:type="dxa"/>
          </w:tcPr>
          <w:p w14:paraId="4D621EF2"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xml:space="preserve">- Thường xuyên thu gom CTR sinh hoạt vào các thùng chứa, tránh vứt bừa bãi ra môi trường, nước mưa có thể cuốn theo làm ô nhiễm môi trường và mất mỹ quan khu vực. </w:t>
            </w:r>
          </w:p>
          <w:p w14:paraId="484A0C25"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Xây dựng nhà chứa vật liệu hoặc phủ bạt đối với máy móc thi công khi trời mưa.</w:t>
            </w:r>
          </w:p>
          <w:p w14:paraId="5BC0C64D"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Thực hiện việc thay thế dầu nhờn, dầu máy, sửa chữa máy móc, phương tiện tại các gara sửa chữa để không làm phát sinh dầu mỡ thải trên công trường.</w:t>
            </w:r>
          </w:p>
          <w:p w14:paraId="0D84502B"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Phủ bạt đối với máy móc thi công khi trời mưa.</w:t>
            </w:r>
          </w:p>
          <w:p w14:paraId="28042D15"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xml:space="preserve">- Sắp xếp kế hoạch trong xây dựng để thi công các hạng mục chính trong mùa khô hạn chế nước mưa chảy tràn. </w:t>
            </w:r>
          </w:p>
          <w:p w14:paraId="43423F98" w14:textId="77777777" w:rsidR="009E1A46" w:rsidRPr="00E93EDE" w:rsidRDefault="009E1A46" w:rsidP="00861546">
            <w:pPr>
              <w:spacing w:before="40" w:after="0"/>
              <w:ind w:left="-57" w:right="-57"/>
              <w:contextualSpacing/>
              <w:rPr>
                <w:sz w:val="26"/>
                <w:szCs w:val="26"/>
              </w:rPr>
            </w:pPr>
            <w:r w:rsidRPr="00E93EDE">
              <w:rPr>
                <w:sz w:val="26"/>
                <w:szCs w:val="26"/>
                <w:lang w:val="pt-BR"/>
              </w:rPr>
              <w:t>- Thực hiện việc thay thế dầu nhờn, dầu máy, sửa chữa máy móc, phương tiện tại các gara sửa chữa để không làm phát sinh dầu mỡ thải trên công trường.</w:t>
            </w:r>
          </w:p>
        </w:tc>
        <w:tc>
          <w:tcPr>
            <w:tcW w:w="1260" w:type="dxa"/>
            <w:vMerge w:val="restart"/>
          </w:tcPr>
          <w:p w14:paraId="5F8E7033" w14:textId="77777777" w:rsidR="009E1A46" w:rsidRPr="00E93EDE" w:rsidRDefault="009E1A46" w:rsidP="00861546">
            <w:pPr>
              <w:spacing w:before="40" w:after="0"/>
              <w:ind w:left="-57" w:right="-57"/>
              <w:jc w:val="center"/>
              <w:rPr>
                <w:sz w:val="26"/>
                <w:szCs w:val="26"/>
              </w:rPr>
            </w:pPr>
            <w:r w:rsidRPr="00E93EDE">
              <w:rPr>
                <w:sz w:val="26"/>
                <w:szCs w:val="26"/>
              </w:rPr>
              <w:t>Trong suốt quá trình thi công xây dựng</w:t>
            </w:r>
          </w:p>
        </w:tc>
      </w:tr>
      <w:tr w:rsidR="00E93EDE" w:rsidRPr="00E93EDE" w14:paraId="5178F940" w14:textId="77777777" w:rsidTr="00861546">
        <w:tc>
          <w:tcPr>
            <w:tcW w:w="631" w:type="dxa"/>
            <w:vMerge/>
          </w:tcPr>
          <w:p w14:paraId="3F86B2A0"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2D7F8229" w14:textId="77777777" w:rsidR="009E1A46" w:rsidRPr="00E93EDE" w:rsidRDefault="009E1A46" w:rsidP="00861546">
            <w:pPr>
              <w:spacing w:before="40" w:after="0"/>
              <w:ind w:right="-57"/>
              <w:contextualSpacing/>
              <w:rPr>
                <w:sz w:val="26"/>
                <w:szCs w:val="26"/>
              </w:rPr>
            </w:pPr>
          </w:p>
        </w:tc>
        <w:tc>
          <w:tcPr>
            <w:tcW w:w="3196" w:type="dxa"/>
          </w:tcPr>
          <w:p w14:paraId="0FB1372A" w14:textId="77777777" w:rsidR="009E1A46" w:rsidRPr="00E93EDE" w:rsidRDefault="009E1A46" w:rsidP="00861546">
            <w:pPr>
              <w:spacing w:before="40" w:after="0"/>
              <w:ind w:right="-57"/>
              <w:contextualSpacing/>
              <w:rPr>
                <w:sz w:val="26"/>
                <w:szCs w:val="26"/>
              </w:rPr>
            </w:pPr>
            <w:r w:rsidRPr="00E93EDE">
              <w:rPr>
                <w:sz w:val="26"/>
                <w:szCs w:val="26"/>
              </w:rPr>
              <w:t>Nước thải xây dựng: phát sinh chủ yếu từ các hoạt động trộn bê tông, rửa vật liệu, rửa máy móc, thiết bị và phương tiện giao thông, tưới bảo dưỡng công trình,… Thành phần nước thải này chứa đất đá, các chất lơ lửng, các chất vô cơ, dầu mỡ,..</w:t>
            </w:r>
          </w:p>
        </w:tc>
        <w:tc>
          <w:tcPr>
            <w:tcW w:w="7290" w:type="dxa"/>
          </w:tcPr>
          <w:p w14:paraId="1C9DF8B0"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Quá trình thi công tận dụng tối đa nguồn nước để phục vụ cho việc bảo dưỡng công trình.</w:t>
            </w:r>
          </w:p>
          <w:p w14:paraId="735A34C7"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Đảm bảo máy móc, thiết bị được che chắn, hạn chế tối đa rò rỉ dầu mỡ trong quá trình thi công.</w:t>
            </w:r>
          </w:p>
          <w:p w14:paraId="66A7A303" w14:textId="77777777" w:rsidR="009E1A46" w:rsidRPr="00E93EDE" w:rsidRDefault="009E1A46" w:rsidP="00861546">
            <w:pPr>
              <w:spacing w:before="40" w:after="0"/>
              <w:ind w:left="-57" w:right="-57"/>
              <w:contextualSpacing/>
              <w:rPr>
                <w:sz w:val="26"/>
                <w:szCs w:val="26"/>
                <w:lang w:val="pt-BR"/>
              </w:rPr>
            </w:pPr>
            <w:r w:rsidRPr="00E93EDE">
              <w:rPr>
                <w:sz w:val="26"/>
                <w:szCs w:val="26"/>
                <w:lang w:val="pt-BR"/>
              </w:rPr>
              <w:t xml:space="preserve">- Tiết kiệm nước trong quá trình trộn bê tông, vữa, hạn chế tối đa thất thoát ra môi trường. </w:t>
            </w:r>
          </w:p>
          <w:p w14:paraId="48259982" w14:textId="77777777" w:rsidR="009E1A46" w:rsidRPr="00E93EDE" w:rsidRDefault="009E1A46" w:rsidP="00861546">
            <w:pPr>
              <w:spacing w:before="40" w:after="0"/>
              <w:ind w:left="-57" w:right="-57"/>
              <w:contextualSpacing/>
              <w:rPr>
                <w:spacing w:val="-2"/>
                <w:sz w:val="26"/>
                <w:szCs w:val="26"/>
              </w:rPr>
            </w:pPr>
            <w:r w:rsidRPr="00E93EDE">
              <w:rPr>
                <w:sz w:val="26"/>
                <w:szCs w:val="26"/>
                <w:lang w:val="pt-BR"/>
              </w:rPr>
              <w:t>- Hạn chế tối đa việc rò rỉ dầu mỡ từ các phương tiện, máy móc thi công bằng cách che đậy hoặc chứa trong nhà có mái che khi có mưa</w:t>
            </w:r>
            <w:r w:rsidRPr="00E93EDE">
              <w:rPr>
                <w:sz w:val="26"/>
                <w:szCs w:val="26"/>
              </w:rPr>
              <w:t>.</w:t>
            </w:r>
          </w:p>
        </w:tc>
        <w:tc>
          <w:tcPr>
            <w:tcW w:w="1260" w:type="dxa"/>
            <w:vMerge/>
          </w:tcPr>
          <w:p w14:paraId="657EEDE3" w14:textId="77777777" w:rsidR="009E1A46" w:rsidRPr="00E93EDE" w:rsidRDefault="009E1A46" w:rsidP="00861546">
            <w:pPr>
              <w:spacing w:before="40" w:after="0"/>
              <w:ind w:left="-57" w:right="-57"/>
              <w:jc w:val="center"/>
              <w:rPr>
                <w:sz w:val="26"/>
                <w:szCs w:val="26"/>
              </w:rPr>
            </w:pPr>
          </w:p>
        </w:tc>
      </w:tr>
      <w:tr w:rsidR="00E93EDE" w:rsidRPr="00E93EDE" w14:paraId="66322A1F" w14:textId="77777777" w:rsidTr="00861546">
        <w:tc>
          <w:tcPr>
            <w:tcW w:w="631" w:type="dxa"/>
            <w:vMerge/>
          </w:tcPr>
          <w:p w14:paraId="28FEF9A6"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58BC1046" w14:textId="77777777" w:rsidR="009E1A46" w:rsidRPr="00E93EDE" w:rsidRDefault="009E1A46" w:rsidP="00861546">
            <w:pPr>
              <w:spacing w:before="40" w:after="0"/>
              <w:rPr>
                <w:sz w:val="26"/>
                <w:szCs w:val="26"/>
              </w:rPr>
            </w:pPr>
          </w:p>
        </w:tc>
        <w:tc>
          <w:tcPr>
            <w:tcW w:w="3196" w:type="dxa"/>
          </w:tcPr>
          <w:p w14:paraId="41C92565" w14:textId="77777777" w:rsidR="009E1A46" w:rsidRPr="00E93EDE" w:rsidRDefault="009E1A46" w:rsidP="00861546">
            <w:pPr>
              <w:spacing w:before="40" w:after="0"/>
              <w:ind w:right="-57"/>
              <w:contextualSpacing/>
              <w:rPr>
                <w:sz w:val="26"/>
                <w:szCs w:val="26"/>
              </w:rPr>
            </w:pPr>
            <w:r w:rsidRPr="00E93EDE">
              <w:rPr>
                <w:sz w:val="26"/>
                <w:szCs w:val="26"/>
              </w:rPr>
              <w:t>CTR xây dựng:</w:t>
            </w:r>
          </w:p>
          <w:p w14:paraId="5CAC76F8" w14:textId="77777777" w:rsidR="009E1A46" w:rsidRPr="00E93EDE" w:rsidRDefault="009E1A46" w:rsidP="00861546">
            <w:pPr>
              <w:spacing w:before="40" w:after="0"/>
              <w:ind w:right="-57"/>
              <w:contextualSpacing/>
              <w:rPr>
                <w:sz w:val="26"/>
                <w:szCs w:val="26"/>
              </w:rPr>
            </w:pPr>
            <w:r w:rsidRPr="00E93EDE">
              <w:rPr>
                <w:sz w:val="26"/>
                <w:szCs w:val="26"/>
              </w:rPr>
              <w:t>- Lớp đất hữu cơ với khối lượng đất đào với khối lượng khoảng 266.867 m</w:t>
            </w:r>
            <w:r w:rsidRPr="00E93EDE">
              <w:rPr>
                <w:sz w:val="26"/>
                <w:szCs w:val="26"/>
                <w:vertAlign w:val="superscript"/>
              </w:rPr>
              <w:t>3</w:t>
            </w:r>
            <w:r w:rsidRPr="00E93EDE">
              <w:rPr>
                <w:sz w:val="26"/>
                <w:szCs w:val="26"/>
              </w:rPr>
              <w:t>.</w:t>
            </w:r>
          </w:p>
          <w:p w14:paraId="5F5CFBC8" w14:textId="77777777" w:rsidR="009E1A46" w:rsidRPr="00E93EDE" w:rsidRDefault="009E1A46" w:rsidP="00861546">
            <w:pPr>
              <w:spacing w:before="40" w:after="0"/>
              <w:ind w:right="-57"/>
              <w:contextualSpacing/>
              <w:rPr>
                <w:sz w:val="26"/>
                <w:szCs w:val="26"/>
              </w:rPr>
            </w:pPr>
            <w:r w:rsidRPr="00E93EDE">
              <w:rPr>
                <w:sz w:val="26"/>
                <w:szCs w:val="26"/>
              </w:rPr>
              <w:t>- CTR phát sinh trong quá trình thi công xây dựng công trình: vật liệu xây dựng dư thừa, sắt thép vụn, các loại vỏ bao xi măng, sắt thép thừa, mảnh gỗ vụn, gạch vỡ,….. với khối lượng 1,35 tấn.</w:t>
            </w:r>
          </w:p>
        </w:tc>
        <w:tc>
          <w:tcPr>
            <w:tcW w:w="7290" w:type="dxa"/>
          </w:tcPr>
          <w:p w14:paraId="0D3412E2" w14:textId="77777777" w:rsidR="009E1A46" w:rsidRPr="00E93EDE" w:rsidRDefault="009E1A46" w:rsidP="00861546">
            <w:pPr>
              <w:spacing w:before="40" w:after="0"/>
              <w:ind w:left="-57" w:right="-57"/>
              <w:contextualSpacing/>
              <w:rPr>
                <w:sz w:val="26"/>
                <w:szCs w:val="26"/>
              </w:rPr>
            </w:pPr>
            <w:r w:rsidRPr="00E93EDE">
              <w:rPr>
                <w:sz w:val="26"/>
                <w:szCs w:val="26"/>
                <w:lang w:val="pt-BR"/>
              </w:rPr>
              <w:t xml:space="preserve">- </w:t>
            </w:r>
            <w:r w:rsidRPr="00E93EDE">
              <w:rPr>
                <w:sz w:val="26"/>
                <w:szCs w:val="26"/>
              </w:rPr>
              <w:t>Đối với lượng đất đá thừa từ quá trình đào 255.287 m</w:t>
            </w:r>
            <w:r w:rsidRPr="00E93EDE">
              <w:rPr>
                <w:sz w:val="26"/>
                <w:szCs w:val="26"/>
                <w:vertAlign w:val="superscript"/>
              </w:rPr>
              <w:t>3</w:t>
            </w:r>
            <w:r w:rsidRPr="00E93EDE">
              <w:rPr>
                <w:sz w:val="26"/>
                <w:szCs w:val="26"/>
              </w:rPr>
              <w:t xml:space="preserve"> sẽ được sử dụng để phục vụ xây dựng cơ bản mỏ, phần còn lại bán cho các cơ sở, dự án có nhu cầu san lấp trên địa bàn. </w:t>
            </w:r>
          </w:p>
          <w:p w14:paraId="21C518CF" w14:textId="77777777" w:rsidR="009E1A46" w:rsidRPr="00E93EDE" w:rsidRDefault="009E1A46" w:rsidP="00861546">
            <w:pPr>
              <w:spacing w:before="40" w:after="0"/>
              <w:ind w:left="-57" w:right="-57"/>
              <w:contextualSpacing/>
              <w:rPr>
                <w:spacing w:val="-2"/>
                <w:sz w:val="26"/>
                <w:szCs w:val="26"/>
              </w:rPr>
            </w:pPr>
            <w:r w:rsidRPr="00E93EDE">
              <w:rPr>
                <w:sz w:val="26"/>
                <w:szCs w:val="26"/>
                <w:lang w:val="pt-BR"/>
              </w:rPr>
              <w:t>- Đối với CTR từ quá trình xây dựng: Tạo nơi tập kết CTR nhằm tận dụng hoặc tái sử dụng vào các mục đích khác trong quá trình xây dựng như đầm nền hay gia cố các khu vực đất thấp. Đối với các loại chất thải như: chai nhựa, thuỷ tinh, bao bì xi măng, sắt thép vụn... sẽ được tận thu hoặc bán cho các đơn vị thu mua phế liệu</w:t>
            </w:r>
            <w:r w:rsidRPr="00E93EDE">
              <w:rPr>
                <w:sz w:val="26"/>
                <w:szCs w:val="26"/>
              </w:rPr>
              <w:t>.</w:t>
            </w:r>
          </w:p>
        </w:tc>
        <w:tc>
          <w:tcPr>
            <w:tcW w:w="1260" w:type="dxa"/>
            <w:vMerge/>
          </w:tcPr>
          <w:p w14:paraId="2155733A" w14:textId="77777777" w:rsidR="009E1A46" w:rsidRPr="00E93EDE" w:rsidRDefault="009E1A46" w:rsidP="00861546">
            <w:pPr>
              <w:spacing w:before="40" w:after="0"/>
              <w:ind w:left="-57" w:right="-57"/>
              <w:jc w:val="center"/>
              <w:rPr>
                <w:sz w:val="26"/>
                <w:szCs w:val="26"/>
              </w:rPr>
            </w:pPr>
          </w:p>
        </w:tc>
      </w:tr>
      <w:tr w:rsidR="00E93EDE" w:rsidRPr="00E93EDE" w14:paraId="511D3963" w14:textId="77777777" w:rsidTr="00861546">
        <w:tc>
          <w:tcPr>
            <w:tcW w:w="631" w:type="dxa"/>
            <w:vMerge/>
          </w:tcPr>
          <w:p w14:paraId="2D86CDFD"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27993DE0" w14:textId="77777777" w:rsidR="009E1A46" w:rsidRPr="00E93EDE" w:rsidRDefault="009E1A46" w:rsidP="00861546">
            <w:pPr>
              <w:spacing w:before="40" w:after="0"/>
              <w:rPr>
                <w:sz w:val="26"/>
                <w:szCs w:val="26"/>
              </w:rPr>
            </w:pPr>
          </w:p>
        </w:tc>
        <w:tc>
          <w:tcPr>
            <w:tcW w:w="3196" w:type="dxa"/>
          </w:tcPr>
          <w:p w14:paraId="3CE7817C" w14:textId="77777777" w:rsidR="009E1A46" w:rsidRPr="00E93EDE" w:rsidRDefault="009E1A46" w:rsidP="00861546">
            <w:pPr>
              <w:spacing w:before="40" w:after="0"/>
              <w:contextualSpacing/>
              <w:rPr>
                <w:sz w:val="26"/>
                <w:szCs w:val="26"/>
              </w:rPr>
            </w:pPr>
            <w:r w:rsidRPr="00E93EDE">
              <w:rPr>
                <w:sz w:val="26"/>
                <w:szCs w:val="26"/>
              </w:rPr>
              <w:t>CTNH:</w:t>
            </w:r>
          </w:p>
          <w:p w14:paraId="185F33FD" w14:textId="77777777" w:rsidR="009E1A46" w:rsidRPr="00E93EDE" w:rsidRDefault="009E1A46" w:rsidP="00861546">
            <w:pPr>
              <w:spacing w:before="40" w:after="0"/>
              <w:contextualSpacing/>
              <w:rPr>
                <w:sz w:val="26"/>
                <w:szCs w:val="26"/>
              </w:rPr>
            </w:pPr>
            <w:r w:rsidRPr="00E93EDE">
              <w:rPr>
                <w:sz w:val="26"/>
                <w:szCs w:val="26"/>
              </w:rPr>
              <w:t>- Chủ yếu phát sinh từ quá trình sửa chữa máy móc, thiết bị, thành phần bao gồm các loại như: giẻ lau, dầu mỡ thải, hộp dầu, que hàn,…</w:t>
            </w:r>
          </w:p>
          <w:p w14:paraId="175A1E65" w14:textId="77777777" w:rsidR="009E1A46" w:rsidRPr="00E93EDE" w:rsidRDefault="009E1A46" w:rsidP="00861546">
            <w:pPr>
              <w:spacing w:before="40" w:after="0"/>
              <w:contextualSpacing/>
              <w:rPr>
                <w:sz w:val="26"/>
                <w:szCs w:val="26"/>
              </w:rPr>
            </w:pPr>
            <w:r w:rsidRPr="00E93EDE">
              <w:rPr>
                <w:sz w:val="26"/>
                <w:szCs w:val="26"/>
              </w:rPr>
              <w:t>- Khối lượng 5 kg/tháng.</w:t>
            </w:r>
          </w:p>
        </w:tc>
        <w:tc>
          <w:tcPr>
            <w:tcW w:w="7290" w:type="dxa"/>
          </w:tcPr>
          <w:p w14:paraId="774CC5FB" w14:textId="77777777" w:rsidR="009E1A46" w:rsidRPr="00E93EDE" w:rsidRDefault="009E1A46" w:rsidP="00861546">
            <w:pPr>
              <w:spacing w:before="40" w:after="0"/>
              <w:ind w:left="-57" w:right="-57"/>
              <w:contextualSpacing/>
              <w:rPr>
                <w:sz w:val="26"/>
                <w:szCs w:val="26"/>
              </w:rPr>
            </w:pPr>
            <w:r w:rsidRPr="00E93EDE">
              <w:rPr>
                <w:sz w:val="26"/>
                <w:szCs w:val="26"/>
              </w:rPr>
              <w:t>- Đối với giẻ lau, dầu, mỡ thải từ quá trình sửa chữa sẽ được thu gom, tập trung vào thùng chứa chuyên dụng sử dụng bằng thùng nhựa composite, kích thước 40x50x68 cm, dung tích chứa hữu ích là 60 lít, thùng được lắp cần đạp chân để mở nắp, đáy thùng được lắp 4 bánh xe để dễ dàng di chuyển; hợp đồng với các đơn vị có chức năng để xử lý theo đúng quy định.</w:t>
            </w:r>
          </w:p>
        </w:tc>
        <w:tc>
          <w:tcPr>
            <w:tcW w:w="1260" w:type="dxa"/>
            <w:vMerge/>
          </w:tcPr>
          <w:p w14:paraId="57541E5A" w14:textId="77777777" w:rsidR="009E1A46" w:rsidRPr="00E93EDE" w:rsidRDefault="009E1A46" w:rsidP="00861546">
            <w:pPr>
              <w:spacing w:before="40" w:after="0"/>
              <w:ind w:left="-57" w:right="-57"/>
              <w:jc w:val="center"/>
              <w:rPr>
                <w:sz w:val="26"/>
                <w:szCs w:val="26"/>
              </w:rPr>
            </w:pPr>
          </w:p>
        </w:tc>
      </w:tr>
      <w:tr w:rsidR="00E93EDE" w:rsidRPr="00E93EDE" w14:paraId="1DD8AD23" w14:textId="77777777" w:rsidTr="00861546">
        <w:tc>
          <w:tcPr>
            <w:tcW w:w="631" w:type="dxa"/>
            <w:vMerge/>
          </w:tcPr>
          <w:p w14:paraId="692F6ADF"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5B23DA08" w14:textId="77777777" w:rsidR="009E1A46" w:rsidRPr="00E93EDE" w:rsidRDefault="009E1A46" w:rsidP="00861546">
            <w:pPr>
              <w:spacing w:before="40" w:after="0"/>
              <w:rPr>
                <w:sz w:val="26"/>
                <w:szCs w:val="26"/>
              </w:rPr>
            </w:pPr>
          </w:p>
        </w:tc>
        <w:tc>
          <w:tcPr>
            <w:tcW w:w="3196" w:type="dxa"/>
          </w:tcPr>
          <w:p w14:paraId="097049C3" w14:textId="77777777" w:rsidR="009E1A46" w:rsidRPr="00E93EDE" w:rsidRDefault="009E1A46" w:rsidP="00861546">
            <w:pPr>
              <w:spacing w:before="40" w:after="0"/>
              <w:ind w:right="-57"/>
              <w:contextualSpacing/>
              <w:rPr>
                <w:sz w:val="26"/>
                <w:szCs w:val="26"/>
              </w:rPr>
            </w:pPr>
            <w:r w:rsidRPr="00E93EDE">
              <w:rPr>
                <w:sz w:val="26"/>
                <w:szCs w:val="26"/>
              </w:rPr>
              <w:t>- Tiếng ồn, độ rung từ hoạt động của các phương tiện, máy móc.</w:t>
            </w:r>
          </w:p>
        </w:tc>
        <w:tc>
          <w:tcPr>
            <w:tcW w:w="7290" w:type="dxa"/>
          </w:tcPr>
          <w:p w14:paraId="33CA840C" w14:textId="77777777" w:rsidR="009E1A46" w:rsidRPr="00E93EDE" w:rsidRDefault="009E1A46" w:rsidP="00861546">
            <w:pPr>
              <w:spacing w:before="40" w:after="0"/>
              <w:ind w:left="-57" w:right="-57"/>
              <w:rPr>
                <w:bCs/>
                <w:sz w:val="26"/>
                <w:szCs w:val="26"/>
              </w:rPr>
            </w:pPr>
            <w:r w:rsidRPr="00E93EDE">
              <w:rPr>
                <w:bCs/>
                <w:sz w:val="26"/>
                <w:szCs w:val="26"/>
              </w:rPr>
              <w:t>- Thường xuyên kiểm tra, bảo dưỡng nhằm hạn chế tiếng ồn phát sinh từ hoạt động của máy móc, thiết bị.</w:t>
            </w:r>
          </w:p>
          <w:p w14:paraId="7B38A1C3" w14:textId="77777777" w:rsidR="009E1A46" w:rsidRPr="00E93EDE" w:rsidRDefault="009E1A46" w:rsidP="00861546">
            <w:pPr>
              <w:spacing w:before="40" w:after="0"/>
              <w:ind w:left="-57" w:right="-57"/>
              <w:rPr>
                <w:bCs/>
                <w:sz w:val="26"/>
                <w:szCs w:val="26"/>
                <w:lang w:val="vi-VN"/>
              </w:rPr>
            </w:pPr>
            <w:r w:rsidRPr="00E93EDE">
              <w:rPr>
                <w:bCs/>
                <w:sz w:val="26"/>
                <w:szCs w:val="26"/>
              </w:rPr>
              <w:t>-</w:t>
            </w:r>
            <w:r w:rsidRPr="00E93EDE">
              <w:rPr>
                <w:bCs/>
                <w:sz w:val="26"/>
                <w:szCs w:val="26"/>
                <w:lang w:val="vi-VN"/>
              </w:rPr>
              <w:t xml:space="preserve"> Bố trí lịch thi công hợp lý, không thi công bằng các thiết bị có khả năng gây ồn lớn trong thời gian yên tĩnh, tránh thi công vào thời gian từ 18h đến 6h sáng hôm sau.</w:t>
            </w:r>
          </w:p>
          <w:p w14:paraId="46A2BB23" w14:textId="77777777" w:rsidR="009E1A46" w:rsidRPr="00E93EDE" w:rsidRDefault="009E1A46" w:rsidP="00861546">
            <w:pPr>
              <w:spacing w:before="40" w:after="0"/>
              <w:ind w:left="-57" w:right="-57"/>
              <w:rPr>
                <w:bCs/>
                <w:sz w:val="26"/>
                <w:szCs w:val="26"/>
                <w:lang w:val="vi-VN"/>
              </w:rPr>
            </w:pPr>
            <w:r w:rsidRPr="00E93EDE">
              <w:rPr>
                <w:bCs/>
                <w:sz w:val="26"/>
                <w:szCs w:val="26"/>
                <w:lang w:val="vi-VN"/>
              </w:rPr>
              <w:t>- Không thi công với cường độ lớn, tránh thi công một lần nhiều hạng mục nhằm giảm sự cộng hưởng của tiếng ồn.</w:t>
            </w:r>
          </w:p>
          <w:p w14:paraId="6BF20CF2" w14:textId="77777777" w:rsidR="009E1A46" w:rsidRPr="00E93EDE" w:rsidRDefault="009E1A46" w:rsidP="00861546">
            <w:pPr>
              <w:spacing w:before="40" w:after="0"/>
              <w:ind w:left="-57" w:right="-57"/>
              <w:rPr>
                <w:bCs/>
                <w:sz w:val="26"/>
                <w:szCs w:val="26"/>
                <w:lang w:val="vi-VN"/>
              </w:rPr>
            </w:pPr>
            <w:r w:rsidRPr="00E93EDE">
              <w:rPr>
                <w:bCs/>
                <w:sz w:val="26"/>
                <w:szCs w:val="26"/>
              </w:rPr>
              <w:t>-</w:t>
            </w:r>
            <w:r w:rsidRPr="00E93EDE">
              <w:rPr>
                <w:bCs/>
                <w:sz w:val="26"/>
                <w:szCs w:val="26"/>
                <w:lang w:val="vi-VN"/>
              </w:rPr>
              <w:t xml:space="preserve"> Phân kỳ giai đoạn thi công hợp lý, tránh thi công một lần nhiều hạng mục nhằm giảm sự cộng hưởng của tiếng ồn.</w:t>
            </w:r>
          </w:p>
          <w:p w14:paraId="3FE79AF2" w14:textId="77777777" w:rsidR="009E1A46" w:rsidRPr="00E93EDE" w:rsidRDefault="009E1A46" w:rsidP="00861546">
            <w:pPr>
              <w:spacing w:before="40" w:after="0"/>
              <w:ind w:left="-57" w:right="-57"/>
              <w:rPr>
                <w:bCs/>
                <w:sz w:val="26"/>
                <w:szCs w:val="26"/>
                <w:lang w:val="vi-VN"/>
              </w:rPr>
            </w:pPr>
            <w:r w:rsidRPr="00E93EDE">
              <w:rPr>
                <w:bCs/>
                <w:sz w:val="26"/>
                <w:szCs w:val="26"/>
              </w:rPr>
              <w:t>-</w:t>
            </w:r>
            <w:r w:rsidRPr="00E93EDE">
              <w:rPr>
                <w:bCs/>
                <w:sz w:val="26"/>
                <w:szCs w:val="26"/>
                <w:lang w:val="vi-VN"/>
              </w:rPr>
              <w:t xml:space="preserve"> Không lập bãi đổ xe, tập trung phương tiện gần các khu vực có dân cư.</w:t>
            </w:r>
          </w:p>
          <w:p w14:paraId="333019A5" w14:textId="77777777" w:rsidR="009E1A46" w:rsidRPr="00E93EDE" w:rsidRDefault="009E1A46" w:rsidP="00861546">
            <w:pPr>
              <w:spacing w:before="40" w:after="0"/>
              <w:ind w:left="-57" w:right="-57"/>
              <w:rPr>
                <w:bCs/>
                <w:sz w:val="26"/>
                <w:szCs w:val="26"/>
                <w:lang w:val="vi-VN"/>
              </w:rPr>
            </w:pPr>
            <w:r w:rsidRPr="00E93EDE">
              <w:rPr>
                <w:bCs/>
                <w:sz w:val="26"/>
                <w:szCs w:val="26"/>
              </w:rPr>
              <w:lastRenderedPageBreak/>
              <w:t>-</w:t>
            </w:r>
            <w:r w:rsidRPr="00E93EDE">
              <w:rPr>
                <w:bCs/>
                <w:sz w:val="26"/>
                <w:szCs w:val="26"/>
                <w:lang w:val="vi-VN"/>
              </w:rPr>
              <w:t xml:space="preserve"> Tiến hành bôi trơn và thay thế các thiết bị hỏng nhằm hạn chế tiếng ồn phát sinh từ hoạt động của máy móc, thiết bị.</w:t>
            </w:r>
          </w:p>
          <w:p w14:paraId="57549FB7" w14:textId="77777777" w:rsidR="009E1A46" w:rsidRPr="00E93EDE" w:rsidRDefault="009E1A46" w:rsidP="00861546">
            <w:pPr>
              <w:spacing w:before="40" w:after="0"/>
              <w:ind w:left="-57" w:right="-57"/>
              <w:contextualSpacing/>
              <w:rPr>
                <w:sz w:val="26"/>
                <w:szCs w:val="26"/>
              </w:rPr>
            </w:pPr>
            <w:r w:rsidRPr="00E93EDE">
              <w:rPr>
                <w:bCs/>
                <w:sz w:val="26"/>
                <w:szCs w:val="26"/>
              </w:rPr>
              <w:t>-</w:t>
            </w:r>
            <w:r w:rsidRPr="00E93EDE">
              <w:rPr>
                <w:bCs/>
                <w:sz w:val="26"/>
                <w:szCs w:val="26"/>
                <w:lang w:val="vi-VN"/>
              </w:rPr>
              <w:t xml:space="preserve"> Trang bị dụng cụ bảo hộ lao động cho công nhân vận hành các máy móc phương tiện phát sinh độ ồn cao</w:t>
            </w:r>
            <w:r w:rsidRPr="00E93EDE">
              <w:rPr>
                <w:bCs/>
                <w:sz w:val="26"/>
                <w:szCs w:val="26"/>
              </w:rPr>
              <w:t>.</w:t>
            </w:r>
          </w:p>
        </w:tc>
        <w:tc>
          <w:tcPr>
            <w:tcW w:w="1260" w:type="dxa"/>
            <w:vMerge/>
          </w:tcPr>
          <w:p w14:paraId="648001FA" w14:textId="77777777" w:rsidR="009E1A46" w:rsidRPr="00E93EDE" w:rsidRDefault="009E1A46" w:rsidP="00861546">
            <w:pPr>
              <w:spacing w:before="40" w:after="0"/>
              <w:ind w:left="-57" w:right="-57"/>
              <w:jc w:val="center"/>
              <w:rPr>
                <w:sz w:val="26"/>
                <w:szCs w:val="26"/>
              </w:rPr>
            </w:pPr>
          </w:p>
        </w:tc>
      </w:tr>
      <w:tr w:rsidR="00E93EDE" w:rsidRPr="00E93EDE" w14:paraId="204A981D" w14:textId="77777777" w:rsidTr="00861546">
        <w:tc>
          <w:tcPr>
            <w:tcW w:w="631" w:type="dxa"/>
            <w:vMerge w:val="restart"/>
          </w:tcPr>
          <w:p w14:paraId="1C76DEF9"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5</w:t>
            </w:r>
          </w:p>
        </w:tc>
        <w:tc>
          <w:tcPr>
            <w:tcW w:w="1838" w:type="dxa"/>
            <w:vMerge w:val="restart"/>
          </w:tcPr>
          <w:p w14:paraId="1754C655" w14:textId="77777777" w:rsidR="009E1A46" w:rsidRPr="00E93EDE" w:rsidRDefault="009E1A46" w:rsidP="00861546">
            <w:pPr>
              <w:spacing w:before="40" w:after="0"/>
              <w:rPr>
                <w:sz w:val="26"/>
                <w:szCs w:val="26"/>
              </w:rPr>
            </w:pPr>
            <w:r w:rsidRPr="00E93EDE">
              <w:rPr>
                <w:sz w:val="26"/>
                <w:szCs w:val="26"/>
              </w:rPr>
              <w:t>Sinh hoạt của 30 công nhân</w:t>
            </w:r>
          </w:p>
          <w:p w14:paraId="2A49767C" w14:textId="77777777" w:rsidR="009E1A46" w:rsidRPr="00E93EDE" w:rsidRDefault="009E1A46" w:rsidP="00861546">
            <w:pPr>
              <w:spacing w:before="40" w:after="0"/>
              <w:rPr>
                <w:sz w:val="26"/>
                <w:szCs w:val="26"/>
              </w:rPr>
            </w:pPr>
          </w:p>
        </w:tc>
        <w:tc>
          <w:tcPr>
            <w:tcW w:w="3196" w:type="dxa"/>
          </w:tcPr>
          <w:p w14:paraId="5F533116" w14:textId="77777777" w:rsidR="009E1A46" w:rsidRPr="00E93EDE" w:rsidRDefault="009E1A46" w:rsidP="00861546">
            <w:pPr>
              <w:spacing w:before="40" w:after="0"/>
              <w:ind w:right="-57"/>
              <w:contextualSpacing/>
              <w:rPr>
                <w:sz w:val="26"/>
                <w:szCs w:val="26"/>
              </w:rPr>
            </w:pPr>
            <w:r w:rsidRPr="00E93EDE">
              <w:rPr>
                <w:sz w:val="26"/>
                <w:szCs w:val="26"/>
              </w:rPr>
              <w:t>Nước thải sinh hoạt</w:t>
            </w:r>
          </w:p>
          <w:p w14:paraId="158F021F" w14:textId="77777777" w:rsidR="009E1A46" w:rsidRPr="00E93EDE" w:rsidRDefault="009E1A46" w:rsidP="00861546">
            <w:pPr>
              <w:spacing w:before="40" w:after="0"/>
              <w:contextualSpacing/>
              <w:rPr>
                <w:sz w:val="26"/>
                <w:szCs w:val="26"/>
                <w:lang w:val="vi-VN"/>
              </w:rPr>
            </w:pPr>
            <w:r w:rsidRPr="00E93EDE">
              <w:rPr>
                <w:rFonts w:eastAsia=".VnTime"/>
                <w:sz w:val="26"/>
                <w:szCs w:val="26"/>
              </w:rPr>
              <w:t>- T</w:t>
            </w:r>
            <w:r w:rsidRPr="00E93EDE">
              <w:rPr>
                <w:sz w:val="26"/>
                <w:szCs w:val="26"/>
                <w:lang w:val="vi-VN"/>
              </w:rPr>
              <w:t>hành phần</w:t>
            </w:r>
            <w:r w:rsidRPr="00E93EDE">
              <w:rPr>
                <w:sz w:val="26"/>
                <w:szCs w:val="26"/>
              </w:rPr>
              <w:t>:</w:t>
            </w:r>
            <w:r w:rsidRPr="00E93EDE">
              <w:rPr>
                <w:sz w:val="26"/>
                <w:szCs w:val="26"/>
                <w:lang w:val="vi-VN"/>
              </w:rPr>
              <w:t xml:space="preserve"> </w:t>
            </w:r>
            <w:r w:rsidRPr="00E93EDE">
              <w:rPr>
                <w:sz w:val="26"/>
                <w:szCs w:val="26"/>
              </w:rPr>
              <w:t>Các thành phần ô nhiễm chính đặc trưng thường thấy ở nước thải sinh hoạt là BOD</w:t>
            </w:r>
            <w:r w:rsidRPr="00E93EDE">
              <w:rPr>
                <w:sz w:val="26"/>
                <w:szCs w:val="26"/>
                <w:vertAlign w:val="subscript"/>
              </w:rPr>
              <w:t>5</w:t>
            </w:r>
            <w:r w:rsidRPr="00E93EDE">
              <w:rPr>
                <w:sz w:val="26"/>
                <w:szCs w:val="26"/>
              </w:rPr>
              <w:t>, COD, Nitơ và Photpho.</w:t>
            </w:r>
          </w:p>
          <w:p w14:paraId="2A510CAB" w14:textId="77777777" w:rsidR="009E1A46" w:rsidRPr="00E93EDE" w:rsidRDefault="009E1A46" w:rsidP="00861546">
            <w:pPr>
              <w:spacing w:before="40" w:after="0"/>
              <w:ind w:left="-57" w:right="-57"/>
              <w:contextualSpacing/>
              <w:rPr>
                <w:sz w:val="26"/>
                <w:szCs w:val="26"/>
              </w:rPr>
            </w:pPr>
            <w:r w:rsidRPr="00E93EDE">
              <w:rPr>
                <w:sz w:val="26"/>
                <w:szCs w:val="26"/>
              </w:rPr>
              <w:t>- Lượng nước thải sinh hoạt phát sinh là 3,0 m</w:t>
            </w:r>
            <w:r w:rsidRPr="00E93EDE">
              <w:rPr>
                <w:sz w:val="26"/>
                <w:szCs w:val="26"/>
                <w:vertAlign w:val="superscript"/>
              </w:rPr>
              <w:t>3</w:t>
            </w:r>
            <w:r w:rsidRPr="00E93EDE">
              <w:rPr>
                <w:sz w:val="26"/>
                <w:szCs w:val="26"/>
              </w:rPr>
              <w:t>/ngày.</w:t>
            </w:r>
          </w:p>
        </w:tc>
        <w:tc>
          <w:tcPr>
            <w:tcW w:w="7290" w:type="dxa"/>
          </w:tcPr>
          <w:p w14:paraId="025FD8D0" w14:textId="77777777" w:rsidR="009E1A46" w:rsidRPr="00E93EDE" w:rsidRDefault="009E1A46" w:rsidP="00861546">
            <w:pPr>
              <w:spacing w:before="40" w:after="0"/>
              <w:ind w:left="-57" w:right="-57"/>
              <w:rPr>
                <w:sz w:val="26"/>
                <w:szCs w:val="26"/>
              </w:rPr>
            </w:pPr>
            <w:r w:rsidRPr="00E93EDE">
              <w:rPr>
                <w:sz w:val="26"/>
                <w:szCs w:val="26"/>
              </w:rPr>
              <w:t>- Bố trí nhà vệ sinh di động có thể tích bể tự hoại 8m</w:t>
            </w:r>
            <w:r w:rsidRPr="00E93EDE">
              <w:rPr>
                <w:sz w:val="26"/>
                <w:szCs w:val="26"/>
                <w:vertAlign w:val="superscript"/>
              </w:rPr>
              <w:t>3</w:t>
            </w:r>
            <w:r w:rsidRPr="00E93EDE">
              <w:rPr>
                <w:sz w:val="26"/>
                <w:szCs w:val="26"/>
              </w:rPr>
              <w:t xml:space="preserve"> để thuận tiện cho sinh hoạt của CBCNV.</w:t>
            </w:r>
          </w:p>
          <w:p w14:paraId="320D4B20" w14:textId="77777777" w:rsidR="009E1A46" w:rsidRPr="00E93EDE" w:rsidRDefault="009E1A46" w:rsidP="00861546">
            <w:pPr>
              <w:spacing w:before="40" w:after="0"/>
              <w:ind w:left="-57" w:right="-57"/>
              <w:rPr>
                <w:sz w:val="26"/>
                <w:szCs w:val="26"/>
              </w:rPr>
            </w:pPr>
            <w:r w:rsidRPr="00E93EDE">
              <w:rPr>
                <w:sz w:val="26"/>
                <w:szCs w:val="26"/>
              </w:rPr>
              <w:t>- Đình kỳ thuê đơn vị hút và đưa đi xử lý.</w:t>
            </w:r>
          </w:p>
        </w:tc>
        <w:tc>
          <w:tcPr>
            <w:tcW w:w="1260" w:type="dxa"/>
            <w:vMerge w:val="restart"/>
          </w:tcPr>
          <w:p w14:paraId="4307E0DF" w14:textId="77777777" w:rsidR="009E1A46" w:rsidRPr="00E93EDE" w:rsidRDefault="009E1A46" w:rsidP="00861546">
            <w:pPr>
              <w:spacing w:before="40" w:after="0"/>
              <w:ind w:left="-57" w:right="-57"/>
              <w:jc w:val="center"/>
              <w:rPr>
                <w:sz w:val="26"/>
                <w:szCs w:val="26"/>
              </w:rPr>
            </w:pPr>
            <w:r w:rsidRPr="00E93EDE">
              <w:rPr>
                <w:sz w:val="26"/>
                <w:szCs w:val="26"/>
              </w:rPr>
              <w:t>Trong suốt quá trình thi công xây dựng</w:t>
            </w:r>
          </w:p>
        </w:tc>
      </w:tr>
      <w:tr w:rsidR="00E93EDE" w:rsidRPr="00E93EDE" w14:paraId="375A7A4D" w14:textId="77777777" w:rsidTr="00861546">
        <w:tc>
          <w:tcPr>
            <w:tcW w:w="631" w:type="dxa"/>
            <w:vMerge/>
          </w:tcPr>
          <w:p w14:paraId="68BA66DA"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52089CA0" w14:textId="77777777" w:rsidR="009E1A46" w:rsidRPr="00E93EDE" w:rsidRDefault="009E1A46" w:rsidP="00861546">
            <w:pPr>
              <w:spacing w:before="40" w:after="0"/>
              <w:rPr>
                <w:sz w:val="26"/>
                <w:szCs w:val="26"/>
              </w:rPr>
            </w:pPr>
          </w:p>
        </w:tc>
        <w:tc>
          <w:tcPr>
            <w:tcW w:w="3196" w:type="dxa"/>
          </w:tcPr>
          <w:p w14:paraId="2F6D8164" w14:textId="77777777" w:rsidR="009E1A46" w:rsidRPr="00E93EDE" w:rsidRDefault="009E1A46" w:rsidP="00861546">
            <w:pPr>
              <w:spacing w:after="0"/>
              <w:rPr>
                <w:sz w:val="26"/>
                <w:szCs w:val="26"/>
              </w:rPr>
            </w:pPr>
            <w:r w:rsidRPr="00E93EDE">
              <w:rPr>
                <w:sz w:val="26"/>
                <w:szCs w:val="26"/>
              </w:rPr>
              <w:t>CTR sinh hoạt:</w:t>
            </w:r>
          </w:p>
          <w:p w14:paraId="170995F3" w14:textId="77777777" w:rsidR="009E1A46" w:rsidRPr="00E93EDE" w:rsidRDefault="009E1A46" w:rsidP="00861546">
            <w:pPr>
              <w:spacing w:after="0"/>
              <w:rPr>
                <w:sz w:val="26"/>
                <w:szCs w:val="26"/>
              </w:rPr>
            </w:pPr>
            <w:r w:rsidRPr="00E93EDE">
              <w:rPr>
                <w:sz w:val="26"/>
                <w:szCs w:val="26"/>
              </w:rPr>
              <w:t>- Thành phần CTR sinh hoạt bao gồm bao bì nilon, giấy loại, chai lọ, lon bia, thức ăn dư thừa,...</w:t>
            </w:r>
          </w:p>
          <w:p w14:paraId="65CA3CBA" w14:textId="77777777" w:rsidR="009E1A46" w:rsidRPr="00E93EDE" w:rsidRDefault="009E1A46" w:rsidP="00861546">
            <w:pPr>
              <w:spacing w:after="0"/>
              <w:rPr>
                <w:spacing w:val="-8"/>
                <w:sz w:val="26"/>
                <w:szCs w:val="26"/>
              </w:rPr>
            </w:pPr>
            <w:r w:rsidRPr="00E93EDE">
              <w:rPr>
                <w:sz w:val="26"/>
                <w:szCs w:val="26"/>
              </w:rPr>
              <w:t>- Khối lượng: 15 kg/ngày.</w:t>
            </w:r>
          </w:p>
        </w:tc>
        <w:tc>
          <w:tcPr>
            <w:tcW w:w="7290" w:type="dxa"/>
          </w:tcPr>
          <w:p w14:paraId="1A88A748" w14:textId="77777777" w:rsidR="009E1A46" w:rsidRPr="00E93EDE" w:rsidRDefault="009E1A46" w:rsidP="00861546">
            <w:pPr>
              <w:spacing w:before="40" w:after="0"/>
              <w:ind w:right="-57"/>
              <w:rPr>
                <w:sz w:val="26"/>
                <w:szCs w:val="26"/>
                <w:lang w:val="pt-BR"/>
              </w:rPr>
            </w:pPr>
            <w:r w:rsidRPr="00E93EDE">
              <w:rPr>
                <w:sz w:val="26"/>
                <w:szCs w:val="26"/>
                <w:lang w:val="pt-BR"/>
              </w:rPr>
              <w:t xml:space="preserve">- Trong giai đoạn này, CTR sinh hoạt của công nhân xây dựng sẽ được thu gom, phân loại rác tại nguồn và chứa vào 03 thùng đựng rác 60L. </w:t>
            </w:r>
          </w:p>
          <w:p w14:paraId="0786245D" w14:textId="2E03D7EC" w:rsidR="009E1A46" w:rsidRPr="00E93EDE" w:rsidRDefault="009E1A46" w:rsidP="00861546">
            <w:pPr>
              <w:spacing w:before="40" w:after="0"/>
              <w:ind w:right="-57"/>
              <w:rPr>
                <w:sz w:val="26"/>
                <w:szCs w:val="26"/>
              </w:rPr>
            </w:pPr>
            <w:r w:rsidRPr="00E93EDE">
              <w:rPr>
                <w:sz w:val="26"/>
                <w:szCs w:val="26"/>
                <w:lang w:val="pt-BR"/>
              </w:rPr>
              <w:t xml:space="preserve">- Hợp đồng với </w:t>
            </w:r>
            <w:r w:rsidR="00D84603" w:rsidRPr="00E93EDE">
              <w:rPr>
                <w:sz w:val="26"/>
                <w:szCs w:val="26"/>
                <w:lang w:val="pt-BR"/>
              </w:rPr>
              <w:t>Trung tâm Quản lý chợ, Môi trường và Đô thị huyện Đakrông</w:t>
            </w:r>
            <w:r w:rsidRPr="00E93EDE">
              <w:rPr>
                <w:sz w:val="26"/>
                <w:szCs w:val="26"/>
                <w:lang w:val="pt-BR"/>
              </w:rPr>
              <w:t xml:space="preserve"> tiến hành thu gom đưa đi xử lý.</w:t>
            </w:r>
          </w:p>
        </w:tc>
        <w:tc>
          <w:tcPr>
            <w:tcW w:w="1260" w:type="dxa"/>
            <w:vMerge/>
          </w:tcPr>
          <w:p w14:paraId="402DC7E5" w14:textId="77777777" w:rsidR="009E1A46" w:rsidRPr="00E93EDE" w:rsidRDefault="009E1A46" w:rsidP="00861546">
            <w:pPr>
              <w:spacing w:before="40" w:after="0"/>
              <w:ind w:left="-57" w:right="-57"/>
              <w:jc w:val="center"/>
              <w:rPr>
                <w:sz w:val="26"/>
                <w:szCs w:val="26"/>
              </w:rPr>
            </w:pPr>
          </w:p>
        </w:tc>
      </w:tr>
      <w:tr w:rsidR="00E93EDE" w:rsidRPr="00E93EDE" w14:paraId="24341177" w14:textId="77777777" w:rsidTr="00861546">
        <w:tc>
          <w:tcPr>
            <w:tcW w:w="631" w:type="dxa"/>
            <w:vMerge w:val="restart"/>
          </w:tcPr>
          <w:p w14:paraId="2512BB35"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6</w:t>
            </w:r>
          </w:p>
        </w:tc>
        <w:tc>
          <w:tcPr>
            <w:tcW w:w="1838" w:type="dxa"/>
            <w:vMerge w:val="restart"/>
          </w:tcPr>
          <w:p w14:paraId="5AA4B4EC" w14:textId="77777777" w:rsidR="009E1A46" w:rsidRPr="00E93EDE" w:rsidRDefault="009E1A46" w:rsidP="00861546">
            <w:pPr>
              <w:spacing w:before="40" w:after="0"/>
              <w:rPr>
                <w:sz w:val="26"/>
                <w:szCs w:val="26"/>
              </w:rPr>
            </w:pPr>
            <w:r w:rsidRPr="00E93EDE">
              <w:rPr>
                <w:sz w:val="26"/>
                <w:szCs w:val="26"/>
              </w:rPr>
              <w:t>Sự cố môi trường</w:t>
            </w:r>
          </w:p>
        </w:tc>
        <w:tc>
          <w:tcPr>
            <w:tcW w:w="3196" w:type="dxa"/>
          </w:tcPr>
          <w:p w14:paraId="7BBDA550" w14:textId="77777777" w:rsidR="009E1A46" w:rsidRPr="00E93EDE" w:rsidRDefault="009E1A46" w:rsidP="00861546">
            <w:pPr>
              <w:spacing w:before="40" w:after="0"/>
              <w:ind w:left="-57" w:right="-57"/>
              <w:rPr>
                <w:sz w:val="26"/>
                <w:szCs w:val="26"/>
              </w:rPr>
            </w:pPr>
            <w:r w:rsidRPr="00E93EDE">
              <w:rPr>
                <w:sz w:val="26"/>
                <w:szCs w:val="26"/>
              </w:rPr>
              <w:t>Sự cố cháy nổ</w:t>
            </w:r>
          </w:p>
        </w:tc>
        <w:tc>
          <w:tcPr>
            <w:tcW w:w="7290" w:type="dxa"/>
          </w:tcPr>
          <w:p w14:paraId="357BD743" w14:textId="77777777" w:rsidR="009E1A46" w:rsidRPr="00E93EDE" w:rsidRDefault="009E1A46" w:rsidP="00861546">
            <w:pPr>
              <w:spacing w:before="40" w:after="0"/>
              <w:ind w:left="-57" w:right="-57"/>
              <w:rPr>
                <w:sz w:val="26"/>
                <w:szCs w:val="26"/>
              </w:rPr>
            </w:pPr>
            <w:r w:rsidRPr="00E93EDE">
              <w:rPr>
                <w:sz w:val="26"/>
                <w:szCs w:val="26"/>
              </w:rPr>
              <w:t xml:space="preserve">- Thuê đơn vị có năng lực để thực hiện rà phá bom mìn trên toàn bộ diện tích triển khai Dự án. </w:t>
            </w:r>
          </w:p>
          <w:p w14:paraId="6AFE0013" w14:textId="77777777" w:rsidR="009E1A46" w:rsidRPr="00E93EDE" w:rsidRDefault="009E1A46" w:rsidP="00861546">
            <w:pPr>
              <w:spacing w:before="40" w:after="0"/>
              <w:ind w:left="-57" w:right="-57"/>
              <w:rPr>
                <w:sz w:val="26"/>
                <w:szCs w:val="26"/>
              </w:rPr>
            </w:pPr>
            <w:r w:rsidRPr="00E93EDE">
              <w:rPr>
                <w:sz w:val="26"/>
                <w:szCs w:val="26"/>
              </w:rPr>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2D55D7D5" w14:textId="77777777" w:rsidR="009E1A46" w:rsidRPr="00E93EDE" w:rsidRDefault="009E1A46" w:rsidP="00861546">
            <w:pPr>
              <w:spacing w:before="40" w:after="0"/>
              <w:ind w:left="-57" w:right="-57"/>
              <w:rPr>
                <w:sz w:val="26"/>
                <w:szCs w:val="26"/>
              </w:rPr>
            </w:pPr>
            <w:r w:rsidRPr="00E93EDE">
              <w:rPr>
                <w:sz w:val="26"/>
                <w:szCs w:val="26"/>
              </w:rPr>
              <w:t>- Đối với máy móc, động cơ sẽ được bảo trì, kiểm tra định kỳ, không hoạt động trong tình trạng quá tải.</w:t>
            </w:r>
          </w:p>
          <w:p w14:paraId="5145D4D4" w14:textId="77777777" w:rsidR="009E1A46" w:rsidRPr="00E93EDE" w:rsidRDefault="009E1A46" w:rsidP="00861546">
            <w:pPr>
              <w:spacing w:before="40" w:after="0"/>
              <w:ind w:left="-57" w:right="-57"/>
              <w:rPr>
                <w:sz w:val="26"/>
                <w:szCs w:val="26"/>
              </w:rPr>
            </w:pPr>
            <w:r w:rsidRPr="00E93EDE">
              <w:rPr>
                <w:sz w:val="26"/>
                <w:szCs w:val="26"/>
              </w:rPr>
              <w:t>- Khi xảy ra sự cố cháy nổ, công nhân giám sát sẽ báo ngay cho chỉ huy công trường để kịp thời chỉ đạo, đồng thời sử dụng các thiết bị cứu hỏa như: bình CO</w:t>
            </w:r>
            <w:r w:rsidRPr="00E93EDE">
              <w:rPr>
                <w:sz w:val="26"/>
                <w:szCs w:val="26"/>
                <w:vertAlign w:val="subscript"/>
              </w:rPr>
              <w:t>2</w:t>
            </w:r>
            <w:r w:rsidRPr="00E93EDE">
              <w:rPr>
                <w:sz w:val="26"/>
                <w:szCs w:val="26"/>
              </w:rPr>
              <w:t xml:space="preserve">, vòi phun nước, cát,… để dập ngay đám cháy. </w:t>
            </w:r>
            <w:r w:rsidRPr="00E93EDE">
              <w:rPr>
                <w:sz w:val="26"/>
                <w:szCs w:val="26"/>
              </w:rPr>
              <w:lastRenderedPageBreak/>
              <w:t>Trường hợp có người bị thương cần sơ cứu khẩn cấp và liên hệ với trung tâm y tế gần nhất để cứu chữa kịp thời.</w:t>
            </w:r>
          </w:p>
        </w:tc>
        <w:tc>
          <w:tcPr>
            <w:tcW w:w="1260" w:type="dxa"/>
            <w:vMerge w:val="restart"/>
          </w:tcPr>
          <w:p w14:paraId="7F02A9AB" w14:textId="77777777" w:rsidR="009E1A46" w:rsidRPr="00E93EDE" w:rsidRDefault="009E1A46" w:rsidP="00861546">
            <w:pPr>
              <w:spacing w:before="40" w:after="0"/>
              <w:ind w:left="-57" w:right="-57"/>
              <w:jc w:val="center"/>
              <w:rPr>
                <w:sz w:val="26"/>
                <w:szCs w:val="26"/>
              </w:rPr>
            </w:pPr>
            <w:r w:rsidRPr="00E93EDE">
              <w:rPr>
                <w:sz w:val="26"/>
                <w:szCs w:val="26"/>
              </w:rPr>
              <w:lastRenderedPageBreak/>
              <w:t>Trong suốt quá trình thi công xây dựng</w:t>
            </w:r>
          </w:p>
        </w:tc>
      </w:tr>
      <w:tr w:rsidR="00E93EDE" w:rsidRPr="00E93EDE" w14:paraId="1A7EC06A" w14:textId="77777777" w:rsidTr="00861546">
        <w:tc>
          <w:tcPr>
            <w:tcW w:w="631" w:type="dxa"/>
            <w:vMerge/>
          </w:tcPr>
          <w:p w14:paraId="7C8EBDF2"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0B19E434" w14:textId="77777777" w:rsidR="009E1A46" w:rsidRPr="00E93EDE" w:rsidRDefault="009E1A46" w:rsidP="00861546">
            <w:pPr>
              <w:spacing w:before="40" w:after="0"/>
              <w:rPr>
                <w:sz w:val="26"/>
                <w:szCs w:val="26"/>
              </w:rPr>
            </w:pPr>
          </w:p>
        </w:tc>
        <w:tc>
          <w:tcPr>
            <w:tcW w:w="3196" w:type="dxa"/>
          </w:tcPr>
          <w:p w14:paraId="7B5458F5" w14:textId="77777777" w:rsidR="009E1A46" w:rsidRPr="00E93EDE" w:rsidRDefault="009E1A46" w:rsidP="00861546">
            <w:pPr>
              <w:spacing w:before="40" w:after="0"/>
              <w:ind w:left="-57" w:right="-57"/>
              <w:rPr>
                <w:sz w:val="26"/>
                <w:szCs w:val="26"/>
              </w:rPr>
            </w:pPr>
            <w:r w:rsidRPr="00E93EDE">
              <w:rPr>
                <w:sz w:val="26"/>
                <w:szCs w:val="26"/>
              </w:rPr>
              <w:t>Sự cố tai nạn lao động</w:t>
            </w:r>
          </w:p>
        </w:tc>
        <w:tc>
          <w:tcPr>
            <w:tcW w:w="7290" w:type="dxa"/>
          </w:tcPr>
          <w:p w14:paraId="6DE5A670" w14:textId="77777777" w:rsidR="009E1A46" w:rsidRPr="00E93EDE" w:rsidRDefault="009E1A46" w:rsidP="00861546">
            <w:pPr>
              <w:spacing w:before="40" w:after="0"/>
              <w:ind w:left="-57" w:right="-57"/>
              <w:rPr>
                <w:sz w:val="26"/>
                <w:szCs w:val="26"/>
              </w:rPr>
            </w:pPr>
            <w:r w:rsidRPr="00E93EDE">
              <w:rPr>
                <w:sz w:val="26"/>
                <w:szCs w:val="26"/>
              </w:rPr>
              <w:t>- Xây dựng kế hoạch, phương án thi công hợp lý đảm bảo đúng thiết kế và an toàn khi thi công.</w:t>
            </w:r>
          </w:p>
          <w:p w14:paraId="1E2F0536" w14:textId="77777777" w:rsidR="009E1A46" w:rsidRPr="00E93EDE" w:rsidRDefault="009E1A46" w:rsidP="00861546">
            <w:pPr>
              <w:spacing w:before="40" w:after="0"/>
              <w:ind w:left="-57" w:right="-57"/>
              <w:rPr>
                <w:sz w:val="26"/>
                <w:szCs w:val="26"/>
              </w:rPr>
            </w:pPr>
            <w:r w:rsidRPr="00E93EDE">
              <w:rPr>
                <w:sz w:val="26"/>
                <w:szCs w:val="26"/>
              </w:rPr>
              <w:t>- Cấp phát bảo hộ lao động cho công nhân thi công như: giày, mũ bảo hiểm, áo quần bảo hộ.</w:t>
            </w:r>
          </w:p>
          <w:p w14:paraId="0CE79919" w14:textId="77777777" w:rsidR="009E1A46" w:rsidRPr="00E93EDE" w:rsidRDefault="009E1A46" w:rsidP="00861546">
            <w:pPr>
              <w:spacing w:before="40" w:after="0"/>
              <w:ind w:left="-57" w:right="-57"/>
              <w:rPr>
                <w:sz w:val="26"/>
                <w:szCs w:val="26"/>
              </w:rPr>
            </w:pPr>
            <w:r w:rsidRPr="00E93EDE">
              <w:rPr>
                <w:sz w:val="26"/>
                <w:szCs w:val="26"/>
              </w:rPr>
              <w:t>- Thực hiện kiểm tra an toàn lao động, đôn đốc, giám sát an toàn về người và thiết bị trong quá trình thi công.</w:t>
            </w:r>
          </w:p>
          <w:p w14:paraId="2BE91B91" w14:textId="77777777" w:rsidR="009E1A46" w:rsidRPr="00E93EDE" w:rsidRDefault="009E1A46" w:rsidP="00861546">
            <w:pPr>
              <w:spacing w:before="40" w:after="0"/>
              <w:ind w:left="-57" w:right="-57"/>
              <w:rPr>
                <w:sz w:val="26"/>
                <w:szCs w:val="26"/>
              </w:rPr>
            </w:pPr>
            <w:r w:rsidRPr="00E93EDE">
              <w:rPr>
                <w:sz w:val="26"/>
                <w:szCs w:val="26"/>
              </w:rPr>
              <w:t>- Quá trình thi công xây dựng sẽ cử cán bộ chịu trách nhiệm giám sát an toàn lao động.</w:t>
            </w:r>
          </w:p>
          <w:p w14:paraId="28D34818" w14:textId="77777777" w:rsidR="009E1A46" w:rsidRPr="00E93EDE" w:rsidRDefault="009E1A46" w:rsidP="00861546">
            <w:pPr>
              <w:spacing w:before="40" w:after="0"/>
              <w:ind w:left="-57" w:right="-57"/>
              <w:rPr>
                <w:sz w:val="26"/>
                <w:szCs w:val="26"/>
              </w:rPr>
            </w:pPr>
            <w:r w:rsidRPr="00E93EDE">
              <w:rPr>
                <w:sz w:val="26"/>
                <w:szCs w:val="26"/>
              </w:rPr>
              <w:t>- Quá trình làm việc trên núi cao cần thực hiện đầy đủ các kỹ thuật về an toàn lao động, đặc biệt trong công tác khoan, nổ mìn.</w:t>
            </w:r>
          </w:p>
          <w:p w14:paraId="4C817FF5" w14:textId="77777777" w:rsidR="009E1A46" w:rsidRPr="00E93EDE" w:rsidRDefault="009E1A46" w:rsidP="00861546">
            <w:pPr>
              <w:spacing w:before="40" w:after="0"/>
              <w:ind w:left="-57" w:right="-57"/>
              <w:rPr>
                <w:sz w:val="26"/>
                <w:szCs w:val="26"/>
              </w:rPr>
            </w:pPr>
            <w:r w:rsidRPr="00E93EDE">
              <w:rPr>
                <w:sz w:val="26"/>
                <w:szCs w:val="26"/>
              </w:rPr>
              <w:t>- Thành lập ban thực hiện an toàn lao động do chỉ huy trưởng công trường phụ trách nhằm mục đích theo dõi, kiểm tra việc thực hiện bảo hộ lao động an toàn lao động trên công trường của công nhân.</w:t>
            </w:r>
          </w:p>
          <w:p w14:paraId="1F16BF89" w14:textId="77777777" w:rsidR="009E1A46" w:rsidRPr="00E93EDE" w:rsidRDefault="009E1A46" w:rsidP="00861546">
            <w:pPr>
              <w:spacing w:before="40" w:after="0"/>
              <w:ind w:left="-57" w:right="-57"/>
              <w:rPr>
                <w:sz w:val="26"/>
                <w:szCs w:val="26"/>
              </w:rPr>
            </w:pPr>
            <w:r w:rsidRPr="00E93EDE">
              <w:rPr>
                <w:sz w:val="26"/>
                <w:szCs w:val="26"/>
              </w:rPr>
              <w:t>- Tổ chức tập huấn an toàn lao động cho toàn bộ công nhân để có những phương án kịp thời ứng cứu nạn nhân khi có sự cố xảy ra.</w:t>
            </w:r>
          </w:p>
        </w:tc>
        <w:tc>
          <w:tcPr>
            <w:tcW w:w="1260" w:type="dxa"/>
            <w:vMerge/>
          </w:tcPr>
          <w:p w14:paraId="46BEA2F7" w14:textId="77777777" w:rsidR="009E1A46" w:rsidRPr="00E93EDE" w:rsidRDefault="009E1A46" w:rsidP="00861546">
            <w:pPr>
              <w:spacing w:before="40" w:after="0"/>
              <w:ind w:left="-57" w:right="-57"/>
              <w:jc w:val="center"/>
              <w:rPr>
                <w:sz w:val="26"/>
                <w:szCs w:val="26"/>
              </w:rPr>
            </w:pPr>
          </w:p>
        </w:tc>
      </w:tr>
      <w:tr w:rsidR="00E93EDE" w:rsidRPr="00E93EDE" w14:paraId="7512E70F" w14:textId="77777777" w:rsidTr="00861546">
        <w:tc>
          <w:tcPr>
            <w:tcW w:w="631" w:type="dxa"/>
            <w:vMerge/>
          </w:tcPr>
          <w:p w14:paraId="0BA85E74"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553C479B" w14:textId="77777777" w:rsidR="009E1A46" w:rsidRPr="00E93EDE" w:rsidRDefault="009E1A46" w:rsidP="00861546">
            <w:pPr>
              <w:spacing w:before="40" w:after="0"/>
              <w:rPr>
                <w:sz w:val="26"/>
                <w:szCs w:val="26"/>
              </w:rPr>
            </w:pPr>
          </w:p>
        </w:tc>
        <w:tc>
          <w:tcPr>
            <w:tcW w:w="3196" w:type="dxa"/>
          </w:tcPr>
          <w:p w14:paraId="0493D962" w14:textId="77777777" w:rsidR="009E1A46" w:rsidRPr="00E93EDE" w:rsidRDefault="009E1A46" w:rsidP="00861546">
            <w:pPr>
              <w:spacing w:before="40" w:after="0"/>
              <w:ind w:left="-57" w:right="-57"/>
              <w:rPr>
                <w:sz w:val="26"/>
                <w:szCs w:val="26"/>
              </w:rPr>
            </w:pPr>
            <w:r w:rsidRPr="00E93EDE">
              <w:rPr>
                <w:sz w:val="26"/>
                <w:szCs w:val="26"/>
              </w:rPr>
              <w:t>Sự cố tai nạn giao thông</w:t>
            </w:r>
          </w:p>
        </w:tc>
        <w:tc>
          <w:tcPr>
            <w:tcW w:w="7290" w:type="dxa"/>
          </w:tcPr>
          <w:p w14:paraId="3707306F" w14:textId="77777777" w:rsidR="009E1A46" w:rsidRPr="00E93EDE" w:rsidRDefault="009E1A46" w:rsidP="00861546">
            <w:pPr>
              <w:spacing w:before="40" w:after="0"/>
              <w:ind w:left="-57" w:right="-57"/>
              <w:rPr>
                <w:sz w:val="26"/>
                <w:szCs w:val="26"/>
              </w:rPr>
            </w:pPr>
            <w:r w:rsidRPr="00E93EDE">
              <w:rPr>
                <w:sz w:val="26"/>
                <w:szCs w:val="26"/>
              </w:rPr>
              <w:t>- Các xe vận chuyển sẽ được chở đúng trọng tải, không sử dụng các phương tiện đã quá cũ.</w:t>
            </w:r>
          </w:p>
          <w:p w14:paraId="29D9F621" w14:textId="77777777" w:rsidR="009E1A46" w:rsidRPr="00E93EDE" w:rsidRDefault="009E1A46" w:rsidP="00861546">
            <w:pPr>
              <w:spacing w:before="40" w:after="0"/>
              <w:ind w:left="-57" w:right="-57"/>
              <w:rPr>
                <w:sz w:val="26"/>
                <w:szCs w:val="26"/>
              </w:rPr>
            </w:pPr>
            <w:r w:rsidRPr="00E93EDE">
              <w:rPr>
                <w:sz w:val="26"/>
                <w:szCs w:val="26"/>
              </w:rPr>
              <w:t>- Các đoạn ra vào công trường có biển báo nguy hiểm và hạn chế tốc độ.</w:t>
            </w:r>
          </w:p>
          <w:p w14:paraId="29C427BB" w14:textId="77777777" w:rsidR="009E1A46" w:rsidRPr="00E93EDE" w:rsidRDefault="009E1A46" w:rsidP="00861546">
            <w:pPr>
              <w:spacing w:before="40" w:after="0"/>
              <w:ind w:left="-57" w:right="-57"/>
              <w:rPr>
                <w:sz w:val="26"/>
                <w:szCs w:val="26"/>
              </w:rPr>
            </w:pPr>
            <w:r w:rsidRPr="00E93EDE">
              <w:rPr>
                <w:sz w:val="26"/>
                <w:szCs w:val="26"/>
              </w:rPr>
              <w:t>- Quy định tài xế tuân thủ Luật An toàn giao thông, không được phóng nhanh, vượt ẩu.</w:t>
            </w:r>
          </w:p>
          <w:p w14:paraId="6534FF4F" w14:textId="77777777" w:rsidR="009E1A46" w:rsidRPr="00E93EDE" w:rsidRDefault="009E1A46" w:rsidP="00861546">
            <w:pPr>
              <w:spacing w:before="40" w:after="0"/>
              <w:ind w:left="-57" w:right="-57"/>
              <w:rPr>
                <w:sz w:val="26"/>
                <w:szCs w:val="26"/>
              </w:rPr>
            </w:pPr>
            <w:r w:rsidRPr="00E93EDE">
              <w:rPr>
                <w:sz w:val="26"/>
                <w:szCs w:val="26"/>
              </w:rPr>
              <w:t>- Tuyến đường vận chuyển sẽ được cải tạo định kỳ, Chủ dự án sẽ nhanh chóng sửa chữa để đảm bảo chất lượng đường sá cũng như hạn chế tai nạn.</w:t>
            </w:r>
          </w:p>
        </w:tc>
        <w:tc>
          <w:tcPr>
            <w:tcW w:w="1260" w:type="dxa"/>
            <w:vMerge/>
          </w:tcPr>
          <w:p w14:paraId="3D335364" w14:textId="77777777" w:rsidR="009E1A46" w:rsidRPr="00E93EDE" w:rsidRDefault="009E1A46" w:rsidP="00861546">
            <w:pPr>
              <w:spacing w:before="40" w:after="0"/>
              <w:ind w:left="-57" w:right="-57"/>
              <w:jc w:val="center"/>
              <w:rPr>
                <w:sz w:val="26"/>
                <w:szCs w:val="26"/>
              </w:rPr>
            </w:pPr>
          </w:p>
        </w:tc>
      </w:tr>
      <w:tr w:rsidR="00E93EDE" w:rsidRPr="00E93EDE" w14:paraId="668267C9" w14:textId="77777777" w:rsidTr="00861546">
        <w:tc>
          <w:tcPr>
            <w:tcW w:w="631" w:type="dxa"/>
          </w:tcPr>
          <w:p w14:paraId="71373271" w14:textId="77777777" w:rsidR="009E1A46" w:rsidRPr="00E93EDE" w:rsidRDefault="009E1A46" w:rsidP="00861546">
            <w:pPr>
              <w:spacing w:before="40" w:after="0"/>
              <w:ind w:left="-57" w:right="-57"/>
              <w:contextualSpacing/>
              <w:jc w:val="center"/>
              <w:rPr>
                <w:b/>
                <w:sz w:val="26"/>
                <w:szCs w:val="26"/>
                <w:lang w:eastAsia="vi-VN"/>
              </w:rPr>
            </w:pPr>
            <w:r w:rsidRPr="00E93EDE">
              <w:rPr>
                <w:b/>
                <w:sz w:val="26"/>
                <w:szCs w:val="26"/>
                <w:lang w:eastAsia="vi-VN"/>
              </w:rPr>
              <w:t>II</w:t>
            </w:r>
          </w:p>
        </w:tc>
        <w:tc>
          <w:tcPr>
            <w:tcW w:w="12324" w:type="dxa"/>
            <w:gridSpan w:val="3"/>
          </w:tcPr>
          <w:p w14:paraId="6D970CF6" w14:textId="77777777" w:rsidR="009E1A46" w:rsidRPr="00E93EDE" w:rsidRDefault="009E1A46" w:rsidP="00861546">
            <w:pPr>
              <w:spacing w:before="40" w:after="0"/>
              <w:ind w:left="-57" w:right="-57"/>
              <w:rPr>
                <w:b/>
                <w:sz w:val="26"/>
                <w:szCs w:val="26"/>
              </w:rPr>
            </w:pPr>
            <w:r w:rsidRPr="00E93EDE">
              <w:rPr>
                <w:b/>
                <w:sz w:val="26"/>
                <w:szCs w:val="26"/>
              </w:rPr>
              <w:t>Giai đoạn hoạt động</w:t>
            </w:r>
          </w:p>
        </w:tc>
        <w:tc>
          <w:tcPr>
            <w:tcW w:w="1260" w:type="dxa"/>
          </w:tcPr>
          <w:p w14:paraId="56D93992" w14:textId="77777777" w:rsidR="009E1A46" w:rsidRPr="00E93EDE" w:rsidRDefault="009E1A46" w:rsidP="00861546">
            <w:pPr>
              <w:spacing w:before="40" w:after="0"/>
              <w:ind w:left="-57" w:right="-57"/>
              <w:contextualSpacing/>
              <w:jc w:val="center"/>
              <w:rPr>
                <w:b/>
                <w:sz w:val="26"/>
                <w:szCs w:val="26"/>
              </w:rPr>
            </w:pPr>
          </w:p>
        </w:tc>
      </w:tr>
      <w:tr w:rsidR="00E93EDE" w:rsidRPr="00E93EDE" w14:paraId="6E3D0CDA" w14:textId="77777777" w:rsidTr="00861546">
        <w:tc>
          <w:tcPr>
            <w:tcW w:w="631" w:type="dxa"/>
            <w:vMerge w:val="restart"/>
          </w:tcPr>
          <w:p w14:paraId="33D46A61"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1</w:t>
            </w:r>
          </w:p>
        </w:tc>
        <w:tc>
          <w:tcPr>
            <w:tcW w:w="1838" w:type="dxa"/>
            <w:vMerge w:val="restart"/>
          </w:tcPr>
          <w:p w14:paraId="7701D557" w14:textId="77777777" w:rsidR="009E1A46" w:rsidRPr="00E93EDE" w:rsidRDefault="009E1A46" w:rsidP="00861546">
            <w:pPr>
              <w:spacing w:before="40" w:after="0"/>
              <w:rPr>
                <w:sz w:val="26"/>
                <w:szCs w:val="26"/>
              </w:rPr>
            </w:pPr>
            <w:r w:rsidRPr="00E93EDE">
              <w:rPr>
                <w:sz w:val="26"/>
                <w:szCs w:val="26"/>
              </w:rPr>
              <w:t xml:space="preserve">Vận chuyển sản phẩm, đất </w:t>
            </w:r>
            <w:r w:rsidRPr="00E93EDE">
              <w:rPr>
                <w:sz w:val="26"/>
                <w:szCs w:val="26"/>
              </w:rPr>
              <w:lastRenderedPageBreak/>
              <w:t>san lấp mặt bằng ngoài phạm vi dự án.</w:t>
            </w:r>
          </w:p>
        </w:tc>
        <w:tc>
          <w:tcPr>
            <w:tcW w:w="3196" w:type="dxa"/>
          </w:tcPr>
          <w:p w14:paraId="1C625D19" w14:textId="77777777" w:rsidR="009E1A46" w:rsidRPr="00E93EDE" w:rsidRDefault="009E1A46" w:rsidP="00861546">
            <w:pPr>
              <w:spacing w:before="40" w:after="0"/>
              <w:rPr>
                <w:sz w:val="26"/>
                <w:szCs w:val="26"/>
              </w:rPr>
            </w:pPr>
            <w:r w:rsidRPr="00E93EDE">
              <w:rPr>
                <w:sz w:val="26"/>
                <w:szCs w:val="26"/>
              </w:rPr>
              <w:lastRenderedPageBreak/>
              <w:t xml:space="preserve">Bụi và khí thải từ phương tiện giao thông trong quá </w:t>
            </w:r>
            <w:r w:rsidRPr="00E93EDE">
              <w:rPr>
                <w:sz w:val="26"/>
                <w:szCs w:val="26"/>
              </w:rPr>
              <w:lastRenderedPageBreak/>
              <w:t>trình vận chuyển sản phẩm, đất san lấp mặt bằng ngoài phạm vi dự án.</w:t>
            </w:r>
          </w:p>
          <w:p w14:paraId="049A508B" w14:textId="77777777" w:rsidR="009E1A46" w:rsidRPr="00E93EDE" w:rsidRDefault="009E1A46" w:rsidP="00861546">
            <w:pPr>
              <w:spacing w:before="40" w:after="0"/>
              <w:ind w:left="-58" w:right="-58"/>
              <w:contextualSpacing/>
              <w:rPr>
                <w:sz w:val="26"/>
                <w:szCs w:val="26"/>
              </w:rPr>
            </w:pPr>
            <w:r w:rsidRPr="00E93EDE">
              <w:rPr>
                <w:rFonts w:eastAsia=".VnTime"/>
                <w:sz w:val="26"/>
                <w:szCs w:val="26"/>
                <w:lang w:val="nl-NL"/>
              </w:rPr>
              <w:t xml:space="preserve">Lượng khí thải phát sinh chủ yếu từ các phương tiện của Dự án. Thành phần </w:t>
            </w:r>
            <w:r w:rsidRPr="00E93EDE">
              <w:rPr>
                <w:sz w:val="26"/>
                <w:szCs w:val="26"/>
                <w:lang w:val="vi-VN"/>
              </w:rPr>
              <w:t>các chất ô nhiễm như NO</w:t>
            </w:r>
            <w:r w:rsidRPr="00E93EDE">
              <w:rPr>
                <w:sz w:val="26"/>
                <w:szCs w:val="26"/>
                <w:vertAlign w:val="subscript"/>
                <w:lang w:val="vi-VN"/>
              </w:rPr>
              <w:t>x</w:t>
            </w:r>
            <w:r w:rsidRPr="00E93EDE">
              <w:rPr>
                <w:sz w:val="26"/>
                <w:szCs w:val="26"/>
                <w:lang w:val="vi-VN"/>
              </w:rPr>
              <w:t>, SO</w:t>
            </w:r>
            <w:r w:rsidRPr="00E93EDE">
              <w:rPr>
                <w:sz w:val="26"/>
                <w:szCs w:val="26"/>
                <w:vertAlign w:val="subscript"/>
                <w:lang w:val="vi-VN"/>
              </w:rPr>
              <w:t>2</w:t>
            </w:r>
            <w:r w:rsidRPr="00E93EDE">
              <w:rPr>
                <w:sz w:val="26"/>
                <w:szCs w:val="26"/>
                <w:lang w:val="vi-VN"/>
              </w:rPr>
              <w:t>, C</w:t>
            </w:r>
            <w:r w:rsidRPr="00E93EDE">
              <w:rPr>
                <w:sz w:val="26"/>
                <w:szCs w:val="26"/>
                <w:vertAlign w:val="subscript"/>
                <w:lang w:val="vi-VN"/>
              </w:rPr>
              <w:t>x</w:t>
            </w:r>
            <w:r w:rsidRPr="00E93EDE">
              <w:rPr>
                <w:sz w:val="26"/>
                <w:szCs w:val="26"/>
                <w:lang w:val="vi-VN"/>
              </w:rPr>
              <w:t>H</w:t>
            </w:r>
            <w:r w:rsidRPr="00E93EDE">
              <w:rPr>
                <w:sz w:val="26"/>
                <w:szCs w:val="26"/>
                <w:vertAlign w:val="subscript"/>
                <w:lang w:val="vi-VN"/>
              </w:rPr>
              <w:t>y</w:t>
            </w:r>
            <w:r w:rsidRPr="00E93EDE">
              <w:rPr>
                <w:sz w:val="26"/>
                <w:szCs w:val="26"/>
                <w:lang w:val="vi-VN"/>
              </w:rPr>
              <w:t>, CO, CO</w:t>
            </w:r>
            <w:r w:rsidRPr="00E93EDE">
              <w:rPr>
                <w:sz w:val="26"/>
                <w:szCs w:val="26"/>
                <w:vertAlign w:val="subscript"/>
                <w:lang w:val="vi-VN"/>
              </w:rPr>
              <w:t>2</w:t>
            </w:r>
            <w:r w:rsidRPr="00E93EDE">
              <w:rPr>
                <w:sz w:val="26"/>
                <w:szCs w:val="26"/>
                <w:lang w:val="vi-VN"/>
              </w:rPr>
              <w:t>,…</w:t>
            </w:r>
          </w:p>
          <w:p w14:paraId="2F108A69" w14:textId="77777777" w:rsidR="009E1A46" w:rsidRPr="00E93EDE" w:rsidRDefault="009E1A46" w:rsidP="00861546">
            <w:pPr>
              <w:spacing w:before="40" w:after="0"/>
              <w:rPr>
                <w:sz w:val="26"/>
                <w:szCs w:val="26"/>
              </w:rPr>
            </w:pPr>
          </w:p>
        </w:tc>
        <w:tc>
          <w:tcPr>
            <w:tcW w:w="7290" w:type="dxa"/>
          </w:tcPr>
          <w:p w14:paraId="289AB48A"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lastRenderedPageBreak/>
              <w:t>- Tăng cường đổ đá dăm, đá cấp phối để giảm thiểu bụi trong quá trình vận chuyển đá, tầng phủ.</w:t>
            </w:r>
          </w:p>
          <w:p w14:paraId="520CD62B"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lastRenderedPageBreak/>
              <w:t>- Thường xuyên phun nước trong các tuyến đường nội bộ trong những ngày nắng ráo. Tần suất phun nước tối thiểu 0</w:t>
            </w:r>
            <w:r w:rsidRPr="00E93EDE">
              <w:rPr>
                <w:sz w:val="26"/>
                <w:szCs w:val="26"/>
              </w:rPr>
              <w:t>5</w:t>
            </w:r>
            <w:r w:rsidRPr="00E93EDE">
              <w:rPr>
                <w:sz w:val="26"/>
                <w:szCs w:val="26"/>
                <w:lang w:val="vi-VN"/>
              </w:rPr>
              <w:t xml:space="preserve"> lần/ngày</w:t>
            </w:r>
            <w:r w:rsidRPr="00E93EDE">
              <w:rPr>
                <w:sz w:val="26"/>
                <w:szCs w:val="26"/>
              </w:rPr>
              <w:t xml:space="preserve">, </w:t>
            </w:r>
            <w:r w:rsidRPr="00E93EDE">
              <w:rPr>
                <w:sz w:val="26"/>
                <w:szCs w:val="26"/>
                <w:lang w:val="vi-VN"/>
              </w:rPr>
              <w:t xml:space="preserve">tùy vào tình hình thực tế </w:t>
            </w:r>
            <w:r w:rsidRPr="00E93EDE">
              <w:rPr>
                <w:sz w:val="26"/>
                <w:szCs w:val="26"/>
              </w:rPr>
              <w:t>Công ty sẽ tăng tần suất phun ẩm</w:t>
            </w:r>
            <w:r w:rsidRPr="00E93EDE">
              <w:rPr>
                <w:sz w:val="26"/>
                <w:szCs w:val="26"/>
                <w:lang w:val="vi-VN"/>
              </w:rPr>
              <w:t xml:space="preserve">. Thời gian phun là buổi sáng (7h và 10h), buổi chiều (13h-16h). Chủ </w:t>
            </w:r>
            <w:r w:rsidRPr="00E93EDE">
              <w:rPr>
                <w:sz w:val="26"/>
                <w:szCs w:val="26"/>
              </w:rPr>
              <w:t>D</w:t>
            </w:r>
            <w:r w:rsidRPr="00E93EDE">
              <w:rPr>
                <w:sz w:val="26"/>
                <w:szCs w:val="26"/>
                <w:lang w:val="vi-VN"/>
              </w:rPr>
              <w:t xml:space="preserve">ự án sẽ sử dụng ống nước PVC Ø100mm, được đục lỗ 5mm dọc theo chiều dài ống, ống phun được nối với bồn chứa nước trên xe xitec và đặt nằm ngang theo chiều rộng của xe. </w:t>
            </w:r>
          </w:p>
          <w:p w14:paraId="518106C3"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t>- Sử dụng bạt che kín các thùng xe khi vận chuyển đá, không chở đá quá khổ, quá trọng tải thiết kế.</w:t>
            </w:r>
          </w:p>
          <w:p w14:paraId="5DED4A31"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t>- Tưới nước vệ sinh bánh xe vận chuyển vật liệu khi ra vào công trình để tránh rơi vãi trên các tuyến đường, nhất là vào những ngày có mưa.</w:t>
            </w:r>
          </w:p>
          <w:p w14:paraId="73443475"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t>- Hằng ngày</w:t>
            </w:r>
            <w:r w:rsidRPr="00E93EDE">
              <w:rPr>
                <w:sz w:val="26"/>
                <w:szCs w:val="26"/>
              </w:rPr>
              <w:t xml:space="preserve">, </w:t>
            </w:r>
            <w:r w:rsidRPr="00E93EDE">
              <w:rPr>
                <w:sz w:val="26"/>
                <w:szCs w:val="26"/>
                <w:lang w:val="vi-VN"/>
              </w:rPr>
              <w:t xml:space="preserve">bố trí công nhân quét dọn thu gom bụi đất tại các điểm giao của tuyến đường vào khu vực </w:t>
            </w:r>
            <w:r w:rsidRPr="00E93EDE">
              <w:rPr>
                <w:sz w:val="26"/>
                <w:szCs w:val="26"/>
              </w:rPr>
              <w:t>D</w:t>
            </w:r>
            <w:r w:rsidRPr="00E93EDE">
              <w:rPr>
                <w:sz w:val="26"/>
                <w:szCs w:val="26"/>
                <w:lang w:val="vi-VN"/>
              </w:rPr>
              <w:t>ự án với các tuyến vận chuyển chính.</w:t>
            </w:r>
          </w:p>
          <w:p w14:paraId="1A9D539C"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t>- Các phương tiện chuyên chở đều được kiểm tra chất lượng và có Giấy Chứng nhận kiểm định an toàn kỹ thuật và bảo vệ môi trường phương tiện giao thông cơ giới đường bộ.</w:t>
            </w:r>
          </w:p>
          <w:p w14:paraId="209D38C1" w14:textId="77777777" w:rsidR="009E1A46" w:rsidRPr="00E93EDE" w:rsidRDefault="009E1A46" w:rsidP="00861546">
            <w:pPr>
              <w:widowControl w:val="0"/>
              <w:spacing w:before="40" w:after="0"/>
              <w:ind w:left="-57" w:right="-57"/>
              <w:rPr>
                <w:sz w:val="26"/>
                <w:szCs w:val="26"/>
                <w:lang w:val="vi-VN"/>
              </w:rPr>
            </w:pPr>
            <w:r w:rsidRPr="00E93EDE">
              <w:rPr>
                <w:sz w:val="26"/>
                <w:szCs w:val="26"/>
                <w:lang w:val="vi-VN"/>
              </w:rPr>
              <w:t>- Bên cạnh đó, Công ty áp dụng một số biện pháp giảm thiểu bụi như: trang bị khẩu trang, kính bảo hộ, bịt tai và phun nước giảm bụi tại vị trí các máy nghiền, sàng đá,…</w:t>
            </w:r>
          </w:p>
          <w:p w14:paraId="4A96F69D" w14:textId="77777777" w:rsidR="009E1A46" w:rsidRPr="00E93EDE" w:rsidRDefault="009E1A46" w:rsidP="00861546">
            <w:pPr>
              <w:widowControl w:val="0"/>
              <w:spacing w:before="40" w:after="0"/>
              <w:ind w:left="-57" w:right="-57"/>
              <w:rPr>
                <w:sz w:val="26"/>
                <w:szCs w:val="26"/>
              </w:rPr>
            </w:pPr>
            <w:r w:rsidRPr="00E93EDE">
              <w:rPr>
                <w:sz w:val="26"/>
                <w:szCs w:val="26"/>
                <w:lang w:val="vi-VN"/>
              </w:rPr>
              <w:t>Ngoài ra, Công ty sẽ tiến hành niêm yết số điện thoại nóng để người dân có thể liên lạc trực tiếp với Công ty khi phát hiện bất cứ sự cố nào về đường sá, tác động của bụi, khí thải,... do hoạt động vận chuyển sản phẩm của Công ty ảnh hưởng đến đời sống của người dân.</w:t>
            </w:r>
          </w:p>
        </w:tc>
        <w:tc>
          <w:tcPr>
            <w:tcW w:w="1260" w:type="dxa"/>
            <w:vMerge w:val="restart"/>
          </w:tcPr>
          <w:p w14:paraId="1C7FCF36" w14:textId="77777777" w:rsidR="009E1A46" w:rsidRPr="00E93EDE" w:rsidRDefault="009E1A46" w:rsidP="00861546">
            <w:pPr>
              <w:spacing w:before="40" w:after="0"/>
              <w:ind w:left="-57" w:right="-57"/>
              <w:contextualSpacing/>
              <w:jc w:val="center"/>
              <w:rPr>
                <w:sz w:val="26"/>
                <w:szCs w:val="26"/>
              </w:rPr>
            </w:pPr>
            <w:r w:rsidRPr="00E93EDE">
              <w:rPr>
                <w:sz w:val="26"/>
                <w:szCs w:val="26"/>
              </w:rPr>
              <w:lastRenderedPageBreak/>
              <w:t xml:space="preserve">Trong quá trình đi </w:t>
            </w:r>
            <w:r w:rsidRPr="00E93EDE">
              <w:rPr>
                <w:sz w:val="26"/>
                <w:szCs w:val="26"/>
              </w:rPr>
              <w:lastRenderedPageBreak/>
              <w:t>vào hoạt động</w:t>
            </w:r>
          </w:p>
        </w:tc>
      </w:tr>
      <w:tr w:rsidR="00E93EDE" w:rsidRPr="00E93EDE" w14:paraId="5E4C0E63" w14:textId="77777777" w:rsidTr="00861546">
        <w:tc>
          <w:tcPr>
            <w:tcW w:w="631" w:type="dxa"/>
            <w:vMerge/>
          </w:tcPr>
          <w:p w14:paraId="3722F6EA" w14:textId="77777777" w:rsidR="009E1A46" w:rsidRPr="00E93EDE" w:rsidRDefault="009E1A46" w:rsidP="00861546">
            <w:pPr>
              <w:spacing w:before="40" w:after="0"/>
              <w:rPr>
                <w:sz w:val="26"/>
                <w:szCs w:val="26"/>
              </w:rPr>
            </w:pPr>
          </w:p>
        </w:tc>
        <w:tc>
          <w:tcPr>
            <w:tcW w:w="1838" w:type="dxa"/>
            <w:vMerge/>
          </w:tcPr>
          <w:p w14:paraId="53674241" w14:textId="77777777" w:rsidR="009E1A46" w:rsidRPr="00E93EDE" w:rsidRDefault="009E1A46" w:rsidP="00861546">
            <w:pPr>
              <w:spacing w:before="40" w:after="0"/>
              <w:rPr>
                <w:sz w:val="26"/>
                <w:szCs w:val="26"/>
              </w:rPr>
            </w:pPr>
          </w:p>
        </w:tc>
        <w:tc>
          <w:tcPr>
            <w:tcW w:w="3196" w:type="dxa"/>
          </w:tcPr>
          <w:p w14:paraId="3B6589E3" w14:textId="77777777" w:rsidR="009E1A46" w:rsidRPr="00E93EDE" w:rsidRDefault="009E1A46" w:rsidP="00861546">
            <w:pPr>
              <w:spacing w:before="40" w:after="0"/>
              <w:rPr>
                <w:sz w:val="26"/>
                <w:szCs w:val="26"/>
              </w:rPr>
            </w:pPr>
            <w:r w:rsidRPr="00E93EDE">
              <w:rPr>
                <w:sz w:val="26"/>
                <w:szCs w:val="26"/>
              </w:rPr>
              <w:t>Tiếng ồn, độ rung phát sinh từ các phương tiện tham gia giao thông ra vào khu vực Dự án</w:t>
            </w:r>
          </w:p>
        </w:tc>
        <w:tc>
          <w:tcPr>
            <w:tcW w:w="7290" w:type="dxa"/>
          </w:tcPr>
          <w:p w14:paraId="41678DE0" w14:textId="77777777" w:rsidR="009E1A46" w:rsidRPr="00E93EDE" w:rsidRDefault="009E1A46" w:rsidP="00861546">
            <w:pPr>
              <w:widowControl w:val="0"/>
              <w:spacing w:before="40" w:after="0"/>
              <w:ind w:left="-57" w:right="-57"/>
              <w:rPr>
                <w:sz w:val="26"/>
                <w:szCs w:val="26"/>
              </w:rPr>
            </w:pPr>
            <w:r w:rsidRPr="00E93EDE">
              <w:rPr>
                <w:sz w:val="26"/>
                <w:szCs w:val="26"/>
              </w:rPr>
              <w:t>- Quản lý các phương tiện giao thông và quy định tốc độ các phương tiện trong khu vực, bố trí các biển báo cấm sử dụng còi.</w:t>
            </w:r>
          </w:p>
        </w:tc>
        <w:tc>
          <w:tcPr>
            <w:tcW w:w="1260" w:type="dxa"/>
            <w:vMerge/>
          </w:tcPr>
          <w:p w14:paraId="3CBA9DFF" w14:textId="77777777" w:rsidR="009E1A46" w:rsidRPr="00E93EDE" w:rsidRDefault="009E1A46" w:rsidP="00861546">
            <w:pPr>
              <w:spacing w:before="40" w:after="0"/>
              <w:ind w:left="-57" w:right="-57"/>
              <w:contextualSpacing/>
              <w:jc w:val="center"/>
              <w:rPr>
                <w:sz w:val="26"/>
                <w:szCs w:val="26"/>
              </w:rPr>
            </w:pPr>
          </w:p>
        </w:tc>
      </w:tr>
      <w:tr w:rsidR="00E93EDE" w:rsidRPr="00E93EDE" w14:paraId="71574E15" w14:textId="77777777" w:rsidTr="00861546">
        <w:tc>
          <w:tcPr>
            <w:tcW w:w="631" w:type="dxa"/>
            <w:vMerge w:val="restart"/>
          </w:tcPr>
          <w:p w14:paraId="26D0C222"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lastRenderedPageBreak/>
              <w:t>2</w:t>
            </w:r>
          </w:p>
        </w:tc>
        <w:tc>
          <w:tcPr>
            <w:tcW w:w="1838" w:type="dxa"/>
            <w:vMerge w:val="restart"/>
          </w:tcPr>
          <w:p w14:paraId="31B467D9" w14:textId="77777777" w:rsidR="009E1A46" w:rsidRPr="00E93EDE" w:rsidRDefault="009E1A46" w:rsidP="00861546">
            <w:pPr>
              <w:spacing w:before="40" w:after="0"/>
              <w:rPr>
                <w:sz w:val="26"/>
                <w:szCs w:val="26"/>
              </w:rPr>
            </w:pPr>
            <w:r w:rsidRPr="00E93EDE">
              <w:rPr>
                <w:sz w:val="26"/>
                <w:szCs w:val="26"/>
              </w:rPr>
              <w:t>Hoạt động khai thác</w:t>
            </w:r>
          </w:p>
        </w:tc>
        <w:tc>
          <w:tcPr>
            <w:tcW w:w="3196" w:type="dxa"/>
          </w:tcPr>
          <w:p w14:paraId="7100ACF9" w14:textId="77777777" w:rsidR="009E1A46" w:rsidRPr="00E93EDE" w:rsidRDefault="009E1A46" w:rsidP="00861546">
            <w:pPr>
              <w:spacing w:before="20" w:after="0"/>
              <w:rPr>
                <w:sz w:val="26"/>
                <w:szCs w:val="26"/>
              </w:rPr>
            </w:pPr>
            <w:r w:rsidRPr="00E93EDE">
              <w:rPr>
                <w:sz w:val="26"/>
                <w:szCs w:val="26"/>
              </w:rPr>
              <w:t>- Bụi phát sinh từ quá trình bốc xúc lớp đất phủ làm vật liệu san lấp mặt bằng. Tải lượng: 2,31 g/s</w:t>
            </w:r>
          </w:p>
          <w:p w14:paraId="41F8AEB0" w14:textId="77777777" w:rsidR="009E1A46" w:rsidRPr="00E93EDE" w:rsidRDefault="009E1A46" w:rsidP="00861546">
            <w:pPr>
              <w:spacing w:before="20" w:after="0"/>
              <w:rPr>
                <w:sz w:val="26"/>
                <w:szCs w:val="26"/>
              </w:rPr>
            </w:pPr>
            <w:r w:rsidRPr="00E93EDE">
              <w:rPr>
                <w:sz w:val="26"/>
                <w:szCs w:val="26"/>
              </w:rPr>
              <w:t>- Bụi phát sinh từ quá trình khoan lỗ mìn, bốc xúc, nghiền sàng đá. Tải lượng bụi từ khai thác và chế biến là 198,62 g/s</w:t>
            </w:r>
          </w:p>
          <w:p w14:paraId="7C5274DE" w14:textId="77777777" w:rsidR="009E1A46" w:rsidRPr="00E93EDE" w:rsidRDefault="009E1A46" w:rsidP="00861546">
            <w:pPr>
              <w:spacing w:before="40" w:after="0"/>
              <w:rPr>
                <w:sz w:val="26"/>
                <w:szCs w:val="26"/>
              </w:rPr>
            </w:pPr>
            <w:r w:rsidRPr="00E93EDE">
              <w:rPr>
                <w:sz w:val="26"/>
                <w:szCs w:val="26"/>
              </w:rPr>
              <w:t>- Bụi, khí thải phát sinh từ quá trình nổ mìn. Lượng khí thải phát sinh chủ yếu là CO</w:t>
            </w:r>
            <w:r w:rsidRPr="00E93EDE">
              <w:rPr>
                <w:sz w:val="26"/>
                <w:szCs w:val="26"/>
                <w:vertAlign w:val="subscript"/>
              </w:rPr>
              <w:t>2</w:t>
            </w:r>
            <w:r w:rsidRPr="00E93EDE">
              <w:rPr>
                <w:sz w:val="26"/>
                <w:szCs w:val="26"/>
                <w:vertAlign w:val="superscript"/>
              </w:rPr>
              <w:t>,</w:t>
            </w:r>
            <w:r w:rsidRPr="00E93EDE">
              <w:rPr>
                <w:sz w:val="26"/>
                <w:szCs w:val="26"/>
              </w:rPr>
              <w:t xml:space="preserve"> N</w:t>
            </w:r>
            <w:r w:rsidRPr="00E93EDE">
              <w:rPr>
                <w:sz w:val="26"/>
                <w:szCs w:val="26"/>
                <w:vertAlign w:val="subscript"/>
              </w:rPr>
              <w:t>2</w:t>
            </w:r>
            <w:r w:rsidRPr="00E93EDE">
              <w:rPr>
                <w:sz w:val="26"/>
                <w:szCs w:val="26"/>
                <w:vertAlign w:val="superscript"/>
              </w:rPr>
              <w:t xml:space="preserve"> </w:t>
            </w:r>
            <w:r w:rsidRPr="00E93EDE">
              <w:rPr>
                <w:sz w:val="26"/>
                <w:szCs w:val="26"/>
              </w:rPr>
              <w:t>và bụi với tải lượng 62,15 g/s</w:t>
            </w:r>
          </w:p>
        </w:tc>
        <w:tc>
          <w:tcPr>
            <w:tcW w:w="7290" w:type="dxa"/>
          </w:tcPr>
          <w:p w14:paraId="025A6E2D" w14:textId="77777777" w:rsidR="009E1A46" w:rsidRPr="00E93EDE" w:rsidRDefault="009E1A46" w:rsidP="00861546">
            <w:pPr>
              <w:spacing w:before="60" w:after="0"/>
              <w:rPr>
                <w:sz w:val="26"/>
                <w:szCs w:val="26"/>
              </w:rPr>
            </w:pPr>
            <w:r w:rsidRPr="00E93EDE">
              <w:rPr>
                <w:sz w:val="26"/>
                <w:szCs w:val="26"/>
              </w:rPr>
              <w:t>- Phối hợp với chính quyền địa phương bố trí lịch nổ mìn thích hợp. Công khai, niêm yết lịch nổ mìn tại các khu vực lân cận để người dân trong khu vực được biết.</w:t>
            </w:r>
          </w:p>
          <w:p w14:paraId="62415BD5" w14:textId="77777777" w:rsidR="009E1A46" w:rsidRPr="00E93EDE" w:rsidRDefault="009E1A46" w:rsidP="00861546">
            <w:pPr>
              <w:spacing w:before="60" w:after="0"/>
              <w:rPr>
                <w:sz w:val="26"/>
                <w:szCs w:val="26"/>
                <w:lang w:val="vi-VN"/>
              </w:rPr>
            </w:pPr>
            <w:r w:rsidRPr="00E93EDE">
              <w:rPr>
                <w:sz w:val="26"/>
                <w:szCs w:val="26"/>
                <w:lang w:val="vi-VN"/>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006CF006" w14:textId="77777777" w:rsidR="009E1A46" w:rsidRPr="00E93EDE" w:rsidRDefault="009E1A46" w:rsidP="00861546">
            <w:pPr>
              <w:spacing w:before="60" w:after="0"/>
              <w:rPr>
                <w:sz w:val="26"/>
                <w:szCs w:val="26"/>
              </w:rPr>
            </w:pPr>
            <w:r w:rsidRPr="00E93EDE">
              <w:rPr>
                <w:sz w:val="26"/>
                <w:szCs w:val="26"/>
                <w:lang w:val="vi-VN"/>
              </w:rPr>
              <w:t xml:space="preserve">- </w:t>
            </w:r>
            <w:r w:rsidRPr="00E93EDE">
              <w:rPr>
                <w:sz w:val="26"/>
                <w:szCs w:val="26"/>
              </w:rPr>
              <w:t>P</w:t>
            </w:r>
            <w:r w:rsidRPr="00E93EDE">
              <w:rPr>
                <w:sz w:val="26"/>
                <w:szCs w:val="26"/>
                <w:lang w:val="vi-VN"/>
              </w:rPr>
              <w:t>hun nước tại mũi khoan để giảm thiểu bụi trong quá trình khoan đá (nước được phun liên tục trong thời gian khoan đá).</w:t>
            </w:r>
            <w:r w:rsidRPr="00E93EDE">
              <w:rPr>
                <w:sz w:val="26"/>
                <w:szCs w:val="26"/>
              </w:rPr>
              <w:t xml:space="preserve"> Nước được bơm từ xitec 4m</w:t>
            </w:r>
            <w:r w:rsidRPr="00E93EDE">
              <w:rPr>
                <w:sz w:val="26"/>
                <w:szCs w:val="26"/>
                <w:vertAlign w:val="superscript"/>
              </w:rPr>
              <w:t>3</w:t>
            </w:r>
            <w:r w:rsidRPr="00E93EDE">
              <w:rPr>
                <w:sz w:val="26"/>
                <w:szCs w:val="26"/>
              </w:rPr>
              <w:t xml:space="preserve"> đặt tại khai trường sau đó phun trực tiếp vào miệng lỗ khoan để dập bụi.</w:t>
            </w:r>
          </w:p>
          <w:p w14:paraId="6E40C109" w14:textId="77777777" w:rsidR="009E1A46" w:rsidRPr="00E93EDE" w:rsidRDefault="009E1A46" w:rsidP="00861546">
            <w:pPr>
              <w:spacing w:before="60" w:after="0"/>
              <w:rPr>
                <w:sz w:val="26"/>
                <w:szCs w:val="26"/>
              </w:rPr>
            </w:pPr>
            <w:r w:rsidRPr="00E93EDE">
              <w:rPr>
                <w:sz w:val="26"/>
                <w:szCs w:val="26"/>
              </w:rPr>
              <w:t>- Lựa chọn loại thuốc nổ không phát sinh các loại khí thải độc hại như: AnFo, AD1 với mức cân bằng oxy bằng 0 nên không phát sinh các loại khí độc. Lượng khí thải phát sinh chủ yếu là CO</w:t>
            </w:r>
            <w:r w:rsidRPr="00E93EDE">
              <w:rPr>
                <w:sz w:val="26"/>
                <w:szCs w:val="26"/>
                <w:vertAlign w:val="subscript"/>
              </w:rPr>
              <w:t>2</w:t>
            </w:r>
            <w:r w:rsidRPr="00E93EDE">
              <w:rPr>
                <w:sz w:val="26"/>
                <w:szCs w:val="26"/>
              </w:rPr>
              <w:t xml:space="preserve"> và N</w:t>
            </w:r>
            <w:r w:rsidRPr="00E93EDE">
              <w:rPr>
                <w:sz w:val="26"/>
                <w:szCs w:val="26"/>
                <w:vertAlign w:val="subscript"/>
              </w:rPr>
              <w:t>2</w:t>
            </w:r>
            <w:r w:rsidRPr="00E93EDE">
              <w:rPr>
                <w:sz w:val="26"/>
                <w:szCs w:val="26"/>
              </w:rPr>
              <w:t>.</w:t>
            </w:r>
          </w:p>
          <w:p w14:paraId="453A7294" w14:textId="77777777" w:rsidR="009E1A46" w:rsidRPr="00E93EDE" w:rsidRDefault="009E1A46" w:rsidP="00861546">
            <w:pPr>
              <w:spacing w:before="60" w:after="0"/>
              <w:rPr>
                <w:sz w:val="26"/>
                <w:szCs w:val="26"/>
              </w:rPr>
            </w:pPr>
            <w:r w:rsidRPr="00E93EDE">
              <w:rPr>
                <w:sz w:val="26"/>
                <w:szCs w:val="26"/>
                <w:lang w:val="vi-VN"/>
              </w:rPr>
              <w:t>- Tiến hành cải tạo, phục hồi môi trường, phủ xanh mỏ sau khi kết thúc khai thác</w:t>
            </w:r>
            <w:r w:rsidRPr="00E93EDE">
              <w:rPr>
                <w:sz w:val="26"/>
                <w:szCs w:val="26"/>
              </w:rPr>
              <w:t xml:space="preserve"> năm thứ 30</w:t>
            </w:r>
            <w:r w:rsidRPr="00E93EDE">
              <w:rPr>
                <w:sz w:val="26"/>
                <w:szCs w:val="26"/>
                <w:lang w:val="vi-VN"/>
              </w:rPr>
              <w:t>.</w:t>
            </w:r>
          </w:p>
          <w:p w14:paraId="6E4A63F7" w14:textId="77777777" w:rsidR="009E1A46" w:rsidRPr="00E93EDE" w:rsidRDefault="009E1A46" w:rsidP="00861546">
            <w:pPr>
              <w:spacing w:before="60" w:after="0"/>
              <w:rPr>
                <w:sz w:val="26"/>
                <w:szCs w:val="26"/>
              </w:rPr>
            </w:pPr>
            <w:r w:rsidRPr="00E93EDE">
              <w:rPr>
                <w:sz w:val="26"/>
                <w:szCs w:val="26"/>
                <w:lang w:val="vi-VN"/>
              </w:rPr>
              <w:t xml:space="preserve">- </w:t>
            </w:r>
            <w:r w:rsidRPr="00E93EDE">
              <w:rPr>
                <w:sz w:val="26"/>
                <w:szCs w:val="26"/>
              </w:rPr>
              <w:t>Vào những ngày khô ráo sẽ</w:t>
            </w:r>
            <w:r w:rsidRPr="00E93EDE">
              <w:rPr>
                <w:sz w:val="26"/>
                <w:szCs w:val="26"/>
                <w:lang w:val="vi-VN"/>
              </w:rPr>
              <w:t xml:space="preserve"> phun, tưới nước </w:t>
            </w:r>
            <w:r w:rsidRPr="00E93EDE">
              <w:rPr>
                <w:sz w:val="26"/>
                <w:szCs w:val="26"/>
              </w:rPr>
              <w:t>tại khu vực bốc xúc đá thành phẩm lên xe vận chuyển</w:t>
            </w:r>
            <w:r w:rsidRPr="00E93EDE">
              <w:rPr>
                <w:sz w:val="26"/>
                <w:szCs w:val="26"/>
                <w:lang w:val="vi-VN"/>
              </w:rPr>
              <w:t xml:space="preserve"> với tần suất phun nước khoảng </w:t>
            </w:r>
            <w:r w:rsidRPr="00E93EDE">
              <w:rPr>
                <w:sz w:val="26"/>
                <w:szCs w:val="26"/>
              </w:rPr>
              <w:t>05</w:t>
            </w:r>
            <w:r w:rsidRPr="00E93EDE">
              <w:rPr>
                <w:sz w:val="26"/>
                <w:szCs w:val="26"/>
                <w:lang w:val="vi-VN"/>
              </w:rPr>
              <w:t xml:space="preserve"> lần/ngày, tùy vào tình hình thực tế </w:t>
            </w:r>
            <w:r w:rsidRPr="00E93EDE">
              <w:rPr>
                <w:sz w:val="26"/>
                <w:szCs w:val="26"/>
              </w:rPr>
              <w:t>Công ty sẽ tăng tần suất phun ẩm</w:t>
            </w:r>
            <w:r w:rsidRPr="00E93EDE">
              <w:rPr>
                <w:sz w:val="26"/>
                <w:szCs w:val="26"/>
                <w:lang w:val="vi-VN"/>
              </w:rPr>
              <w:t>.</w:t>
            </w:r>
          </w:p>
          <w:p w14:paraId="36E9F085" w14:textId="77777777" w:rsidR="009E1A46" w:rsidRPr="00E93EDE" w:rsidRDefault="009E1A46" w:rsidP="00861546">
            <w:pPr>
              <w:spacing w:before="60" w:after="0"/>
              <w:rPr>
                <w:sz w:val="26"/>
                <w:szCs w:val="26"/>
              </w:rPr>
            </w:pPr>
            <w:r w:rsidRPr="00E93EDE">
              <w:rPr>
                <w:sz w:val="26"/>
                <w:szCs w:val="26"/>
              </w:rPr>
              <w:t>- Tại vị trí hàm nghiền và sàng đá thành phẩm bố trí giàn phun sương để dập bụi ngay tại nguồn phát sinh. Giàn phun bố trí 5 béc có lưu lượng 200 lít/h tại mỗi vị trí phát sinh bụi như hàm nghiền đập, công đoạn sàng, vị trí sản phẩm rơi từ băng tải xuống bãi chứa. Béc có tác dụng chia nhỏ hạt nước để tăng diện tích tiếp xúc với không khí và làm tăng hiệu quả dập bụi.</w:t>
            </w:r>
          </w:p>
        </w:tc>
        <w:tc>
          <w:tcPr>
            <w:tcW w:w="1260" w:type="dxa"/>
            <w:vMerge w:val="restart"/>
          </w:tcPr>
          <w:p w14:paraId="47BCE679" w14:textId="77777777" w:rsidR="009E1A46" w:rsidRPr="00E93EDE" w:rsidRDefault="009E1A46" w:rsidP="00861546">
            <w:pPr>
              <w:spacing w:before="40" w:after="0"/>
              <w:ind w:left="-57" w:right="-57"/>
              <w:contextualSpacing/>
              <w:jc w:val="center"/>
              <w:rPr>
                <w:sz w:val="26"/>
                <w:szCs w:val="26"/>
              </w:rPr>
            </w:pPr>
            <w:r w:rsidRPr="00E93EDE">
              <w:rPr>
                <w:sz w:val="26"/>
                <w:szCs w:val="26"/>
              </w:rPr>
              <w:t>Trong quá trình đi vào hoạt động</w:t>
            </w:r>
          </w:p>
          <w:p w14:paraId="34E286BA" w14:textId="77777777" w:rsidR="009E1A46" w:rsidRPr="00E93EDE" w:rsidRDefault="009E1A46" w:rsidP="00861546">
            <w:pPr>
              <w:spacing w:before="40" w:after="0"/>
              <w:ind w:left="-57" w:right="-57"/>
              <w:contextualSpacing/>
              <w:jc w:val="center"/>
              <w:rPr>
                <w:sz w:val="26"/>
                <w:szCs w:val="26"/>
              </w:rPr>
            </w:pPr>
          </w:p>
        </w:tc>
      </w:tr>
      <w:tr w:rsidR="00E93EDE" w:rsidRPr="00E93EDE" w14:paraId="41F8FC35" w14:textId="77777777" w:rsidTr="00861546">
        <w:tc>
          <w:tcPr>
            <w:tcW w:w="631" w:type="dxa"/>
            <w:vMerge/>
          </w:tcPr>
          <w:p w14:paraId="3D5B6487" w14:textId="77777777" w:rsidR="009E1A46" w:rsidRPr="00E93EDE" w:rsidRDefault="009E1A46" w:rsidP="00861546">
            <w:pPr>
              <w:spacing w:before="40" w:after="0"/>
              <w:rPr>
                <w:sz w:val="26"/>
                <w:szCs w:val="26"/>
              </w:rPr>
            </w:pPr>
          </w:p>
        </w:tc>
        <w:tc>
          <w:tcPr>
            <w:tcW w:w="1838" w:type="dxa"/>
            <w:vMerge/>
          </w:tcPr>
          <w:p w14:paraId="762C7445" w14:textId="77777777" w:rsidR="009E1A46" w:rsidRPr="00E93EDE" w:rsidRDefault="009E1A46" w:rsidP="00861546">
            <w:pPr>
              <w:spacing w:before="40" w:after="0"/>
              <w:rPr>
                <w:sz w:val="26"/>
                <w:szCs w:val="26"/>
              </w:rPr>
            </w:pPr>
          </w:p>
        </w:tc>
        <w:tc>
          <w:tcPr>
            <w:tcW w:w="3196" w:type="dxa"/>
          </w:tcPr>
          <w:p w14:paraId="2275641E" w14:textId="77777777" w:rsidR="009E1A46" w:rsidRPr="00E93EDE" w:rsidRDefault="009E1A46" w:rsidP="00861546">
            <w:pPr>
              <w:spacing w:before="40" w:after="0"/>
              <w:rPr>
                <w:sz w:val="26"/>
                <w:szCs w:val="26"/>
              </w:rPr>
            </w:pPr>
            <w:r w:rsidRPr="00E93EDE">
              <w:rPr>
                <w:sz w:val="26"/>
                <w:szCs w:val="26"/>
              </w:rPr>
              <w:t xml:space="preserve">Đất tầng phủ: </w:t>
            </w:r>
            <w:r w:rsidRPr="00E93EDE">
              <w:rPr>
                <w:bCs/>
                <w:sz w:val="26"/>
                <w:szCs w:val="26"/>
              </w:rPr>
              <w:t>4.890.667 m</w:t>
            </w:r>
            <w:r w:rsidRPr="00E93EDE">
              <w:rPr>
                <w:bCs/>
                <w:sz w:val="26"/>
                <w:szCs w:val="26"/>
                <w:vertAlign w:val="superscript"/>
              </w:rPr>
              <w:t>3</w:t>
            </w:r>
          </w:p>
        </w:tc>
        <w:tc>
          <w:tcPr>
            <w:tcW w:w="7290" w:type="dxa"/>
          </w:tcPr>
          <w:p w14:paraId="0C8E9FDA" w14:textId="77777777" w:rsidR="009E1A46" w:rsidRPr="00E93EDE" w:rsidRDefault="009E1A46" w:rsidP="003E5802">
            <w:pPr>
              <w:widowControl w:val="0"/>
              <w:spacing w:before="40" w:after="0"/>
              <w:ind w:firstLine="32"/>
              <w:rPr>
                <w:bCs/>
                <w:sz w:val="26"/>
                <w:szCs w:val="26"/>
              </w:rPr>
            </w:pPr>
            <w:r w:rsidRPr="00E93EDE">
              <w:rPr>
                <w:bCs/>
                <w:sz w:val="26"/>
                <w:szCs w:val="26"/>
              </w:rPr>
              <w:t>- Khối lượng 404.600 m</w:t>
            </w:r>
            <w:r w:rsidRPr="00E93EDE">
              <w:rPr>
                <w:bCs/>
                <w:sz w:val="26"/>
                <w:szCs w:val="26"/>
                <w:vertAlign w:val="superscript"/>
              </w:rPr>
              <w:t>3</w:t>
            </w:r>
            <w:r w:rsidRPr="00E93EDE">
              <w:rPr>
                <w:bCs/>
                <w:sz w:val="26"/>
                <w:szCs w:val="26"/>
              </w:rPr>
              <w:t xml:space="preserve"> sẽ được Dự án tận dụng để phục vụ cho công tác CTPHMT sau khi kết thúc khai thác; khối lượng đất còn lại bán cho đơn vị, tổ chức cá nhân có nhu cầu. </w:t>
            </w:r>
          </w:p>
          <w:p w14:paraId="56973693" w14:textId="77777777" w:rsidR="009E1A46" w:rsidRPr="00E93EDE" w:rsidRDefault="009E1A46" w:rsidP="003E5802">
            <w:pPr>
              <w:widowControl w:val="0"/>
              <w:spacing w:before="40" w:after="0"/>
              <w:ind w:firstLine="32"/>
              <w:rPr>
                <w:bCs/>
                <w:sz w:val="26"/>
                <w:szCs w:val="26"/>
              </w:rPr>
            </w:pPr>
            <w:r w:rsidRPr="00E93EDE">
              <w:rPr>
                <w:bCs/>
                <w:sz w:val="26"/>
                <w:szCs w:val="26"/>
              </w:rPr>
              <w:t xml:space="preserve">- Dự án bố trí các bãi chứa đất phong hóa, bãi chứa tạm sản phẩm trong khu vực mỏ. Quá trình lưu giữ đất tại các khu vực bãi chứa tạm </w:t>
            </w:r>
            <w:r w:rsidRPr="00E93EDE">
              <w:rPr>
                <w:bCs/>
                <w:sz w:val="26"/>
                <w:szCs w:val="26"/>
              </w:rPr>
              <w:lastRenderedPageBreak/>
              <w:t>sẽ bố trí các rãnh thu gom nước để tránh nước mưa cuốn trôi đất đá.</w:t>
            </w:r>
          </w:p>
          <w:p w14:paraId="02159114" w14:textId="77777777" w:rsidR="009E1A46" w:rsidRPr="00E93EDE" w:rsidRDefault="009E1A46" w:rsidP="00861546">
            <w:pPr>
              <w:widowControl w:val="0"/>
              <w:spacing w:before="40" w:after="0"/>
              <w:ind w:left="-57" w:right="-57"/>
              <w:rPr>
                <w:b/>
                <w:sz w:val="26"/>
                <w:szCs w:val="26"/>
                <w:u w:val="single"/>
              </w:rPr>
            </w:pPr>
            <w:r w:rsidRPr="00E93EDE">
              <w:rPr>
                <w:b/>
                <w:sz w:val="26"/>
                <w:szCs w:val="26"/>
                <w:u w:val="single"/>
              </w:rPr>
              <w:t xml:space="preserve">Thực hiện các biện pháp quản lý tại khu vực bãi trữ đất: </w:t>
            </w:r>
          </w:p>
          <w:p w14:paraId="106B606B" w14:textId="77777777" w:rsidR="009E1A46" w:rsidRPr="00E93EDE" w:rsidRDefault="009E1A46" w:rsidP="00861546">
            <w:pPr>
              <w:widowControl w:val="0"/>
              <w:spacing w:before="40" w:after="0"/>
              <w:ind w:left="-57" w:right="-57"/>
              <w:rPr>
                <w:sz w:val="26"/>
                <w:szCs w:val="26"/>
              </w:rPr>
            </w:pPr>
            <w:r w:rsidRPr="00E93EDE">
              <w:rPr>
                <w:sz w:val="26"/>
                <w:szCs w:val="26"/>
              </w:rPr>
              <w:t>- Khu vực trữ đất và khu vực bãi chứa tạm, được xây dựng kè rọ đá để giữ đất và đào các rãnh thu nước, hướng dòng xung quanh. Kè được bố trí xây dựng bắt đầu từ năm thứ 6, trước khi chuẩn bị tiến hành trữ đất. Kè rọ đá rộng 4m, cao 2m, dài 350m - 600m tại phía chân khu vực bãi trữ đất phục vụ cho CTPHMT. Ngoài ra, trong quá trình khai thác đất nếu trong trường hợp không bán được ra thị trường hoặc không bán kịp thời với tiến độ khai thác thì lượng đất khai thác sẽ được lưu trữ tại khu vực này.</w:t>
            </w:r>
          </w:p>
          <w:p w14:paraId="025EAC8A" w14:textId="77777777" w:rsidR="009E1A46" w:rsidRPr="00E93EDE" w:rsidRDefault="009E1A46" w:rsidP="00861546">
            <w:pPr>
              <w:widowControl w:val="0"/>
              <w:spacing w:before="40" w:after="0"/>
              <w:ind w:left="-57" w:right="-57"/>
              <w:rPr>
                <w:sz w:val="26"/>
                <w:szCs w:val="26"/>
              </w:rPr>
            </w:pPr>
            <w:r w:rsidRPr="00E93EDE">
              <w:rPr>
                <w:sz w:val="26"/>
                <w:szCs w:val="26"/>
              </w:rPr>
              <w:t>- Thực hiện đổ thải theo hướng dẫn của đơn vị quản lý công trình và không gây ảnh hưởng đến các công trình xử lý lân cận.</w:t>
            </w:r>
          </w:p>
          <w:p w14:paraId="050DCF14" w14:textId="77777777" w:rsidR="009E1A46" w:rsidRPr="00E93EDE" w:rsidRDefault="009E1A46" w:rsidP="00861546">
            <w:pPr>
              <w:widowControl w:val="0"/>
              <w:spacing w:before="40" w:after="0"/>
              <w:ind w:left="-57" w:right="-57"/>
              <w:rPr>
                <w:sz w:val="26"/>
                <w:szCs w:val="26"/>
              </w:rPr>
            </w:pPr>
            <w:r w:rsidRPr="00E93EDE">
              <w:rPr>
                <w:sz w:val="26"/>
                <w:szCs w:val="26"/>
              </w:rPr>
              <w:t>- Quá trình đổ tại bãi trữ đất, sẽ được tiến hành gia cố, đầm nén để không gây sạt lở, ảnh hưởng đến chất lượng công trình, bồi lấp khe nước lân cận tại khu vực bãi tiếp nhận chất thải.</w:t>
            </w:r>
          </w:p>
          <w:p w14:paraId="7DCDD46F" w14:textId="77777777" w:rsidR="009E1A46" w:rsidRPr="00E93EDE" w:rsidRDefault="009E1A46" w:rsidP="00861546">
            <w:pPr>
              <w:widowControl w:val="0"/>
              <w:spacing w:before="40" w:after="0"/>
              <w:ind w:left="-57" w:right="-57"/>
              <w:rPr>
                <w:iCs/>
                <w:sz w:val="26"/>
                <w:szCs w:val="26"/>
              </w:rPr>
            </w:pPr>
            <w:r w:rsidRPr="00E93EDE">
              <w:rPr>
                <w:iCs/>
                <w:sz w:val="26"/>
                <w:szCs w:val="26"/>
              </w:rPr>
              <w:t>Tại khu vực bãi trữ đất, có nguy cơ gây ra sạt lở trong điều kiện thời tiết có mưa lớn và gây bụi vào mùa hè, Do đó Chủ dự án có các biện pháp để hạn chế tác động từ bãi thải như sau:</w:t>
            </w:r>
          </w:p>
          <w:p w14:paraId="5C5B9090" w14:textId="77777777" w:rsidR="009E1A46" w:rsidRPr="00E93EDE" w:rsidRDefault="009E1A46" w:rsidP="00861546">
            <w:pPr>
              <w:widowControl w:val="0"/>
              <w:spacing w:before="40" w:after="0"/>
              <w:ind w:left="-57" w:right="-57"/>
              <w:rPr>
                <w:iCs/>
                <w:sz w:val="26"/>
                <w:szCs w:val="26"/>
              </w:rPr>
            </w:pPr>
            <w:r w:rsidRPr="00E93EDE">
              <w:rPr>
                <w:iCs/>
                <w:sz w:val="26"/>
                <w:szCs w:val="26"/>
              </w:rPr>
              <w:t>+ Tạo mái taluy giật cấp, đảm bảo tỷ lệ độ nghiêng từ 1-1,5%, càng nhiều cấp, càng có độ an toàn cao hơn;</w:t>
            </w:r>
          </w:p>
          <w:p w14:paraId="3FC5C4BF" w14:textId="77777777" w:rsidR="009E1A46" w:rsidRPr="00E93EDE" w:rsidRDefault="009E1A46" w:rsidP="00861546">
            <w:pPr>
              <w:widowControl w:val="0"/>
              <w:spacing w:before="40" w:after="0"/>
              <w:ind w:left="-57" w:right="-57"/>
              <w:rPr>
                <w:iCs/>
                <w:sz w:val="26"/>
                <w:szCs w:val="26"/>
              </w:rPr>
            </w:pPr>
            <w:r w:rsidRPr="00E93EDE">
              <w:rPr>
                <w:iCs/>
                <w:sz w:val="26"/>
                <w:szCs w:val="26"/>
              </w:rPr>
              <w:t xml:space="preserve">+ Xây dựng kè rọ đá kết hợp với vải địa kỹ thuật tại các đoạn xung yếu để tránh sạt lở;  </w:t>
            </w:r>
          </w:p>
          <w:p w14:paraId="2119A476" w14:textId="77777777" w:rsidR="009E1A46" w:rsidRPr="00E93EDE" w:rsidRDefault="009E1A46" w:rsidP="00861546">
            <w:pPr>
              <w:widowControl w:val="0"/>
              <w:spacing w:before="40" w:after="0"/>
              <w:ind w:left="-57" w:right="-57"/>
              <w:rPr>
                <w:sz w:val="26"/>
                <w:szCs w:val="26"/>
              </w:rPr>
            </w:pPr>
            <w:r w:rsidRPr="00E93EDE">
              <w:rPr>
                <w:iCs/>
                <w:sz w:val="26"/>
                <w:szCs w:val="26"/>
              </w:rPr>
              <w:t>+ Bố trí các rãnh thoát nước để đảm bảo thoát nước mặt, thu nước mặt dẫn xuống phía chân bãi, tránh chảy tràn xuống mái taluy gây bồi lấp dòng chảy của các khe tụ thủy lân cận.</w:t>
            </w:r>
          </w:p>
        </w:tc>
        <w:tc>
          <w:tcPr>
            <w:tcW w:w="1260" w:type="dxa"/>
            <w:vMerge/>
          </w:tcPr>
          <w:p w14:paraId="6FC70ADF" w14:textId="77777777" w:rsidR="009E1A46" w:rsidRPr="00E93EDE" w:rsidRDefault="009E1A46" w:rsidP="00861546">
            <w:pPr>
              <w:spacing w:before="40" w:after="0"/>
              <w:ind w:left="-57" w:right="-57"/>
              <w:contextualSpacing/>
              <w:jc w:val="center"/>
              <w:rPr>
                <w:sz w:val="26"/>
                <w:szCs w:val="26"/>
              </w:rPr>
            </w:pPr>
          </w:p>
        </w:tc>
      </w:tr>
      <w:tr w:rsidR="00E93EDE" w:rsidRPr="00E93EDE" w14:paraId="772AE05A" w14:textId="77777777" w:rsidTr="00861546">
        <w:tc>
          <w:tcPr>
            <w:tcW w:w="631" w:type="dxa"/>
            <w:vMerge/>
          </w:tcPr>
          <w:p w14:paraId="07F04603" w14:textId="77777777" w:rsidR="009E1A46" w:rsidRPr="00E93EDE" w:rsidRDefault="009E1A46" w:rsidP="00861546">
            <w:pPr>
              <w:spacing w:before="40" w:after="0"/>
              <w:rPr>
                <w:sz w:val="26"/>
                <w:szCs w:val="26"/>
              </w:rPr>
            </w:pPr>
          </w:p>
        </w:tc>
        <w:tc>
          <w:tcPr>
            <w:tcW w:w="1838" w:type="dxa"/>
            <w:vMerge/>
          </w:tcPr>
          <w:p w14:paraId="27BAA2E1" w14:textId="77777777" w:rsidR="009E1A46" w:rsidRPr="00E93EDE" w:rsidRDefault="009E1A46" w:rsidP="00861546">
            <w:pPr>
              <w:spacing w:before="40" w:after="0"/>
              <w:rPr>
                <w:sz w:val="26"/>
                <w:szCs w:val="26"/>
              </w:rPr>
            </w:pPr>
          </w:p>
        </w:tc>
        <w:tc>
          <w:tcPr>
            <w:tcW w:w="3196" w:type="dxa"/>
          </w:tcPr>
          <w:p w14:paraId="3E0757A6" w14:textId="77777777" w:rsidR="009E1A46" w:rsidRPr="00E93EDE" w:rsidRDefault="009E1A46" w:rsidP="00861546">
            <w:pPr>
              <w:spacing w:before="40" w:after="0"/>
              <w:rPr>
                <w:sz w:val="26"/>
                <w:szCs w:val="26"/>
              </w:rPr>
            </w:pPr>
            <w:r w:rsidRPr="00E93EDE">
              <w:rPr>
                <w:sz w:val="26"/>
                <w:szCs w:val="26"/>
              </w:rPr>
              <w:t>Nước mưa chảy tràn 112.244  m</w:t>
            </w:r>
            <w:r w:rsidRPr="00E93EDE">
              <w:rPr>
                <w:sz w:val="26"/>
                <w:szCs w:val="26"/>
                <w:vertAlign w:val="superscript"/>
              </w:rPr>
              <w:t>3</w:t>
            </w:r>
            <w:r w:rsidRPr="00E93EDE">
              <w:rPr>
                <w:sz w:val="26"/>
                <w:szCs w:val="26"/>
              </w:rPr>
              <w:t>/ngày.</w:t>
            </w:r>
          </w:p>
        </w:tc>
        <w:tc>
          <w:tcPr>
            <w:tcW w:w="7290" w:type="dxa"/>
          </w:tcPr>
          <w:p w14:paraId="3ABA40D7" w14:textId="46FC5186" w:rsidR="009E1A46" w:rsidRPr="00E93EDE" w:rsidRDefault="009E1A46" w:rsidP="00861546">
            <w:pPr>
              <w:widowControl w:val="0"/>
              <w:spacing w:before="40" w:after="0"/>
              <w:ind w:right="-57"/>
              <w:rPr>
                <w:sz w:val="26"/>
                <w:szCs w:val="26"/>
              </w:rPr>
            </w:pPr>
            <w:r w:rsidRPr="00E93EDE">
              <w:rPr>
                <w:sz w:val="26"/>
                <w:szCs w:val="26"/>
              </w:rPr>
              <w:t xml:space="preserve">- Gải pháp thoát nước được mỏ chọn là phương pháp thoát nước tự chảy. Lượng nước mặt chảy vào khai trường sẽ được thu nước về hồ lắng khai trường và hồ lắng mặt bằng sân công nghiệp bằng hệ thống rãnh thu nước chân tầng, tại đây nước mặt sẽ được xử lý môi trường </w:t>
            </w:r>
            <w:r w:rsidRPr="00E93EDE">
              <w:rPr>
                <w:sz w:val="26"/>
                <w:szCs w:val="26"/>
              </w:rPr>
              <w:lastRenderedPageBreak/>
              <w:t xml:space="preserve">rồi thoát ra khe nước tụ thủy và đổ về khe </w:t>
            </w:r>
            <w:r w:rsidR="00974078" w:rsidRPr="00E93EDE">
              <w:rPr>
                <w:sz w:val="26"/>
                <w:szCs w:val="26"/>
              </w:rPr>
              <w:t>nước tự nhiên</w:t>
            </w:r>
            <w:r w:rsidRPr="00E93EDE">
              <w:rPr>
                <w:sz w:val="26"/>
                <w:szCs w:val="26"/>
              </w:rPr>
              <w:t xml:space="preserve"> bằng điểm xả nước tại ngăn nước trong của các hồ lắng.</w:t>
            </w:r>
          </w:p>
          <w:p w14:paraId="1656412A" w14:textId="77777777" w:rsidR="009E1A46" w:rsidRPr="00E93EDE" w:rsidRDefault="009E1A46" w:rsidP="00861546">
            <w:pPr>
              <w:widowControl w:val="0"/>
              <w:spacing w:before="40" w:after="0"/>
              <w:ind w:left="-57" w:right="-57"/>
              <w:rPr>
                <w:bCs/>
                <w:sz w:val="26"/>
                <w:szCs w:val="26"/>
              </w:rPr>
            </w:pPr>
            <w:r w:rsidRPr="00E93EDE">
              <w:rPr>
                <w:bCs/>
                <w:sz w:val="26"/>
                <w:szCs w:val="26"/>
              </w:rPr>
              <w:t xml:space="preserve">- Đối với sườn tầng: Nước mưa từ hào thoát nước ngang trên mặt tầng chảy đến rãnh thoát nước dọc theo sườn tầng (thu nước từ đỉnh núi xuống đáy moong) kích thước rãnh (1,0 × 1,0)m. Trong mặt rãnh để giảm lực nước xói xuống mặt tầng sẽ tiến hành đào đá tạo bậc tam cấp. </w:t>
            </w:r>
          </w:p>
          <w:p w14:paraId="060E9F8F" w14:textId="4FC643DB" w:rsidR="009E1A46" w:rsidRPr="00E93EDE" w:rsidRDefault="009E1A46" w:rsidP="00861546">
            <w:pPr>
              <w:widowControl w:val="0"/>
              <w:spacing w:before="40" w:after="0"/>
              <w:ind w:left="-57" w:right="-57"/>
              <w:rPr>
                <w:sz w:val="26"/>
                <w:szCs w:val="26"/>
                <w:lang w:val="nl-NL"/>
              </w:rPr>
            </w:pPr>
            <w:r w:rsidRPr="00E93EDE">
              <w:rPr>
                <w:bCs/>
                <w:sz w:val="26"/>
                <w:szCs w:val="26"/>
              </w:rPr>
              <w:t xml:space="preserve">- Đối với đáy moong khai thác giai đoạn kết thúc mỏ được </w:t>
            </w:r>
            <w:r w:rsidRPr="00E93EDE">
              <w:rPr>
                <w:sz w:val="26"/>
                <w:szCs w:val="26"/>
                <w:lang w:val="vi-VN"/>
              </w:rPr>
              <w:t>đào hào chạy dọc theo sườn tầng tạo thành rãnh thoát nước mưa toàn bộ khu mỏ</w:t>
            </w:r>
            <w:r w:rsidRPr="00E93EDE">
              <w:rPr>
                <w:bCs/>
                <w:sz w:val="26"/>
                <w:szCs w:val="26"/>
              </w:rPr>
              <w:t xml:space="preserve">. </w:t>
            </w:r>
            <w:r w:rsidRPr="00E93EDE">
              <w:rPr>
                <w:sz w:val="26"/>
                <w:szCs w:val="26"/>
                <w:lang w:val="vi-VN"/>
              </w:rPr>
              <w:t xml:space="preserve">Nước mưa từ khai trường được dẫn về </w:t>
            </w:r>
            <w:r w:rsidRPr="00E93EDE">
              <w:rPr>
                <w:sz w:val="26"/>
                <w:szCs w:val="26"/>
              </w:rPr>
              <w:t>hố lắng khai trường (đào tự nhiên để bẫy tạp chất)</w:t>
            </w:r>
            <w:r w:rsidRPr="00E93EDE">
              <w:rPr>
                <w:sz w:val="26"/>
                <w:szCs w:val="26"/>
                <w:lang w:val="vi-VN"/>
              </w:rPr>
              <w:t xml:space="preserve"> bố trí ở g</w:t>
            </w:r>
            <w:r w:rsidRPr="00E93EDE">
              <w:rPr>
                <w:sz w:val="26"/>
                <w:szCs w:val="26"/>
              </w:rPr>
              <w:t>ó</w:t>
            </w:r>
            <w:r w:rsidRPr="00E93EDE">
              <w:rPr>
                <w:sz w:val="26"/>
                <w:szCs w:val="26"/>
                <w:lang w:val="vi-VN"/>
              </w:rPr>
              <w:t xml:space="preserve">c </w:t>
            </w:r>
            <w:r w:rsidRPr="00E93EDE">
              <w:rPr>
                <w:sz w:val="26"/>
                <w:szCs w:val="26"/>
              </w:rPr>
              <w:t>phía Tây</w:t>
            </w:r>
            <w:r w:rsidRPr="00E93EDE">
              <w:rPr>
                <w:sz w:val="26"/>
                <w:szCs w:val="26"/>
                <w:lang w:val="vi-VN"/>
              </w:rPr>
              <w:t xml:space="preserve"> </w:t>
            </w:r>
            <w:r w:rsidRPr="00E93EDE">
              <w:rPr>
                <w:sz w:val="26"/>
                <w:szCs w:val="26"/>
              </w:rPr>
              <w:t xml:space="preserve">Bắc </w:t>
            </w:r>
            <w:r w:rsidRPr="00E93EDE">
              <w:rPr>
                <w:sz w:val="26"/>
                <w:szCs w:val="26"/>
                <w:lang w:val="vi-VN"/>
              </w:rPr>
              <w:t xml:space="preserve">của </w:t>
            </w:r>
            <w:r w:rsidRPr="00E93EDE">
              <w:rPr>
                <w:sz w:val="26"/>
                <w:szCs w:val="26"/>
              </w:rPr>
              <w:t xml:space="preserve">khu vực và đổ ra khe nước tụ thủy và đổ về khe </w:t>
            </w:r>
            <w:r w:rsidR="00974078" w:rsidRPr="00E93EDE">
              <w:rPr>
                <w:sz w:val="26"/>
                <w:szCs w:val="26"/>
              </w:rPr>
              <w:t>nước tự nhiên</w:t>
            </w:r>
            <w:r w:rsidRPr="00E93EDE">
              <w:rPr>
                <w:bCs/>
                <w:sz w:val="26"/>
                <w:szCs w:val="26"/>
              </w:rPr>
              <w:t>. Với lượng mưa chảy tràn tại khai trường thời điểm mưa lớn nhất là 109.430 m</w:t>
            </w:r>
            <w:r w:rsidRPr="00E93EDE">
              <w:rPr>
                <w:bCs/>
                <w:sz w:val="26"/>
                <w:szCs w:val="26"/>
                <w:vertAlign w:val="superscript"/>
              </w:rPr>
              <w:t>3</w:t>
            </w:r>
            <w:r w:rsidRPr="00E93EDE">
              <w:rPr>
                <w:bCs/>
                <w:sz w:val="26"/>
                <w:szCs w:val="26"/>
              </w:rPr>
              <w:t>/ngày (tương đương 4.560 m</w:t>
            </w:r>
            <w:r w:rsidRPr="00E93EDE">
              <w:rPr>
                <w:bCs/>
                <w:sz w:val="26"/>
                <w:szCs w:val="26"/>
                <w:vertAlign w:val="superscript"/>
              </w:rPr>
              <w:t>3</w:t>
            </w:r>
            <w:r w:rsidRPr="00E93EDE">
              <w:rPr>
                <w:bCs/>
                <w:sz w:val="26"/>
                <w:szCs w:val="26"/>
              </w:rPr>
              <w:t>/h), như vậy thời gian lưu nước tại hệ thống bể lắng khoảng 1,0h</w:t>
            </w:r>
            <w:r w:rsidRPr="00E93EDE">
              <w:rPr>
                <w:sz w:val="26"/>
                <w:szCs w:val="26"/>
                <w:lang w:val="nl-NL"/>
              </w:rPr>
              <w:t>.</w:t>
            </w:r>
          </w:p>
          <w:p w14:paraId="7A0BE65F" w14:textId="404A84EA" w:rsidR="009E1A46" w:rsidRPr="00E93EDE" w:rsidRDefault="009E1A46" w:rsidP="00861546">
            <w:pPr>
              <w:widowControl w:val="0"/>
              <w:spacing w:before="40" w:after="0"/>
              <w:ind w:left="-57" w:right="-57"/>
              <w:rPr>
                <w:bCs/>
                <w:sz w:val="26"/>
                <w:szCs w:val="26"/>
              </w:rPr>
            </w:pPr>
            <w:r w:rsidRPr="00E93EDE">
              <w:rPr>
                <w:bCs/>
                <w:sz w:val="26"/>
                <w:szCs w:val="26"/>
              </w:rPr>
              <w:t xml:space="preserve">- Đối với khu vực sân công nghiệp (Khu chế biến và khu phụ trợ): Đào rãnh thoát nước chạy dọc theo ranh giới khu vực, kích thước rãnh (0,5×1)m, rãnh dẫn nước mưa đổ vào hố lắng 2 ngăn, mỗi ngăn có kích thước (25×25×4)m bố trí góc phía Tây Nam bãi chế biến trước khi thoát ra </w:t>
            </w:r>
            <w:r w:rsidRPr="00E93EDE">
              <w:rPr>
                <w:sz w:val="26"/>
                <w:szCs w:val="26"/>
              </w:rPr>
              <w:t xml:space="preserve">khe nước tụ thủy và đổ về khe </w:t>
            </w:r>
            <w:r w:rsidR="00974078" w:rsidRPr="00E93EDE">
              <w:rPr>
                <w:sz w:val="26"/>
                <w:szCs w:val="26"/>
              </w:rPr>
              <w:t>nước tự nhiên</w:t>
            </w:r>
            <w:r w:rsidRPr="00E93EDE">
              <w:rPr>
                <w:bCs/>
                <w:sz w:val="26"/>
                <w:szCs w:val="26"/>
              </w:rPr>
              <w:t>.</w:t>
            </w:r>
          </w:p>
          <w:p w14:paraId="3591B7E8" w14:textId="77777777" w:rsidR="009E1A46" w:rsidRPr="00E93EDE" w:rsidRDefault="009E1A46" w:rsidP="00861546">
            <w:pPr>
              <w:widowControl w:val="0"/>
              <w:spacing w:before="40" w:after="0"/>
              <w:ind w:left="-57" w:right="-57"/>
              <w:rPr>
                <w:sz w:val="26"/>
                <w:szCs w:val="26"/>
              </w:rPr>
            </w:pPr>
            <w:r w:rsidRPr="00E93EDE">
              <w:rPr>
                <w:sz w:val="26"/>
                <w:szCs w:val="26"/>
              </w:rPr>
              <w:t>Trong quá trình khai thác nhằm đảm bảo thoát nước tốt, Chủ dự án sẽ tạo các rãnh thoát nước hình thang theo hướng nghiêng địa hình của từng năm khai thác với kích thước cao 0,3m, rộng mặt 1m, rộng đáy 0,4m và tổng cộng 30 hố lắng trên toàn bộ diện tích khai thác với thể tích 1m</w:t>
            </w:r>
            <w:r w:rsidRPr="00E93EDE">
              <w:rPr>
                <w:sz w:val="26"/>
                <w:szCs w:val="26"/>
                <w:vertAlign w:val="superscript"/>
              </w:rPr>
              <w:t>2</w:t>
            </w:r>
            <w:r w:rsidRPr="00E93EDE">
              <w:rPr>
                <w:sz w:val="26"/>
                <w:szCs w:val="26"/>
              </w:rPr>
              <w:t>/hố, kích thước (1x1x1)m để lắng bùn, sau đó được dẫn đưa về hố lắng để xử lý trước khi thoát ra môi trường.</w:t>
            </w:r>
          </w:p>
          <w:p w14:paraId="3249209D" w14:textId="77777777" w:rsidR="009E1A46" w:rsidRPr="00E93EDE" w:rsidRDefault="009E1A46" w:rsidP="00861546">
            <w:pPr>
              <w:widowControl w:val="0"/>
              <w:spacing w:before="40" w:after="0"/>
              <w:ind w:left="-57" w:right="-57"/>
              <w:rPr>
                <w:sz w:val="26"/>
                <w:szCs w:val="26"/>
              </w:rPr>
            </w:pPr>
            <w:r w:rsidRPr="00E93EDE">
              <w:rPr>
                <w:sz w:val="26"/>
                <w:szCs w:val="26"/>
              </w:rPr>
              <w:t>Nước tại hố lắng sẽ được tận dụng để cấp nước phục vụ giảm thiểu bụi trong sản xuất của Dự án và phần còn lại sẽ thoát ra môi trường.</w:t>
            </w:r>
          </w:p>
          <w:p w14:paraId="3A74FF00" w14:textId="77777777" w:rsidR="009E1A46" w:rsidRPr="00E93EDE" w:rsidRDefault="009E1A46" w:rsidP="00861546">
            <w:pPr>
              <w:widowControl w:val="0"/>
              <w:spacing w:before="40" w:after="0"/>
              <w:ind w:left="-57" w:right="-57"/>
              <w:rPr>
                <w:sz w:val="26"/>
                <w:szCs w:val="26"/>
              </w:rPr>
            </w:pPr>
            <w:r w:rsidRPr="00E93EDE">
              <w:rPr>
                <w:sz w:val="26"/>
                <w:szCs w:val="26"/>
              </w:rPr>
              <w:t>- Đối với diện tích chưa được khai thác sẽ được thoát tự nhiên theo cao độ hiện trạng đổ về khe tụ thủy và khe nước lân cận khu vực.</w:t>
            </w:r>
          </w:p>
          <w:p w14:paraId="35678648" w14:textId="77777777" w:rsidR="009E1A46" w:rsidRPr="00E93EDE" w:rsidRDefault="009E1A46" w:rsidP="00861546">
            <w:pPr>
              <w:widowControl w:val="0"/>
              <w:spacing w:before="40" w:after="0"/>
              <w:ind w:left="-57" w:right="-57"/>
              <w:rPr>
                <w:sz w:val="26"/>
                <w:szCs w:val="26"/>
              </w:rPr>
            </w:pPr>
            <w:r w:rsidRPr="00E93EDE">
              <w:rPr>
                <w:sz w:val="26"/>
                <w:szCs w:val="26"/>
              </w:rPr>
              <w:lastRenderedPageBreak/>
              <w:t>- Hạn chế tối đa việc rò rỉ dầu mỡ từ các phương tiện, máy móc thi công bằng cách che đậy khi có mưa. Thực hiện việc thay thế dầu nhờn, dầu máy, sửa chữa máy móc, phương tiện tại các gara sửa chữa để không làm phát sinh dầu mỡ thải trên công trường.</w:t>
            </w:r>
          </w:p>
          <w:p w14:paraId="5F97457B" w14:textId="77777777" w:rsidR="009E1A46" w:rsidRPr="00E93EDE" w:rsidRDefault="009E1A46" w:rsidP="00861546">
            <w:pPr>
              <w:widowControl w:val="0"/>
              <w:spacing w:before="40" w:after="0"/>
              <w:ind w:left="-57" w:right="-57"/>
              <w:rPr>
                <w:sz w:val="26"/>
                <w:szCs w:val="26"/>
              </w:rPr>
            </w:pPr>
            <w:r w:rsidRPr="00E93EDE">
              <w:rPr>
                <w:sz w:val="26"/>
                <w:szCs w:val="26"/>
              </w:rPr>
              <w:t>- Việc thi công diễn ra trong mùa khô, do đó việc khai thác đất được tính toán sao cho giảm thiểu lượng đất rửa trôi theo nước mưa chảy tràn gây ô nhiễm cục bộ nước mặt khu dự án.</w:t>
            </w:r>
          </w:p>
          <w:p w14:paraId="49516AE8" w14:textId="77777777" w:rsidR="009E1A46" w:rsidRPr="00E93EDE" w:rsidRDefault="009E1A46" w:rsidP="00861546">
            <w:pPr>
              <w:widowControl w:val="0"/>
              <w:spacing w:before="40" w:after="0"/>
              <w:ind w:left="-57" w:right="-57"/>
              <w:rPr>
                <w:sz w:val="26"/>
                <w:szCs w:val="26"/>
              </w:rPr>
            </w:pPr>
            <w:r w:rsidRPr="00E93EDE">
              <w:rPr>
                <w:sz w:val="26"/>
                <w:szCs w:val="26"/>
              </w:rPr>
              <w:t>- Thu dọn nạo vét các mương thoát nước đảm bảo nước mưa không bị tắc nghẽn, ứ đọng.</w:t>
            </w:r>
          </w:p>
          <w:p w14:paraId="537F1D59" w14:textId="77777777" w:rsidR="009E1A46" w:rsidRPr="00E93EDE" w:rsidRDefault="009E1A46" w:rsidP="00861546">
            <w:pPr>
              <w:widowControl w:val="0"/>
              <w:spacing w:before="40" w:after="0"/>
              <w:ind w:left="-57" w:right="-57"/>
              <w:rPr>
                <w:sz w:val="26"/>
                <w:szCs w:val="26"/>
              </w:rPr>
            </w:pPr>
            <w:r w:rsidRPr="00E93EDE">
              <w:rPr>
                <w:sz w:val="26"/>
                <w:szCs w:val="26"/>
              </w:rPr>
              <w:t>- Kết thúc mỗi giai đoạn thi công hàng năm, Chủ Đự án thuê đơn vị có chức năng để thu gom và xử lý.</w:t>
            </w:r>
          </w:p>
          <w:p w14:paraId="4E95BBB8" w14:textId="77777777" w:rsidR="009E1A46" w:rsidRPr="00E93EDE" w:rsidRDefault="009E1A46" w:rsidP="00861546">
            <w:pPr>
              <w:widowControl w:val="0"/>
              <w:spacing w:before="40" w:after="0"/>
              <w:ind w:left="-57" w:right="-57"/>
              <w:rPr>
                <w:sz w:val="26"/>
                <w:szCs w:val="26"/>
              </w:rPr>
            </w:pPr>
            <w:r w:rsidRPr="00E93EDE">
              <w:rPr>
                <w:sz w:val="26"/>
                <w:szCs w:val="26"/>
              </w:rPr>
              <w:t>- Đất khi tập kết về tại khu vực bãi trữ đất (nằm ngay trong khu vực khai thác) phải được đầm nén, gia cố kỹ để hạn chế các sự cố nước mưa cuốn trôi lớp đất bồi lấp đất hoa màu của người dân xung quanh. Chiều cao đổ thải không được vượt quá 0,5m so với cos hiện trạng của các khu vực xung quanh và phải có biện pháp gia cố tránh sạt lở đất.</w:t>
            </w:r>
          </w:p>
          <w:p w14:paraId="614F5A42" w14:textId="77777777" w:rsidR="009E1A46" w:rsidRPr="00E93EDE" w:rsidRDefault="009E1A46" w:rsidP="00861546">
            <w:pPr>
              <w:widowControl w:val="0"/>
              <w:spacing w:before="40" w:after="0"/>
              <w:ind w:left="-57" w:right="-57"/>
              <w:rPr>
                <w:sz w:val="26"/>
                <w:szCs w:val="26"/>
              </w:rPr>
            </w:pPr>
            <w:r w:rsidRPr="00E93EDE">
              <w:rPr>
                <w:sz w:val="26"/>
                <w:szCs w:val="26"/>
              </w:rPr>
              <w:t>- Bên cạnh đó, để đảm bảo an toàn cho CBCNV và người dân trong khu vực tại khu vực hố lắng Chủ Dự án sẽ bố trí hàng rào và lắp đắt 4 biển báo, cảnh báo khu vực hồ sâu nguy hiểm để CBCNV và người dân đi canh tác tại khu vực được biết.</w:t>
            </w:r>
          </w:p>
        </w:tc>
        <w:tc>
          <w:tcPr>
            <w:tcW w:w="1260" w:type="dxa"/>
            <w:vMerge/>
          </w:tcPr>
          <w:p w14:paraId="3C467CB4" w14:textId="77777777" w:rsidR="009E1A46" w:rsidRPr="00E93EDE" w:rsidRDefault="009E1A46" w:rsidP="00861546">
            <w:pPr>
              <w:spacing w:before="40" w:after="0"/>
              <w:ind w:left="-57" w:right="-57"/>
              <w:contextualSpacing/>
              <w:jc w:val="center"/>
              <w:rPr>
                <w:sz w:val="26"/>
                <w:szCs w:val="26"/>
              </w:rPr>
            </w:pPr>
          </w:p>
        </w:tc>
      </w:tr>
      <w:tr w:rsidR="00E93EDE" w:rsidRPr="00E93EDE" w14:paraId="672FF993" w14:textId="77777777" w:rsidTr="00861546">
        <w:tc>
          <w:tcPr>
            <w:tcW w:w="631" w:type="dxa"/>
            <w:vMerge/>
          </w:tcPr>
          <w:p w14:paraId="42EDCA2A" w14:textId="77777777" w:rsidR="009E1A46" w:rsidRPr="00E93EDE" w:rsidRDefault="009E1A46" w:rsidP="00861546">
            <w:pPr>
              <w:spacing w:before="40" w:after="0"/>
              <w:rPr>
                <w:sz w:val="26"/>
                <w:szCs w:val="26"/>
              </w:rPr>
            </w:pPr>
          </w:p>
        </w:tc>
        <w:tc>
          <w:tcPr>
            <w:tcW w:w="1838" w:type="dxa"/>
            <w:vMerge/>
          </w:tcPr>
          <w:p w14:paraId="377195A2" w14:textId="77777777" w:rsidR="009E1A46" w:rsidRPr="00E93EDE" w:rsidRDefault="009E1A46" w:rsidP="00861546">
            <w:pPr>
              <w:spacing w:before="40" w:after="0"/>
              <w:rPr>
                <w:sz w:val="26"/>
                <w:szCs w:val="26"/>
              </w:rPr>
            </w:pPr>
          </w:p>
        </w:tc>
        <w:tc>
          <w:tcPr>
            <w:tcW w:w="3196" w:type="dxa"/>
          </w:tcPr>
          <w:p w14:paraId="1B8642AB" w14:textId="77777777" w:rsidR="009E1A46" w:rsidRPr="00E93EDE" w:rsidRDefault="009E1A46" w:rsidP="00861546">
            <w:pPr>
              <w:spacing w:before="40" w:after="0"/>
              <w:rPr>
                <w:sz w:val="26"/>
                <w:szCs w:val="26"/>
              </w:rPr>
            </w:pPr>
            <w:r w:rsidRPr="00E93EDE">
              <w:rPr>
                <w:sz w:val="25"/>
                <w:szCs w:val="25"/>
                <w:lang w:val="vi-VN"/>
              </w:rPr>
              <w:t>Tiếng ồn</w:t>
            </w:r>
            <w:r w:rsidRPr="00E93EDE">
              <w:rPr>
                <w:sz w:val="25"/>
                <w:szCs w:val="25"/>
              </w:rPr>
              <w:t xml:space="preserve"> và độ rung</w:t>
            </w:r>
            <w:r w:rsidRPr="00E93EDE">
              <w:rPr>
                <w:sz w:val="25"/>
                <w:szCs w:val="25"/>
                <w:lang w:val="vi-VN"/>
              </w:rPr>
              <w:t xml:space="preserve"> phát sinh từ các phương tiện vận tải</w:t>
            </w:r>
            <w:r w:rsidRPr="00E93EDE">
              <w:rPr>
                <w:sz w:val="25"/>
                <w:szCs w:val="25"/>
              </w:rPr>
              <w:t>, máy xúc</w:t>
            </w:r>
            <w:r w:rsidRPr="00E93EDE">
              <w:rPr>
                <w:sz w:val="25"/>
                <w:szCs w:val="25"/>
                <w:lang w:val="vi-VN"/>
              </w:rPr>
              <w:t xml:space="preserve"> có cường độ dao động từ 85÷9</w:t>
            </w:r>
            <w:r w:rsidRPr="00E93EDE">
              <w:rPr>
                <w:sz w:val="25"/>
                <w:szCs w:val="25"/>
              </w:rPr>
              <w:t>3</w:t>
            </w:r>
            <w:r w:rsidRPr="00E93EDE">
              <w:rPr>
                <w:sz w:val="25"/>
                <w:szCs w:val="25"/>
                <w:lang w:val="vi-VN"/>
              </w:rPr>
              <w:t xml:space="preserve"> dBA</w:t>
            </w:r>
            <w:r w:rsidRPr="00E93EDE">
              <w:rPr>
                <w:sz w:val="25"/>
                <w:szCs w:val="25"/>
              </w:rPr>
              <w:t>, máy khoan là 87dBA và hoạt động nổ mìn</w:t>
            </w:r>
          </w:p>
        </w:tc>
        <w:tc>
          <w:tcPr>
            <w:tcW w:w="7290" w:type="dxa"/>
          </w:tcPr>
          <w:p w14:paraId="08B8534C" w14:textId="77777777" w:rsidR="009E1A46" w:rsidRPr="00E93EDE" w:rsidRDefault="009E1A46" w:rsidP="00861546">
            <w:pPr>
              <w:widowControl w:val="0"/>
              <w:spacing w:before="40" w:after="0"/>
              <w:ind w:left="-57" w:right="-57"/>
              <w:rPr>
                <w:iCs/>
                <w:sz w:val="26"/>
                <w:szCs w:val="26"/>
              </w:rPr>
            </w:pPr>
            <w:r w:rsidRPr="00E93EDE">
              <w:rPr>
                <w:iCs/>
                <w:sz w:val="26"/>
                <w:szCs w:val="26"/>
              </w:rPr>
              <w:t>* Đối với tiếng ồn</w:t>
            </w:r>
          </w:p>
          <w:p w14:paraId="22602E6D" w14:textId="77777777" w:rsidR="009E1A46" w:rsidRPr="00E93EDE" w:rsidRDefault="009E1A46" w:rsidP="00861546">
            <w:pPr>
              <w:widowControl w:val="0"/>
              <w:spacing w:before="40" w:after="0"/>
              <w:ind w:left="-57" w:right="-57"/>
              <w:rPr>
                <w:iCs/>
                <w:sz w:val="26"/>
                <w:szCs w:val="26"/>
              </w:rPr>
            </w:pPr>
            <w:r w:rsidRPr="00E93EDE">
              <w:rPr>
                <w:iCs/>
                <w:sz w:val="26"/>
                <w:szCs w:val="26"/>
              </w:rPr>
              <w:t>- Sử dụng kíp nổ vi sai để giảm mức ồn do nổ mìn.</w:t>
            </w:r>
          </w:p>
          <w:p w14:paraId="5EE1DEB1" w14:textId="77777777" w:rsidR="009E1A46" w:rsidRPr="00E93EDE" w:rsidRDefault="009E1A46" w:rsidP="00861546">
            <w:pPr>
              <w:widowControl w:val="0"/>
              <w:spacing w:before="40" w:after="0"/>
              <w:ind w:left="-57" w:right="-57"/>
              <w:rPr>
                <w:iCs/>
                <w:sz w:val="26"/>
                <w:szCs w:val="26"/>
              </w:rPr>
            </w:pPr>
            <w:r w:rsidRPr="00E93EDE">
              <w:rPr>
                <w:iCs/>
                <w:sz w:val="26"/>
                <w:szCs w:val="26"/>
              </w:rPr>
              <w:t>- Nổ mìn theo đúng lịch trình để tránh ảnh hưởng đến thời gian sản xuất, giờ sinh hoạt, làm việc của người dân địa phương. Thông báo lịch nổ mìn cho chính quyền địa phương và người dân biết.</w:t>
            </w:r>
          </w:p>
          <w:p w14:paraId="1A291700" w14:textId="77777777" w:rsidR="009E1A46" w:rsidRPr="00E93EDE" w:rsidRDefault="009E1A46" w:rsidP="00861546">
            <w:pPr>
              <w:widowControl w:val="0"/>
              <w:spacing w:before="40" w:after="0"/>
              <w:ind w:left="-57" w:right="-57"/>
              <w:rPr>
                <w:sz w:val="26"/>
                <w:szCs w:val="26"/>
              </w:rPr>
            </w:pPr>
            <w:r w:rsidRPr="00E93EDE">
              <w:rPr>
                <w:sz w:val="26"/>
                <w:szCs w:val="26"/>
              </w:rPr>
              <w:t xml:space="preserve">- Phối hợp với chính quyền địa phương bố trí lịch nổ mìn thích hợp. Công khai, niêm yết lịch nổ mìn tại các khu vực lân cận để người dân trong khu vực được biết.  Trước khi tiến hành nổ mìn 02 giờ, sử dụng </w:t>
            </w:r>
            <w:r w:rsidRPr="00E93EDE">
              <w:rPr>
                <w:sz w:val="26"/>
                <w:szCs w:val="26"/>
              </w:rPr>
              <w:lastRenderedPageBreak/>
              <w:t>loa phóng thanh liên tục để thông báo, cảnh báo cho người dân xung quanh mỏ đá biết, ra khỏi vùng nguy hiểm. Cử người canh gác trên các đường mòn, không cho người dân vào mỏ trong thời gian nổ mìn.</w:t>
            </w:r>
          </w:p>
          <w:p w14:paraId="356427A7" w14:textId="77777777" w:rsidR="009E1A46" w:rsidRPr="00E93EDE" w:rsidRDefault="009E1A46" w:rsidP="00861546">
            <w:pPr>
              <w:widowControl w:val="0"/>
              <w:spacing w:before="40" w:after="0"/>
              <w:ind w:left="-57" w:right="-57"/>
              <w:rPr>
                <w:sz w:val="26"/>
                <w:szCs w:val="26"/>
              </w:rPr>
            </w:pPr>
            <w:r w:rsidRPr="00E93EDE">
              <w:rPr>
                <w:sz w:val="26"/>
                <w:szCs w:val="26"/>
              </w:rPr>
              <w:t>- Định kỳ bảo dưỡng, thay thế máy móc thiết bị phát sinh tiếng ồn cao.</w:t>
            </w:r>
          </w:p>
          <w:p w14:paraId="5E52048A" w14:textId="77777777" w:rsidR="009E1A46" w:rsidRPr="00E93EDE" w:rsidRDefault="009E1A46" w:rsidP="00861546">
            <w:pPr>
              <w:widowControl w:val="0"/>
              <w:spacing w:before="40" w:after="0"/>
              <w:ind w:left="-57" w:right="-57"/>
              <w:rPr>
                <w:sz w:val="26"/>
                <w:szCs w:val="26"/>
              </w:rPr>
            </w:pPr>
            <w:r w:rsidRPr="00E93EDE">
              <w:rPr>
                <w:sz w:val="26"/>
                <w:szCs w:val="26"/>
              </w:rPr>
              <w:t>- Đầu tư các máy móc thiết bị mới, hiện đại để đáp ứng với công suất cấp phép, đồng thời ít gây ồn, không sử dụng các thiết bị và dụng cụ sản xuất cũ có tiếng ồn lớn.</w:t>
            </w:r>
          </w:p>
          <w:p w14:paraId="0B84F7EE" w14:textId="77777777" w:rsidR="009E1A46" w:rsidRPr="00E93EDE" w:rsidRDefault="009E1A46" w:rsidP="00861546">
            <w:pPr>
              <w:widowControl w:val="0"/>
              <w:spacing w:before="40" w:after="0"/>
              <w:ind w:left="-57" w:right="-57"/>
              <w:rPr>
                <w:sz w:val="26"/>
                <w:szCs w:val="26"/>
              </w:rPr>
            </w:pPr>
            <w:r w:rsidRPr="00E93EDE">
              <w:rPr>
                <w:sz w:val="26"/>
                <w:szCs w:val="26"/>
              </w:rPr>
              <w:t>- Công nhân khoan đá được trang bị đầy đủ các dụng cụ chống ồn như: bao tai, nút bịt tai.</w:t>
            </w:r>
          </w:p>
          <w:p w14:paraId="0728181E" w14:textId="77777777" w:rsidR="009E1A46" w:rsidRPr="00E93EDE" w:rsidRDefault="009E1A46" w:rsidP="00861546">
            <w:pPr>
              <w:widowControl w:val="0"/>
              <w:spacing w:before="40" w:after="0"/>
              <w:ind w:left="-57" w:right="-57"/>
              <w:rPr>
                <w:sz w:val="26"/>
                <w:szCs w:val="26"/>
              </w:rPr>
            </w:pPr>
            <w:r w:rsidRPr="00E93EDE">
              <w:rPr>
                <w:sz w:val="26"/>
                <w:szCs w:val="26"/>
              </w:rPr>
              <w:t>* Đối với độ rung</w:t>
            </w:r>
          </w:p>
          <w:p w14:paraId="2831E249" w14:textId="77777777" w:rsidR="009E1A46" w:rsidRPr="00E93EDE" w:rsidRDefault="009E1A46" w:rsidP="00861546">
            <w:pPr>
              <w:widowControl w:val="0"/>
              <w:spacing w:before="40" w:after="0"/>
              <w:ind w:left="-57" w:right="-57"/>
              <w:rPr>
                <w:sz w:val="26"/>
                <w:szCs w:val="26"/>
              </w:rPr>
            </w:pPr>
            <w:r w:rsidRPr="00E93EDE">
              <w:rPr>
                <w:sz w:val="26"/>
                <w:szCs w:val="26"/>
              </w:rPr>
              <w:t>- Hệ thống nền móng của trạm nghiền sàng được xây dựng rộng, thường xuyên kiểm tra chân móng, đế máy nhằm phát hiện nguyên nhân gây nên rung động để gia cố, sửa chữa. Bộ phận kỹ thuật thường xuyên bảo dưỡng máy móc, tra dầu mỡ tại các bộ phận tiếp xúc gây ồn của tổ hợp đập - nghiền - sàng.</w:t>
            </w:r>
          </w:p>
          <w:p w14:paraId="1CC2C484" w14:textId="77777777" w:rsidR="009E1A46" w:rsidRPr="00E93EDE" w:rsidRDefault="009E1A46" w:rsidP="00861546">
            <w:pPr>
              <w:widowControl w:val="0"/>
              <w:spacing w:before="40" w:after="0"/>
              <w:ind w:left="-57" w:right="-57"/>
              <w:rPr>
                <w:sz w:val="26"/>
                <w:szCs w:val="26"/>
              </w:rPr>
            </w:pPr>
            <w:r w:rsidRPr="00E93EDE">
              <w:rPr>
                <w:sz w:val="26"/>
                <w:szCs w:val="26"/>
              </w:rPr>
              <w:t>- Lu lèn thường xuyên tuyến đường để khắc phục các ổ gà, dốc đột ngột.</w:t>
            </w:r>
          </w:p>
        </w:tc>
        <w:tc>
          <w:tcPr>
            <w:tcW w:w="1260" w:type="dxa"/>
            <w:vMerge/>
          </w:tcPr>
          <w:p w14:paraId="76F9C60E" w14:textId="77777777" w:rsidR="009E1A46" w:rsidRPr="00E93EDE" w:rsidRDefault="009E1A46" w:rsidP="00861546">
            <w:pPr>
              <w:spacing w:before="40" w:after="0"/>
              <w:ind w:left="-57" w:right="-57"/>
              <w:contextualSpacing/>
              <w:jc w:val="center"/>
              <w:rPr>
                <w:sz w:val="26"/>
                <w:szCs w:val="26"/>
              </w:rPr>
            </w:pPr>
          </w:p>
        </w:tc>
      </w:tr>
      <w:tr w:rsidR="00E93EDE" w:rsidRPr="00E93EDE" w14:paraId="01209D4F" w14:textId="77777777" w:rsidTr="00861546">
        <w:tc>
          <w:tcPr>
            <w:tcW w:w="631" w:type="dxa"/>
            <w:vMerge w:val="restart"/>
          </w:tcPr>
          <w:p w14:paraId="36866B39"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3</w:t>
            </w:r>
          </w:p>
        </w:tc>
        <w:tc>
          <w:tcPr>
            <w:tcW w:w="1838" w:type="dxa"/>
            <w:vMerge w:val="restart"/>
          </w:tcPr>
          <w:p w14:paraId="5DCC35FC" w14:textId="77777777" w:rsidR="009E1A46" w:rsidRPr="00E93EDE" w:rsidRDefault="009E1A46" w:rsidP="00861546">
            <w:pPr>
              <w:spacing w:before="40" w:after="0"/>
              <w:rPr>
                <w:spacing w:val="-2"/>
                <w:sz w:val="25"/>
                <w:szCs w:val="25"/>
              </w:rPr>
            </w:pPr>
            <w:r w:rsidRPr="00E93EDE">
              <w:rPr>
                <w:sz w:val="26"/>
                <w:szCs w:val="26"/>
              </w:rPr>
              <w:t>Hoạt động sinh hoạt, làm việc của công nhân</w:t>
            </w:r>
          </w:p>
        </w:tc>
        <w:tc>
          <w:tcPr>
            <w:tcW w:w="3196" w:type="dxa"/>
          </w:tcPr>
          <w:p w14:paraId="7E3FDAF0" w14:textId="77777777" w:rsidR="009E1A46" w:rsidRPr="00E93EDE" w:rsidRDefault="009E1A46" w:rsidP="00861546">
            <w:pPr>
              <w:spacing w:before="40" w:after="0"/>
              <w:ind w:right="14"/>
              <w:contextualSpacing/>
              <w:rPr>
                <w:sz w:val="26"/>
                <w:szCs w:val="26"/>
              </w:rPr>
            </w:pPr>
            <w:r w:rsidRPr="00E93EDE">
              <w:rPr>
                <w:sz w:val="26"/>
                <w:szCs w:val="26"/>
              </w:rPr>
              <w:t>- Nước thải sinh hoạt</w:t>
            </w:r>
          </w:p>
          <w:p w14:paraId="72BF1395" w14:textId="77777777" w:rsidR="009E1A46" w:rsidRPr="00E93EDE" w:rsidRDefault="009E1A46" w:rsidP="00861546">
            <w:pPr>
              <w:spacing w:before="20" w:after="0"/>
              <w:ind w:right="14"/>
              <w:contextualSpacing/>
              <w:rPr>
                <w:spacing w:val="-2"/>
                <w:sz w:val="26"/>
                <w:szCs w:val="26"/>
              </w:rPr>
            </w:pPr>
            <w:r w:rsidRPr="00E93EDE">
              <w:rPr>
                <w:spacing w:val="-2"/>
                <w:sz w:val="26"/>
                <w:szCs w:val="26"/>
              </w:rPr>
              <w:t xml:space="preserve">+ </w:t>
            </w:r>
            <w:r w:rsidRPr="00E93EDE">
              <w:rPr>
                <w:rFonts w:eastAsia=".VnTime"/>
                <w:spacing w:val="-2"/>
                <w:sz w:val="26"/>
                <w:szCs w:val="26"/>
              </w:rPr>
              <w:t>T</w:t>
            </w:r>
            <w:r w:rsidRPr="00E93EDE">
              <w:rPr>
                <w:spacing w:val="-2"/>
                <w:sz w:val="26"/>
                <w:szCs w:val="26"/>
                <w:lang w:val="vi-VN"/>
              </w:rPr>
              <w:t>hành phần</w:t>
            </w:r>
            <w:r w:rsidRPr="00E93EDE">
              <w:rPr>
                <w:spacing w:val="-2"/>
                <w:sz w:val="26"/>
                <w:szCs w:val="26"/>
              </w:rPr>
              <w:t>:</w:t>
            </w:r>
            <w:r w:rsidRPr="00E93EDE">
              <w:rPr>
                <w:spacing w:val="-2"/>
                <w:sz w:val="26"/>
                <w:szCs w:val="26"/>
                <w:lang w:val="vi-VN"/>
              </w:rPr>
              <w:t xml:space="preserve"> </w:t>
            </w:r>
            <w:r w:rsidRPr="00E93EDE">
              <w:rPr>
                <w:spacing w:val="-2"/>
                <w:sz w:val="26"/>
                <w:szCs w:val="26"/>
              </w:rPr>
              <w:t>Các thành phần ô nhiễm chính đặc trưng thường thấy ở nước thải sinh hoạt là BOD</w:t>
            </w:r>
            <w:r w:rsidRPr="00E93EDE">
              <w:rPr>
                <w:spacing w:val="-2"/>
                <w:sz w:val="26"/>
                <w:szCs w:val="26"/>
                <w:vertAlign w:val="subscript"/>
              </w:rPr>
              <w:t>5</w:t>
            </w:r>
            <w:r w:rsidRPr="00E93EDE">
              <w:rPr>
                <w:spacing w:val="-2"/>
                <w:sz w:val="26"/>
                <w:szCs w:val="26"/>
              </w:rPr>
              <w:t>, COD, Nitơ và Photpho.</w:t>
            </w:r>
          </w:p>
          <w:p w14:paraId="275F38A3" w14:textId="77777777" w:rsidR="009E1A46" w:rsidRPr="00E93EDE" w:rsidRDefault="009E1A46" w:rsidP="00861546">
            <w:pPr>
              <w:spacing w:before="20" w:after="0"/>
              <w:ind w:right="14"/>
              <w:contextualSpacing/>
              <w:rPr>
                <w:sz w:val="26"/>
                <w:szCs w:val="26"/>
              </w:rPr>
            </w:pPr>
            <w:r w:rsidRPr="00E93EDE">
              <w:rPr>
                <w:sz w:val="26"/>
                <w:szCs w:val="26"/>
              </w:rPr>
              <w:t>- Lượng nước thải sinh hoạt phát sinh là 6,1 m</w:t>
            </w:r>
            <w:r w:rsidRPr="00E93EDE">
              <w:rPr>
                <w:sz w:val="26"/>
                <w:szCs w:val="26"/>
                <w:vertAlign w:val="superscript"/>
              </w:rPr>
              <w:t>3</w:t>
            </w:r>
            <w:r w:rsidRPr="00E93EDE">
              <w:rPr>
                <w:sz w:val="26"/>
                <w:szCs w:val="26"/>
              </w:rPr>
              <w:t>/ngày.</w:t>
            </w:r>
          </w:p>
        </w:tc>
        <w:tc>
          <w:tcPr>
            <w:tcW w:w="7290" w:type="dxa"/>
          </w:tcPr>
          <w:p w14:paraId="0B0C8249" w14:textId="32B66B2B" w:rsidR="009E1A46" w:rsidRPr="00E93EDE" w:rsidRDefault="009E1A46" w:rsidP="00861546">
            <w:pPr>
              <w:spacing w:before="40" w:after="0"/>
              <w:ind w:left="-57" w:right="-57"/>
              <w:rPr>
                <w:sz w:val="26"/>
                <w:szCs w:val="26"/>
              </w:rPr>
            </w:pPr>
            <w:r w:rsidRPr="00E93EDE">
              <w:rPr>
                <w:sz w:val="26"/>
                <w:szCs w:val="26"/>
              </w:rPr>
              <w:t>- T</w:t>
            </w:r>
            <w:r w:rsidRPr="00E93EDE">
              <w:rPr>
                <w:sz w:val="26"/>
                <w:szCs w:val="26"/>
                <w:lang w:val="vi-VN"/>
              </w:rPr>
              <w:t>oàn bộ lượng nước thải sinh hoạt sẽ được thu gom, xử lý bằng</w:t>
            </w:r>
            <w:r w:rsidRPr="00E93EDE">
              <w:rPr>
                <w:sz w:val="26"/>
                <w:szCs w:val="26"/>
              </w:rPr>
              <w:t xml:space="preserve"> nhà vệ sinh </w:t>
            </w:r>
            <w:r w:rsidRPr="00E93EDE">
              <w:rPr>
                <w:sz w:val="26"/>
                <w:szCs w:val="26"/>
                <w:lang w:val="vi-VN"/>
              </w:rPr>
              <w:t xml:space="preserve"> bể tự hoại</w:t>
            </w:r>
            <w:r w:rsidRPr="00E93EDE">
              <w:rPr>
                <w:sz w:val="26"/>
                <w:szCs w:val="26"/>
              </w:rPr>
              <w:t xml:space="preserve"> </w:t>
            </w:r>
            <w:r w:rsidR="00B81DFD" w:rsidRPr="00E93EDE">
              <w:rPr>
                <w:sz w:val="26"/>
                <w:szCs w:val="26"/>
              </w:rPr>
              <w:t>3</w:t>
            </w:r>
            <w:r w:rsidRPr="00E93EDE">
              <w:rPr>
                <w:sz w:val="26"/>
                <w:szCs w:val="26"/>
                <w:lang w:val="vi-VN"/>
              </w:rPr>
              <w:t xml:space="preserve"> ngăn</w:t>
            </w:r>
            <w:r w:rsidRPr="00E93EDE">
              <w:rPr>
                <w:sz w:val="26"/>
                <w:szCs w:val="26"/>
              </w:rPr>
              <w:t xml:space="preserve"> (8m</w:t>
            </w:r>
            <w:r w:rsidRPr="00E93EDE">
              <w:rPr>
                <w:sz w:val="26"/>
                <w:szCs w:val="26"/>
                <w:vertAlign w:val="superscript"/>
              </w:rPr>
              <w:t>3</w:t>
            </w:r>
            <w:r w:rsidRPr="00E93EDE">
              <w:rPr>
                <w:sz w:val="26"/>
                <w:szCs w:val="26"/>
              </w:rPr>
              <w:t>) đã được đầu tư trong giai đoạn thi công tại khu nhà văn phòng.</w:t>
            </w:r>
          </w:p>
          <w:p w14:paraId="79EEDF6A" w14:textId="687B0ED7" w:rsidR="009E1A46" w:rsidRPr="00E93EDE" w:rsidRDefault="009E1A46" w:rsidP="00861546">
            <w:pPr>
              <w:spacing w:before="40" w:after="0"/>
              <w:ind w:left="-57" w:right="-57"/>
              <w:rPr>
                <w:sz w:val="26"/>
                <w:szCs w:val="26"/>
              </w:rPr>
            </w:pPr>
            <w:r w:rsidRPr="00E93EDE">
              <w:rPr>
                <w:sz w:val="26"/>
                <w:szCs w:val="26"/>
              </w:rPr>
              <w:t xml:space="preserve">- Ngoài ra, sau mỗi đợt khai thác (08 tháng/năm), Chủ Dự án sẽ hợp đồng với </w:t>
            </w:r>
            <w:r w:rsidR="00D84603" w:rsidRPr="00E93EDE">
              <w:rPr>
                <w:sz w:val="26"/>
                <w:szCs w:val="26"/>
              </w:rPr>
              <w:t>Đơn vị có năng lực</w:t>
            </w:r>
            <w:r w:rsidRPr="00E93EDE">
              <w:rPr>
                <w:sz w:val="26"/>
                <w:szCs w:val="26"/>
              </w:rPr>
              <w:t xml:space="preserve"> hút cặn tại nhà vệ sinh di động đưa đi xử lý.</w:t>
            </w:r>
          </w:p>
          <w:p w14:paraId="5BFDEEDA" w14:textId="77777777" w:rsidR="009E1A46" w:rsidRPr="00E93EDE" w:rsidRDefault="009E1A46" w:rsidP="00861546">
            <w:pPr>
              <w:spacing w:before="40" w:after="0"/>
              <w:rPr>
                <w:sz w:val="26"/>
                <w:szCs w:val="26"/>
              </w:rPr>
            </w:pPr>
          </w:p>
        </w:tc>
        <w:tc>
          <w:tcPr>
            <w:tcW w:w="1260" w:type="dxa"/>
            <w:vMerge w:val="restart"/>
          </w:tcPr>
          <w:p w14:paraId="37C0F916" w14:textId="77777777" w:rsidR="009E1A46" w:rsidRPr="00E93EDE" w:rsidRDefault="009E1A46" w:rsidP="00861546">
            <w:pPr>
              <w:spacing w:before="40" w:after="0"/>
              <w:ind w:left="-57" w:right="-57"/>
              <w:contextualSpacing/>
              <w:jc w:val="center"/>
              <w:rPr>
                <w:sz w:val="26"/>
                <w:szCs w:val="26"/>
              </w:rPr>
            </w:pPr>
            <w:r w:rsidRPr="00E93EDE">
              <w:rPr>
                <w:sz w:val="26"/>
                <w:szCs w:val="26"/>
              </w:rPr>
              <w:t>Trong quá trình đi vào hoạt động</w:t>
            </w:r>
          </w:p>
        </w:tc>
      </w:tr>
      <w:tr w:rsidR="00E93EDE" w:rsidRPr="00E93EDE" w14:paraId="616FCDA3" w14:textId="77777777" w:rsidTr="00861546">
        <w:tc>
          <w:tcPr>
            <w:tcW w:w="631" w:type="dxa"/>
            <w:vMerge/>
          </w:tcPr>
          <w:p w14:paraId="5B3F8AC8"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2FBC0582" w14:textId="77777777" w:rsidR="009E1A46" w:rsidRPr="00E93EDE" w:rsidRDefault="009E1A46" w:rsidP="00861546">
            <w:pPr>
              <w:spacing w:before="40" w:after="0"/>
              <w:rPr>
                <w:sz w:val="26"/>
                <w:szCs w:val="26"/>
              </w:rPr>
            </w:pPr>
          </w:p>
        </w:tc>
        <w:tc>
          <w:tcPr>
            <w:tcW w:w="3196" w:type="dxa"/>
          </w:tcPr>
          <w:p w14:paraId="5B2C0BEA" w14:textId="77777777" w:rsidR="009E1A46" w:rsidRPr="00E93EDE" w:rsidRDefault="009E1A46" w:rsidP="00861546">
            <w:pPr>
              <w:spacing w:before="40" w:after="0"/>
              <w:ind w:right="14"/>
              <w:contextualSpacing/>
              <w:rPr>
                <w:sz w:val="26"/>
                <w:szCs w:val="26"/>
              </w:rPr>
            </w:pPr>
            <w:r w:rsidRPr="00E93EDE">
              <w:rPr>
                <w:sz w:val="26"/>
                <w:szCs w:val="26"/>
              </w:rPr>
              <w:t>CTR sinh hoạt.</w:t>
            </w:r>
          </w:p>
          <w:p w14:paraId="43D1F8FC" w14:textId="77777777" w:rsidR="009E1A46" w:rsidRPr="00E93EDE" w:rsidRDefault="009E1A46" w:rsidP="00861546">
            <w:pPr>
              <w:spacing w:before="40" w:after="0"/>
              <w:ind w:right="14"/>
              <w:contextualSpacing/>
              <w:rPr>
                <w:sz w:val="26"/>
                <w:szCs w:val="26"/>
              </w:rPr>
            </w:pPr>
            <w:r w:rsidRPr="00E93EDE">
              <w:rPr>
                <w:sz w:val="26"/>
                <w:szCs w:val="26"/>
              </w:rPr>
              <w:t xml:space="preserve">- Thành phần CTR sinh hoạt bao gồm Giấy, chai nhựa, </w:t>
            </w:r>
            <w:r w:rsidRPr="00E93EDE">
              <w:rPr>
                <w:sz w:val="26"/>
                <w:szCs w:val="26"/>
              </w:rPr>
              <w:lastRenderedPageBreak/>
              <w:t>bao nylon, thực phẩm thừa, bỉm tả, rau trái, gỗ,…</w:t>
            </w:r>
          </w:p>
          <w:p w14:paraId="6949A161" w14:textId="77777777" w:rsidR="009E1A46" w:rsidRPr="00E93EDE" w:rsidRDefault="009E1A46" w:rsidP="00861546">
            <w:pPr>
              <w:spacing w:before="40" w:after="0"/>
              <w:ind w:right="14"/>
              <w:contextualSpacing/>
              <w:rPr>
                <w:sz w:val="26"/>
                <w:szCs w:val="26"/>
              </w:rPr>
            </w:pPr>
            <w:r w:rsidRPr="00E93EDE">
              <w:rPr>
                <w:sz w:val="26"/>
                <w:szCs w:val="26"/>
              </w:rPr>
              <w:t>- Khối lượng: 30 kg/ngày</w:t>
            </w:r>
          </w:p>
        </w:tc>
        <w:tc>
          <w:tcPr>
            <w:tcW w:w="7290" w:type="dxa"/>
          </w:tcPr>
          <w:p w14:paraId="48C0EB2B" w14:textId="77777777" w:rsidR="009E1A46" w:rsidRPr="00E93EDE" w:rsidRDefault="009E1A46" w:rsidP="00861546">
            <w:pPr>
              <w:spacing w:before="40" w:after="0"/>
              <w:rPr>
                <w:sz w:val="26"/>
                <w:szCs w:val="26"/>
              </w:rPr>
            </w:pPr>
            <w:r w:rsidRPr="00E93EDE">
              <w:rPr>
                <w:sz w:val="26"/>
                <w:szCs w:val="26"/>
              </w:rPr>
              <w:lastRenderedPageBreak/>
              <w:t>- Thực hiện phân loại rác tại nguồn.</w:t>
            </w:r>
          </w:p>
          <w:p w14:paraId="2C0A9DCC" w14:textId="540046AF" w:rsidR="009E1A46" w:rsidRPr="00E93EDE" w:rsidRDefault="009E1A46" w:rsidP="00861546">
            <w:pPr>
              <w:spacing w:before="40" w:after="0"/>
              <w:rPr>
                <w:sz w:val="26"/>
                <w:szCs w:val="26"/>
              </w:rPr>
            </w:pPr>
            <w:r w:rsidRPr="00E93EDE">
              <w:rPr>
                <w:sz w:val="26"/>
                <w:szCs w:val="26"/>
              </w:rPr>
              <w:lastRenderedPageBreak/>
              <w:t xml:space="preserve">- Bố trí 03 thùng chứa rác loại 60L tại khu vực văn phòng để thu gom rác; định kỳ được hợp đồng với </w:t>
            </w:r>
            <w:r w:rsidR="00D84603" w:rsidRPr="00E93EDE">
              <w:rPr>
                <w:sz w:val="26"/>
                <w:szCs w:val="26"/>
              </w:rPr>
              <w:t>Trung tâm Quản lý chợ, Môi trường và Đô thị huyện Đakrông</w:t>
            </w:r>
            <w:r w:rsidRPr="00E93EDE">
              <w:rPr>
                <w:sz w:val="26"/>
                <w:szCs w:val="26"/>
              </w:rPr>
              <w:t xml:space="preserve"> đem đi xử lý theo quy định.</w:t>
            </w:r>
          </w:p>
          <w:p w14:paraId="2E547866" w14:textId="77777777" w:rsidR="009E1A46" w:rsidRPr="00E93EDE" w:rsidRDefault="009E1A46" w:rsidP="00861546">
            <w:pPr>
              <w:spacing w:before="40" w:after="0"/>
              <w:rPr>
                <w:sz w:val="26"/>
                <w:szCs w:val="26"/>
              </w:rPr>
            </w:pPr>
            <w:r w:rsidRPr="00E93EDE">
              <w:rPr>
                <w:sz w:val="26"/>
                <w:szCs w:val="26"/>
              </w:rPr>
              <w:t>- Giáo dục nâng cao nhận thức về công tác bảo vệ môi trường cho công nhân và cán bộ quản lý để hình thành thói quen, nếp sống mới.</w:t>
            </w:r>
          </w:p>
        </w:tc>
        <w:tc>
          <w:tcPr>
            <w:tcW w:w="1260" w:type="dxa"/>
            <w:vMerge/>
          </w:tcPr>
          <w:p w14:paraId="799B99FF" w14:textId="77777777" w:rsidR="009E1A46" w:rsidRPr="00E93EDE" w:rsidRDefault="009E1A46" w:rsidP="00861546">
            <w:pPr>
              <w:spacing w:before="40" w:after="0"/>
              <w:ind w:left="-57" w:right="-57"/>
              <w:contextualSpacing/>
              <w:jc w:val="center"/>
              <w:rPr>
                <w:sz w:val="26"/>
                <w:szCs w:val="26"/>
              </w:rPr>
            </w:pPr>
          </w:p>
        </w:tc>
      </w:tr>
      <w:tr w:rsidR="00E93EDE" w:rsidRPr="00E93EDE" w14:paraId="6297E43C" w14:textId="77777777" w:rsidTr="00861546">
        <w:tc>
          <w:tcPr>
            <w:tcW w:w="631" w:type="dxa"/>
            <w:vMerge/>
          </w:tcPr>
          <w:p w14:paraId="1930C5C0"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7F1F20ED" w14:textId="77777777" w:rsidR="009E1A46" w:rsidRPr="00E93EDE" w:rsidRDefault="009E1A46" w:rsidP="00861546">
            <w:pPr>
              <w:spacing w:before="40" w:after="0"/>
              <w:rPr>
                <w:sz w:val="26"/>
                <w:szCs w:val="26"/>
              </w:rPr>
            </w:pPr>
          </w:p>
        </w:tc>
        <w:tc>
          <w:tcPr>
            <w:tcW w:w="3196" w:type="dxa"/>
          </w:tcPr>
          <w:p w14:paraId="683F1D8E" w14:textId="77777777" w:rsidR="009E1A46" w:rsidRPr="00E93EDE" w:rsidRDefault="009E1A46" w:rsidP="00861546">
            <w:pPr>
              <w:spacing w:before="20" w:after="0"/>
              <w:rPr>
                <w:sz w:val="26"/>
                <w:szCs w:val="26"/>
              </w:rPr>
            </w:pPr>
            <w:r w:rsidRPr="00E93EDE">
              <w:rPr>
                <w:sz w:val="26"/>
                <w:szCs w:val="26"/>
              </w:rPr>
              <w:t>CTNH:</w:t>
            </w:r>
          </w:p>
          <w:p w14:paraId="585DBB5C" w14:textId="77777777" w:rsidR="009E1A46" w:rsidRPr="00E93EDE" w:rsidRDefault="009E1A46" w:rsidP="00861546">
            <w:pPr>
              <w:spacing w:before="40" w:after="0"/>
              <w:ind w:right="14"/>
              <w:contextualSpacing/>
              <w:rPr>
                <w:sz w:val="26"/>
                <w:szCs w:val="26"/>
              </w:rPr>
            </w:pPr>
            <w:r w:rsidRPr="00E93EDE">
              <w:rPr>
                <w:sz w:val="26"/>
                <w:szCs w:val="26"/>
              </w:rPr>
              <w:t>- Thành phần bao gồm: Bóng đèn huỳnh quang; bao bì thuốc thú y; thuốc hết hạn sử dụng; gà, vịt chết do dịch bệnh,….</w:t>
            </w:r>
          </w:p>
          <w:p w14:paraId="1EE98C0B" w14:textId="77777777" w:rsidR="009E1A46" w:rsidRPr="00E93EDE" w:rsidRDefault="009E1A46" w:rsidP="00861546">
            <w:pPr>
              <w:spacing w:before="40" w:after="0"/>
              <w:ind w:right="14"/>
              <w:contextualSpacing/>
              <w:rPr>
                <w:sz w:val="26"/>
                <w:szCs w:val="26"/>
              </w:rPr>
            </w:pPr>
            <w:r w:rsidRPr="00E93EDE">
              <w:rPr>
                <w:sz w:val="26"/>
                <w:szCs w:val="26"/>
              </w:rPr>
              <w:t>- Khối lượng: 5-7 kg/ngày</w:t>
            </w:r>
          </w:p>
        </w:tc>
        <w:tc>
          <w:tcPr>
            <w:tcW w:w="7290" w:type="dxa"/>
          </w:tcPr>
          <w:p w14:paraId="00AE50C0" w14:textId="549405E0" w:rsidR="009E1A46" w:rsidRPr="00E93EDE" w:rsidRDefault="009E1A46" w:rsidP="00861546">
            <w:pPr>
              <w:spacing w:before="60" w:after="0"/>
              <w:rPr>
                <w:sz w:val="26"/>
                <w:szCs w:val="26"/>
              </w:rPr>
            </w:pPr>
            <w:r w:rsidRPr="00E93EDE">
              <w:rPr>
                <w:sz w:val="26"/>
                <w:szCs w:val="26"/>
              </w:rPr>
              <w:t xml:space="preserve">- Xây dựng kho chứa CTNH diện tích </w:t>
            </w:r>
            <w:r w:rsidR="00615E29" w:rsidRPr="00E93EDE">
              <w:rPr>
                <w:sz w:val="26"/>
                <w:szCs w:val="26"/>
              </w:rPr>
              <w:t>38</w:t>
            </w:r>
            <w:r w:rsidRPr="00E93EDE">
              <w:rPr>
                <w:sz w:val="26"/>
                <w:szCs w:val="26"/>
              </w:rPr>
              <w:t>m</w:t>
            </w:r>
            <w:r w:rsidRPr="00E93EDE">
              <w:rPr>
                <w:sz w:val="26"/>
                <w:szCs w:val="26"/>
                <w:vertAlign w:val="superscript"/>
              </w:rPr>
              <w:t>2</w:t>
            </w:r>
            <w:r w:rsidRPr="00E93EDE">
              <w:rPr>
                <w:sz w:val="26"/>
                <w:szCs w:val="26"/>
              </w:rPr>
              <w:t>, bố trí tại khu vực bãi chế biến để lưu giữ tạm CTNH, tiến hành thu gom hàng ngày vào 01 thùng chứa loại 60L có nắp đậy. Sau đó, hợp đồng định kỳ với đơn vị có năng lực vận chuyển đưa đi xử lý theo đúng quy định.</w:t>
            </w:r>
          </w:p>
          <w:p w14:paraId="3A5C858E" w14:textId="77777777" w:rsidR="009E1A46" w:rsidRPr="00E93EDE" w:rsidRDefault="009E1A46" w:rsidP="00861546">
            <w:pPr>
              <w:spacing w:before="60" w:after="0"/>
              <w:rPr>
                <w:sz w:val="26"/>
                <w:szCs w:val="26"/>
              </w:rPr>
            </w:pPr>
            <w:r w:rsidRPr="00E93EDE">
              <w:rPr>
                <w:sz w:val="26"/>
                <w:szCs w:val="26"/>
              </w:rPr>
              <w:t>- Đối với nhiên liệu sử dụng cho máy móc thiết bị được chứa trong các can, phuy chuyên dụng và để trong khu vực có mái che tại bãi chế biến, tránh để nước mưa chảy tràn xâm nhập vào.</w:t>
            </w:r>
          </w:p>
        </w:tc>
        <w:tc>
          <w:tcPr>
            <w:tcW w:w="1260" w:type="dxa"/>
            <w:vMerge/>
          </w:tcPr>
          <w:p w14:paraId="0A7C6E15" w14:textId="77777777" w:rsidR="009E1A46" w:rsidRPr="00E93EDE" w:rsidRDefault="009E1A46" w:rsidP="00861546">
            <w:pPr>
              <w:spacing w:before="40" w:after="0"/>
              <w:ind w:left="-57" w:right="-57"/>
              <w:contextualSpacing/>
              <w:jc w:val="center"/>
              <w:rPr>
                <w:sz w:val="26"/>
                <w:szCs w:val="26"/>
              </w:rPr>
            </w:pPr>
          </w:p>
        </w:tc>
      </w:tr>
      <w:tr w:rsidR="00E93EDE" w:rsidRPr="00E93EDE" w14:paraId="2CA7E3EA" w14:textId="77777777" w:rsidTr="00861546">
        <w:tc>
          <w:tcPr>
            <w:tcW w:w="631" w:type="dxa"/>
            <w:vMerge w:val="restart"/>
          </w:tcPr>
          <w:p w14:paraId="781BAC02" w14:textId="77777777" w:rsidR="009E1A46" w:rsidRPr="00E93EDE" w:rsidRDefault="009E1A46" w:rsidP="00861546">
            <w:pPr>
              <w:spacing w:before="40" w:after="0"/>
              <w:ind w:left="-57" w:right="-57"/>
              <w:contextualSpacing/>
              <w:jc w:val="center"/>
              <w:rPr>
                <w:sz w:val="26"/>
                <w:szCs w:val="26"/>
                <w:lang w:eastAsia="vi-VN"/>
              </w:rPr>
            </w:pPr>
            <w:r w:rsidRPr="00E93EDE">
              <w:rPr>
                <w:sz w:val="26"/>
                <w:szCs w:val="26"/>
                <w:lang w:eastAsia="vi-VN"/>
              </w:rPr>
              <w:t>4</w:t>
            </w:r>
          </w:p>
        </w:tc>
        <w:tc>
          <w:tcPr>
            <w:tcW w:w="1838" w:type="dxa"/>
            <w:vMerge w:val="restart"/>
          </w:tcPr>
          <w:p w14:paraId="58A2BD3D" w14:textId="77777777" w:rsidR="009E1A46" w:rsidRPr="00E93EDE" w:rsidRDefault="009E1A46" w:rsidP="00861546">
            <w:pPr>
              <w:spacing w:before="40" w:after="0"/>
              <w:rPr>
                <w:sz w:val="26"/>
                <w:szCs w:val="26"/>
              </w:rPr>
            </w:pPr>
            <w:r w:rsidRPr="00E93EDE">
              <w:rPr>
                <w:sz w:val="26"/>
                <w:szCs w:val="26"/>
              </w:rPr>
              <w:t>Sự cố môi trường</w:t>
            </w:r>
          </w:p>
        </w:tc>
        <w:tc>
          <w:tcPr>
            <w:tcW w:w="3196" w:type="dxa"/>
          </w:tcPr>
          <w:p w14:paraId="7642B861" w14:textId="77777777" w:rsidR="009E1A46" w:rsidRPr="00E93EDE" w:rsidRDefault="009E1A46" w:rsidP="00861546">
            <w:pPr>
              <w:spacing w:before="40" w:after="0"/>
              <w:ind w:right="14"/>
              <w:contextualSpacing/>
              <w:rPr>
                <w:sz w:val="26"/>
                <w:szCs w:val="26"/>
              </w:rPr>
            </w:pPr>
            <w:r w:rsidRPr="00E93EDE">
              <w:rPr>
                <w:sz w:val="26"/>
                <w:szCs w:val="26"/>
              </w:rPr>
              <w:t>Sự cố cháy nổ</w:t>
            </w:r>
          </w:p>
        </w:tc>
        <w:tc>
          <w:tcPr>
            <w:tcW w:w="7290" w:type="dxa"/>
          </w:tcPr>
          <w:p w14:paraId="78A85EAA" w14:textId="77777777" w:rsidR="009E1A46" w:rsidRPr="00E93EDE" w:rsidRDefault="009E1A46" w:rsidP="00861546">
            <w:pPr>
              <w:spacing w:before="40" w:after="0"/>
              <w:rPr>
                <w:sz w:val="26"/>
                <w:szCs w:val="26"/>
                <w:lang w:val="vi-VN"/>
              </w:rPr>
            </w:pPr>
            <w:r w:rsidRPr="00E93EDE">
              <w:rPr>
                <w:sz w:val="26"/>
                <w:szCs w:val="26"/>
                <w:lang w:val="vi-VN"/>
              </w:rPr>
              <w:t>- Xây dựng phương án phòng chống cháy nổ và ứng phó sự cố cháy nổ trình cấp có thẩm quyền thẩm định và phê duyệt.</w:t>
            </w:r>
          </w:p>
          <w:p w14:paraId="6E44A2A8" w14:textId="77777777" w:rsidR="009E1A46" w:rsidRPr="00E93EDE" w:rsidRDefault="009E1A46" w:rsidP="00861546">
            <w:pPr>
              <w:spacing w:before="40" w:after="0"/>
              <w:rPr>
                <w:sz w:val="26"/>
                <w:szCs w:val="26"/>
                <w:lang w:val="vi-VN"/>
              </w:rPr>
            </w:pPr>
            <w:r w:rsidRPr="00E93EDE">
              <w:rPr>
                <w:sz w:val="26"/>
                <w:szCs w:val="26"/>
                <w:lang w:val="vi-VN"/>
              </w:rPr>
              <w:t>- Trang bị đầy đủ các thiết bị phòng cháy, chữa cháy; các biển báo nguy hiểm được cắm xung quanh kho chứa vật liệu nổ công nghiệp.</w:t>
            </w:r>
          </w:p>
          <w:p w14:paraId="5A20ED75" w14:textId="77777777" w:rsidR="009E1A46" w:rsidRPr="00E93EDE" w:rsidRDefault="009E1A46" w:rsidP="00861546">
            <w:pPr>
              <w:spacing w:before="40" w:after="0"/>
              <w:rPr>
                <w:sz w:val="26"/>
                <w:szCs w:val="26"/>
                <w:lang w:val="vi-VN"/>
              </w:rPr>
            </w:pPr>
            <w:r w:rsidRPr="00E93EDE">
              <w:rPr>
                <w:sz w:val="26"/>
                <w:szCs w:val="26"/>
                <w:lang w:val="vi-VN"/>
              </w:rPr>
              <w:t>- Các chất dễ cháy như xăng, dầu được lưu giữ ở những nơi cách ly riêng biệt, xa bếp nấu ăn, xưởng sửa chữa cơ khí.</w:t>
            </w:r>
          </w:p>
          <w:p w14:paraId="3C428708" w14:textId="77777777" w:rsidR="009E1A46" w:rsidRPr="00E93EDE" w:rsidRDefault="009E1A46" w:rsidP="00861546">
            <w:pPr>
              <w:spacing w:before="40" w:after="0"/>
              <w:rPr>
                <w:sz w:val="26"/>
                <w:szCs w:val="26"/>
                <w:lang w:val="vi-VN"/>
              </w:rPr>
            </w:pPr>
            <w:r w:rsidRPr="00E93EDE">
              <w:rPr>
                <w:sz w:val="26"/>
                <w:szCs w:val="26"/>
                <w:lang w:val="vi-VN"/>
              </w:rPr>
              <w:t xml:space="preserve">- </w:t>
            </w:r>
            <w:r w:rsidRPr="00E93EDE">
              <w:rPr>
                <w:sz w:val="26"/>
                <w:szCs w:val="26"/>
              </w:rPr>
              <w:t>T</w:t>
            </w:r>
            <w:r w:rsidRPr="00E93EDE">
              <w:rPr>
                <w:sz w:val="26"/>
                <w:szCs w:val="26"/>
                <w:lang w:val="vi-VN"/>
              </w:rPr>
              <w:t>hành lập đội PCCC, mua trang thiết bị, xây dựng nội quy và phối hợp với các Cơ quan PCCC để tập huấn cho đội và định kỳ tổ chức kiểm tra việc thực hiện các nội quy đã định.</w:t>
            </w:r>
          </w:p>
        </w:tc>
        <w:tc>
          <w:tcPr>
            <w:tcW w:w="1260" w:type="dxa"/>
            <w:vMerge w:val="restart"/>
          </w:tcPr>
          <w:p w14:paraId="5F431C77" w14:textId="77777777" w:rsidR="009E1A46" w:rsidRPr="00E93EDE" w:rsidRDefault="009E1A46" w:rsidP="00861546">
            <w:pPr>
              <w:spacing w:before="40" w:after="0"/>
              <w:ind w:left="-57" w:right="-57"/>
              <w:contextualSpacing/>
              <w:jc w:val="center"/>
              <w:rPr>
                <w:sz w:val="26"/>
                <w:szCs w:val="26"/>
              </w:rPr>
            </w:pPr>
            <w:r w:rsidRPr="00E93EDE">
              <w:rPr>
                <w:sz w:val="26"/>
                <w:szCs w:val="26"/>
              </w:rPr>
              <w:t>Trong quá trình đi vào hoạt động</w:t>
            </w:r>
          </w:p>
        </w:tc>
      </w:tr>
      <w:tr w:rsidR="00E93EDE" w:rsidRPr="00E93EDE" w14:paraId="7AF2C240" w14:textId="77777777" w:rsidTr="00861546">
        <w:tc>
          <w:tcPr>
            <w:tcW w:w="631" w:type="dxa"/>
            <w:vMerge/>
          </w:tcPr>
          <w:p w14:paraId="3FDF43F3"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733EA71A" w14:textId="77777777" w:rsidR="009E1A46" w:rsidRPr="00E93EDE" w:rsidRDefault="009E1A46" w:rsidP="00861546">
            <w:pPr>
              <w:spacing w:before="40" w:after="0"/>
              <w:rPr>
                <w:sz w:val="26"/>
                <w:szCs w:val="26"/>
              </w:rPr>
            </w:pPr>
          </w:p>
        </w:tc>
        <w:tc>
          <w:tcPr>
            <w:tcW w:w="3196" w:type="dxa"/>
          </w:tcPr>
          <w:p w14:paraId="459D8AE1" w14:textId="77777777" w:rsidR="009E1A46" w:rsidRPr="00E93EDE" w:rsidRDefault="009E1A46" w:rsidP="00861546">
            <w:pPr>
              <w:spacing w:before="40" w:after="0"/>
              <w:ind w:right="14"/>
              <w:contextualSpacing/>
              <w:rPr>
                <w:sz w:val="26"/>
                <w:szCs w:val="26"/>
              </w:rPr>
            </w:pPr>
            <w:r w:rsidRPr="00E93EDE">
              <w:rPr>
                <w:sz w:val="26"/>
                <w:szCs w:val="26"/>
              </w:rPr>
              <w:t>Sự cố tai nạn lao động</w:t>
            </w:r>
          </w:p>
        </w:tc>
        <w:tc>
          <w:tcPr>
            <w:tcW w:w="7290" w:type="dxa"/>
          </w:tcPr>
          <w:p w14:paraId="47E5AC16" w14:textId="77777777" w:rsidR="009E1A46" w:rsidRPr="00E93EDE" w:rsidRDefault="009E1A46" w:rsidP="00861546">
            <w:pPr>
              <w:spacing w:before="40" w:after="0"/>
              <w:rPr>
                <w:sz w:val="26"/>
                <w:szCs w:val="26"/>
                <w:lang w:val="pt-BR"/>
              </w:rPr>
            </w:pPr>
            <w:r w:rsidRPr="00E93EDE">
              <w:rPr>
                <w:sz w:val="26"/>
                <w:szCs w:val="26"/>
                <w:lang w:val="pt-BR"/>
              </w:rPr>
              <w:t>- Tổ chức tập huấn an toàn lao động cho toàn bộ công nhân sau khi được tuyển dụng để có những phương án kịp thời ứng cứu nạn nhân khi có sự cố xảy ra.</w:t>
            </w:r>
          </w:p>
          <w:p w14:paraId="5107935F" w14:textId="77777777" w:rsidR="009E1A46" w:rsidRPr="00E93EDE" w:rsidRDefault="009E1A46" w:rsidP="00861546">
            <w:pPr>
              <w:spacing w:before="40" w:after="0"/>
              <w:rPr>
                <w:sz w:val="26"/>
                <w:szCs w:val="26"/>
                <w:lang w:val="pt-BR"/>
              </w:rPr>
            </w:pPr>
            <w:r w:rsidRPr="00E93EDE">
              <w:rPr>
                <w:sz w:val="26"/>
                <w:szCs w:val="26"/>
                <w:lang w:val="pt-BR"/>
              </w:rPr>
              <w:t>- Trang bị các phương tiện bảo hộ lao động cho CBCNV.</w:t>
            </w:r>
          </w:p>
          <w:p w14:paraId="2AAD7303" w14:textId="77777777" w:rsidR="009E1A46" w:rsidRPr="00E93EDE" w:rsidRDefault="009E1A46" w:rsidP="00861546">
            <w:pPr>
              <w:spacing w:before="40" w:after="0"/>
              <w:rPr>
                <w:sz w:val="26"/>
                <w:szCs w:val="26"/>
              </w:rPr>
            </w:pPr>
            <w:r w:rsidRPr="00E93EDE">
              <w:rPr>
                <w:sz w:val="26"/>
                <w:szCs w:val="26"/>
                <w:lang w:val="pt-BR"/>
              </w:rPr>
              <w:t>- Đối với công nhân kỹ thuật sẽ t</w:t>
            </w:r>
            <w:r w:rsidRPr="00E93EDE">
              <w:rPr>
                <w:sz w:val="26"/>
                <w:szCs w:val="26"/>
                <w:lang w:val="vi-VN"/>
              </w:rPr>
              <w:t xml:space="preserve">hường xuyên </w:t>
            </w:r>
            <w:r w:rsidRPr="00E93EDE">
              <w:rPr>
                <w:sz w:val="26"/>
                <w:szCs w:val="26"/>
                <w:lang w:val="pt-BR"/>
              </w:rPr>
              <w:t>được đào tạo</w:t>
            </w:r>
            <w:r w:rsidRPr="00E93EDE">
              <w:rPr>
                <w:sz w:val="26"/>
                <w:szCs w:val="26"/>
                <w:lang w:val="vi-VN"/>
              </w:rPr>
              <w:t xml:space="preserve"> nâng cao chuyên môn nhằm vận hành tốt </w:t>
            </w:r>
            <w:r w:rsidRPr="00E93EDE">
              <w:rPr>
                <w:sz w:val="26"/>
                <w:szCs w:val="26"/>
                <w:lang w:val="pt-BR"/>
              </w:rPr>
              <w:t xml:space="preserve">và an toàn </w:t>
            </w:r>
            <w:r w:rsidRPr="00E93EDE">
              <w:rPr>
                <w:sz w:val="26"/>
                <w:szCs w:val="26"/>
                <w:lang w:val="vi-VN"/>
              </w:rPr>
              <w:t>các thiết bị máy móc</w:t>
            </w:r>
            <w:r w:rsidRPr="00E93EDE">
              <w:rPr>
                <w:sz w:val="26"/>
                <w:szCs w:val="26"/>
              </w:rPr>
              <w:t xml:space="preserve"> trong khâu khoan, nổ mìn.</w:t>
            </w:r>
          </w:p>
          <w:p w14:paraId="5B220936" w14:textId="77777777" w:rsidR="009E1A46" w:rsidRPr="00E93EDE" w:rsidRDefault="009E1A46" w:rsidP="00861546">
            <w:pPr>
              <w:spacing w:before="40" w:after="0"/>
              <w:rPr>
                <w:sz w:val="26"/>
                <w:szCs w:val="26"/>
                <w:lang w:val="pt-BR"/>
              </w:rPr>
            </w:pPr>
            <w:r w:rsidRPr="00E93EDE">
              <w:rPr>
                <w:sz w:val="26"/>
                <w:szCs w:val="26"/>
                <w:lang w:val="vi-VN"/>
              </w:rPr>
              <w:t xml:space="preserve">- </w:t>
            </w:r>
            <w:r w:rsidRPr="00E93EDE">
              <w:rPr>
                <w:sz w:val="26"/>
                <w:szCs w:val="26"/>
              </w:rPr>
              <w:t>Đ</w:t>
            </w:r>
            <w:r w:rsidRPr="00E93EDE">
              <w:rPr>
                <w:sz w:val="26"/>
                <w:szCs w:val="26"/>
                <w:lang w:val="vi-VN"/>
              </w:rPr>
              <w:t>ịnh kỳ khám sức khoẻ cho công nhân ít nhất 2 lần/năm</w:t>
            </w:r>
            <w:r w:rsidRPr="00E93EDE">
              <w:rPr>
                <w:sz w:val="26"/>
                <w:szCs w:val="26"/>
                <w:lang w:val="pt-BR"/>
              </w:rPr>
              <w:t>.</w:t>
            </w:r>
          </w:p>
          <w:p w14:paraId="43C855A0" w14:textId="77777777" w:rsidR="009E1A46" w:rsidRPr="00E93EDE" w:rsidRDefault="009E1A46" w:rsidP="00861546">
            <w:pPr>
              <w:spacing w:before="40" w:after="0"/>
              <w:rPr>
                <w:bCs/>
                <w:sz w:val="26"/>
                <w:szCs w:val="26"/>
              </w:rPr>
            </w:pPr>
            <w:r w:rsidRPr="00E93EDE">
              <w:rPr>
                <w:bCs/>
                <w:sz w:val="26"/>
                <w:szCs w:val="26"/>
              </w:rPr>
              <w:lastRenderedPageBreak/>
              <w:t>- Lắp đặt hàng rào B40 xung quanh hố lắng của khu vực khai trường và khu vực chế biến với chiều cao 1,5m. Đảm bảo không để gia súc và người xâm nhập vào bên trong.</w:t>
            </w:r>
          </w:p>
        </w:tc>
        <w:tc>
          <w:tcPr>
            <w:tcW w:w="1260" w:type="dxa"/>
            <w:vMerge/>
          </w:tcPr>
          <w:p w14:paraId="7789C260" w14:textId="77777777" w:rsidR="009E1A46" w:rsidRPr="00E93EDE" w:rsidRDefault="009E1A46" w:rsidP="00861546">
            <w:pPr>
              <w:spacing w:before="40" w:after="0"/>
              <w:ind w:left="-57" w:right="-57"/>
              <w:contextualSpacing/>
              <w:jc w:val="center"/>
              <w:rPr>
                <w:sz w:val="26"/>
                <w:szCs w:val="26"/>
              </w:rPr>
            </w:pPr>
          </w:p>
        </w:tc>
      </w:tr>
      <w:tr w:rsidR="00E93EDE" w:rsidRPr="00E93EDE" w14:paraId="59EDF665" w14:textId="77777777" w:rsidTr="00861546">
        <w:tc>
          <w:tcPr>
            <w:tcW w:w="631" w:type="dxa"/>
            <w:vMerge/>
          </w:tcPr>
          <w:p w14:paraId="4E13084F"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4B32B0AA" w14:textId="77777777" w:rsidR="009E1A46" w:rsidRPr="00E93EDE" w:rsidRDefault="009E1A46" w:rsidP="00861546">
            <w:pPr>
              <w:spacing w:before="40" w:after="0"/>
              <w:rPr>
                <w:sz w:val="26"/>
                <w:szCs w:val="26"/>
              </w:rPr>
            </w:pPr>
          </w:p>
        </w:tc>
        <w:tc>
          <w:tcPr>
            <w:tcW w:w="3196" w:type="dxa"/>
          </w:tcPr>
          <w:p w14:paraId="72B04E29" w14:textId="77777777" w:rsidR="009E1A46" w:rsidRPr="00E93EDE" w:rsidRDefault="009E1A46" w:rsidP="00861546">
            <w:pPr>
              <w:spacing w:before="40" w:after="0"/>
              <w:ind w:right="14"/>
              <w:contextualSpacing/>
              <w:rPr>
                <w:sz w:val="26"/>
                <w:szCs w:val="26"/>
              </w:rPr>
            </w:pPr>
            <w:r w:rsidRPr="00E93EDE">
              <w:rPr>
                <w:sz w:val="26"/>
                <w:szCs w:val="26"/>
              </w:rPr>
              <w:t>Sự cố tai nạn giao thông</w:t>
            </w:r>
          </w:p>
        </w:tc>
        <w:tc>
          <w:tcPr>
            <w:tcW w:w="7290" w:type="dxa"/>
          </w:tcPr>
          <w:p w14:paraId="70B36404" w14:textId="77777777" w:rsidR="009E1A46" w:rsidRPr="00E93EDE" w:rsidRDefault="009E1A46" w:rsidP="00861546">
            <w:pPr>
              <w:spacing w:before="40" w:after="0"/>
              <w:rPr>
                <w:bCs/>
                <w:iCs/>
                <w:sz w:val="26"/>
                <w:szCs w:val="26"/>
                <w:lang w:val="pt-BR"/>
              </w:rPr>
            </w:pPr>
            <w:r w:rsidRPr="00E93EDE">
              <w:rPr>
                <w:bCs/>
                <w:iCs/>
                <w:sz w:val="26"/>
                <w:szCs w:val="26"/>
                <w:lang w:val="pt-BR"/>
              </w:rPr>
              <w:t>- Bố trí biển cảnh báo để báo nguy hiểm cho các phương tiện lưu thông trên tuyến nhất là các điểm giao, ngã rẽ, quy định tốc độ phương tiện vận chuyển của Dự án, phòng ngừa tối đa các nguy cơ tai nạn khi tham gia giao thông.</w:t>
            </w:r>
          </w:p>
          <w:p w14:paraId="2D10E7AA" w14:textId="77777777" w:rsidR="009E1A46" w:rsidRPr="00E93EDE" w:rsidRDefault="009E1A46" w:rsidP="00861546">
            <w:pPr>
              <w:spacing w:before="40" w:after="0"/>
              <w:rPr>
                <w:sz w:val="26"/>
                <w:szCs w:val="26"/>
                <w:lang w:val="pt-BR"/>
              </w:rPr>
            </w:pPr>
            <w:r w:rsidRPr="00E93EDE">
              <w:rPr>
                <w:sz w:val="26"/>
                <w:szCs w:val="26"/>
                <w:lang w:val="pt-BR"/>
              </w:rPr>
              <w:t>- Bố trí biển báo, không vận chuyển vào giờ cao điểm từ (11h - 11h30, từ 16h30-17h30 và 22h-5h sáng hôm sau).</w:t>
            </w:r>
          </w:p>
        </w:tc>
        <w:tc>
          <w:tcPr>
            <w:tcW w:w="1260" w:type="dxa"/>
            <w:vMerge/>
          </w:tcPr>
          <w:p w14:paraId="7C94221F" w14:textId="77777777" w:rsidR="009E1A46" w:rsidRPr="00E93EDE" w:rsidRDefault="009E1A46" w:rsidP="00861546">
            <w:pPr>
              <w:spacing w:before="40" w:after="0"/>
              <w:ind w:left="-57" w:right="-57"/>
              <w:contextualSpacing/>
              <w:jc w:val="center"/>
              <w:rPr>
                <w:sz w:val="26"/>
                <w:szCs w:val="26"/>
              </w:rPr>
            </w:pPr>
          </w:p>
        </w:tc>
      </w:tr>
      <w:tr w:rsidR="00E93EDE" w:rsidRPr="00E93EDE" w14:paraId="71CA1AFE" w14:textId="77777777" w:rsidTr="00861546">
        <w:tc>
          <w:tcPr>
            <w:tcW w:w="631" w:type="dxa"/>
            <w:vMerge/>
          </w:tcPr>
          <w:p w14:paraId="191279B4"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74D3AF47" w14:textId="77777777" w:rsidR="009E1A46" w:rsidRPr="00E93EDE" w:rsidRDefault="009E1A46" w:rsidP="00861546">
            <w:pPr>
              <w:spacing w:before="40" w:after="0"/>
              <w:rPr>
                <w:sz w:val="26"/>
                <w:szCs w:val="26"/>
              </w:rPr>
            </w:pPr>
          </w:p>
        </w:tc>
        <w:tc>
          <w:tcPr>
            <w:tcW w:w="3196" w:type="dxa"/>
          </w:tcPr>
          <w:p w14:paraId="77F81C2B" w14:textId="77777777" w:rsidR="009E1A46" w:rsidRPr="00E93EDE" w:rsidRDefault="009E1A46" w:rsidP="00861546">
            <w:pPr>
              <w:spacing w:before="40" w:after="0"/>
              <w:ind w:right="14"/>
              <w:contextualSpacing/>
              <w:rPr>
                <w:sz w:val="26"/>
                <w:szCs w:val="26"/>
              </w:rPr>
            </w:pPr>
            <w:r w:rsidRPr="00E93EDE">
              <w:rPr>
                <w:sz w:val="26"/>
                <w:szCs w:val="26"/>
              </w:rPr>
              <w:t>Sự cố do nổ mìn, khai thác đá</w:t>
            </w:r>
          </w:p>
        </w:tc>
        <w:tc>
          <w:tcPr>
            <w:tcW w:w="7290" w:type="dxa"/>
          </w:tcPr>
          <w:p w14:paraId="045D94B0" w14:textId="77777777" w:rsidR="009E1A46" w:rsidRPr="00E93EDE" w:rsidRDefault="009E1A46" w:rsidP="00861546">
            <w:pPr>
              <w:spacing w:before="40" w:after="0"/>
              <w:rPr>
                <w:sz w:val="26"/>
                <w:szCs w:val="26"/>
              </w:rPr>
            </w:pPr>
            <w:r w:rsidRPr="00E93EDE">
              <w:rPr>
                <w:sz w:val="26"/>
                <w:szCs w:val="26"/>
              </w:rPr>
              <w:t>Công ty tuân thủ các biện pháp sau để phòng ngừa, ứng phó sự cố do nổ mìn, cụ thể như sau:</w:t>
            </w:r>
          </w:p>
          <w:p w14:paraId="151DC92E" w14:textId="77777777" w:rsidR="009E1A46" w:rsidRPr="00E93EDE" w:rsidRDefault="009E1A46" w:rsidP="00861546">
            <w:pPr>
              <w:spacing w:before="40" w:after="0"/>
              <w:rPr>
                <w:sz w:val="26"/>
                <w:szCs w:val="26"/>
              </w:rPr>
            </w:pPr>
            <w:r w:rsidRPr="00E93EDE">
              <w:rPr>
                <w:sz w:val="26"/>
                <w:szCs w:val="26"/>
              </w:rPr>
              <w:t xml:space="preserve">- Chủ đầu tư sẽ ký hợp đồng mua, vận chuyển vật liệu nổ (VLN) và thực hiện công đoạn nổ mìn với đơn vị cung ứng và có chức năng theo đúng quy định. </w:t>
            </w:r>
          </w:p>
          <w:p w14:paraId="32BBA7C1" w14:textId="77777777" w:rsidR="009E1A46" w:rsidRPr="00E93EDE" w:rsidRDefault="009E1A46" w:rsidP="00861546">
            <w:pPr>
              <w:spacing w:before="40" w:after="0"/>
              <w:rPr>
                <w:sz w:val="26"/>
                <w:szCs w:val="26"/>
              </w:rPr>
            </w:pPr>
            <w:r w:rsidRPr="00E93EDE">
              <w:rPr>
                <w:sz w:val="26"/>
                <w:szCs w:val="26"/>
              </w:rPr>
              <w:t xml:space="preserve">- Thuốc nổ và phương tiện nổ sẽ được đơn vị cung cấp mang đến và mang đi sau mỗi đợt nổ. Không được cất giấu, tàng trữ VLN tại hiện trường. </w:t>
            </w:r>
          </w:p>
          <w:p w14:paraId="641F59DF" w14:textId="77777777" w:rsidR="009E1A46" w:rsidRPr="00E93EDE" w:rsidRDefault="009E1A46" w:rsidP="00861546">
            <w:pPr>
              <w:spacing w:before="40" w:after="0"/>
              <w:rPr>
                <w:sz w:val="26"/>
                <w:szCs w:val="26"/>
              </w:rPr>
            </w:pPr>
            <w:r w:rsidRPr="00E93EDE">
              <w:rPr>
                <w:sz w:val="26"/>
                <w:szCs w:val="26"/>
              </w:rPr>
              <w:t xml:space="preserve">- Khi nạp mìn cấm hút thuốc, cấm lửa trong phạm vi 100m. Không quăng quật, xô đẩy các hòm chứa VLN, người vào bãi mìn không được mang bật lửa, diêm bên người. </w:t>
            </w:r>
          </w:p>
          <w:p w14:paraId="21C7BA26" w14:textId="77777777" w:rsidR="009E1A46" w:rsidRPr="00E93EDE" w:rsidRDefault="009E1A46" w:rsidP="00861546">
            <w:pPr>
              <w:spacing w:before="40" w:after="0"/>
              <w:rPr>
                <w:sz w:val="26"/>
                <w:szCs w:val="26"/>
              </w:rPr>
            </w:pPr>
            <w:r w:rsidRPr="00E93EDE">
              <w:rPr>
                <w:sz w:val="26"/>
                <w:szCs w:val="26"/>
              </w:rPr>
              <w:t>- Trước khi tiến hành nổ mìn lần đầu ở địa điểm đã được phép, đơn vị nổ mìn phải thông báo cho chính quyền và công an địa phương cùng mọi người sống và làm việc ở trong vùng nguy hiểm của khu vực nổ mìn và khu vực lân cận biết về địa điểm, thời gian nổ mìn lần đầu và hàng ngày, về giới hạn vùng nguy hiểm, các tín hiệu và ý nghĩa của các tín hiệu khi nổ mìn</w:t>
            </w:r>
          </w:p>
          <w:p w14:paraId="063CFA22" w14:textId="77777777" w:rsidR="009E1A46" w:rsidRPr="00E93EDE" w:rsidRDefault="009E1A46" w:rsidP="00861546">
            <w:pPr>
              <w:spacing w:before="40" w:after="0"/>
              <w:rPr>
                <w:bCs/>
                <w:iCs/>
                <w:sz w:val="26"/>
                <w:szCs w:val="26"/>
                <w:lang w:val="nl-NL"/>
              </w:rPr>
            </w:pPr>
            <w:r w:rsidRPr="00E93EDE">
              <w:rPr>
                <w:bCs/>
                <w:iCs/>
                <w:sz w:val="26"/>
                <w:szCs w:val="26"/>
                <w:lang w:val="nl-NL"/>
              </w:rPr>
              <w:t xml:space="preserve">- Tuyệt đối tuân thủ nội quy của Công ty, nhất là nội quy khoan nổ mìn và các tiêu chuẩn, quy chuẩn: Tiêu chuẩn quốc gia TCVN 5326:2008 - Kỹ thuật khai thác mỏ lộ thiên; QCVN </w:t>
            </w:r>
            <w:r w:rsidRPr="00E93EDE">
              <w:rPr>
                <w:bCs/>
                <w:iCs/>
                <w:sz w:val="26"/>
                <w:szCs w:val="26"/>
                <w:lang w:val="nl-NL"/>
              </w:rPr>
              <w:lastRenderedPageBreak/>
              <w:t>05:2012/BLĐTBXH - QCKTQG về an toàn lao động trong khai thác và chế biến đá.</w:t>
            </w:r>
          </w:p>
          <w:p w14:paraId="6C5491E9" w14:textId="77777777" w:rsidR="009E1A46" w:rsidRPr="00E93EDE" w:rsidRDefault="009E1A46" w:rsidP="00861546">
            <w:pPr>
              <w:spacing w:before="40" w:after="0"/>
              <w:rPr>
                <w:bCs/>
                <w:iCs/>
                <w:sz w:val="26"/>
                <w:szCs w:val="26"/>
                <w:lang w:val="nl-NL"/>
              </w:rPr>
            </w:pPr>
            <w:r w:rsidRPr="00E93EDE">
              <w:rPr>
                <w:bCs/>
                <w:iCs/>
                <w:sz w:val="26"/>
                <w:szCs w:val="26"/>
                <w:lang w:val="nl-NL"/>
              </w:rPr>
              <w:t xml:space="preserve">- Trang bị đầy đủ các dụng cụ phòng hộ bảo vệ cá nhân để đảm bảo an toàn khi làm việc. </w:t>
            </w:r>
          </w:p>
          <w:p w14:paraId="036E9441" w14:textId="77777777" w:rsidR="009E1A46" w:rsidRPr="00E93EDE" w:rsidRDefault="009E1A46" w:rsidP="00861546">
            <w:pPr>
              <w:spacing w:before="40" w:after="0"/>
              <w:rPr>
                <w:bCs/>
                <w:iCs/>
                <w:sz w:val="26"/>
                <w:szCs w:val="26"/>
                <w:lang w:val="vi-VN"/>
              </w:rPr>
            </w:pPr>
            <w:r w:rsidRPr="00E93EDE">
              <w:rPr>
                <w:bCs/>
                <w:iCs/>
                <w:sz w:val="26"/>
                <w:szCs w:val="26"/>
                <w:lang w:val="nl-NL"/>
              </w:rPr>
              <w:t xml:space="preserve">- Tại các ngã đường vào khu vực mỏ bố trí biển báo tín hiệu khu vực nổ mìn, cấm người không phận sự vào khu vực mỏ, biển báo giờ nổ mìn và bố trí người canh gác khi nổ mìn để đảm bảo an toàn cho người, súc vật và phương tiện. </w:t>
            </w:r>
            <w:r w:rsidRPr="00E93EDE">
              <w:rPr>
                <w:bCs/>
                <w:iCs/>
                <w:sz w:val="26"/>
                <w:szCs w:val="26"/>
                <w:lang w:val="vi-VN"/>
              </w:rPr>
              <w:t xml:space="preserve">Trước khi nổ mìn khoảng </w:t>
            </w:r>
            <w:r w:rsidRPr="00E93EDE">
              <w:rPr>
                <w:bCs/>
                <w:iCs/>
                <w:sz w:val="26"/>
                <w:szCs w:val="26"/>
              </w:rPr>
              <w:t>30</w:t>
            </w:r>
            <w:r w:rsidRPr="00E93EDE">
              <w:rPr>
                <w:bCs/>
                <w:iCs/>
                <w:sz w:val="26"/>
                <w:szCs w:val="26"/>
                <w:lang w:val="vi-VN"/>
              </w:rPr>
              <w:t xml:space="preserve"> phút</w:t>
            </w:r>
            <w:r w:rsidRPr="00E93EDE">
              <w:rPr>
                <w:bCs/>
                <w:iCs/>
                <w:sz w:val="26"/>
                <w:szCs w:val="26"/>
              </w:rPr>
              <w:t xml:space="preserve"> - 2 giờ</w:t>
            </w:r>
            <w:r w:rsidRPr="00E93EDE">
              <w:rPr>
                <w:bCs/>
                <w:iCs/>
                <w:sz w:val="26"/>
                <w:szCs w:val="26"/>
                <w:lang w:val="vi-VN"/>
              </w:rPr>
              <w:t>, sử dụng loa phóng thanh liên</w:t>
            </w:r>
            <w:r w:rsidRPr="00E93EDE">
              <w:rPr>
                <w:bCs/>
                <w:iCs/>
                <w:sz w:val="26"/>
                <w:szCs w:val="26"/>
              </w:rPr>
              <w:t xml:space="preserve"> tục</w:t>
            </w:r>
            <w:r w:rsidRPr="00E93EDE">
              <w:rPr>
                <w:bCs/>
                <w:iCs/>
                <w:sz w:val="26"/>
                <w:szCs w:val="26"/>
                <w:lang w:val="vi-VN"/>
              </w:rPr>
              <w:t xml:space="preserve"> để thông báo, cảnh báo cho người dân xung quanh mỏ đá biết, ra khỏi vùng nguy hiểm. Cử người canh gác trên các đường mòn, không cho người dân vào mỏ trong thời gian nổ mìn.</w:t>
            </w:r>
          </w:p>
          <w:p w14:paraId="443A37C9" w14:textId="77777777" w:rsidR="009E1A46" w:rsidRPr="00E93EDE" w:rsidRDefault="009E1A46" w:rsidP="00861546">
            <w:pPr>
              <w:spacing w:before="40" w:after="0"/>
              <w:rPr>
                <w:sz w:val="26"/>
                <w:szCs w:val="26"/>
              </w:rPr>
            </w:pPr>
            <w:r w:rsidRPr="00E93EDE">
              <w:rPr>
                <w:bCs/>
                <w:iCs/>
                <w:sz w:val="26"/>
                <w:szCs w:val="26"/>
                <w:lang w:val="nl-NL"/>
              </w:rPr>
              <w:t xml:space="preserve">- </w:t>
            </w:r>
            <w:r w:rsidRPr="00E93EDE">
              <w:rPr>
                <w:iCs/>
                <w:sz w:val="26"/>
                <w:szCs w:val="26"/>
              </w:rPr>
              <w:t>Lắp đặt biển báo nguy hiểm tại khu vực mỏ khai thác: 15 biển</w:t>
            </w:r>
            <w:r w:rsidRPr="00E93EDE">
              <w:rPr>
                <w:sz w:val="26"/>
                <w:szCs w:val="26"/>
              </w:rPr>
              <w:t xml:space="preserve"> báo tại các vị trí có nguy cơ sạt lở, có người hoặc gia súc qua lại. </w:t>
            </w:r>
          </w:p>
        </w:tc>
        <w:tc>
          <w:tcPr>
            <w:tcW w:w="1260" w:type="dxa"/>
            <w:vMerge/>
          </w:tcPr>
          <w:p w14:paraId="087B0060" w14:textId="77777777" w:rsidR="009E1A46" w:rsidRPr="00E93EDE" w:rsidRDefault="009E1A46" w:rsidP="00861546">
            <w:pPr>
              <w:spacing w:before="40" w:after="0"/>
              <w:ind w:left="-57" w:right="-57"/>
              <w:contextualSpacing/>
              <w:jc w:val="center"/>
              <w:rPr>
                <w:sz w:val="26"/>
                <w:szCs w:val="26"/>
              </w:rPr>
            </w:pPr>
          </w:p>
        </w:tc>
      </w:tr>
      <w:tr w:rsidR="00E93EDE" w:rsidRPr="00E93EDE" w14:paraId="40AD1F0E" w14:textId="77777777" w:rsidTr="00861546">
        <w:tc>
          <w:tcPr>
            <w:tcW w:w="631" w:type="dxa"/>
            <w:vMerge/>
          </w:tcPr>
          <w:p w14:paraId="717A8459"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043430C3" w14:textId="77777777" w:rsidR="009E1A46" w:rsidRPr="00E93EDE" w:rsidRDefault="009E1A46" w:rsidP="00861546">
            <w:pPr>
              <w:spacing w:before="40" w:after="0"/>
              <w:rPr>
                <w:sz w:val="26"/>
                <w:szCs w:val="26"/>
              </w:rPr>
            </w:pPr>
          </w:p>
        </w:tc>
        <w:tc>
          <w:tcPr>
            <w:tcW w:w="3196" w:type="dxa"/>
          </w:tcPr>
          <w:p w14:paraId="613F6801" w14:textId="77777777" w:rsidR="009E1A46" w:rsidRPr="00E93EDE" w:rsidRDefault="009E1A46" w:rsidP="00861546">
            <w:pPr>
              <w:spacing w:before="40" w:after="0"/>
              <w:ind w:right="14"/>
              <w:contextualSpacing/>
              <w:rPr>
                <w:sz w:val="26"/>
                <w:szCs w:val="26"/>
              </w:rPr>
            </w:pPr>
            <w:r w:rsidRPr="00E93EDE">
              <w:rPr>
                <w:sz w:val="26"/>
                <w:szCs w:val="26"/>
              </w:rPr>
              <w:t>Sự cố do sạt lở, sụt lún, đá lắn</w:t>
            </w:r>
          </w:p>
        </w:tc>
        <w:tc>
          <w:tcPr>
            <w:tcW w:w="7290" w:type="dxa"/>
          </w:tcPr>
          <w:p w14:paraId="5885CCEC" w14:textId="77777777" w:rsidR="009E1A46" w:rsidRPr="00E93EDE" w:rsidRDefault="009E1A46" w:rsidP="00861546">
            <w:pPr>
              <w:spacing w:before="40" w:after="0"/>
              <w:rPr>
                <w:sz w:val="26"/>
                <w:szCs w:val="26"/>
                <w:lang w:val="vi-VN"/>
              </w:rPr>
            </w:pPr>
            <w:r w:rsidRPr="00E93EDE">
              <w:rPr>
                <w:sz w:val="26"/>
                <w:szCs w:val="26"/>
              </w:rPr>
              <w:t xml:space="preserve">- </w:t>
            </w:r>
            <w:r w:rsidRPr="00E93EDE">
              <w:rPr>
                <w:sz w:val="26"/>
                <w:szCs w:val="26"/>
                <w:lang w:val="vi-VN"/>
              </w:rPr>
              <w:t>Khai thác theo đúng thiết kế đã được phê duyệt; đá được khoan, khai thác theo từng tầng; từ trên xuống dưới, từ ngoài vào trong theo phương pháp cuốn chiếu.</w:t>
            </w:r>
          </w:p>
          <w:p w14:paraId="20135C6B" w14:textId="77777777" w:rsidR="009E1A46" w:rsidRPr="00E93EDE" w:rsidRDefault="009E1A46" w:rsidP="00861546">
            <w:pPr>
              <w:spacing w:before="40" w:after="0"/>
              <w:rPr>
                <w:sz w:val="26"/>
                <w:szCs w:val="26"/>
                <w:lang w:val="fr-FR"/>
              </w:rPr>
            </w:pPr>
            <w:r w:rsidRPr="00E93EDE">
              <w:rPr>
                <w:sz w:val="26"/>
                <w:szCs w:val="26"/>
                <w:lang w:val="fr-FR"/>
              </w:rPr>
              <w:t>- Để đảm bảo an toàn trong quá trình khai thác ta chọn nghiêng sườn tầng nhỏ hơn hoặc bằng 73</w:t>
            </w:r>
            <w:r w:rsidRPr="00E93EDE">
              <w:rPr>
                <w:sz w:val="26"/>
                <w:szCs w:val="26"/>
                <w:vertAlign w:val="superscript"/>
                <w:lang w:val="fr-FR"/>
              </w:rPr>
              <w:t>0</w:t>
            </w:r>
            <w:r w:rsidRPr="00E93EDE">
              <w:rPr>
                <w:sz w:val="26"/>
                <w:szCs w:val="26"/>
                <w:lang w:val="fr-FR"/>
              </w:rPr>
              <w:t xml:space="preserve"> và góc nghiêng bờ mỏ là 60</w:t>
            </w:r>
            <w:r w:rsidRPr="00E93EDE">
              <w:rPr>
                <w:sz w:val="26"/>
                <w:szCs w:val="26"/>
                <w:vertAlign w:val="superscript"/>
                <w:lang w:val="fr-FR"/>
              </w:rPr>
              <w:t>0</w:t>
            </w:r>
            <w:r w:rsidRPr="00E93EDE">
              <w:rPr>
                <w:sz w:val="26"/>
                <w:szCs w:val="26"/>
                <w:lang w:val="fr-FR"/>
              </w:rPr>
              <w:t xml:space="preserve"> là đã đảm bảo cho công tác an toàn, nên việc để đai an toàn bằng 2,2m là hợp lý.</w:t>
            </w:r>
          </w:p>
          <w:p w14:paraId="21CD30D1" w14:textId="77777777" w:rsidR="009E1A46" w:rsidRPr="00E93EDE" w:rsidRDefault="009E1A46" w:rsidP="00861546">
            <w:pPr>
              <w:spacing w:before="40" w:after="0"/>
              <w:rPr>
                <w:sz w:val="26"/>
                <w:szCs w:val="26"/>
              </w:rPr>
            </w:pPr>
            <w:r w:rsidRPr="00E93EDE">
              <w:rPr>
                <w:sz w:val="26"/>
                <w:szCs w:val="26"/>
              </w:rPr>
              <w:t>- Tạo</w:t>
            </w:r>
            <w:r w:rsidRPr="00E93EDE">
              <w:rPr>
                <w:sz w:val="26"/>
                <w:szCs w:val="26"/>
                <w:lang w:val="vi-VN"/>
              </w:rPr>
              <w:t xml:space="preserve"> đai bảo vệ sườn</w:t>
            </w:r>
            <w:r w:rsidRPr="00E93EDE">
              <w:rPr>
                <w:sz w:val="26"/>
                <w:szCs w:val="26"/>
              </w:rPr>
              <w:t xml:space="preserve"> </w:t>
            </w:r>
            <w:r w:rsidRPr="00E93EDE">
              <w:rPr>
                <w:sz w:val="26"/>
                <w:szCs w:val="26"/>
                <w:lang w:val="vi-VN"/>
              </w:rPr>
              <w:t>tầng, tránh hiện tượng sạt lở</w:t>
            </w:r>
            <w:r w:rsidRPr="00E93EDE">
              <w:rPr>
                <w:sz w:val="26"/>
                <w:szCs w:val="26"/>
              </w:rPr>
              <w:t>;</w:t>
            </w:r>
            <w:r w:rsidRPr="00E93EDE">
              <w:rPr>
                <w:sz w:val="26"/>
                <w:szCs w:val="26"/>
                <w:lang w:val="vi-VN"/>
              </w:rPr>
              <w:t xml:space="preserve"> </w:t>
            </w:r>
            <w:r w:rsidRPr="00E93EDE">
              <w:rPr>
                <w:sz w:val="26"/>
                <w:szCs w:val="26"/>
              </w:rPr>
              <w:t xml:space="preserve">đào rãnh thoát nước mưa trên mặt tầng, đáy moong; xây dựng rãnh thu nước mưa dọc theo sườn tầng để chống sạt lở. Việc xây dựng các rảnh thoát nước mưa được tiến hành theo hình thức cuốn chiếu, khai thác đến đâu xây dựng đến đó. </w:t>
            </w:r>
          </w:p>
          <w:p w14:paraId="57D68164" w14:textId="77777777" w:rsidR="009E1A46" w:rsidRPr="00E93EDE" w:rsidRDefault="009E1A46" w:rsidP="00861546">
            <w:pPr>
              <w:spacing w:before="40" w:after="0"/>
              <w:rPr>
                <w:sz w:val="26"/>
                <w:szCs w:val="26"/>
                <w:lang w:val="vi-VN"/>
              </w:rPr>
            </w:pPr>
            <w:r w:rsidRPr="00E93EDE">
              <w:rPr>
                <w:sz w:val="26"/>
                <w:szCs w:val="26"/>
              </w:rPr>
              <w:t>-</w:t>
            </w:r>
            <w:r w:rsidRPr="00E93EDE">
              <w:rPr>
                <w:sz w:val="26"/>
                <w:szCs w:val="26"/>
                <w:lang w:val="vi-VN"/>
              </w:rPr>
              <w:t xml:space="preserve"> Trang bị dây đeo bảo hộ cho công nhân khi khoan đá ở vị trí cao, nguy hiểm.</w:t>
            </w:r>
          </w:p>
          <w:p w14:paraId="5B2EAD65" w14:textId="75646687" w:rsidR="009E1A46" w:rsidRPr="00E93EDE" w:rsidRDefault="009E1A46" w:rsidP="00861546">
            <w:pPr>
              <w:spacing w:before="40" w:after="0"/>
              <w:rPr>
                <w:sz w:val="26"/>
                <w:szCs w:val="26"/>
              </w:rPr>
            </w:pPr>
            <w:r w:rsidRPr="00E93EDE">
              <w:rPr>
                <w:sz w:val="26"/>
                <w:szCs w:val="26"/>
              </w:rPr>
              <w:lastRenderedPageBreak/>
              <w:t xml:space="preserve">- </w:t>
            </w:r>
            <w:r w:rsidR="008C26CF" w:rsidRPr="00E93EDE">
              <w:rPr>
                <w:sz w:val="26"/>
                <w:szCs w:val="26"/>
              </w:rPr>
              <w:t>Bạt mái taluy dọc ranh giới Dự án và để lại hành lang an toàn theo thiết kế</w:t>
            </w:r>
            <w:r w:rsidRPr="00E93EDE">
              <w:rPr>
                <w:sz w:val="26"/>
                <w:szCs w:val="26"/>
              </w:rPr>
              <w:t>.</w:t>
            </w:r>
          </w:p>
        </w:tc>
        <w:tc>
          <w:tcPr>
            <w:tcW w:w="1260" w:type="dxa"/>
            <w:vMerge/>
          </w:tcPr>
          <w:p w14:paraId="28BEF441" w14:textId="77777777" w:rsidR="009E1A46" w:rsidRPr="00E93EDE" w:rsidRDefault="009E1A46" w:rsidP="00861546">
            <w:pPr>
              <w:spacing w:before="40" w:after="0"/>
              <w:ind w:left="-57" w:right="-57"/>
              <w:contextualSpacing/>
              <w:jc w:val="center"/>
              <w:rPr>
                <w:sz w:val="26"/>
                <w:szCs w:val="26"/>
              </w:rPr>
            </w:pPr>
          </w:p>
        </w:tc>
      </w:tr>
      <w:tr w:rsidR="00E93EDE" w:rsidRPr="00E93EDE" w14:paraId="4B49D811" w14:textId="77777777" w:rsidTr="00861546">
        <w:tc>
          <w:tcPr>
            <w:tcW w:w="631" w:type="dxa"/>
            <w:vMerge/>
          </w:tcPr>
          <w:p w14:paraId="4C8D33D4"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600A1A64" w14:textId="77777777" w:rsidR="009E1A46" w:rsidRPr="00E93EDE" w:rsidRDefault="009E1A46" w:rsidP="00861546">
            <w:pPr>
              <w:spacing w:before="40" w:after="0"/>
              <w:rPr>
                <w:sz w:val="26"/>
                <w:szCs w:val="26"/>
              </w:rPr>
            </w:pPr>
          </w:p>
        </w:tc>
        <w:tc>
          <w:tcPr>
            <w:tcW w:w="3196" w:type="dxa"/>
          </w:tcPr>
          <w:p w14:paraId="7EA34804" w14:textId="77777777" w:rsidR="009E1A46" w:rsidRPr="00E93EDE" w:rsidRDefault="009E1A46" w:rsidP="00861546">
            <w:pPr>
              <w:spacing w:before="40" w:after="0"/>
              <w:ind w:right="14"/>
              <w:contextualSpacing/>
              <w:rPr>
                <w:sz w:val="26"/>
                <w:szCs w:val="26"/>
              </w:rPr>
            </w:pPr>
            <w:r w:rsidRPr="00E93EDE">
              <w:rPr>
                <w:sz w:val="26"/>
                <w:szCs w:val="26"/>
              </w:rPr>
              <w:t>Sự cố thiên tai, lũ lụt</w:t>
            </w:r>
          </w:p>
        </w:tc>
        <w:tc>
          <w:tcPr>
            <w:tcW w:w="7290" w:type="dxa"/>
          </w:tcPr>
          <w:p w14:paraId="590EAB8D" w14:textId="77777777" w:rsidR="009E1A46" w:rsidRPr="00E93EDE" w:rsidRDefault="009E1A46" w:rsidP="00861546">
            <w:pPr>
              <w:spacing w:before="40" w:after="0"/>
              <w:rPr>
                <w:sz w:val="26"/>
                <w:szCs w:val="26"/>
              </w:rPr>
            </w:pPr>
            <w:r w:rsidRPr="00E93EDE">
              <w:rPr>
                <w:sz w:val="26"/>
                <w:szCs w:val="26"/>
              </w:rPr>
              <w:t>- Thường xuyên theo dõi tình hình thời tiết để có phương án di dời công nhân và máy móc khi có lũ xảy ra.</w:t>
            </w:r>
          </w:p>
          <w:p w14:paraId="22D821DB" w14:textId="77777777" w:rsidR="009E1A46" w:rsidRPr="00E93EDE" w:rsidRDefault="009E1A46" w:rsidP="00861546">
            <w:pPr>
              <w:spacing w:before="40" w:after="0"/>
              <w:rPr>
                <w:sz w:val="26"/>
                <w:szCs w:val="26"/>
              </w:rPr>
            </w:pPr>
            <w:r w:rsidRPr="00E93EDE">
              <w:rPr>
                <w:sz w:val="26"/>
                <w:szCs w:val="26"/>
              </w:rPr>
              <w:t>- Trước khi bão, lũ lụt xảy ra cần dừng tất cả các hoạt động sản xuất, chủ động phòng chống, di dời công nhân, máy móc đến nơi an toàn đảm bảo tránh thiệt hại xảy ra.</w:t>
            </w:r>
          </w:p>
        </w:tc>
        <w:tc>
          <w:tcPr>
            <w:tcW w:w="1260" w:type="dxa"/>
            <w:vMerge/>
          </w:tcPr>
          <w:p w14:paraId="58979C09" w14:textId="77777777" w:rsidR="009E1A46" w:rsidRPr="00E93EDE" w:rsidRDefault="009E1A46" w:rsidP="00861546">
            <w:pPr>
              <w:spacing w:before="40" w:after="0"/>
              <w:ind w:left="-57" w:right="-57"/>
              <w:contextualSpacing/>
              <w:jc w:val="center"/>
              <w:rPr>
                <w:sz w:val="26"/>
                <w:szCs w:val="26"/>
              </w:rPr>
            </w:pPr>
          </w:p>
        </w:tc>
      </w:tr>
      <w:tr w:rsidR="00861546" w:rsidRPr="00E93EDE" w14:paraId="6F7FED27" w14:textId="77777777" w:rsidTr="00861546">
        <w:tc>
          <w:tcPr>
            <w:tcW w:w="631" w:type="dxa"/>
            <w:vMerge/>
          </w:tcPr>
          <w:p w14:paraId="6AF2D300" w14:textId="77777777" w:rsidR="009E1A46" w:rsidRPr="00E93EDE" w:rsidRDefault="009E1A46" w:rsidP="00861546">
            <w:pPr>
              <w:spacing w:before="40" w:after="0"/>
              <w:ind w:left="-57" w:right="-57"/>
              <w:contextualSpacing/>
              <w:jc w:val="center"/>
              <w:rPr>
                <w:sz w:val="26"/>
                <w:szCs w:val="26"/>
                <w:lang w:eastAsia="vi-VN"/>
              </w:rPr>
            </w:pPr>
          </w:p>
        </w:tc>
        <w:tc>
          <w:tcPr>
            <w:tcW w:w="1838" w:type="dxa"/>
            <w:vMerge/>
          </w:tcPr>
          <w:p w14:paraId="00958424" w14:textId="77777777" w:rsidR="009E1A46" w:rsidRPr="00E93EDE" w:rsidRDefault="009E1A46" w:rsidP="00861546">
            <w:pPr>
              <w:spacing w:before="40" w:after="0"/>
              <w:rPr>
                <w:sz w:val="26"/>
                <w:szCs w:val="26"/>
              </w:rPr>
            </w:pPr>
          </w:p>
        </w:tc>
        <w:tc>
          <w:tcPr>
            <w:tcW w:w="3196" w:type="dxa"/>
          </w:tcPr>
          <w:p w14:paraId="02FB042A" w14:textId="77777777" w:rsidR="009E1A46" w:rsidRPr="00E93EDE" w:rsidRDefault="009E1A46" w:rsidP="00861546">
            <w:pPr>
              <w:spacing w:before="40" w:after="0"/>
              <w:ind w:right="14"/>
              <w:contextualSpacing/>
              <w:rPr>
                <w:sz w:val="26"/>
                <w:szCs w:val="26"/>
              </w:rPr>
            </w:pPr>
            <w:r w:rsidRPr="00E93EDE">
              <w:rPr>
                <w:sz w:val="26"/>
                <w:szCs w:val="26"/>
              </w:rPr>
              <w:t>Sụ cố vỡ các hố lắng</w:t>
            </w:r>
          </w:p>
        </w:tc>
        <w:tc>
          <w:tcPr>
            <w:tcW w:w="7290" w:type="dxa"/>
          </w:tcPr>
          <w:p w14:paraId="72DB83BE" w14:textId="77777777" w:rsidR="009E1A46" w:rsidRPr="00E93EDE" w:rsidRDefault="009E1A46" w:rsidP="00861546">
            <w:pPr>
              <w:spacing w:before="40" w:after="0"/>
              <w:rPr>
                <w:sz w:val="26"/>
                <w:szCs w:val="26"/>
              </w:rPr>
            </w:pPr>
            <w:r w:rsidRPr="00E93EDE">
              <w:rPr>
                <w:sz w:val="26"/>
                <w:szCs w:val="26"/>
              </w:rPr>
              <w:t xml:space="preserve">- Thiết kế và thi công hệ thống thu gom, thoát nước mặt theo đúng kỹ thuật, các vật liệu xây dựng được lựa chọn các đơn vị cung cấp có uy tín. </w:t>
            </w:r>
          </w:p>
          <w:p w14:paraId="6A59F61C" w14:textId="77777777" w:rsidR="009E1A46" w:rsidRPr="00E93EDE" w:rsidRDefault="009E1A46" w:rsidP="00861546">
            <w:pPr>
              <w:spacing w:before="40" w:after="0"/>
              <w:rPr>
                <w:sz w:val="26"/>
                <w:szCs w:val="26"/>
              </w:rPr>
            </w:pPr>
            <w:r w:rsidRPr="00E93EDE">
              <w:rPr>
                <w:sz w:val="26"/>
                <w:szCs w:val="26"/>
              </w:rPr>
              <w:t xml:space="preserve">- Thường xuyên kiểm tra, theo dõi và thông báo trong trường hợp có sự cố xảy ra để kịp thời sửa chữa, đảm bảo việc xử lý, tránh trường hợp xả thẳng ra môi trường. </w:t>
            </w:r>
            <w:r w:rsidRPr="00E93EDE">
              <w:rPr>
                <w:sz w:val="26"/>
                <w:szCs w:val="26"/>
                <w:lang w:val="pt-BR"/>
              </w:rPr>
              <w:t>Ngoài ra, định kỳ 1 năm/lần tiến hành nạo vét các hố gom, hố lắng.</w:t>
            </w:r>
          </w:p>
        </w:tc>
        <w:tc>
          <w:tcPr>
            <w:tcW w:w="1260" w:type="dxa"/>
            <w:vMerge/>
          </w:tcPr>
          <w:p w14:paraId="184378D9" w14:textId="77777777" w:rsidR="009E1A46" w:rsidRPr="00E93EDE" w:rsidRDefault="009E1A46" w:rsidP="00861546">
            <w:pPr>
              <w:spacing w:before="40" w:after="0"/>
              <w:ind w:left="-57" w:right="-57"/>
              <w:contextualSpacing/>
              <w:jc w:val="center"/>
              <w:rPr>
                <w:sz w:val="26"/>
                <w:szCs w:val="26"/>
              </w:rPr>
            </w:pPr>
          </w:p>
        </w:tc>
      </w:tr>
    </w:tbl>
    <w:p w14:paraId="3732B5C1" w14:textId="77777777" w:rsidR="0001525D" w:rsidRPr="00E93EDE" w:rsidRDefault="0001525D" w:rsidP="00581628">
      <w:pPr>
        <w:ind w:firstLine="567"/>
        <w:sectPr w:rsidR="0001525D" w:rsidRPr="00E93EDE" w:rsidSect="00581628">
          <w:pgSz w:w="16838" w:h="11906" w:orient="landscape"/>
          <w:pgMar w:top="993" w:right="1134" w:bottom="1134" w:left="1134" w:header="567" w:footer="567" w:gutter="0"/>
          <w:cols w:space="720"/>
          <w:docGrid w:linePitch="367"/>
        </w:sectPr>
      </w:pPr>
    </w:p>
    <w:p w14:paraId="2F738501" w14:textId="77777777" w:rsidR="00AB5679" w:rsidRPr="00E93EDE" w:rsidRDefault="00196115" w:rsidP="005269B9">
      <w:pPr>
        <w:pStyle w:val="Heading2"/>
        <w:rPr>
          <w:rFonts w:cs="Times New Roman"/>
          <w:color w:val="auto"/>
          <w:szCs w:val="27"/>
        </w:rPr>
      </w:pPr>
      <w:bookmarkStart w:id="730" w:name="_Toc51225105"/>
      <w:bookmarkStart w:id="731" w:name="_Toc59433636"/>
      <w:bookmarkStart w:id="732" w:name="_Toc194999057"/>
      <w:r w:rsidRPr="00E93EDE">
        <w:rPr>
          <w:color w:val="auto"/>
        </w:rPr>
        <w:lastRenderedPageBreak/>
        <w:t>5</w:t>
      </w:r>
      <w:r w:rsidR="006B643B" w:rsidRPr="00E93EDE">
        <w:rPr>
          <w:color w:val="auto"/>
        </w:rPr>
        <w:t>.</w:t>
      </w:r>
      <w:r w:rsidR="00347C26" w:rsidRPr="00E93EDE">
        <w:rPr>
          <w:color w:val="auto"/>
        </w:rPr>
        <w:t>2</w:t>
      </w:r>
      <w:r w:rsidR="006B643B" w:rsidRPr="00E93EDE">
        <w:rPr>
          <w:color w:val="auto"/>
        </w:rPr>
        <w:t xml:space="preserve">. </w:t>
      </w:r>
      <w:r w:rsidR="00AB5679" w:rsidRPr="00E93EDE">
        <w:rPr>
          <w:rFonts w:cs="Times New Roman"/>
          <w:color w:val="auto"/>
          <w:szCs w:val="27"/>
        </w:rPr>
        <w:t>Chương trình</w:t>
      </w:r>
      <w:r w:rsidR="00BA7CB6" w:rsidRPr="00E93EDE">
        <w:rPr>
          <w:rFonts w:cs="Times New Roman"/>
          <w:color w:val="auto"/>
          <w:szCs w:val="27"/>
        </w:rPr>
        <w:t xml:space="preserve"> quan trắc, </w:t>
      </w:r>
      <w:r w:rsidR="00AB5679" w:rsidRPr="00E93EDE">
        <w:rPr>
          <w:rFonts w:cs="Times New Roman"/>
          <w:color w:val="auto"/>
          <w:szCs w:val="27"/>
        </w:rPr>
        <w:t>giám sát môi trường của chủ dự án</w:t>
      </w:r>
      <w:bookmarkEnd w:id="730"/>
      <w:bookmarkEnd w:id="731"/>
      <w:bookmarkEnd w:id="732"/>
    </w:p>
    <w:p w14:paraId="7DC253AC" w14:textId="77777777" w:rsidR="00196115" w:rsidRPr="00E93EDE" w:rsidRDefault="00196115" w:rsidP="005269B9">
      <w:pPr>
        <w:spacing w:before="0" w:after="0" w:line="300" w:lineRule="auto"/>
        <w:ind w:firstLine="720"/>
        <w:rPr>
          <w:rFonts w:eastAsia="Times New Roman" w:cs="Times New Roman"/>
          <w:spacing w:val="-2"/>
          <w:szCs w:val="27"/>
          <w:lang w:val="vi-VN" w:eastAsia="en-US"/>
        </w:rPr>
      </w:pPr>
      <w:bookmarkStart w:id="733" w:name="_Toc51225106"/>
      <w:bookmarkStart w:id="734" w:name="_Toc59433637"/>
      <w:r w:rsidRPr="00E93EDE">
        <w:rPr>
          <w:rFonts w:eastAsia="Times New Roman" w:cs="Times New Roman"/>
          <w:spacing w:val="-2"/>
          <w:szCs w:val="27"/>
          <w:lang w:val="vi-VN" w:eastAsia="en-US"/>
        </w:rPr>
        <w:t>Chủ dự án sẽ xây dựng chương trình giám sát chất lượng môi trường và được áp dụng trong suốt quá trình vận hành của Dự án.</w:t>
      </w:r>
    </w:p>
    <w:p w14:paraId="2310E54C" w14:textId="1F35FD50" w:rsidR="00915B66" w:rsidRPr="00E93EDE" w:rsidRDefault="00196115" w:rsidP="005269B9">
      <w:pPr>
        <w:spacing w:before="0" w:after="0" w:line="300" w:lineRule="auto"/>
        <w:ind w:firstLine="720"/>
        <w:rPr>
          <w:rFonts w:cs="Times New Roman"/>
          <w:spacing w:val="-2"/>
          <w:szCs w:val="27"/>
          <w:lang w:eastAsia="en-US"/>
        </w:rPr>
      </w:pPr>
      <w:r w:rsidRPr="00E93EDE">
        <w:rPr>
          <w:rFonts w:eastAsia="Times New Roman" w:cs="Times New Roman"/>
          <w:spacing w:val="-2"/>
          <w:szCs w:val="27"/>
          <w:lang w:val="vi-VN" w:eastAsia="en-US"/>
        </w:rPr>
        <w:t xml:space="preserve">Trong quá trình triển khai thực hiện công tác giám sát, Chủ dự án sẽ thường xuyên báo cáo tiến độ, nội dung và kết quả của hoạt động giám sát lên Sở </w:t>
      </w:r>
      <w:r w:rsidR="00615E29" w:rsidRPr="00E93EDE">
        <w:rPr>
          <w:rFonts w:eastAsia="Times New Roman" w:cs="Times New Roman"/>
          <w:spacing w:val="-2"/>
          <w:szCs w:val="27"/>
          <w:lang w:eastAsia="en-US"/>
        </w:rPr>
        <w:t>Nông nghiệp</w:t>
      </w:r>
      <w:r w:rsidRPr="00E93EDE">
        <w:rPr>
          <w:rFonts w:eastAsia="Times New Roman" w:cs="Times New Roman"/>
          <w:spacing w:val="-2"/>
          <w:szCs w:val="27"/>
          <w:lang w:val="vi-VN" w:eastAsia="en-US"/>
        </w:rPr>
        <w:t xml:space="preserve"> và Môi trường </w:t>
      </w:r>
      <w:r w:rsidR="00615E29" w:rsidRPr="00E93EDE">
        <w:rPr>
          <w:rFonts w:eastAsia="Times New Roman" w:cs="Times New Roman"/>
          <w:spacing w:val="-2"/>
          <w:szCs w:val="27"/>
          <w:lang w:eastAsia="en-US"/>
        </w:rPr>
        <w:t>tỉnh</w:t>
      </w:r>
      <w:r w:rsidRPr="00E93EDE">
        <w:rPr>
          <w:rFonts w:eastAsia="Times New Roman" w:cs="Times New Roman"/>
          <w:spacing w:val="-2"/>
          <w:szCs w:val="27"/>
          <w:lang w:val="vi-VN" w:eastAsia="en-US"/>
        </w:rPr>
        <w:t xml:space="preserve">, </w:t>
      </w:r>
      <w:r w:rsidR="00615E29" w:rsidRPr="00E93EDE">
        <w:rPr>
          <w:rFonts w:eastAsia="Times New Roman" w:cs="Times New Roman"/>
          <w:spacing w:val="-2"/>
          <w:szCs w:val="27"/>
          <w:lang w:eastAsia="en-US"/>
        </w:rPr>
        <w:t>cơ quan chức năng</w:t>
      </w:r>
      <w:r w:rsidRPr="00E93EDE">
        <w:rPr>
          <w:rFonts w:eastAsia="Times New Roman" w:cs="Times New Roman"/>
          <w:spacing w:val="-2"/>
          <w:szCs w:val="27"/>
          <w:lang w:val="vi-VN" w:eastAsia="en-US"/>
        </w:rPr>
        <w:t>. Qua đó có thể theo dõi, kiểm soát nguồn thải nhằm đảm bảo trong quá trình thi công và vận hành của Dự án không gây tác động tiêu cực đến môi trường tự nhiên, kinh tế - xã hội và đánh giá hiệu quả của các biện pháp kiểm soát, giảm thiểu ô nhiễm mà Chủ Dự án thực hiện</w:t>
      </w:r>
      <w:r w:rsidR="00915B66" w:rsidRPr="00E93EDE">
        <w:rPr>
          <w:rFonts w:eastAsia="Times New Roman" w:cs="Times New Roman"/>
          <w:spacing w:val="-2"/>
          <w:szCs w:val="27"/>
          <w:lang w:val="vi-VN" w:eastAsia="en-US"/>
        </w:rPr>
        <w:t>.</w:t>
      </w:r>
    </w:p>
    <w:p w14:paraId="5A39592B" w14:textId="77777777" w:rsidR="00F63D46" w:rsidRPr="00E93EDE" w:rsidRDefault="00196115" w:rsidP="005269B9">
      <w:pPr>
        <w:pStyle w:val="Heading3"/>
        <w:spacing w:before="0" w:after="0" w:line="300" w:lineRule="auto"/>
        <w:rPr>
          <w:color w:val="auto"/>
        </w:rPr>
      </w:pPr>
      <w:bookmarkStart w:id="735" w:name="_Toc194999058"/>
      <w:bookmarkStart w:id="736" w:name="_Hlk187266472"/>
      <w:r w:rsidRPr="00E93EDE">
        <w:rPr>
          <w:color w:val="auto"/>
        </w:rPr>
        <w:t>5</w:t>
      </w:r>
      <w:r w:rsidR="006B643B" w:rsidRPr="00E93EDE">
        <w:rPr>
          <w:color w:val="auto"/>
        </w:rPr>
        <w:t>.</w:t>
      </w:r>
      <w:r w:rsidR="00347C26" w:rsidRPr="00E93EDE">
        <w:rPr>
          <w:color w:val="auto"/>
        </w:rPr>
        <w:t>2</w:t>
      </w:r>
      <w:r w:rsidR="006B643B" w:rsidRPr="00E93EDE">
        <w:rPr>
          <w:color w:val="auto"/>
        </w:rPr>
        <w:t>.1.</w:t>
      </w:r>
      <w:bookmarkStart w:id="737" w:name="_Toc97793443"/>
      <w:bookmarkEnd w:id="733"/>
      <w:bookmarkEnd w:id="734"/>
      <w:r w:rsidR="006B643B" w:rsidRPr="00E93EDE">
        <w:rPr>
          <w:color w:val="auto"/>
        </w:rPr>
        <w:t xml:space="preserve"> </w:t>
      </w:r>
      <w:r w:rsidR="00F63D46" w:rsidRPr="00E93EDE">
        <w:rPr>
          <w:color w:val="auto"/>
        </w:rPr>
        <w:t xml:space="preserve">Giám sát môi trường </w:t>
      </w:r>
      <w:bookmarkEnd w:id="737"/>
      <w:r w:rsidRPr="00E93EDE">
        <w:rPr>
          <w:color w:val="auto"/>
        </w:rPr>
        <w:t>giai đoạn vận hành</w:t>
      </w:r>
      <w:bookmarkEnd w:id="735"/>
    </w:p>
    <w:bookmarkEnd w:id="736"/>
    <w:p w14:paraId="651EA82D" w14:textId="77777777" w:rsidR="00196115" w:rsidRPr="00E93EDE" w:rsidRDefault="00196115"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5.2.1.1. Giám sát môi trường không khí, tiếng ồn và độ rung</w:t>
      </w:r>
    </w:p>
    <w:p w14:paraId="6426B337" w14:textId="0DE8CCEF" w:rsidR="005269B9" w:rsidRPr="00E93EDE" w:rsidRDefault="005269B9" w:rsidP="005269B9">
      <w:pPr>
        <w:spacing w:before="0" w:after="0" w:line="300" w:lineRule="auto"/>
        <w:ind w:firstLine="567"/>
        <w:rPr>
          <w:rFonts w:cs="Times New Roman"/>
          <w:spacing w:val="-2"/>
          <w:szCs w:val="27"/>
          <w:lang w:val="nl-NL"/>
        </w:rPr>
      </w:pPr>
      <w:r w:rsidRPr="00E93EDE">
        <w:rPr>
          <w:rFonts w:cs="Times New Roman"/>
          <w:spacing w:val="-2"/>
          <w:szCs w:val="27"/>
          <w:lang w:val="nl-NL"/>
        </w:rPr>
        <w:t>- Vị trí giám sát: 0</w:t>
      </w:r>
      <w:r w:rsidR="00615E29" w:rsidRPr="00E93EDE">
        <w:rPr>
          <w:rFonts w:cs="Times New Roman"/>
          <w:spacing w:val="-2"/>
          <w:szCs w:val="27"/>
          <w:lang w:val="nl-NL"/>
        </w:rPr>
        <w:t>3</w:t>
      </w:r>
      <w:r w:rsidRPr="00E93EDE">
        <w:rPr>
          <w:rFonts w:cs="Times New Roman"/>
          <w:spacing w:val="-2"/>
          <w:szCs w:val="27"/>
          <w:lang w:val="nl-NL"/>
        </w:rPr>
        <w:t xml:space="preserve"> vị trí</w:t>
      </w:r>
    </w:p>
    <w:p w14:paraId="3BB64243" w14:textId="77777777" w:rsidR="005269B9" w:rsidRPr="00E93EDE" w:rsidRDefault="005269B9" w:rsidP="005269B9">
      <w:pPr>
        <w:spacing w:before="0" w:after="0" w:line="300" w:lineRule="auto"/>
        <w:ind w:firstLine="567"/>
        <w:rPr>
          <w:rFonts w:cs="Times New Roman"/>
          <w:spacing w:val="-2"/>
          <w:szCs w:val="27"/>
          <w:lang w:val="nl-NL"/>
        </w:rPr>
      </w:pPr>
      <w:bookmarkStart w:id="738" w:name="_Hlk187266311"/>
      <w:r w:rsidRPr="00E93EDE">
        <w:rPr>
          <w:rFonts w:cs="Times New Roman"/>
          <w:spacing w:val="-2"/>
          <w:szCs w:val="27"/>
          <w:lang w:val="nl-NL"/>
        </w:rPr>
        <w:t>+ 01 điểm tại moong khai thác của khu mỏ.</w:t>
      </w:r>
    </w:p>
    <w:p w14:paraId="5A18D2CA" w14:textId="77777777" w:rsidR="005269B9" w:rsidRPr="00E93EDE" w:rsidRDefault="005269B9" w:rsidP="005269B9">
      <w:pPr>
        <w:spacing w:before="0" w:after="0" w:line="300" w:lineRule="auto"/>
        <w:ind w:firstLine="567"/>
        <w:rPr>
          <w:rFonts w:cs="Times New Roman"/>
          <w:spacing w:val="-2"/>
          <w:szCs w:val="27"/>
          <w:lang w:val="nl-NL"/>
        </w:rPr>
      </w:pPr>
      <w:r w:rsidRPr="00E93EDE">
        <w:rPr>
          <w:rFonts w:cs="Times New Roman"/>
          <w:spacing w:val="-2"/>
          <w:szCs w:val="27"/>
          <w:lang w:val="nl-NL"/>
        </w:rPr>
        <w:t>+ 01 điểm tại bãi chế biến.</w:t>
      </w:r>
    </w:p>
    <w:bookmarkEnd w:id="738"/>
    <w:p w14:paraId="212208CA" w14:textId="00A52AF8" w:rsidR="00885CE6" w:rsidRPr="00E93EDE" w:rsidRDefault="00885CE6" w:rsidP="00615E29">
      <w:pPr>
        <w:spacing w:before="0" w:after="0" w:line="300" w:lineRule="auto"/>
        <w:ind w:firstLine="567"/>
        <w:rPr>
          <w:rFonts w:cs="Times New Roman"/>
          <w:spacing w:val="-2"/>
          <w:szCs w:val="27"/>
          <w:lang w:val="nl-NL"/>
        </w:rPr>
      </w:pPr>
      <w:r w:rsidRPr="00E93EDE">
        <w:rPr>
          <w:rFonts w:cs="Times New Roman"/>
          <w:spacing w:val="-2"/>
          <w:szCs w:val="27"/>
          <w:lang w:val="nl-NL"/>
        </w:rPr>
        <w:t>+ 01 điểm tại đoạn giao giữa đường tuyến đường vào khu vực Dự án và tuyến đường Quốc lộ 9.</w:t>
      </w:r>
    </w:p>
    <w:p w14:paraId="1FE6159D" w14:textId="6749433B" w:rsidR="005269B9" w:rsidRPr="00E93EDE" w:rsidRDefault="005269B9" w:rsidP="005269B9">
      <w:pPr>
        <w:spacing w:before="0" w:after="0" w:line="300" w:lineRule="auto"/>
        <w:ind w:firstLine="567"/>
        <w:rPr>
          <w:rFonts w:cs="Times New Roman"/>
          <w:spacing w:val="-2"/>
          <w:szCs w:val="27"/>
          <w:lang w:val="nl-NL"/>
        </w:rPr>
      </w:pPr>
      <w:r w:rsidRPr="00E93EDE">
        <w:rPr>
          <w:rFonts w:cs="Times New Roman"/>
          <w:spacing w:val="-2"/>
          <w:szCs w:val="27"/>
          <w:lang w:val="nl-NL"/>
        </w:rPr>
        <w:t>- Thông số giám sát:</w:t>
      </w:r>
      <w:r w:rsidR="00885CE6" w:rsidRPr="00E93EDE">
        <w:rPr>
          <w:rFonts w:cs="Times New Roman"/>
          <w:spacing w:val="-2"/>
          <w:szCs w:val="27"/>
          <w:lang w:val="nl-NL"/>
        </w:rPr>
        <w:t xml:space="preserve"> </w:t>
      </w:r>
      <w:r w:rsidRPr="00E93EDE">
        <w:rPr>
          <w:rFonts w:cs="Times New Roman"/>
          <w:spacing w:val="-2"/>
          <w:szCs w:val="27"/>
          <w:lang w:val="nl-NL"/>
        </w:rPr>
        <w:t xml:space="preserve"> </w:t>
      </w:r>
      <w:bookmarkStart w:id="739" w:name="_Hlk187266321"/>
      <w:r w:rsidRPr="00E93EDE">
        <w:rPr>
          <w:rFonts w:cs="Times New Roman"/>
          <w:spacing w:val="-2"/>
          <w:szCs w:val="27"/>
          <w:lang w:val="nl-NL"/>
        </w:rPr>
        <w:t>Bụi lơ lửng, SO</w:t>
      </w:r>
      <w:r w:rsidRPr="00E93EDE">
        <w:rPr>
          <w:rFonts w:cs="Times New Roman"/>
          <w:spacing w:val="-2"/>
          <w:szCs w:val="27"/>
          <w:vertAlign w:val="subscript"/>
          <w:lang w:val="nl-NL"/>
        </w:rPr>
        <w:t>2</w:t>
      </w:r>
      <w:r w:rsidRPr="00E93EDE">
        <w:rPr>
          <w:rFonts w:cs="Times New Roman"/>
          <w:spacing w:val="-2"/>
          <w:szCs w:val="27"/>
          <w:lang w:val="nl-NL"/>
        </w:rPr>
        <w:t>, NO</w:t>
      </w:r>
      <w:r w:rsidRPr="00E93EDE">
        <w:rPr>
          <w:rFonts w:cs="Times New Roman"/>
          <w:spacing w:val="-2"/>
          <w:szCs w:val="27"/>
          <w:vertAlign w:val="subscript"/>
          <w:lang w:val="nl-NL"/>
        </w:rPr>
        <w:t>2</w:t>
      </w:r>
      <w:r w:rsidRPr="00E93EDE">
        <w:rPr>
          <w:rFonts w:cs="Times New Roman"/>
          <w:spacing w:val="-2"/>
          <w:szCs w:val="27"/>
          <w:lang w:val="nl-NL"/>
        </w:rPr>
        <w:t>, CO, Tiếng ồn và Độ rung</w:t>
      </w:r>
      <w:bookmarkEnd w:id="739"/>
      <w:r w:rsidRPr="00E93EDE">
        <w:rPr>
          <w:rFonts w:cs="Times New Roman"/>
          <w:spacing w:val="-2"/>
          <w:szCs w:val="27"/>
          <w:lang w:val="nl-NL"/>
        </w:rPr>
        <w:t>.</w:t>
      </w:r>
    </w:p>
    <w:p w14:paraId="58D7E3AD" w14:textId="77777777" w:rsidR="005269B9" w:rsidRPr="00E93EDE" w:rsidRDefault="005269B9" w:rsidP="005269B9">
      <w:pPr>
        <w:spacing w:before="0" w:after="0" w:line="300" w:lineRule="auto"/>
        <w:ind w:firstLine="567"/>
        <w:rPr>
          <w:rFonts w:cs="Times New Roman"/>
          <w:spacing w:val="-2"/>
          <w:szCs w:val="27"/>
          <w:lang w:val="nl-NL"/>
        </w:rPr>
      </w:pPr>
      <w:r w:rsidRPr="00E93EDE">
        <w:rPr>
          <w:rFonts w:cs="Times New Roman"/>
          <w:spacing w:val="-2"/>
          <w:szCs w:val="27"/>
          <w:lang w:val="nl-NL"/>
        </w:rPr>
        <w:t xml:space="preserve">- Thời gian và tần suất giám sát: </w:t>
      </w:r>
      <w:bookmarkStart w:id="740" w:name="_Hlk187266353"/>
      <w:r w:rsidRPr="00E93EDE">
        <w:rPr>
          <w:rFonts w:cs="Times New Roman"/>
          <w:spacing w:val="-2"/>
          <w:szCs w:val="27"/>
          <w:lang w:val="nl-NL"/>
        </w:rPr>
        <w:t>Tần suất giám sát 03 tháng/lần và giám sát đột xuất khi có sự cố môi trường hoặc có yêu cầu của chính quyền địa phương</w:t>
      </w:r>
      <w:bookmarkEnd w:id="740"/>
      <w:r w:rsidRPr="00E93EDE">
        <w:rPr>
          <w:rFonts w:cs="Times New Roman"/>
          <w:spacing w:val="-2"/>
          <w:szCs w:val="27"/>
          <w:lang w:val="nl-NL"/>
        </w:rPr>
        <w:t>.</w:t>
      </w:r>
    </w:p>
    <w:p w14:paraId="6D46542A" w14:textId="77777777" w:rsidR="00BA7CB6" w:rsidRPr="00E93EDE" w:rsidRDefault="005269B9" w:rsidP="005269B9">
      <w:pPr>
        <w:spacing w:before="0" w:after="0" w:line="300" w:lineRule="auto"/>
        <w:ind w:firstLine="567"/>
        <w:rPr>
          <w:rFonts w:cs="Times New Roman"/>
          <w:spacing w:val="-4"/>
          <w:szCs w:val="27"/>
          <w:lang w:val="nl-NL"/>
        </w:rPr>
      </w:pPr>
      <w:r w:rsidRPr="00E93EDE">
        <w:rPr>
          <w:rFonts w:cs="Times New Roman"/>
          <w:spacing w:val="-4"/>
          <w:szCs w:val="27"/>
          <w:lang w:val="nl-NL"/>
        </w:rPr>
        <w:t xml:space="preserve">- Tiêu chuẩn, Quy chuẩn so sánh: </w:t>
      </w:r>
      <w:bookmarkStart w:id="741" w:name="_Hlk187266333"/>
      <w:r w:rsidRPr="00E93EDE">
        <w:rPr>
          <w:rFonts w:cs="Times New Roman"/>
          <w:spacing w:val="-4"/>
          <w:szCs w:val="27"/>
          <w:lang w:val="nl-NL"/>
        </w:rPr>
        <w:t>QCVN 05:2023/BTNMT; QCVN 02:2019/BYT; QCVN 03:2019/BYT; QCVN 27:2010/BTNMT; QCVN 26:2010/BTNMT</w:t>
      </w:r>
      <w:bookmarkEnd w:id="741"/>
      <w:r w:rsidRPr="00E93EDE">
        <w:rPr>
          <w:rFonts w:cs="Times New Roman"/>
          <w:spacing w:val="-4"/>
          <w:szCs w:val="27"/>
          <w:lang w:val="nl-NL"/>
        </w:rPr>
        <w:t>.</w:t>
      </w:r>
    </w:p>
    <w:p w14:paraId="3E17B3D0" w14:textId="77777777" w:rsidR="00F63D46" w:rsidRPr="00E93EDE" w:rsidRDefault="002E5E37" w:rsidP="005269B9">
      <w:pPr>
        <w:spacing w:before="0" w:after="0" w:line="300" w:lineRule="auto"/>
        <w:ind w:firstLine="567"/>
        <w:rPr>
          <w:rFonts w:cs="Times New Roman"/>
          <w:i/>
          <w:spacing w:val="-2"/>
          <w:szCs w:val="27"/>
          <w:lang w:val="nl-NL"/>
        </w:rPr>
      </w:pPr>
      <w:bookmarkStart w:id="742" w:name="_Toc97793444"/>
      <w:r w:rsidRPr="00E93EDE">
        <w:rPr>
          <w:rFonts w:cs="Times New Roman"/>
          <w:i/>
          <w:spacing w:val="-2"/>
          <w:szCs w:val="27"/>
          <w:lang w:val="nl-NL"/>
        </w:rPr>
        <w:t>5.</w:t>
      </w:r>
      <w:r w:rsidR="00084CEB" w:rsidRPr="00E93EDE">
        <w:rPr>
          <w:rFonts w:cs="Times New Roman"/>
          <w:i/>
          <w:spacing w:val="-2"/>
          <w:szCs w:val="27"/>
          <w:lang w:val="nl-NL"/>
        </w:rPr>
        <w:t>2</w:t>
      </w:r>
      <w:r w:rsidRPr="00E93EDE">
        <w:rPr>
          <w:rFonts w:cs="Times New Roman"/>
          <w:i/>
          <w:spacing w:val="-2"/>
          <w:szCs w:val="27"/>
          <w:lang w:val="nl-NL"/>
        </w:rPr>
        <w:t>.1</w:t>
      </w:r>
      <w:r w:rsidR="00F53649" w:rsidRPr="00E93EDE">
        <w:rPr>
          <w:rFonts w:cs="Times New Roman"/>
          <w:i/>
          <w:spacing w:val="-2"/>
          <w:szCs w:val="27"/>
          <w:lang w:val="nl-NL"/>
        </w:rPr>
        <w:t>.2</w:t>
      </w:r>
      <w:r w:rsidR="00572577" w:rsidRPr="00E93EDE">
        <w:rPr>
          <w:rFonts w:cs="Times New Roman"/>
          <w:i/>
          <w:spacing w:val="-2"/>
          <w:szCs w:val="27"/>
          <w:lang w:val="nl-NL"/>
        </w:rPr>
        <w:t>.</w:t>
      </w:r>
      <w:r w:rsidR="006B643B" w:rsidRPr="00E93EDE">
        <w:rPr>
          <w:rFonts w:cs="Times New Roman"/>
          <w:i/>
          <w:spacing w:val="-2"/>
          <w:szCs w:val="27"/>
          <w:lang w:val="nl-NL"/>
        </w:rPr>
        <w:t xml:space="preserve"> </w:t>
      </w:r>
      <w:r w:rsidR="00F63D46" w:rsidRPr="00E93EDE">
        <w:rPr>
          <w:rFonts w:cs="Times New Roman"/>
          <w:i/>
          <w:spacing w:val="-2"/>
          <w:szCs w:val="27"/>
          <w:lang w:val="nl-NL"/>
        </w:rPr>
        <w:t>Giám sát môi trường nước</w:t>
      </w:r>
      <w:bookmarkEnd w:id="742"/>
    </w:p>
    <w:p w14:paraId="2E5A0369" w14:textId="77777777" w:rsidR="005269B9" w:rsidRPr="00E93EDE" w:rsidRDefault="005269B9" w:rsidP="005269B9">
      <w:pPr>
        <w:spacing w:before="0" w:after="0" w:line="300" w:lineRule="auto"/>
        <w:ind w:firstLine="567"/>
        <w:rPr>
          <w:rFonts w:cs="Times New Roman"/>
          <w:i/>
          <w:spacing w:val="-4"/>
          <w:szCs w:val="27"/>
          <w:lang w:val="nl-NL"/>
        </w:rPr>
      </w:pPr>
      <w:bookmarkStart w:id="743" w:name="_Hlk187266382"/>
      <w:r w:rsidRPr="00E93EDE">
        <w:rPr>
          <w:rFonts w:cs="Times New Roman"/>
          <w:i/>
          <w:spacing w:val="-4"/>
          <w:szCs w:val="27"/>
          <w:lang w:val="nl-NL"/>
        </w:rPr>
        <w:t>* Giám sát nước mưa chảy tràn qua khai trường và SCN</w:t>
      </w:r>
    </w:p>
    <w:p w14:paraId="4E41AC9C" w14:textId="77777777" w:rsidR="005269B9" w:rsidRPr="00E93EDE" w:rsidRDefault="005269B9" w:rsidP="005269B9">
      <w:pPr>
        <w:spacing w:before="0" w:after="0" w:line="300" w:lineRule="auto"/>
        <w:ind w:firstLine="567"/>
        <w:rPr>
          <w:rFonts w:cs="Times New Roman"/>
          <w:spacing w:val="-4"/>
          <w:szCs w:val="27"/>
          <w:lang w:val="nl-NL"/>
        </w:rPr>
      </w:pPr>
      <w:r w:rsidRPr="00E93EDE">
        <w:rPr>
          <w:rFonts w:cs="Times New Roman"/>
          <w:spacing w:val="-4"/>
          <w:szCs w:val="27"/>
          <w:lang w:val="nl-NL"/>
        </w:rPr>
        <w:t>- Vị trí giám sát: 01 vị trí  tại cửa xả hố lắng khai trường.</w:t>
      </w:r>
    </w:p>
    <w:p w14:paraId="4887B1DD" w14:textId="77777777" w:rsidR="005269B9" w:rsidRPr="00E93EDE" w:rsidRDefault="005269B9" w:rsidP="005269B9">
      <w:pPr>
        <w:spacing w:before="0" w:after="0" w:line="300" w:lineRule="auto"/>
        <w:ind w:firstLine="567"/>
        <w:rPr>
          <w:rFonts w:cs="Times New Roman"/>
          <w:spacing w:val="-4"/>
          <w:szCs w:val="27"/>
          <w:lang w:val="nl-NL"/>
        </w:rPr>
      </w:pPr>
      <w:r w:rsidRPr="00E93EDE">
        <w:rPr>
          <w:rFonts w:cs="Times New Roman"/>
          <w:spacing w:val="-4"/>
          <w:szCs w:val="27"/>
          <w:lang w:val="nl-NL"/>
        </w:rPr>
        <w:t>- Thông số giám sát: Lưu lượng, pH, BOD</w:t>
      </w:r>
      <w:r w:rsidRPr="00E93EDE">
        <w:rPr>
          <w:rFonts w:cs="Times New Roman"/>
          <w:spacing w:val="-4"/>
          <w:szCs w:val="27"/>
          <w:vertAlign w:val="subscript"/>
          <w:lang w:val="nl-NL"/>
        </w:rPr>
        <w:t>5</w:t>
      </w:r>
      <w:r w:rsidRPr="00E93EDE">
        <w:rPr>
          <w:rFonts w:cs="Times New Roman"/>
          <w:spacing w:val="-4"/>
          <w:szCs w:val="27"/>
          <w:lang w:val="nl-NL"/>
        </w:rPr>
        <w:t>; COD, tổng chất rắn lở lửng (TSS), tổng dầu mỡ khoáng, tổng coliforms.</w:t>
      </w:r>
    </w:p>
    <w:p w14:paraId="18BF5948" w14:textId="77777777" w:rsidR="005269B9" w:rsidRPr="00E93EDE" w:rsidRDefault="005269B9" w:rsidP="005269B9">
      <w:pPr>
        <w:spacing w:before="0" w:after="0" w:line="300" w:lineRule="auto"/>
        <w:ind w:firstLine="567"/>
        <w:rPr>
          <w:rFonts w:cs="Times New Roman"/>
          <w:spacing w:val="-4"/>
          <w:szCs w:val="27"/>
          <w:lang w:val="nl-NL"/>
        </w:rPr>
      </w:pPr>
      <w:r w:rsidRPr="00E93EDE">
        <w:rPr>
          <w:rFonts w:cs="Times New Roman"/>
          <w:spacing w:val="-4"/>
          <w:szCs w:val="27"/>
          <w:lang w:val="nl-NL"/>
        </w:rPr>
        <w:t>-  Thời gian và tần suất giám sát: Tần suất giám sát 03 tháng/lần và giám sát đột xuất khi có sự cố môi trường hoặc có yêu cầu của chính quyền địa phương.</w:t>
      </w:r>
    </w:p>
    <w:p w14:paraId="7FD0EB81" w14:textId="77777777" w:rsidR="005269B9" w:rsidRPr="00E93EDE" w:rsidRDefault="005269B9" w:rsidP="005269B9">
      <w:pPr>
        <w:spacing w:before="0" w:after="0" w:line="300" w:lineRule="auto"/>
        <w:ind w:firstLine="567"/>
        <w:rPr>
          <w:rFonts w:cs="Times New Roman"/>
          <w:szCs w:val="27"/>
          <w:lang w:val="nl-NL"/>
        </w:rPr>
      </w:pPr>
      <w:r w:rsidRPr="00E93EDE">
        <w:rPr>
          <w:rFonts w:cs="Times New Roman"/>
          <w:spacing w:val="-4"/>
          <w:szCs w:val="27"/>
          <w:lang w:val="nl-NL"/>
        </w:rPr>
        <w:t>- Tiêu chuẩn, Quy chuẩn so sánh: QCVN 40:2011/BTNMT: Quy chuẩn kỹ thuật quốc gia về nước thải công nghiệp, cột B</w:t>
      </w:r>
      <w:r w:rsidRPr="00E93EDE">
        <w:rPr>
          <w:rFonts w:cs="Times New Roman"/>
          <w:szCs w:val="27"/>
          <w:lang w:val="nl-NL"/>
        </w:rPr>
        <w:t>.</w:t>
      </w:r>
    </w:p>
    <w:p w14:paraId="0CE7B797" w14:textId="691457B9" w:rsidR="005269B9" w:rsidRPr="00E93EDE" w:rsidRDefault="005269B9" w:rsidP="005269B9">
      <w:pPr>
        <w:spacing w:before="0" w:after="0" w:line="300" w:lineRule="auto"/>
        <w:ind w:firstLine="567"/>
        <w:rPr>
          <w:rFonts w:cs="Times New Roman"/>
          <w:i/>
          <w:spacing w:val="-4"/>
          <w:szCs w:val="27"/>
          <w:lang w:val="nl-NL"/>
        </w:rPr>
      </w:pPr>
      <w:r w:rsidRPr="00E93EDE">
        <w:rPr>
          <w:rFonts w:cs="Times New Roman"/>
          <w:i/>
          <w:spacing w:val="-4"/>
          <w:szCs w:val="27"/>
          <w:lang w:val="nl-NL"/>
        </w:rPr>
        <w:t>* Giám sát nước mặt</w:t>
      </w:r>
      <w:r w:rsidR="00123EC3" w:rsidRPr="00E93EDE">
        <w:rPr>
          <w:rFonts w:cs="Times New Roman"/>
          <w:i/>
          <w:spacing w:val="-4"/>
          <w:szCs w:val="27"/>
          <w:lang w:val="nl-NL"/>
        </w:rPr>
        <w:t>, trầm tích</w:t>
      </w:r>
    </w:p>
    <w:p w14:paraId="32EFC488" w14:textId="77777777" w:rsidR="00AB164A" w:rsidRPr="00E93EDE" w:rsidRDefault="00AB164A" w:rsidP="00AB164A">
      <w:pPr>
        <w:spacing w:before="0" w:after="0" w:line="288" w:lineRule="auto"/>
        <w:ind w:firstLine="567"/>
        <w:rPr>
          <w:szCs w:val="27"/>
        </w:rPr>
      </w:pPr>
      <w:r w:rsidRPr="00E93EDE">
        <w:rPr>
          <w:szCs w:val="27"/>
        </w:rPr>
        <w:t xml:space="preserve">- Vị trí giám sát: 02 vị trí </w:t>
      </w:r>
    </w:p>
    <w:p w14:paraId="4872AE40" w14:textId="77777777" w:rsidR="000E2E59" w:rsidRPr="00E93EDE" w:rsidRDefault="000E2E59" w:rsidP="000E2E59">
      <w:pPr>
        <w:spacing w:before="0" w:after="0" w:line="288" w:lineRule="auto"/>
        <w:ind w:firstLine="567"/>
        <w:rPr>
          <w:szCs w:val="27"/>
        </w:rPr>
      </w:pPr>
      <w:r w:rsidRPr="00E93EDE">
        <w:rPr>
          <w:szCs w:val="27"/>
        </w:rPr>
        <w:t>+ 01 vị trí tại khe nước cách khu vực Dự án khoảng 60m về phía Đông Nam.</w:t>
      </w:r>
    </w:p>
    <w:p w14:paraId="7293A763" w14:textId="77777777" w:rsidR="000E2E59" w:rsidRPr="00E93EDE" w:rsidRDefault="000E2E59" w:rsidP="000E2E59">
      <w:pPr>
        <w:spacing w:before="0" w:after="0" w:line="288" w:lineRule="auto"/>
        <w:ind w:firstLine="567"/>
        <w:rPr>
          <w:szCs w:val="27"/>
        </w:rPr>
      </w:pPr>
      <w:r w:rsidRPr="00E93EDE">
        <w:rPr>
          <w:szCs w:val="27"/>
        </w:rPr>
        <w:t>+ 01 vị trí tại khe Sa Rui cách khu vực Dự án khoảng 300m về phía Tây Bắc.</w:t>
      </w:r>
    </w:p>
    <w:p w14:paraId="23EB7D4E" w14:textId="77777777" w:rsidR="00AB164A" w:rsidRPr="00E93EDE" w:rsidRDefault="00AB164A" w:rsidP="00AB164A">
      <w:pPr>
        <w:spacing w:before="0" w:after="0" w:line="288" w:lineRule="auto"/>
        <w:ind w:firstLine="567"/>
        <w:rPr>
          <w:szCs w:val="27"/>
        </w:rPr>
      </w:pPr>
      <w:r w:rsidRPr="00E93EDE">
        <w:rPr>
          <w:szCs w:val="27"/>
        </w:rPr>
        <w:t xml:space="preserve">- Thông số giám sát: </w:t>
      </w:r>
    </w:p>
    <w:p w14:paraId="1C32EF35" w14:textId="38D2C77B" w:rsidR="00AB164A" w:rsidRPr="00E93EDE" w:rsidRDefault="00AB164A" w:rsidP="00AB164A">
      <w:pPr>
        <w:spacing w:before="0" w:after="0" w:line="288" w:lineRule="auto"/>
        <w:ind w:firstLine="567"/>
        <w:rPr>
          <w:szCs w:val="27"/>
        </w:rPr>
      </w:pPr>
      <w:r w:rsidRPr="00E93EDE">
        <w:rPr>
          <w:szCs w:val="27"/>
        </w:rPr>
        <w:lastRenderedPageBreak/>
        <w:t xml:space="preserve">+ Đối với nước mặt: </w:t>
      </w:r>
      <w:r w:rsidR="006D1C4C" w:rsidRPr="00E93EDE">
        <w:rPr>
          <w:szCs w:val="27"/>
        </w:rPr>
        <w:t>lưu lượng, pH, DO, TSS, BOD</w:t>
      </w:r>
      <w:r w:rsidR="006D1C4C" w:rsidRPr="00E93EDE">
        <w:rPr>
          <w:szCs w:val="27"/>
          <w:vertAlign w:val="subscript"/>
        </w:rPr>
        <w:t>5</w:t>
      </w:r>
      <w:r w:rsidR="006D1C4C" w:rsidRPr="00E93EDE">
        <w:rPr>
          <w:szCs w:val="27"/>
        </w:rPr>
        <w:t>, COD, Fe, Cu, Zn, Dầu mỡ, Coliform</w:t>
      </w:r>
      <w:r w:rsidRPr="00E93EDE">
        <w:rPr>
          <w:szCs w:val="27"/>
        </w:rPr>
        <w:t>.</w:t>
      </w:r>
    </w:p>
    <w:p w14:paraId="690F7DDF" w14:textId="77777777" w:rsidR="00AB164A" w:rsidRPr="00E93EDE" w:rsidRDefault="00AB164A" w:rsidP="00AB164A">
      <w:pPr>
        <w:spacing w:before="0" w:after="0" w:line="288" w:lineRule="auto"/>
        <w:ind w:firstLine="567"/>
        <w:rPr>
          <w:szCs w:val="27"/>
        </w:rPr>
      </w:pPr>
      <w:r w:rsidRPr="00E93EDE">
        <w:rPr>
          <w:szCs w:val="27"/>
        </w:rPr>
        <w:t>+ Đối với trầm tích: Cd, Zn, Cu, Pb, As, Hg, Cr.</w:t>
      </w:r>
    </w:p>
    <w:p w14:paraId="125CC801" w14:textId="77777777" w:rsidR="00AB164A" w:rsidRPr="00E93EDE" w:rsidRDefault="00AB164A" w:rsidP="00AB164A">
      <w:pPr>
        <w:spacing w:before="0" w:after="0" w:line="288" w:lineRule="auto"/>
        <w:ind w:firstLine="567"/>
        <w:rPr>
          <w:szCs w:val="27"/>
        </w:rPr>
      </w:pPr>
      <w:r w:rsidRPr="00E93EDE">
        <w:rPr>
          <w:szCs w:val="27"/>
        </w:rPr>
        <w:t>- Thời gian và tần suất giám sát: Tần suất giám sát 03 tháng/lần và giám sát đột xuất khi có sự cố môi trường hoặc có yêu cầu của chính quyền địa phương.</w:t>
      </w:r>
    </w:p>
    <w:p w14:paraId="0C7188BC" w14:textId="77777777" w:rsidR="00AB164A" w:rsidRPr="00E93EDE" w:rsidRDefault="00AB164A" w:rsidP="00AB164A">
      <w:pPr>
        <w:spacing w:before="0" w:after="0" w:line="288" w:lineRule="auto"/>
        <w:ind w:firstLine="567"/>
        <w:rPr>
          <w:szCs w:val="27"/>
        </w:rPr>
      </w:pPr>
      <w:r w:rsidRPr="00E93EDE">
        <w:rPr>
          <w:szCs w:val="27"/>
        </w:rPr>
        <w:t>- Tiêu chuẩn, Quy chuẩn so sánh:  QCVN 08:2023/BTNMT, mức B; QCVN 43:2012/BTNMT.</w:t>
      </w:r>
      <w:bookmarkEnd w:id="743"/>
    </w:p>
    <w:p w14:paraId="6C59C1B2" w14:textId="77777777" w:rsidR="002D3953" w:rsidRPr="00E93EDE" w:rsidRDefault="002E5E37"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w:t>
      </w:r>
      <w:r w:rsidR="00084CEB" w:rsidRPr="00E93EDE">
        <w:rPr>
          <w:rFonts w:cs="Times New Roman"/>
          <w:i/>
          <w:spacing w:val="-2"/>
          <w:szCs w:val="27"/>
          <w:lang w:val="nl-NL"/>
        </w:rPr>
        <w:t>.2</w:t>
      </w:r>
      <w:r w:rsidRPr="00E93EDE">
        <w:rPr>
          <w:rFonts w:cs="Times New Roman"/>
          <w:i/>
          <w:spacing w:val="-2"/>
          <w:szCs w:val="27"/>
          <w:lang w:val="nl-NL"/>
        </w:rPr>
        <w:t>.1</w:t>
      </w:r>
      <w:r w:rsidR="00F53649" w:rsidRPr="00E93EDE">
        <w:rPr>
          <w:rFonts w:cs="Times New Roman"/>
          <w:i/>
          <w:spacing w:val="-2"/>
          <w:szCs w:val="27"/>
          <w:lang w:val="nl-NL"/>
        </w:rPr>
        <w:t>.3.</w:t>
      </w:r>
      <w:r w:rsidR="002D3953" w:rsidRPr="00E93EDE">
        <w:rPr>
          <w:rFonts w:cs="Times New Roman"/>
          <w:i/>
          <w:spacing w:val="-2"/>
          <w:szCs w:val="27"/>
          <w:lang w:val="nl-NL"/>
        </w:rPr>
        <w:t xml:space="preserve"> Giám sát CTR, CTNH</w:t>
      </w:r>
    </w:p>
    <w:p w14:paraId="4A68BCD4" w14:textId="77777777" w:rsidR="002D3953" w:rsidRPr="00E93EDE" w:rsidRDefault="002D3953" w:rsidP="005269B9">
      <w:pPr>
        <w:spacing w:before="0" w:after="0" w:line="300" w:lineRule="auto"/>
        <w:ind w:firstLine="567"/>
        <w:rPr>
          <w:rFonts w:cs="Times New Roman"/>
          <w:szCs w:val="27"/>
          <w:lang w:val="vi-VN"/>
        </w:rPr>
      </w:pPr>
      <w:bookmarkStart w:id="744" w:name="_Hlk187266418"/>
      <w:r w:rsidRPr="00E93EDE">
        <w:rPr>
          <w:rFonts w:cs="Times New Roman"/>
          <w:szCs w:val="27"/>
          <w:lang w:val="vi-VN"/>
        </w:rPr>
        <w:t xml:space="preserve">- Thông số giám sát: </w:t>
      </w:r>
      <w:r w:rsidR="002E5E37" w:rsidRPr="00E93EDE">
        <w:rPr>
          <w:rFonts w:cs="Times New Roman"/>
          <w:szCs w:val="27"/>
          <w:lang w:val="vi-VN"/>
        </w:rPr>
        <w:t>Thành phần, khối lượng và hoạt động thu gom, xử lý chất thải rắn sinh hoạt, chất thải rắn sản xuất tại khu vực mỏ; các hoạt động thu gom, lưu giữ tạm thời và hợp đồng xử lý CTNH</w:t>
      </w:r>
      <w:r w:rsidRPr="00E93EDE">
        <w:rPr>
          <w:rFonts w:cs="Times New Roman"/>
          <w:szCs w:val="27"/>
          <w:lang w:val="vi-VN"/>
        </w:rPr>
        <w:t>.</w:t>
      </w:r>
    </w:p>
    <w:p w14:paraId="2F20F1E6" w14:textId="77777777" w:rsidR="002D3953" w:rsidRPr="00E93EDE" w:rsidRDefault="002D3953" w:rsidP="005269B9">
      <w:pPr>
        <w:spacing w:before="0" w:after="0" w:line="300" w:lineRule="auto"/>
        <w:ind w:firstLine="567"/>
        <w:rPr>
          <w:rFonts w:cs="Times New Roman"/>
          <w:szCs w:val="27"/>
        </w:rPr>
      </w:pPr>
      <w:r w:rsidRPr="00E93EDE">
        <w:rPr>
          <w:rFonts w:cs="Times New Roman"/>
          <w:szCs w:val="27"/>
          <w:lang w:val="vi-VN"/>
        </w:rPr>
        <w:t>- Vị trí giám sát</w:t>
      </w:r>
      <w:r w:rsidRPr="00E93EDE">
        <w:rPr>
          <w:rFonts w:cs="Times New Roman"/>
          <w:i/>
          <w:szCs w:val="27"/>
          <w:lang w:val="vi-VN"/>
        </w:rPr>
        <w:t>:</w:t>
      </w:r>
      <w:r w:rsidRPr="00E93EDE">
        <w:rPr>
          <w:rFonts w:cs="Times New Roman"/>
          <w:szCs w:val="27"/>
          <w:lang w:val="vi-VN"/>
        </w:rPr>
        <w:t xml:space="preserve"> </w:t>
      </w:r>
      <w:r w:rsidR="002E5E37" w:rsidRPr="00E93EDE">
        <w:rPr>
          <w:rFonts w:cs="Times New Roman"/>
          <w:szCs w:val="27"/>
          <w:lang w:val="vi-VN"/>
        </w:rPr>
        <w:t>tại khu vực chứa CTR của Dự án</w:t>
      </w:r>
      <w:r w:rsidR="006B1C0E" w:rsidRPr="00E93EDE">
        <w:rPr>
          <w:rFonts w:cs="Times New Roman"/>
          <w:szCs w:val="27"/>
        </w:rPr>
        <w:t>.</w:t>
      </w:r>
    </w:p>
    <w:p w14:paraId="1DECD914" w14:textId="1C0BE2AB" w:rsidR="002D3953" w:rsidRPr="00E93EDE" w:rsidRDefault="002D3953" w:rsidP="005269B9">
      <w:pPr>
        <w:tabs>
          <w:tab w:val="left" w:pos="2127"/>
        </w:tabs>
        <w:spacing w:before="0" w:after="0" w:line="300" w:lineRule="auto"/>
        <w:ind w:firstLine="567"/>
        <w:rPr>
          <w:rFonts w:cs="Times New Roman"/>
          <w:szCs w:val="27"/>
          <w:lang w:val="vi-VN"/>
        </w:rPr>
      </w:pPr>
      <w:bookmarkStart w:id="745" w:name="_Hlk194485605"/>
      <w:r w:rsidRPr="00E93EDE">
        <w:rPr>
          <w:rFonts w:cs="Times New Roman"/>
          <w:iCs/>
          <w:szCs w:val="27"/>
          <w:lang w:val="vi-VN"/>
        </w:rPr>
        <w:t xml:space="preserve">- </w:t>
      </w:r>
      <w:r w:rsidR="002E5E37" w:rsidRPr="00E93EDE">
        <w:rPr>
          <w:rFonts w:cs="Times New Roman"/>
          <w:szCs w:val="27"/>
          <w:lang w:val="vi-VN"/>
        </w:rPr>
        <w:t>Quy định áp dụng: Nghị định số 08/2022/NĐ-CP ngày 10/01/2022 của Chính phủ quy định chi tiết một số điều của Luật Bảo vệ môi trường</w:t>
      </w:r>
      <w:r w:rsidR="00615E29" w:rsidRPr="00E93EDE">
        <w:rPr>
          <w:rFonts w:cs="Times New Roman"/>
          <w:szCs w:val="27"/>
        </w:rPr>
        <w:t xml:space="preserve"> và Nghị định số 05/2025/NĐ-CP ngày 06/01/2025 của Chính phủ về Sửa đổi, bổ sung một số điều của nghị định số 08/2022/NĐ-CP ngày 10/01/2022 của Chính phủ quy định chi tiết một số điều của Luật bảo vệ môi trường</w:t>
      </w:r>
      <w:r w:rsidR="002E5E37" w:rsidRPr="00E93EDE">
        <w:rPr>
          <w:rFonts w:cs="Times New Roman"/>
          <w:szCs w:val="27"/>
          <w:lang w:val="vi-VN"/>
        </w:rPr>
        <w:t>; Thông tư số 02/2022/BTNMT của Bộ Tài nguyên và Môi trường</w:t>
      </w:r>
      <w:r w:rsidR="00615E29" w:rsidRPr="00E93EDE">
        <w:rPr>
          <w:rFonts w:cs="Times New Roman"/>
          <w:szCs w:val="27"/>
        </w:rPr>
        <w:t xml:space="preserve">; </w:t>
      </w:r>
      <w:r w:rsidR="00885CE6" w:rsidRPr="00E93EDE">
        <w:rPr>
          <w:rFonts w:cs="Times New Roman"/>
          <w:szCs w:val="27"/>
        </w:rPr>
        <w:t>Thông tư 07/2025/TT-BTNMT ngày 28/02/2025 của Bộ Tài nguyên và Môi trường về việc sửa đổi một số điều của Thông tư 02/2022/TT-BTNMT hướng dẫn Luật Bảo vệ môi trường</w:t>
      </w:r>
      <w:r w:rsidRPr="00E93EDE">
        <w:rPr>
          <w:rFonts w:cs="Times New Roman"/>
          <w:szCs w:val="27"/>
          <w:lang w:val="vi-VN"/>
        </w:rPr>
        <w:t>.</w:t>
      </w:r>
      <w:bookmarkEnd w:id="744"/>
    </w:p>
    <w:bookmarkEnd w:id="745"/>
    <w:p w14:paraId="2250838C" w14:textId="77777777" w:rsidR="002E5E37" w:rsidRPr="00E93EDE" w:rsidRDefault="002E5E37"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5.2.1.4. Giám sát sạt lỡ</w:t>
      </w:r>
    </w:p>
    <w:p w14:paraId="05D35CF1" w14:textId="434A8A8A" w:rsidR="002E5E37" w:rsidRPr="00E93EDE" w:rsidRDefault="002E5E37" w:rsidP="005269B9">
      <w:pPr>
        <w:spacing w:before="0" w:after="0" w:line="300" w:lineRule="auto"/>
        <w:ind w:firstLine="567"/>
        <w:rPr>
          <w:rFonts w:cs="Times New Roman"/>
          <w:szCs w:val="27"/>
          <w:lang w:val="vi-VN"/>
        </w:rPr>
      </w:pPr>
      <w:bookmarkStart w:id="746" w:name="_Hlk187266454"/>
      <w:r w:rsidRPr="00E93EDE">
        <w:rPr>
          <w:rFonts w:cs="Times New Roman"/>
          <w:szCs w:val="27"/>
          <w:lang w:val="vi-VN"/>
        </w:rPr>
        <w:t>- Vị trí giám sát: tại khu vực mỏ khai thác</w:t>
      </w:r>
      <w:r w:rsidR="00661B7D" w:rsidRPr="00E93EDE">
        <w:rPr>
          <w:rFonts w:cs="Times New Roman"/>
          <w:szCs w:val="27"/>
        </w:rPr>
        <w:t>/bờ moong khu vực khai thác</w:t>
      </w:r>
      <w:r w:rsidRPr="00E93EDE">
        <w:rPr>
          <w:rFonts w:cs="Times New Roman"/>
          <w:szCs w:val="27"/>
          <w:lang w:val="vi-VN"/>
        </w:rPr>
        <w:t>.</w:t>
      </w:r>
    </w:p>
    <w:p w14:paraId="18A13D2E" w14:textId="77777777" w:rsidR="002E5E37" w:rsidRPr="00E93EDE" w:rsidRDefault="002E5E37" w:rsidP="005269B9">
      <w:pPr>
        <w:spacing w:before="0" w:after="0" w:line="300" w:lineRule="auto"/>
        <w:ind w:firstLine="567"/>
        <w:rPr>
          <w:rFonts w:cs="Times New Roman"/>
          <w:szCs w:val="27"/>
          <w:lang w:val="vi-VN"/>
        </w:rPr>
      </w:pPr>
      <w:r w:rsidRPr="00E93EDE">
        <w:rPr>
          <w:rFonts w:cs="Times New Roman"/>
          <w:szCs w:val="27"/>
          <w:lang w:val="vi-VN"/>
        </w:rPr>
        <w:t>-</w:t>
      </w:r>
      <w:r w:rsidRPr="00E93EDE">
        <w:rPr>
          <w:rFonts w:cs="Times New Roman"/>
          <w:szCs w:val="27"/>
          <w:lang w:val="vi-VN"/>
        </w:rPr>
        <w:tab/>
        <w:t>Phương pháp giám sát: Đóng cọc định vị ranh giới khu vực giám sát, quan sát trực quan. Để kịp thời đưa ra những giải pháp khắc phục hợp lý và báo cáo lên cấp trên nếu các sự cố vượt ra khỏi sự kiểm soát của mình.</w:t>
      </w:r>
    </w:p>
    <w:p w14:paraId="7CB4C6F4" w14:textId="77777777" w:rsidR="002E5E37" w:rsidRPr="00E93EDE" w:rsidRDefault="002E5E37" w:rsidP="005269B9">
      <w:pPr>
        <w:spacing w:before="0" w:after="0" w:line="300" w:lineRule="auto"/>
        <w:ind w:firstLine="567"/>
        <w:rPr>
          <w:rFonts w:cs="Times New Roman"/>
          <w:szCs w:val="27"/>
          <w:lang w:val="vi-VN"/>
        </w:rPr>
      </w:pPr>
      <w:r w:rsidRPr="00E93EDE">
        <w:rPr>
          <w:rFonts w:cs="Times New Roman"/>
          <w:szCs w:val="27"/>
          <w:lang w:val="vi-VN"/>
        </w:rPr>
        <w:t>- Tần suất giám sát: Thường xuyên.</w:t>
      </w:r>
    </w:p>
    <w:p w14:paraId="3E417627" w14:textId="77777777" w:rsidR="002E5E37" w:rsidRPr="00E93EDE" w:rsidRDefault="002E5E37" w:rsidP="005269B9">
      <w:pPr>
        <w:pStyle w:val="Heading3"/>
        <w:spacing w:before="0" w:after="0" w:line="300" w:lineRule="auto"/>
        <w:rPr>
          <w:color w:val="auto"/>
        </w:rPr>
      </w:pPr>
      <w:bookmarkStart w:id="747" w:name="_Toc194999059"/>
      <w:bookmarkStart w:id="748" w:name="_Hlk187266497"/>
      <w:bookmarkEnd w:id="746"/>
      <w:r w:rsidRPr="00E93EDE">
        <w:rPr>
          <w:color w:val="auto"/>
        </w:rPr>
        <w:t>5.2.2. Giám sát môi trường giai đoạn cải tạo, phục hồi môi trường</w:t>
      </w:r>
      <w:bookmarkEnd w:id="747"/>
    </w:p>
    <w:p w14:paraId="705E8537" w14:textId="77777777" w:rsidR="002E5E37" w:rsidRPr="00E93EDE" w:rsidRDefault="002E5E37"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5.2.</w:t>
      </w:r>
      <w:r w:rsidR="00A75312" w:rsidRPr="00E93EDE">
        <w:rPr>
          <w:rFonts w:cs="Times New Roman"/>
          <w:i/>
          <w:spacing w:val="-2"/>
          <w:szCs w:val="27"/>
          <w:lang w:val="nl-NL"/>
        </w:rPr>
        <w:t>2</w:t>
      </w:r>
      <w:r w:rsidRPr="00E93EDE">
        <w:rPr>
          <w:rFonts w:cs="Times New Roman"/>
          <w:i/>
          <w:spacing w:val="-2"/>
          <w:szCs w:val="27"/>
          <w:lang w:val="nl-NL"/>
        </w:rPr>
        <w:t>.</w:t>
      </w:r>
      <w:r w:rsidR="00A75312" w:rsidRPr="00E93EDE">
        <w:rPr>
          <w:rFonts w:cs="Times New Roman"/>
          <w:i/>
          <w:spacing w:val="-2"/>
          <w:szCs w:val="27"/>
          <w:lang w:val="nl-NL"/>
        </w:rPr>
        <w:t>1.</w:t>
      </w:r>
      <w:r w:rsidRPr="00E93EDE">
        <w:rPr>
          <w:rFonts w:cs="Times New Roman"/>
          <w:i/>
          <w:spacing w:val="-2"/>
          <w:szCs w:val="27"/>
          <w:lang w:val="nl-NL"/>
        </w:rPr>
        <w:t xml:space="preserve"> Giám sát môi trường không khí, tiếng ồn và độ rung</w:t>
      </w:r>
    </w:p>
    <w:p w14:paraId="75298105" w14:textId="77777777" w:rsidR="005269B9" w:rsidRPr="00E93EDE" w:rsidRDefault="005269B9" w:rsidP="005269B9">
      <w:pPr>
        <w:tabs>
          <w:tab w:val="left" w:pos="2127"/>
        </w:tabs>
        <w:spacing w:before="0" w:after="0" w:line="300" w:lineRule="auto"/>
        <w:ind w:firstLine="558"/>
        <w:rPr>
          <w:rFonts w:cs="Times New Roman"/>
          <w:szCs w:val="27"/>
          <w:lang w:val="vi-VN"/>
        </w:rPr>
      </w:pPr>
      <w:r w:rsidRPr="00E93EDE">
        <w:rPr>
          <w:rFonts w:cs="Times New Roman"/>
          <w:szCs w:val="27"/>
          <w:lang w:val="vi-VN"/>
        </w:rPr>
        <w:t>- Vị trí giám sát: 02 vị trí</w:t>
      </w:r>
    </w:p>
    <w:p w14:paraId="54478856" w14:textId="77777777" w:rsidR="005269B9" w:rsidRPr="00E93EDE" w:rsidRDefault="005269B9" w:rsidP="005269B9">
      <w:pPr>
        <w:tabs>
          <w:tab w:val="left" w:pos="2127"/>
        </w:tabs>
        <w:spacing w:before="0" w:after="0" w:line="300" w:lineRule="auto"/>
        <w:ind w:firstLine="558"/>
        <w:rPr>
          <w:rFonts w:cs="Times New Roman"/>
          <w:szCs w:val="27"/>
          <w:lang w:val="vi-VN"/>
        </w:rPr>
      </w:pPr>
      <w:r w:rsidRPr="00E93EDE">
        <w:rPr>
          <w:rFonts w:cs="Times New Roman"/>
          <w:szCs w:val="27"/>
          <w:lang w:val="vi-VN"/>
        </w:rPr>
        <w:t>+ 01 điểm tại vị trí đang thực hiện cải tạo, phục hồi môi trường.</w:t>
      </w:r>
    </w:p>
    <w:p w14:paraId="57463E42" w14:textId="1077C0D3" w:rsidR="005269B9" w:rsidRPr="00E93EDE" w:rsidRDefault="005269B9" w:rsidP="005269B9">
      <w:pPr>
        <w:tabs>
          <w:tab w:val="left" w:pos="2127"/>
        </w:tabs>
        <w:spacing w:before="0" w:after="0" w:line="300" w:lineRule="auto"/>
        <w:ind w:firstLine="558"/>
        <w:rPr>
          <w:rFonts w:cs="Times New Roman"/>
          <w:szCs w:val="27"/>
          <w:lang w:val="vi-VN"/>
        </w:rPr>
      </w:pPr>
      <w:r w:rsidRPr="00E93EDE">
        <w:rPr>
          <w:rFonts w:cs="Times New Roman"/>
          <w:szCs w:val="27"/>
          <w:lang w:val="vi-VN"/>
        </w:rPr>
        <w:t xml:space="preserve">+ </w:t>
      </w:r>
      <w:r w:rsidR="00885CE6" w:rsidRPr="00E93EDE">
        <w:rPr>
          <w:rFonts w:cs="Times New Roman"/>
          <w:szCs w:val="27"/>
          <w:lang w:val="vi-VN"/>
        </w:rPr>
        <w:t>01 điểm tại đoạn giao giữa đường tuyến đường vào khu vực Dự án và tuyến đường Quốc lộ 9</w:t>
      </w:r>
      <w:r w:rsidRPr="00E93EDE">
        <w:rPr>
          <w:rFonts w:cs="Times New Roman"/>
          <w:szCs w:val="27"/>
          <w:lang w:val="vi-VN"/>
        </w:rPr>
        <w:t xml:space="preserve">. </w:t>
      </w:r>
    </w:p>
    <w:p w14:paraId="3CCF3CD9" w14:textId="77777777" w:rsidR="005269B9" w:rsidRPr="00E93EDE" w:rsidRDefault="005269B9" w:rsidP="005269B9">
      <w:pPr>
        <w:tabs>
          <w:tab w:val="left" w:pos="2127"/>
        </w:tabs>
        <w:spacing w:before="0" w:after="0" w:line="300" w:lineRule="auto"/>
        <w:ind w:firstLine="558"/>
        <w:rPr>
          <w:rFonts w:cs="Times New Roman"/>
          <w:szCs w:val="27"/>
          <w:lang w:val="vi-VN"/>
        </w:rPr>
      </w:pPr>
      <w:r w:rsidRPr="00E93EDE">
        <w:rPr>
          <w:rFonts w:cs="Times New Roman"/>
          <w:szCs w:val="27"/>
          <w:lang w:val="vi-VN"/>
        </w:rPr>
        <w:t>- Thông số giám sát: Bụi lơ lửng, SO</w:t>
      </w:r>
      <w:r w:rsidRPr="00E93EDE">
        <w:rPr>
          <w:rFonts w:cs="Times New Roman"/>
          <w:szCs w:val="27"/>
          <w:vertAlign w:val="subscript"/>
          <w:lang w:val="vi-VN"/>
        </w:rPr>
        <w:t>2</w:t>
      </w:r>
      <w:r w:rsidRPr="00E93EDE">
        <w:rPr>
          <w:rFonts w:cs="Times New Roman"/>
          <w:szCs w:val="27"/>
          <w:lang w:val="vi-VN"/>
        </w:rPr>
        <w:t>, NO</w:t>
      </w:r>
      <w:r w:rsidRPr="00E93EDE">
        <w:rPr>
          <w:rFonts w:cs="Times New Roman"/>
          <w:szCs w:val="27"/>
          <w:vertAlign w:val="subscript"/>
          <w:lang w:val="vi-VN"/>
        </w:rPr>
        <w:t>2</w:t>
      </w:r>
      <w:r w:rsidRPr="00E93EDE">
        <w:rPr>
          <w:rFonts w:cs="Times New Roman"/>
          <w:szCs w:val="27"/>
          <w:lang w:val="vi-VN"/>
        </w:rPr>
        <w:t>, CO, Tiếng ồn và Độ rung.</w:t>
      </w:r>
    </w:p>
    <w:p w14:paraId="755E269F" w14:textId="77777777" w:rsidR="005269B9" w:rsidRPr="00E93EDE" w:rsidRDefault="005269B9" w:rsidP="005269B9">
      <w:pPr>
        <w:tabs>
          <w:tab w:val="left" w:pos="2127"/>
        </w:tabs>
        <w:spacing w:before="0" w:after="0" w:line="300" w:lineRule="auto"/>
        <w:ind w:firstLine="558"/>
        <w:rPr>
          <w:rFonts w:cs="Times New Roman"/>
          <w:szCs w:val="27"/>
          <w:lang w:val="vi-VN"/>
        </w:rPr>
      </w:pPr>
      <w:r w:rsidRPr="00E93EDE">
        <w:rPr>
          <w:rFonts w:cs="Times New Roman"/>
          <w:szCs w:val="27"/>
          <w:lang w:val="vi-VN"/>
        </w:rPr>
        <w:t>- Thời gian và tần suất giám sát: Tần suất giám sát 03 tháng/lần và giám sát đột xuất khi có sự cố môi trường hoặc có yêu cầu của chính quyền địa phương.</w:t>
      </w:r>
    </w:p>
    <w:p w14:paraId="37FCA124" w14:textId="77777777" w:rsidR="005269B9" w:rsidRPr="00E93EDE" w:rsidRDefault="005269B9" w:rsidP="005269B9">
      <w:pPr>
        <w:spacing w:before="0" w:after="0" w:line="300" w:lineRule="auto"/>
        <w:ind w:firstLine="567"/>
        <w:rPr>
          <w:rFonts w:cs="Times New Roman"/>
          <w:spacing w:val="-4"/>
          <w:szCs w:val="27"/>
          <w:lang w:val="nl-NL"/>
        </w:rPr>
      </w:pPr>
      <w:r w:rsidRPr="00E93EDE">
        <w:rPr>
          <w:rFonts w:cs="Times New Roman"/>
          <w:spacing w:val="-4"/>
          <w:szCs w:val="27"/>
          <w:lang w:val="nl-NL"/>
        </w:rPr>
        <w:lastRenderedPageBreak/>
        <w:t>- Tiêu chuẩn, Quy chuẩn so sánh: QCVN 05:2023/BTNMT; QCVN 02:2019/BYT; QCVN 03:2019/BYT; QCVN 27:2010/BTNMT; QCVN 26:2010/BTNMT.</w:t>
      </w:r>
    </w:p>
    <w:p w14:paraId="71BEB3D2" w14:textId="53F074EA" w:rsidR="002E5E37" w:rsidRPr="00E93EDE" w:rsidRDefault="002E5E37"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5.2.</w:t>
      </w:r>
      <w:r w:rsidR="00A75312" w:rsidRPr="00E93EDE">
        <w:rPr>
          <w:rFonts w:cs="Times New Roman"/>
          <w:i/>
          <w:spacing w:val="-2"/>
          <w:szCs w:val="27"/>
          <w:lang w:val="nl-NL"/>
        </w:rPr>
        <w:t>2</w:t>
      </w:r>
      <w:r w:rsidRPr="00E93EDE">
        <w:rPr>
          <w:rFonts w:cs="Times New Roman"/>
          <w:i/>
          <w:spacing w:val="-2"/>
          <w:szCs w:val="27"/>
          <w:lang w:val="nl-NL"/>
        </w:rPr>
        <w:t>.2. Giám sát môi trường nước</w:t>
      </w:r>
      <w:r w:rsidR="00B756A7" w:rsidRPr="00E93EDE">
        <w:rPr>
          <w:rFonts w:cs="Times New Roman"/>
          <w:i/>
          <w:spacing w:val="-2"/>
          <w:szCs w:val="27"/>
          <w:lang w:val="nl-NL"/>
        </w:rPr>
        <w:t xml:space="preserve"> mặt</w:t>
      </w:r>
      <w:r w:rsidR="00AB164A" w:rsidRPr="00E93EDE">
        <w:rPr>
          <w:rFonts w:cs="Times New Roman"/>
          <w:i/>
          <w:spacing w:val="-2"/>
          <w:szCs w:val="27"/>
          <w:lang w:val="nl-NL"/>
        </w:rPr>
        <w:t>, trầm tích</w:t>
      </w:r>
    </w:p>
    <w:p w14:paraId="07592D04" w14:textId="77777777" w:rsidR="00AB164A" w:rsidRPr="00E93EDE" w:rsidRDefault="00AB164A" w:rsidP="00AB164A">
      <w:pPr>
        <w:spacing w:before="0" w:after="0" w:line="288" w:lineRule="auto"/>
        <w:ind w:firstLine="567"/>
        <w:rPr>
          <w:szCs w:val="27"/>
        </w:rPr>
      </w:pPr>
      <w:r w:rsidRPr="00E93EDE">
        <w:rPr>
          <w:szCs w:val="27"/>
        </w:rPr>
        <w:t xml:space="preserve">- Vị trí giám sát: 02 vị trí </w:t>
      </w:r>
    </w:p>
    <w:p w14:paraId="246160A6" w14:textId="77777777" w:rsidR="000E2E59" w:rsidRPr="00E93EDE" w:rsidRDefault="000E2E59" w:rsidP="000E2E59">
      <w:pPr>
        <w:spacing w:before="0" w:after="0" w:line="288" w:lineRule="auto"/>
        <w:ind w:firstLine="567"/>
        <w:rPr>
          <w:szCs w:val="27"/>
        </w:rPr>
      </w:pPr>
      <w:r w:rsidRPr="00E93EDE">
        <w:rPr>
          <w:szCs w:val="27"/>
        </w:rPr>
        <w:t>+ 01 vị trí tại khe nước cách khu vực Dự án khoảng 60m về phía Đông Nam.</w:t>
      </w:r>
    </w:p>
    <w:p w14:paraId="46C5779A" w14:textId="77777777" w:rsidR="000E2E59" w:rsidRPr="00E93EDE" w:rsidRDefault="000E2E59" w:rsidP="000E2E59">
      <w:pPr>
        <w:spacing w:before="0" w:after="0" w:line="288" w:lineRule="auto"/>
        <w:ind w:firstLine="567"/>
        <w:rPr>
          <w:szCs w:val="27"/>
        </w:rPr>
      </w:pPr>
      <w:r w:rsidRPr="00E93EDE">
        <w:rPr>
          <w:szCs w:val="27"/>
        </w:rPr>
        <w:t>+ 01 vị trí tại khe Sa Rui cách khu vực Dự án khoảng 300m về phía Tây Bắc.</w:t>
      </w:r>
    </w:p>
    <w:p w14:paraId="04600E2E" w14:textId="77777777" w:rsidR="00AB164A" w:rsidRPr="00E93EDE" w:rsidRDefault="00AB164A" w:rsidP="00AB164A">
      <w:pPr>
        <w:spacing w:before="0" w:after="0" w:line="288" w:lineRule="auto"/>
        <w:ind w:firstLine="567"/>
        <w:rPr>
          <w:szCs w:val="27"/>
        </w:rPr>
      </w:pPr>
      <w:r w:rsidRPr="00E93EDE">
        <w:rPr>
          <w:szCs w:val="27"/>
        </w:rPr>
        <w:t xml:space="preserve">- Thông số giám sát: </w:t>
      </w:r>
    </w:p>
    <w:p w14:paraId="740CA185" w14:textId="6A57DE80" w:rsidR="00AB164A" w:rsidRPr="00E93EDE" w:rsidRDefault="00AB164A" w:rsidP="00AB164A">
      <w:pPr>
        <w:spacing w:before="0" w:after="0" w:line="288" w:lineRule="auto"/>
        <w:ind w:firstLine="567"/>
        <w:rPr>
          <w:szCs w:val="27"/>
        </w:rPr>
      </w:pPr>
      <w:r w:rsidRPr="00E93EDE">
        <w:rPr>
          <w:szCs w:val="27"/>
        </w:rPr>
        <w:t xml:space="preserve">+ Đối với nước mặt: </w:t>
      </w:r>
      <w:r w:rsidR="006D1C4C" w:rsidRPr="00E93EDE">
        <w:rPr>
          <w:szCs w:val="27"/>
        </w:rPr>
        <w:t>lưu lượng, pH, DO, TSS, BOD</w:t>
      </w:r>
      <w:r w:rsidR="006D1C4C" w:rsidRPr="00E93EDE">
        <w:rPr>
          <w:szCs w:val="27"/>
          <w:vertAlign w:val="subscript"/>
        </w:rPr>
        <w:t>5</w:t>
      </w:r>
      <w:r w:rsidR="006D1C4C" w:rsidRPr="00E93EDE">
        <w:rPr>
          <w:szCs w:val="27"/>
        </w:rPr>
        <w:t>, COD, Fe, Cu, Zn, Dầu mỡ, Coliform</w:t>
      </w:r>
      <w:r w:rsidRPr="00E93EDE">
        <w:rPr>
          <w:szCs w:val="27"/>
        </w:rPr>
        <w:t>.</w:t>
      </w:r>
    </w:p>
    <w:p w14:paraId="239D6EF8" w14:textId="77777777" w:rsidR="00AB164A" w:rsidRPr="00E93EDE" w:rsidRDefault="00AB164A" w:rsidP="00AB164A">
      <w:pPr>
        <w:spacing w:before="0" w:after="0" w:line="288" w:lineRule="auto"/>
        <w:ind w:firstLine="567"/>
        <w:rPr>
          <w:szCs w:val="27"/>
        </w:rPr>
      </w:pPr>
      <w:r w:rsidRPr="00E93EDE">
        <w:rPr>
          <w:szCs w:val="27"/>
        </w:rPr>
        <w:t>+ Đối với trầm tích: Cd, Zn, Cu, Pb, As, Hg, Cr.</w:t>
      </w:r>
    </w:p>
    <w:p w14:paraId="69B6D91D" w14:textId="77777777" w:rsidR="00AB164A" w:rsidRPr="00E93EDE" w:rsidRDefault="00AB164A" w:rsidP="00AB164A">
      <w:pPr>
        <w:spacing w:before="0" w:after="0" w:line="288" w:lineRule="auto"/>
        <w:ind w:firstLine="567"/>
        <w:rPr>
          <w:szCs w:val="27"/>
        </w:rPr>
      </w:pPr>
      <w:r w:rsidRPr="00E93EDE">
        <w:rPr>
          <w:szCs w:val="27"/>
        </w:rPr>
        <w:t>- Thời gian và tần suất giám sát: Tần suất giám sát 03 tháng/lần và giám sát đột xuất khi có sự cố môi trường hoặc có yêu cầu của chính quyền địa phương.</w:t>
      </w:r>
    </w:p>
    <w:p w14:paraId="26B41025" w14:textId="77777777" w:rsidR="00AB164A" w:rsidRPr="00E93EDE" w:rsidRDefault="00AB164A" w:rsidP="00AB164A">
      <w:pPr>
        <w:spacing w:before="0" w:after="0" w:line="288" w:lineRule="auto"/>
        <w:ind w:firstLine="567"/>
        <w:rPr>
          <w:szCs w:val="27"/>
        </w:rPr>
      </w:pPr>
      <w:r w:rsidRPr="00E93EDE">
        <w:rPr>
          <w:szCs w:val="27"/>
        </w:rPr>
        <w:t>- Tiêu chuẩn, Quy chuẩn so sánh:  QCVN 08:2023/BTNMT, mức B; QCVN 43:2012/BTNMT.</w:t>
      </w:r>
    </w:p>
    <w:p w14:paraId="0942AECE" w14:textId="77777777" w:rsidR="002E5E37" w:rsidRPr="00E93EDE" w:rsidRDefault="002E5E37" w:rsidP="005269B9">
      <w:pPr>
        <w:spacing w:before="0" w:after="0" w:line="300" w:lineRule="auto"/>
        <w:ind w:firstLine="567"/>
        <w:rPr>
          <w:rFonts w:cs="Times New Roman"/>
          <w:i/>
          <w:spacing w:val="-2"/>
          <w:szCs w:val="27"/>
          <w:lang w:val="nl-NL"/>
        </w:rPr>
      </w:pPr>
      <w:r w:rsidRPr="00E93EDE">
        <w:rPr>
          <w:rFonts w:cs="Times New Roman"/>
          <w:i/>
          <w:spacing w:val="-2"/>
          <w:szCs w:val="27"/>
          <w:lang w:val="nl-NL"/>
        </w:rPr>
        <w:t>5.2.</w:t>
      </w:r>
      <w:r w:rsidR="00A75312" w:rsidRPr="00E93EDE">
        <w:rPr>
          <w:rFonts w:cs="Times New Roman"/>
          <w:i/>
          <w:spacing w:val="-2"/>
          <w:szCs w:val="27"/>
          <w:lang w:val="nl-NL"/>
        </w:rPr>
        <w:t>2</w:t>
      </w:r>
      <w:r w:rsidRPr="00E93EDE">
        <w:rPr>
          <w:rFonts w:cs="Times New Roman"/>
          <w:i/>
          <w:spacing w:val="-2"/>
          <w:szCs w:val="27"/>
          <w:lang w:val="nl-NL"/>
        </w:rPr>
        <w:t>.</w:t>
      </w:r>
      <w:r w:rsidR="00A75312" w:rsidRPr="00E93EDE">
        <w:rPr>
          <w:rFonts w:cs="Times New Roman"/>
          <w:i/>
          <w:spacing w:val="-2"/>
          <w:szCs w:val="27"/>
          <w:lang w:val="nl-NL"/>
        </w:rPr>
        <w:t>3</w:t>
      </w:r>
      <w:r w:rsidRPr="00E93EDE">
        <w:rPr>
          <w:rFonts w:cs="Times New Roman"/>
          <w:i/>
          <w:spacing w:val="-2"/>
          <w:szCs w:val="27"/>
          <w:lang w:val="nl-NL"/>
        </w:rPr>
        <w:t>. Giám sát sạt lỡ</w:t>
      </w:r>
    </w:p>
    <w:p w14:paraId="5E38C95C" w14:textId="36C19460" w:rsidR="00A75312" w:rsidRPr="00E93EDE" w:rsidRDefault="00A75312" w:rsidP="005269B9">
      <w:pPr>
        <w:tabs>
          <w:tab w:val="left" w:pos="2127"/>
        </w:tabs>
        <w:spacing w:before="0" w:after="0" w:line="300" w:lineRule="auto"/>
        <w:ind w:firstLine="567"/>
        <w:rPr>
          <w:rFonts w:cs="Times New Roman"/>
          <w:szCs w:val="27"/>
          <w:lang w:val="vi-VN"/>
        </w:rPr>
      </w:pPr>
      <w:r w:rsidRPr="00E93EDE">
        <w:rPr>
          <w:rFonts w:cs="Times New Roman"/>
          <w:szCs w:val="27"/>
          <w:lang w:val="vi-VN"/>
        </w:rPr>
        <w:t>- Giám sát quá trình rửa trôi, sạt lở bồi lấp đất tại moong khai thác</w:t>
      </w:r>
      <w:r w:rsidR="00661B7D" w:rsidRPr="00E93EDE">
        <w:rPr>
          <w:rFonts w:cs="Times New Roman"/>
          <w:szCs w:val="27"/>
        </w:rPr>
        <w:t>/bờ moong khu vực khai thác</w:t>
      </w:r>
      <w:r w:rsidRPr="00E93EDE">
        <w:rPr>
          <w:rFonts w:cs="Times New Roman"/>
          <w:szCs w:val="27"/>
          <w:lang w:val="vi-VN"/>
        </w:rPr>
        <w:t>.</w:t>
      </w:r>
    </w:p>
    <w:p w14:paraId="4391B4ED" w14:textId="77777777" w:rsidR="002E5E37" w:rsidRPr="00E93EDE" w:rsidRDefault="00A75312" w:rsidP="005269B9">
      <w:pPr>
        <w:tabs>
          <w:tab w:val="left" w:pos="2127"/>
        </w:tabs>
        <w:spacing w:before="0" w:after="0" w:line="300" w:lineRule="auto"/>
        <w:ind w:firstLine="567"/>
        <w:rPr>
          <w:rFonts w:cs="Times New Roman"/>
          <w:szCs w:val="27"/>
          <w:lang w:val="vi-VN"/>
        </w:rPr>
      </w:pPr>
      <w:r w:rsidRPr="00E93EDE">
        <w:rPr>
          <w:rFonts w:cs="Times New Roman"/>
          <w:szCs w:val="27"/>
          <w:lang w:val="vi-VN"/>
        </w:rPr>
        <w:t>- Giám sát quá trình rửa trôi, trượt lở đất ảnh hưởng đến diện tích xung quanh.</w:t>
      </w:r>
    </w:p>
    <w:p w14:paraId="47D6AE28" w14:textId="77777777" w:rsidR="005A59EA" w:rsidRPr="00E93EDE" w:rsidRDefault="005A59EA" w:rsidP="005269B9">
      <w:pPr>
        <w:spacing w:before="0" w:after="0" w:line="300" w:lineRule="auto"/>
        <w:ind w:firstLine="558"/>
        <w:rPr>
          <w:rFonts w:cs="Times New Roman"/>
          <w:szCs w:val="27"/>
        </w:rPr>
      </w:pPr>
      <w:r w:rsidRPr="00E93EDE">
        <w:rPr>
          <w:rFonts w:cs="Times New Roman"/>
          <w:szCs w:val="27"/>
          <w:lang w:val="vi-VN"/>
        </w:rPr>
        <w:t>- Tần suất giám sát: Thường xuyên</w:t>
      </w:r>
      <w:r w:rsidRPr="00E93EDE">
        <w:rPr>
          <w:rFonts w:cs="Times New Roman"/>
          <w:szCs w:val="27"/>
        </w:rPr>
        <w:t>.</w:t>
      </w:r>
      <w:bookmarkEnd w:id="748"/>
    </w:p>
    <w:p w14:paraId="11E40801" w14:textId="77777777" w:rsidR="00846D70" w:rsidRPr="00E93EDE" w:rsidRDefault="00DF599F" w:rsidP="005269B9">
      <w:pPr>
        <w:spacing w:before="0" w:after="0" w:line="300" w:lineRule="auto"/>
        <w:ind w:firstLine="567"/>
        <w:jc w:val="center"/>
        <w:rPr>
          <w:rFonts w:cs="Times New Roman"/>
          <w:i/>
          <w:szCs w:val="27"/>
        </w:rPr>
      </w:pPr>
      <w:r w:rsidRPr="00E93EDE">
        <w:rPr>
          <w:rFonts w:cs="Times New Roman"/>
          <w:i/>
          <w:szCs w:val="27"/>
        </w:rPr>
        <w:t xml:space="preserve"> </w:t>
      </w:r>
      <w:r w:rsidR="00AB5679" w:rsidRPr="00E93EDE">
        <w:rPr>
          <w:rFonts w:cs="Times New Roman"/>
          <w:i/>
          <w:szCs w:val="27"/>
        </w:rPr>
        <w:t>(Sơ đồ các vị trí giám sát môi trường đính kèm tại Phụ lục)</w:t>
      </w:r>
    </w:p>
    <w:p w14:paraId="5244671E" w14:textId="06CD61AD" w:rsidR="002052EF" w:rsidRPr="00E93EDE" w:rsidRDefault="00042BD7" w:rsidP="006B33BE">
      <w:pPr>
        <w:rPr>
          <w:b/>
          <w:caps/>
          <w:lang w:eastAsia="en-US"/>
        </w:rPr>
      </w:pPr>
      <w:r w:rsidRPr="00E93EDE">
        <w:br w:type="page"/>
      </w:r>
      <w:bookmarkStart w:id="749" w:name="_Toc51225108"/>
    </w:p>
    <w:p w14:paraId="2534BF8B" w14:textId="77777777" w:rsidR="00AB5679" w:rsidRPr="00E93EDE" w:rsidRDefault="00AB5679" w:rsidP="006C249C">
      <w:pPr>
        <w:pStyle w:val="Tiugia"/>
        <w:rPr>
          <w:rFonts w:eastAsia="Times New Roman" w:cs="Arial"/>
          <w:bCs/>
          <w:color w:val="auto"/>
          <w:kern w:val="32"/>
          <w:szCs w:val="32"/>
        </w:rPr>
      </w:pPr>
      <w:bookmarkStart w:id="750" w:name="_Toc194999060"/>
      <w:r w:rsidRPr="00E93EDE">
        <w:rPr>
          <w:color w:val="auto"/>
        </w:rPr>
        <w:lastRenderedPageBreak/>
        <w:t>KẾT LUẬN, KIẾN NGHỊ VÀ CAM KẾT</w:t>
      </w:r>
      <w:bookmarkEnd w:id="749"/>
      <w:bookmarkEnd w:id="750"/>
    </w:p>
    <w:p w14:paraId="73A50292" w14:textId="77777777" w:rsidR="00AB5679" w:rsidRPr="00E93EDE" w:rsidRDefault="00AB5679" w:rsidP="00AB5679">
      <w:pPr>
        <w:rPr>
          <w:sz w:val="2"/>
        </w:rPr>
      </w:pPr>
    </w:p>
    <w:p w14:paraId="1C609B65" w14:textId="77777777" w:rsidR="00AB5679" w:rsidRPr="00E93EDE" w:rsidRDefault="001E77B4" w:rsidP="00367C17">
      <w:pPr>
        <w:pStyle w:val="Heading1"/>
        <w:spacing w:before="0" w:after="0"/>
        <w:rPr>
          <w:color w:val="auto"/>
        </w:rPr>
      </w:pPr>
      <w:bookmarkStart w:id="751" w:name="_Toc51225109"/>
      <w:bookmarkStart w:id="752" w:name="_Toc59433639"/>
      <w:bookmarkStart w:id="753" w:name="_Toc194999061"/>
      <w:r w:rsidRPr="00E93EDE">
        <w:rPr>
          <w:color w:val="auto"/>
        </w:rPr>
        <w:t xml:space="preserve">1. </w:t>
      </w:r>
      <w:r w:rsidR="00AB5679" w:rsidRPr="00E93EDE">
        <w:rPr>
          <w:color w:val="auto"/>
        </w:rPr>
        <w:t>Kết luận</w:t>
      </w:r>
      <w:bookmarkEnd w:id="751"/>
      <w:bookmarkEnd w:id="752"/>
      <w:bookmarkEnd w:id="753"/>
    </w:p>
    <w:p w14:paraId="41362B03" w14:textId="10733DA6" w:rsidR="004B5FED" w:rsidRPr="00E93EDE" w:rsidRDefault="006B33BE" w:rsidP="00367C17">
      <w:pPr>
        <w:spacing w:before="0" w:after="0" w:line="300" w:lineRule="auto"/>
        <w:ind w:firstLine="567"/>
        <w:rPr>
          <w:szCs w:val="27"/>
        </w:rPr>
      </w:pPr>
      <w:r w:rsidRPr="00E93EDE">
        <w:rPr>
          <w:szCs w:val="27"/>
        </w:rPr>
        <w:t>Dự án “Khai thác mỏ đá Gabro-diorit làm vật liệu xây dựng thông thường và đất làm vật liệu san lấp đi kèm tại xã Hướng Hiệp, huyện Đakrông, tỉnh Quảng Trị” được thực hiện tại sẽ góp phần khai thác hợp lý nguồn tài nguyên khoáng sản, cung cấp nguyên vật liệu cho các hoạt động xây dựng, phục vụ phát triển kinh tế, thúc đẩy kinh tế địa phương, tạo việc làm và tăng thu nhập chính đáng cho người lao động, đóng góp cho ngân sách Nhà nước hàng năm thông qua các khoản thuế, mở mang hoạt động buôn bán, kinh doanh dịch vụ hàng hoá của vùng,…, Bên cạnh các tác động tích cực kể trên thì quá trình triển khai thực hiện Dự án sẽ phát sinh các tác động đến môi trường nhất định</w:t>
      </w:r>
      <w:r w:rsidR="004B5FED" w:rsidRPr="00E93EDE">
        <w:rPr>
          <w:szCs w:val="27"/>
        </w:rPr>
        <w:t>.</w:t>
      </w:r>
    </w:p>
    <w:p w14:paraId="561CEA34" w14:textId="77777777" w:rsidR="004B5FED" w:rsidRPr="00E93EDE" w:rsidRDefault="004B5FED" w:rsidP="00367C17">
      <w:pPr>
        <w:spacing w:before="0" w:after="0" w:line="300" w:lineRule="auto"/>
        <w:ind w:firstLine="567"/>
        <w:rPr>
          <w:szCs w:val="27"/>
        </w:rPr>
      </w:pPr>
      <w:r w:rsidRPr="00E93EDE">
        <w:rPr>
          <w:szCs w:val="27"/>
        </w:rPr>
        <w:t>Qua phân tích, đánh giá các tác động của các nguồn ô nhiễm đến môi trường do hoạt động của Dự án, Chủ dự án đưa ra những kết luận sau:</w:t>
      </w:r>
    </w:p>
    <w:p w14:paraId="2E51BE1C" w14:textId="77777777" w:rsidR="004B5FED" w:rsidRPr="00E93EDE" w:rsidRDefault="004B5FED" w:rsidP="00367C17">
      <w:pPr>
        <w:spacing w:before="0" w:after="0" w:line="300" w:lineRule="auto"/>
        <w:ind w:firstLine="567"/>
        <w:rPr>
          <w:szCs w:val="27"/>
        </w:rPr>
      </w:pPr>
      <w:r w:rsidRPr="00E93EDE">
        <w:rPr>
          <w:szCs w:val="27"/>
        </w:rPr>
        <w:t>- Các tác động liên quan đến chất thải:</w:t>
      </w:r>
    </w:p>
    <w:p w14:paraId="10F6FD42" w14:textId="77777777" w:rsidR="004B5FED" w:rsidRPr="00E93EDE" w:rsidRDefault="004B5FED" w:rsidP="00367C17">
      <w:pPr>
        <w:spacing w:before="0" w:after="0" w:line="300" w:lineRule="auto"/>
        <w:ind w:firstLine="567"/>
        <w:rPr>
          <w:szCs w:val="27"/>
        </w:rPr>
      </w:pPr>
      <w:r w:rsidRPr="00E93EDE">
        <w:rPr>
          <w:szCs w:val="27"/>
        </w:rPr>
        <w:t>+ Giai đoạn GPMB: Sinh khối thực vật; bụi, khí thải và tiếng ồn từ phương tiện máy móc san ủi mặt bằng.</w:t>
      </w:r>
    </w:p>
    <w:p w14:paraId="6E5E9295" w14:textId="77777777" w:rsidR="004B5FED" w:rsidRPr="00E93EDE" w:rsidRDefault="004B5FED" w:rsidP="00367C17">
      <w:pPr>
        <w:spacing w:before="0" w:after="0" w:line="300" w:lineRule="auto"/>
        <w:ind w:firstLine="567"/>
        <w:rPr>
          <w:szCs w:val="27"/>
        </w:rPr>
      </w:pPr>
      <w:r w:rsidRPr="00E93EDE">
        <w:rPr>
          <w:szCs w:val="27"/>
        </w:rPr>
        <w:t>+ Giai đoạn thi công: Làm phát sinh bụi và khí thải, nước thải sinh hoạt, chất thải rắn. Tuy nhiên, do nồng độ và tải lượng các chất ô nhiễm không lớn, khu vực thoáng đãng nên hoàn toàn khống chế được nếu Chủ dự án và Đơn vị thi công áp dụng tốt các biện pháp giảm thiểu tác động mà báo cáo ĐTM đã đề xuất.</w:t>
      </w:r>
    </w:p>
    <w:p w14:paraId="3D2A5484" w14:textId="77777777" w:rsidR="004B5FED" w:rsidRPr="00E93EDE" w:rsidRDefault="004B5FED" w:rsidP="00367C17">
      <w:pPr>
        <w:spacing w:before="0" w:after="0" w:line="300" w:lineRule="auto"/>
        <w:ind w:firstLine="567"/>
        <w:rPr>
          <w:spacing w:val="-2"/>
          <w:szCs w:val="27"/>
        </w:rPr>
      </w:pPr>
      <w:r w:rsidRPr="00E93EDE">
        <w:rPr>
          <w:spacing w:val="-2"/>
          <w:szCs w:val="27"/>
        </w:rPr>
        <w:t>+ Khi Dự án đi vào hoạt động: Các tác động đáng chú ý là việc phát sinh chất thải rắn, bụi và khí thải từ hoạt động khai thác đá, xay, nghiền và vận chuyển nếu không được kiểm soát sẽ gây ô nhiễm môi trường không khí, nước và đất. Tác động do quá trình đổ thải phát sinh bụi, đất đá bồi lấp các thủy vực lân cận vào mùa mưa lũ.</w:t>
      </w:r>
    </w:p>
    <w:p w14:paraId="1BF9257F" w14:textId="77777777" w:rsidR="004B5FED" w:rsidRPr="00E93EDE" w:rsidRDefault="004B5FED" w:rsidP="00367C17">
      <w:pPr>
        <w:spacing w:before="0" w:after="0" w:line="300" w:lineRule="auto"/>
        <w:ind w:firstLine="567"/>
        <w:rPr>
          <w:szCs w:val="27"/>
        </w:rPr>
      </w:pPr>
      <w:r w:rsidRPr="00E93EDE">
        <w:rPr>
          <w:szCs w:val="27"/>
        </w:rPr>
        <w:t>- Các tác động không liên quan đến chất thải như: tác động tiếng ồn, độ rung từ nổ mìn và các vấn đề xã hội, hư hỏng đường giao thông, tai nạn giao thông, tai nạn lao động…</w:t>
      </w:r>
    </w:p>
    <w:p w14:paraId="40202EF0" w14:textId="77777777" w:rsidR="004B5FED" w:rsidRPr="00E93EDE" w:rsidRDefault="004B5FED" w:rsidP="00367C17">
      <w:pPr>
        <w:spacing w:before="0" w:after="0" w:line="300" w:lineRule="auto"/>
        <w:ind w:firstLine="567"/>
        <w:rPr>
          <w:spacing w:val="-4"/>
          <w:szCs w:val="27"/>
        </w:rPr>
      </w:pPr>
      <w:r w:rsidRPr="00E93EDE">
        <w:rPr>
          <w:spacing w:val="-4"/>
          <w:szCs w:val="27"/>
        </w:rPr>
        <w:t>- Các sự cố được đề cập đến là sự cố sạt lở đất, đá; sự cố cháy nổ do sử dụng thuốc nổ, điện. Các sự cố này rất dễ xảy ra nếu không có các biện pháp quản lý thích hợp.</w:t>
      </w:r>
    </w:p>
    <w:p w14:paraId="2DB570B3" w14:textId="77777777" w:rsidR="004B5FED" w:rsidRPr="00E93EDE" w:rsidRDefault="004B5FED" w:rsidP="00367C17">
      <w:pPr>
        <w:spacing w:before="0" w:after="0" w:line="300" w:lineRule="auto"/>
        <w:ind w:firstLine="567"/>
        <w:rPr>
          <w:szCs w:val="27"/>
        </w:rPr>
      </w:pPr>
      <w:r w:rsidRPr="00E93EDE">
        <w:rPr>
          <w:szCs w:val="27"/>
        </w:rPr>
        <w:t>- Báo cáo đã đánh giá tổng quát và chi tiết về mức độ cũng như quy mô tác động do các hoạt động của Dự án đến môi trường không khí, nước, đất và môi trường sinh thái,...</w:t>
      </w:r>
    </w:p>
    <w:p w14:paraId="24B14FC2" w14:textId="77777777" w:rsidR="007C4C09" w:rsidRPr="00E93EDE" w:rsidRDefault="004B5FED" w:rsidP="00367C17">
      <w:pPr>
        <w:spacing w:before="0" w:after="0" w:line="300" w:lineRule="auto"/>
        <w:ind w:firstLine="567"/>
        <w:rPr>
          <w:szCs w:val="27"/>
        </w:rPr>
      </w:pPr>
      <w:r w:rsidRPr="00E93EDE">
        <w:rPr>
          <w:szCs w:val="27"/>
        </w:rPr>
        <w:t>- Báo cáo đã trình bày đầy đủ các sự cố có thể xảy ra, phân tích và đánh giá về nguy cơ xảy ra các sự cố, mức độ nghiêm trọng của các sự cố</w:t>
      </w:r>
      <w:r w:rsidR="007C4C09" w:rsidRPr="00E93EDE">
        <w:rPr>
          <w:szCs w:val="27"/>
        </w:rPr>
        <w:t xml:space="preserve">. </w:t>
      </w:r>
    </w:p>
    <w:p w14:paraId="414D78F4" w14:textId="77777777" w:rsidR="004B5FED" w:rsidRPr="00E93EDE" w:rsidRDefault="004B5FED" w:rsidP="00367C17">
      <w:pPr>
        <w:spacing w:before="0" w:after="0" w:line="300" w:lineRule="auto"/>
        <w:ind w:firstLine="567"/>
        <w:rPr>
          <w:szCs w:val="27"/>
        </w:rPr>
      </w:pPr>
      <w:r w:rsidRPr="00E93EDE">
        <w:rPr>
          <w:szCs w:val="27"/>
        </w:rPr>
        <w:lastRenderedPageBreak/>
        <w:t>- Từ những phân tích, đánh giá các tác động xấu, các sự cố môi trường có thể xảy ra, Báo cáo đã đưa ra các biện pháp giảm thiểu các tác động xấu, các giải pháp phòng ngừa, ứng phó với các sự cố. Các biện pháp này có tính khả thi cao và Chủ dự án có thể chủ động áp dụng.</w:t>
      </w:r>
    </w:p>
    <w:p w14:paraId="5425FA50" w14:textId="77777777" w:rsidR="00AB5679" w:rsidRPr="00E93EDE" w:rsidRDefault="004B5FED" w:rsidP="00367C17">
      <w:pPr>
        <w:spacing w:before="0" w:after="0" w:line="300" w:lineRule="auto"/>
        <w:ind w:firstLine="567"/>
        <w:rPr>
          <w:szCs w:val="27"/>
        </w:rPr>
      </w:pPr>
      <w:r w:rsidRPr="00E93EDE">
        <w:rPr>
          <w:szCs w:val="27"/>
        </w:rPr>
        <w:t>Để giảm thiểu tối đa các tác động tiêu cực, ngoài việc áp dụng các giải pháp xử lý theo công nghệ, Chủ dự án cũng sẽ tiến hành kết hợp với công tác quản lý, giám sát môi trường như đã trình bày trong báo cáo ĐTM này</w:t>
      </w:r>
      <w:r w:rsidR="00AB5679" w:rsidRPr="00E93EDE">
        <w:rPr>
          <w:szCs w:val="27"/>
        </w:rPr>
        <w:t>.</w:t>
      </w:r>
    </w:p>
    <w:p w14:paraId="5000A874" w14:textId="77777777" w:rsidR="00AB5679" w:rsidRPr="00E93EDE" w:rsidRDefault="001E77B4" w:rsidP="00367C17">
      <w:pPr>
        <w:pStyle w:val="Heading1"/>
        <w:spacing w:before="0" w:after="0"/>
        <w:rPr>
          <w:color w:val="auto"/>
        </w:rPr>
      </w:pPr>
      <w:bookmarkStart w:id="754" w:name="_Toc51225110"/>
      <w:bookmarkStart w:id="755" w:name="_Toc59433640"/>
      <w:bookmarkStart w:id="756" w:name="_Toc194999062"/>
      <w:r w:rsidRPr="00E93EDE">
        <w:rPr>
          <w:color w:val="auto"/>
        </w:rPr>
        <w:t xml:space="preserve">2. </w:t>
      </w:r>
      <w:r w:rsidR="00AB5679" w:rsidRPr="00E93EDE">
        <w:rPr>
          <w:color w:val="auto"/>
        </w:rPr>
        <w:t>Kiến nghị</w:t>
      </w:r>
      <w:bookmarkEnd w:id="754"/>
      <w:bookmarkEnd w:id="755"/>
      <w:bookmarkEnd w:id="756"/>
      <w:r w:rsidR="00AB5679" w:rsidRPr="00E93EDE">
        <w:rPr>
          <w:color w:val="auto"/>
        </w:rPr>
        <w:tab/>
      </w:r>
    </w:p>
    <w:p w14:paraId="444B385E" w14:textId="04FE2550" w:rsidR="00AB5679" w:rsidRPr="00E93EDE" w:rsidRDefault="00C068B3" w:rsidP="00367C17">
      <w:pPr>
        <w:spacing w:before="0" w:after="0" w:line="300" w:lineRule="auto"/>
        <w:ind w:firstLine="567"/>
      </w:pPr>
      <w:r w:rsidRPr="00E93EDE">
        <w:rPr>
          <w:szCs w:val="27"/>
        </w:rPr>
        <w:t xml:space="preserve">Sau khi phân tích và đánh giá tổng hợp các tác động đến môi trường do hoạt động của Dự án gây ra và để xuất các biện pháp kiểm soát, giảm thiểu, khống chế ô nhiễm môi trường. </w:t>
      </w:r>
      <w:r w:rsidR="004B5FED" w:rsidRPr="00E93EDE">
        <w:t xml:space="preserve">Chủ dự án là </w:t>
      </w:r>
      <w:r w:rsidR="008B081E" w:rsidRPr="00E93EDE">
        <w:t xml:space="preserve">Công ty </w:t>
      </w:r>
      <w:r w:rsidR="006B33BE" w:rsidRPr="00E93EDE">
        <w:t>Cổ phần Mineral Việt Nam</w:t>
      </w:r>
      <w:r w:rsidRPr="00E93EDE">
        <w:rPr>
          <w:szCs w:val="27"/>
        </w:rPr>
        <w:t xml:space="preserve"> kính đề nghị Sở </w:t>
      </w:r>
      <w:r w:rsidR="006B33BE" w:rsidRPr="00E93EDE">
        <w:rPr>
          <w:szCs w:val="27"/>
        </w:rPr>
        <w:t>Nông nghiệp</w:t>
      </w:r>
      <w:r w:rsidRPr="00E93EDE">
        <w:rPr>
          <w:szCs w:val="27"/>
        </w:rPr>
        <w:t xml:space="preserve"> và Môi trường tỉnh Quảng Trị thẩm định và trình UBND </w:t>
      </w:r>
      <w:r w:rsidR="007518AB" w:rsidRPr="00E93EDE">
        <w:rPr>
          <w:szCs w:val="27"/>
        </w:rPr>
        <w:t>t</w:t>
      </w:r>
      <w:r w:rsidRPr="00E93EDE">
        <w:rPr>
          <w:szCs w:val="27"/>
        </w:rPr>
        <w:t>ỉnh phê duyệt báo cáo ĐTM để Dự án sớm được triển khai thực hiện</w:t>
      </w:r>
      <w:r w:rsidR="006625A4" w:rsidRPr="00E93EDE">
        <w:rPr>
          <w:szCs w:val="27"/>
        </w:rPr>
        <w:t>./</w:t>
      </w:r>
      <w:r w:rsidR="00090928" w:rsidRPr="00E93EDE">
        <w:rPr>
          <w:szCs w:val="27"/>
        </w:rPr>
        <w:t>.</w:t>
      </w:r>
    </w:p>
    <w:p w14:paraId="14BE39E7" w14:textId="77777777" w:rsidR="00AB5679" w:rsidRPr="00E93EDE" w:rsidRDefault="001E77B4" w:rsidP="00367C17">
      <w:pPr>
        <w:pStyle w:val="Heading1"/>
        <w:spacing w:before="0" w:after="0"/>
        <w:rPr>
          <w:color w:val="auto"/>
        </w:rPr>
      </w:pPr>
      <w:bookmarkStart w:id="757" w:name="_Toc51225111"/>
      <w:bookmarkStart w:id="758" w:name="_Toc59433641"/>
      <w:bookmarkStart w:id="759" w:name="_Toc194999063"/>
      <w:r w:rsidRPr="00E93EDE">
        <w:rPr>
          <w:color w:val="auto"/>
        </w:rPr>
        <w:t xml:space="preserve">3. </w:t>
      </w:r>
      <w:r w:rsidR="00AB5679" w:rsidRPr="00E93EDE">
        <w:rPr>
          <w:color w:val="auto"/>
        </w:rPr>
        <w:t>Cam kết thực hiện công tác bảo vệ môi trường</w:t>
      </w:r>
      <w:bookmarkEnd w:id="757"/>
      <w:bookmarkEnd w:id="758"/>
      <w:bookmarkEnd w:id="759"/>
    </w:p>
    <w:p w14:paraId="60C01EE5" w14:textId="3F3764CF" w:rsidR="00C068B3" w:rsidRPr="00E93EDE" w:rsidRDefault="00C068B3" w:rsidP="00367C17">
      <w:pPr>
        <w:pStyle w:val="BodyTextIndent"/>
        <w:spacing w:before="0" w:after="0" w:line="300" w:lineRule="auto"/>
        <w:ind w:left="0" w:firstLine="567"/>
        <w:rPr>
          <w:szCs w:val="27"/>
        </w:rPr>
      </w:pPr>
      <w:r w:rsidRPr="00E93EDE">
        <w:rPr>
          <w:szCs w:val="27"/>
          <w:lang w:val="vi-VN"/>
        </w:rPr>
        <w:t xml:space="preserve">Nhằm đảm bảo công tác BVMT trong quá trình triển khai Dự án, </w:t>
      </w:r>
      <w:r w:rsidR="00705F28" w:rsidRPr="00E93EDE">
        <w:rPr>
          <w:szCs w:val="27"/>
        </w:rPr>
        <w:t xml:space="preserve">Công ty Cổ phần Mineral Việt Nam </w:t>
      </w:r>
      <w:r w:rsidRPr="00E93EDE">
        <w:rPr>
          <w:szCs w:val="27"/>
          <w:lang w:val="vi-VN"/>
        </w:rPr>
        <w:t>cam kết thực hiện như sau:</w:t>
      </w:r>
    </w:p>
    <w:p w14:paraId="456E1813" w14:textId="77777777" w:rsidR="00C068B3" w:rsidRPr="00E93EDE" w:rsidRDefault="00C068B3" w:rsidP="00367C17">
      <w:pPr>
        <w:widowControl w:val="0"/>
        <w:autoSpaceDE w:val="0"/>
        <w:autoSpaceDN w:val="0"/>
        <w:adjustRightInd w:val="0"/>
        <w:spacing w:before="0" w:after="0" w:line="300" w:lineRule="auto"/>
        <w:ind w:firstLine="567"/>
        <w:rPr>
          <w:szCs w:val="27"/>
        </w:rPr>
      </w:pPr>
      <w:r w:rsidRPr="00E93EDE">
        <w:rPr>
          <w:szCs w:val="27"/>
          <w:lang w:val="vi-VN"/>
        </w:rPr>
        <w:t xml:space="preserve">- </w:t>
      </w:r>
      <w:r w:rsidRPr="00E93EDE">
        <w:rPr>
          <w:szCs w:val="27"/>
        </w:rPr>
        <w:t>Cam kết bồi thường</w:t>
      </w:r>
      <w:r w:rsidRPr="00E93EDE">
        <w:rPr>
          <w:szCs w:val="27"/>
          <w:lang w:val="vi-VN"/>
        </w:rPr>
        <w:t xml:space="preserve"> thỏa đáng cho những hộ dân bị</w:t>
      </w:r>
      <w:r w:rsidRPr="00E93EDE">
        <w:rPr>
          <w:szCs w:val="27"/>
        </w:rPr>
        <w:t xml:space="preserve"> thu hồi đất </w:t>
      </w:r>
      <w:r w:rsidRPr="00E93EDE">
        <w:rPr>
          <w:szCs w:val="27"/>
          <w:lang w:val="vi-VN"/>
        </w:rPr>
        <w:t>theo quy định của pháp luật Việt Nam hiện hành.</w:t>
      </w:r>
      <w:r w:rsidRPr="00E93EDE">
        <w:rPr>
          <w:szCs w:val="27"/>
        </w:rPr>
        <w:t xml:space="preserve"> Có phương án tái sản xuất, hỗ trợ ổn định đời sống cho người dân đảm bảo ổn định cuộc sống. </w:t>
      </w:r>
    </w:p>
    <w:p w14:paraId="2B9E656C" w14:textId="77777777" w:rsidR="00C068B3" w:rsidRPr="00E93EDE" w:rsidRDefault="00C068B3" w:rsidP="00367C17">
      <w:pPr>
        <w:pStyle w:val="BodyTextIndent"/>
        <w:spacing w:before="0" w:after="0" w:line="300" w:lineRule="auto"/>
        <w:ind w:left="0" w:firstLine="567"/>
        <w:rPr>
          <w:szCs w:val="27"/>
        </w:rPr>
      </w:pPr>
      <w:r w:rsidRPr="00E93EDE">
        <w:rPr>
          <w:szCs w:val="27"/>
        </w:rPr>
        <w:t xml:space="preserve">- </w:t>
      </w:r>
      <w:r w:rsidRPr="00E93EDE">
        <w:rPr>
          <w:szCs w:val="27"/>
          <w:lang w:val="vi-VN"/>
        </w:rPr>
        <w:t xml:space="preserve">Tất cả các biện pháp BVMT sẽ thực hiện theo quy định và hoàn thành đúng tương ứng theo từng giai đoạn </w:t>
      </w:r>
      <w:r w:rsidRPr="00E93EDE">
        <w:rPr>
          <w:szCs w:val="27"/>
        </w:rPr>
        <w:t>từ khi triển khai cho đến khi kết thúc Dự án</w:t>
      </w:r>
      <w:r w:rsidRPr="00E93EDE">
        <w:rPr>
          <w:szCs w:val="27"/>
          <w:lang w:val="vi-VN"/>
        </w:rPr>
        <w:t xml:space="preserve">. </w:t>
      </w:r>
    </w:p>
    <w:p w14:paraId="76A5B5E0" w14:textId="44721B6D" w:rsidR="00C068B3" w:rsidRPr="00E93EDE" w:rsidRDefault="00C068B3" w:rsidP="00367C17">
      <w:pPr>
        <w:pStyle w:val="BodyTextIndent"/>
        <w:spacing w:before="0" w:after="0" w:line="300" w:lineRule="auto"/>
        <w:ind w:left="0" w:firstLine="567"/>
        <w:rPr>
          <w:szCs w:val="27"/>
          <w:lang w:val="vi-VN"/>
        </w:rPr>
      </w:pPr>
      <w:r w:rsidRPr="00E93EDE">
        <w:rPr>
          <w:szCs w:val="27"/>
          <w:lang w:val="vi-VN"/>
        </w:rPr>
        <w:t xml:space="preserve">- Áp dụng chương trình quản lý môi trường, chương trình giám sát môi trường cũng như các tiêu chuẩn, quy chuẩn về bảo vệ môi trường hiện hành như đã nêu trong Chương </w:t>
      </w:r>
      <w:r w:rsidR="004B5FED" w:rsidRPr="00E93EDE">
        <w:rPr>
          <w:szCs w:val="27"/>
        </w:rPr>
        <w:t>3</w:t>
      </w:r>
      <w:r w:rsidRPr="00E93EDE">
        <w:rPr>
          <w:szCs w:val="27"/>
          <w:lang w:val="vi-VN"/>
        </w:rPr>
        <w:t xml:space="preserve"> của Báo cáo.</w:t>
      </w:r>
    </w:p>
    <w:p w14:paraId="18D00D79" w14:textId="56476D20" w:rsidR="00B054C6" w:rsidRPr="00E93EDE" w:rsidRDefault="00B054C6" w:rsidP="00B054C6">
      <w:pPr>
        <w:widowControl w:val="0"/>
        <w:autoSpaceDE w:val="0"/>
        <w:autoSpaceDN w:val="0"/>
        <w:adjustRightInd w:val="0"/>
        <w:spacing w:before="0" w:after="0" w:line="312" w:lineRule="auto"/>
        <w:ind w:firstLine="567"/>
        <w:rPr>
          <w:szCs w:val="27"/>
        </w:rPr>
      </w:pPr>
      <w:r w:rsidRPr="00E93EDE">
        <w:rPr>
          <w:szCs w:val="27"/>
        </w:rPr>
        <w:t>- Cam kết thực hiện nghiêm túc các biện pháp phòng ngừa, ứng phó sự cố sạt lỡ, đảm bảo an toàn trong quá trình triển khai dự án, đặc biệt là vào mùa mưa lũ. Bên cạnh đó, khi phát hiện hay xảy ra nguy cơ sự cố sạt lỡ đất thì phải dừng ngay các hoạt động và kịp thời khắc phục, gia cố các vị trí có nguy cơ sạt lở. Chỉ tiến hành tiếp tục hoạt động sau khi sự cố đã hoàn toàn được kiểm soát.</w:t>
      </w:r>
    </w:p>
    <w:p w14:paraId="0DC70AAD" w14:textId="77777777" w:rsidR="00090BDD" w:rsidRPr="00E93EDE" w:rsidRDefault="00090BDD" w:rsidP="00090BDD">
      <w:pPr>
        <w:pStyle w:val="BodyTextIndent"/>
        <w:spacing w:before="0" w:after="0" w:line="300" w:lineRule="auto"/>
        <w:ind w:left="0" w:firstLine="567"/>
        <w:rPr>
          <w:szCs w:val="27"/>
          <w:lang w:val="vi-VN"/>
        </w:rPr>
      </w:pPr>
      <w:r w:rsidRPr="00E93EDE">
        <w:rPr>
          <w:szCs w:val="27"/>
        </w:rPr>
        <w:t>- Chủ dự án cam kết sẽ làm việc với đơn vị quản lý đoạn đường lâm nghiệp khi làm/nắn tuyến đường lâm nghiệp nằm trong phạm vi khu vực Dự án trước khi triển khai thực hiện Dự án. Trường hợp Đơn vị quản lý tuyến đường lâm nghiệp yêu cầu giữ nguyên tuyến đường hiện trạng Chủ dự án sẽ điều chỉnh lại quy mô dự án và thực hiện lập lại hồ sơ môi trường theo đúng quy định trước khi triển khai Dự án.</w:t>
      </w:r>
    </w:p>
    <w:p w14:paraId="5B5534B8" w14:textId="4CBB49FD" w:rsidR="00B054C6" w:rsidRPr="00E93EDE" w:rsidRDefault="00B054C6" w:rsidP="00B054C6">
      <w:pPr>
        <w:widowControl w:val="0"/>
        <w:autoSpaceDE w:val="0"/>
        <w:autoSpaceDN w:val="0"/>
        <w:adjustRightInd w:val="0"/>
        <w:spacing w:before="0" w:after="0" w:line="312" w:lineRule="auto"/>
        <w:ind w:firstLine="567"/>
        <w:rPr>
          <w:szCs w:val="27"/>
        </w:rPr>
      </w:pPr>
      <w:r w:rsidRPr="00E93EDE">
        <w:rPr>
          <w:szCs w:val="27"/>
        </w:rPr>
        <w:t>- Cam kết giám sát chặt chẽ quá trình triển khai của Dự án, đảm bảo khai thác đúng với phạm vi, diện tích được cấp có thẩm quyền phê duyệt.</w:t>
      </w:r>
    </w:p>
    <w:p w14:paraId="6709CF66" w14:textId="02894BFF" w:rsidR="00B756A7" w:rsidRPr="00E93EDE" w:rsidRDefault="00B756A7" w:rsidP="00367C17">
      <w:pPr>
        <w:pStyle w:val="BodyTextIndent"/>
        <w:spacing w:before="0" w:after="0" w:line="300" w:lineRule="auto"/>
        <w:ind w:left="0" w:firstLine="567"/>
        <w:rPr>
          <w:szCs w:val="27"/>
          <w:lang w:val="vi-VN"/>
        </w:rPr>
      </w:pPr>
      <w:r w:rsidRPr="00E93EDE">
        <w:rPr>
          <w:szCs w:val="27"/>
          <w:lang w:val="vi-VN"/>
        </w:rPr>
        <w:lastRenderedPageBreak/>
        <w:t>- Trong quá trình khai thác, nếu phát hiện có nguy cơ xảy ra hiện tượng sạt lở bờ tại khu vực khai thác thì Công ty phải tạm dừng công việc khai thác, khắc phục và cảnh báo đến CBCNV và người dân trong khu vực, đồng thời báo cáo ngay cho chính quyền địa phương và Sở Tài nguyên môi trường theo đúng quy định. Công ty tiếp tục thực hiện khai thác khi hoàn thành công tác khắc phục và gia cố tại khu vực sạt lở.</w:t>
      </w:r>
    </w:p>
    <w:p w14:paraId="4E3F43D1" w14:textId="77777777" w:rsidR="001E57EE" w:rsidRPr="00E93EDE" w:rsidRDefault="001E57EE" w:rsidP="00367C17">
      <w:pPr>
        <w:pStyle w:val="BodyTextIndent"/>
        <w:spacing w:before="0" w:after="0" w:line="300" w:lineRule="auto"/>
        <w:ind w:left="0" w:firstLine="567"/>
        <w:rPr>
          <w:szCs w:val="27"/>
        </w:rPr>
      </w:pPr>
      <w:r w:rsidRPr="00E93EDE">
        <w:rPr>
          <w:szCs w:val="27"/>
        </w:rPr>
        <w:t>- Chủ dự án sẽ thực hiện chuyển đổi mục đích sử dụng rừng theo quy định của Luật Lâm nghiệp năm 2017; Nghị định số 156/2018/NĐ-CP ngày 16/11/2018 và Nghị định số 83/2020/NĐ-CP ngày 15/7/2020 của Chính phủ. Và thực hiện phương án trồng rừng thay thế theo quy định tại Thông tư số 25/2022/TT-BNNPTNT ngày 30/12/2022 của Bộ Nông nghiệp và Phát triển nông thôn</w:t>
      </w:r>
      <w:r w:rsidR="00211152" w:rsidRPr="00E93EDE">
        <w:rPr>
          <w:szCs w:val="27"/>
        </w:rPr>
        <w:t xml:space="preserve"> và Thông tư số 02/VBHN-BNNPTNT ngày 04/01/2024 của Bộ Nông nghiệp và Phát triển nông thôn.</w:t>
      </w:r>
    </w:p>
    <w:p w14:paraId="5B8BBF6D" w14:textId="59FE57E6" w:rsidR="00B054C6" w:rsidRPr="00E93EDE" w:rsidRDefault="00B054C6" w:rsidP="00B054C6">
      <w:pPr>
        <w:widowControl w:val="0"/>
        <w:autoSpaceDE w:val="0"/>
        <w:autoSpaceDN w:val="0"/>
        <w:adjustRightInd w:val="0"/>
        <w:spacing w:before="0" w:after="0" w:line="312" w:lineRule="auto"/>
        <w:ind w:firstLine="567"/>
        <w:rPr>
          <w:szCs w:val="27"/>
          <w:lang w:val="vi-VN"/>
        </w:rPr>
      </w:pPr>
      <w:r w:rsidRPr="00E93EDE">
        <w:rPr>
          <w:szCs w:val="27"/>
        </w:rPr>
        <w:t>- Cam kết yêu cầu đơn vị thi công và công nhân nghiêm cấm xâm phạm đến tài nguyên rừng không thuộc địa phận quản lý của Dự án như săn bắn chim, thú; chặt phá cây gỗ,…</w:t>
      </w:r>
      <w:r w:rsidRPr="00E93EDE">
        <w:rPr>
          <w:szCs w:val="27"/>
          <w:lang w:val="vi-VN"/>
        </w:rPr>
        <w:t xml:space="preserve"> </w:t>
      </w:r>
    </w:p>
    <w:p w14:paraId="3B4D22F7" w14:textId="77777777" w:rsidR="00B054C6" w:rsidRPr="00E93EDE" w:rsidRDefault="00B054C6" w:rsidP="00B054C6">
      <w:pPr>
        <w:widowControl w:val="0"/>
        <w:autoSpaceDE w:val="0"/>
        <w:autoSpaceDN w:val="0"/>
        <w:adjustRightInd w:val="0"/>
        <w:spacing w:before="0" w:after="0" w:line="312" w:lineRule="auto"/>
        <w:ind w:firstLine="567"/>
        <w:rPr>
          <w:szCs w:val="27"/>
        </w:rPr>
      </w:pPr>
      <w:r w:rsidRPr="00E93EDE">
        <w:rPr>
          <w:szCs w:val="27"/>
        </w:rPr>
        <w:t>- Thực hiện nghiêm túc việc giám sát hiệu quả các biện pháp, công trình BVMT đang áp dụng; khi phát hiện có dấu hiệu xảy ra hiện tượng ô nhiễm môi trường, mất an toàn và vệ sinh lao động, phải dừng ngay các hoạt động có liên quan, khẩn trương đưa người và tài sản ra khỏi khu vực nguy hiểm, đồng thời có các giải pháp phù hợp, kịp thời để khắc phục các tác động tiêu cực.</w:t>
      </w:r>
    </w:p>
    <w:p w14:paraId="6C198310" w14:textId="77777777" w:rsidR="004B5FED" w:rsidRPr="00E93EDE" w:rsidRDefault="004B5FED" w:rsidP="00367C17">
      <w:pPr>
        <w:spacing w:before="0" w:after="0" w:line="300" w:lineRule="auto"/>
        <w:ind w:firstLine="567"/>
        <w:rPr>
          <w:szCs w:val="27"/>
        </w:rPr>
      </w:pPr>
      <w:r w:rsidRPr="00E93EDE">
        <w:rPr>
          <w:szCs w:val="27"/>
        </w:rPr>
        <w:t>- Các giải pháp, biện pháp bảo vệ môi trường sẽ được thực hiện và hoàn thành trong giai đoạn xây dựng của Dự án. Tuân thủ thực hiện các biện pháp khống chế, giảm thiểu,... như trong báo cáo ĐTM này.</w:t>
      </w:r>
    </w:p>
    <w:p w14:paraId="29C5EA5C" w14:textId="77777777" w:rsidR="004B5FED" w:rsidRPr="00E93EDE" w:rsidRDefault="004B5FED" w:rsidP="00367C17">
      <w:pPr>
        <w:spacing w:before="0" w:after="0" w:line="300" w:lineRule="auto"/>
        <w:ind w:firstLine="567"/>
        <w:rPr>
          <w:szCs w:val="27"/>
        </w:rPr>
      </w:pPr>
      <w:r w:rsidRPr="00E93EDE">
        <w:rPr>
          <w:szCs w:val="27"/>
        </w:rPr>
        <w:t>- Chủ dự án cam kết sẽ thực hiện thủ tục xác nhận hoàn thành các công trình bảo vệ môi trường phục vụ giai đoạn vận hành.</w:t>
      </w:r>
    </w:p>
    <w:p w14:paraId="28BC947B" w14:textId="77777777" w:rsidR="004B5FED" w:rsidRPr="00E93EDE" w:rsidRDefault="004B5FED" w:rsidP="00367C17">
      <w:pPr>
        <w:spacing w:before="0" w:after="0" w:line="300" w:lineRule="auto"/>
        <w:ind w:firstLine="567"/>
        <w:rPr>
          <w:szCs w:val="27"/>
        </w:rPr>
      </w:pPr>
      <w:r w:rsidRPr="00E93EDE">
        <w:rPr>
          <w:szCs w:val="27"/>
        </w:rPr>
        <w:t>- Chủ dự án cam kết sẽ thực hiện ký quỹ, CTPHMT đúng như Chư</w:t>
      </w:r>
      <w:r w:rsidR="008B081E" w:rsidRPr="00E93EDE">
        <w:rPr>
          <w:szCs w:val="27"/>
        </w:rPr>
        <w:t>ơng IV báo cáo ĐTM đã trình bày.</w:t>
      </w:r>
    </w:p>
    <w:p w14:paraId="6598E9FB" w14:textId="77777777" w:rsidR="004B5FED" w:rsidRPr="00E93EDE" w:rsidRDefault="004B5FED" w:rsidP="00367C17">
      <w:pPr>
        <w:spacing w:before="0" w:after="0" w:line="300" w:lineRule="auto"/>
        <w:ind w:firstLine="567"/>
        <w:rPr>
          <w:szCs w:val="27"/>
        </w:rPr>
      </w:pPr>
      <w:r w:rsidRPr="00E93EDE">
        <w:rPr>
          <w:szCs w:val="27"/>
        </w:rPr>
        <w:t>- Các giải pháp, biện pháp bảo vệ môi trường sẽ được thực hiện trong giai đoạn từ khi Dự án đi vào vận hành chính thức cho đến khi kết thúc Dự án.</w:t>
      </w:r>
    </w:p>
    <w:p w14:paraId="1C1A871B" w14:textId="77777777" w:rsidR="00B756A7" w:rsidRPr="00E93EDE" w:rsidRDefault="004B5FED" w:rsidP="00367C17">
      <w:pPr>
        <w:spacing w:before="0" w:after="0" w:line="300" w:lineRule="auto"/>
        <w:ind w:firstLine="567"/>
        <w:rPr>
          <w:szCs w:val="27"/>
        </w:rPr>
      </w:pPr>
      <w:r w:rsidRPr="00E93EDE">
        <w:rPr>
          <w:szCs w:val="27"/>
        </w:rPr>
        <w:t>- Chủ dự án sẽ khắc phục và sửa chữa tuyến đường nếu quá trình vận chuyển đất, đá làm hư hỏng. Gia cố các tuyến đường vào mỏ đã xuống cấp, đảm bả</w:t>
      </w:r>
      <w:r w:rsidR="00B756A7" w:rsidRPr="00E93EDE">
        <w:rPr>
          <w:szCs w:val="27"/>
        </w:rPr>
        <w:t>o cho công tác vận chuyển của Dự án, cũng như việc lưu thông đi lại của người dân</w:t>
      </w:r>
    </w:p>
    <w:p w14:paraId="36551DF9" w14:textId="112A6229" w:rsidR="004B5FED" w:rsidRPr="00E93EDE" w:rsidRDefault="00B756A7" w:rsidP="00367C17">
      <w:pPr>
        <w:spacing w:before="0" w:after="0" w:line="300" w:lineRule="auto"/>
        <w:ind w:firstLine="567"/>
        <w:rPr>
          <w:szCs w:val="27"/>
        </w:rPr>
      </w:pPr>
      <w:r w:rsidRPr="00E93EDE">
        <w:rPr>
          <w:szCs w:val="27"/>
        </w:rPr>
        <w:t>-</w:t>
      </w:r>
      <w:r w:rsidR="004B5FED" w:rsidRPr="00E93EDE">
        <w:rPr>
          <w:szCs w:val="27"/>
        </w:rPr>
        <w:t xml:space="preserve"> </w:t>
      </w:r>
      <w:r w:rsidRPr="00E93EDE">
        <w:rPr>
          <w:szCs w:val="27"/>
        </w:rPr>
        <w:t>T</w:t>
      </w:r>
      <w:r w:rsidR="004B5FED" w:rsidRPr="00E93EDE">
        <w:rPr>
          <w:szCs w:val="27"/>
        </w:rPr>
        <w:t>hực hiện các nghĩa vụ về thuế, phí trong khai thác khoáng sản theo quy định; thực hiện công tác an sinh xã hội.</w:t>
      </w:r>
    </w:p>
    <w:p w14:paraId="7A6BA07C" w14:textId="15AF820C" w:rsidR="004B5FED" w:rsidRPr="00E93EDE" w:rsidRDefault="004B5FED" w:rsidP="00367C17">
      <w:pPr>
        <w:spacing w:before="0" w:after="0" w:line="300" w:lineRule="auto"/>
        <w:ind w:firstLine="567"/>
        <w:rPr>
          <w:szCs w:val="27"/>
        </w:rPr>
      </w:pPr>
      <w:r w:rsidRPr="00E93EDE">
        <w:rPr>
          <w:szCs w:val="27"/>
        </w:rPr>
        <w:lastRenderedPageBreak/>
        <w:t>- Thực hiện nghiêm túc các biện pháp kiểm soát, quan trắc và giám sát môi trường (như nước thải, không khí, bụi, tiếng ồn,...), như trong báo cáo ĐTM đã hướng dẫn và có chế độ báo cáo lên cơ quan quản lý Nhà nước về môi trường tại địa phương theo đúng quy định.</w:t>
      </w:r>
    </w:p>
    <w:p w14:paraId="0DF8BCBF" w14:textId="77777777" w:rsidR="006720C5" w:rsidRPr="00E93EDE" w:rsidRDefault="004B5FED" w:rsidP="00367C17">
      <w:pPr>
        <w:spacing w:before="0" w:after="0" w:line="300" w:lineRule="auto"/>
        <w:ind w:firstLine="567"/>
        <w:rPr>
          <w:szCs w:val="27"/>
        </w:rPr>
      </w:pPr>
      <w:r w:rsidRPr="00E93EDE">
        <w:rPr>
          <w:szCs w:val="27"/>
        </w:rPr>
        <w:t>- Công ty sẽ chịu hoàn toàn trách nhiệm trước pháp luật nếu trong quá trình thi công và hoạt động của Dự án làm nảy sinh các tác động tiêu cực, gây thiệt hại đến tài sản, tính mạng, sức khoẻ của nhân dân, gây ô nhiễm môi trường và các sự cố môi trường trong khu vực</w:t>
      </w:r>
      <w:r w:rsidR="00C068B3" w:rsidRPr="00E93EDE">
        <w:rPr>
          <w:szCs w:val="27"/>
          <w:lang w:val="vi-VN"/>
        </w:rPr>
        <w:t>.</w:t>
      </w:r>
    </w:p>
    <w:p w14:paraId="1A6D9D11" w14:textId="77777777" w:rsidR="005C148C" w:rsidRPr="00E93EDE" w:rsidRDefault="005C148C">
      <w:r w:rsidRPr="00E93EDE">
        <w:rPr>
          <w:b/>
          <w:caps/>
        </w:rPr>
        <w:br w:type="page"/>
      </w:r>
    </w:p>
    <w:p w14:paraId="7A2F590F" w14:textId="77777777" w:rsidR="00CD43BD" w:rsidRPr="00E93EDE" w:rsidRDefault="00CD43BD" w:rsidP="006C249C">
      <w:pPr>
        <w:pStyle w:val="Tiugia"/>
        <w:rPr>
          <w:color w:val="auto"/>
        </w:rPr>
      </w:pPr>
      <w:bookmarkStart w:id="760" w:name="_Toc91510439"/>
      <w:bookmarkStart w:id="761" w:name="_Toc194999064"/>
      <w:bookmarkStart w:id="762" w:name="_Toc38527095"/>
      <w:r w:rsidRPr="00E93EDE">
        <w:rPr>
          <w:color w:val="auto"/>
        </w:rPr>
        <w:lastRenderedPageBreak/>
        <w:t>NGUỒN TÀI LIỆU, DỮ LIỆU THAM KHẢO</w:t>
      </w:r>
      <w:bookmarkEnd w:id="760"/>
      <w:bookmarkEnd w:id="761"/>
    </w:p>
    <w:p w14:paraId="05788405" w14:textId="31E74BFE" w:rsidR="008A08DA" w:rsidRPr="00E93EDE" w:rsidRDefault="008A08DA" w:rsidP="007E5CB6">
      <w:pPr>
        <w:spacing w:before="60" w:after="60" w:line="264" w:lineRule="auto"/>
        <w:ind w:firstLine="567"/>
        <w:rPr>
          <w:szCs w:val="27"/>
        </w:rPr>
      </w:pPr>
      <w:r w:rsidRPr="00E93EDE">
        <w:rPr>
          <w:szCs w:val="27"/>
        </w:rPr>
        <w:t>[1]. Thuyết minh báo cáo nghiên cứu khả thi đầu tư xây dựng Dự án “</w:t>
      </w:r>
      <w:r w:rsidR="00FF2C31" w:rsidRPr="00FF2C31">
        <w:rPr>
          <w:szCs w:val="27"/>
        </w:rPr>
        <w:t>Khai thác mỏ đá Gabro - Diorit làm vật liệu xây dựng thông thường và đất làm vật liệu san lấp đi kèm tại xã Hướng Hiệp, huyện Đakrông, tỉnh Quảng Trị</w:t>
      </w:r>
      <w:r w:rsidR="000275F0" w:rsidRPr="00E93EDE">
        <w:rPr>
          <w:szCs w:val="27"/>
        </w:rPr>
        <w:t>”;</w:t>
      </w:r>
    </w:p>
    <w:p w14:paraId="7B6D791F" w14:textId="77777777" w:rsidR="008A08DA" w:rsidRPr="00E93EDE" w:rsidRDefault="008A08DA" w:rsidP="007E5CB6">
      <w:pPr>
        <w:spacing w:before="60" w:after="60" w:line="264" w:lineRule="auto"/>
        <w:ind w:firstLine="567"/>
        <w:rPr>
          <w:szCs w:val="27"/>
        </w:rPr>
      </w:pPr>
      <w:r w:rsidRPr="00E93EDE">
        <w:rPr>
          <w:szCs w:val="27"/>
        </w:rPr>
        <w:t>[2]. Niên giám thống kê tỉnh Quảng Trị</w:t>
      </w:r>
      <w:r w:rsidR="00F4765D" w:rsidRPr="00E93EDE">
        <w:rPr>
          <w:szCs w:val="27"/>
        </w:rPr>
        <w:t xml:space="preserve"> năm 202</w:t>
      </w:r>
      <w:r w:rsidR="008A4FCD" w:rsidRPr="00E93EDE">
        <w:rPr>
          <w:szCs w:val="27"/>
        </w:rPr>
        <w:t>2</w:t>
      </w:r>
      <w:r w:rsidRPr="00E93EDE">
        <w:rPr>
          <w:szCs w:val="27"/>
        </w:rPr>
        <w:t>, xuất bả</w:t>
      </w:r>
      <w:r w:rsidR="00F4765D" w:rsidRPr="00E93EDE">
        <w:rPr>
          <w:szCs w:val="27"/>
        </w:rPr>
        <w:t>n 202</w:t>
      </w:r>
      <w:r w:rsidR="008A4FCD" w:rsidRPr="00E93EDE">
        <w:rPr>
          <w:szCs w:val="27"/>
        </w:rPr>
        <w:t>3</w:t>
      </w:r>
      <w:r w:rsidR="000275F0" w:rsidRPr="00E93EDE">
        <w:rPr>
          <w:szCs w:val="27"/>
        </w:rPr>
        <w:t>;</w:t>
      </w:r>
    </w:p>
    <w:p w14:paraId="31CC9B24" w14:textId="086981DB" w:rsidR="008A08DA" w:rsidRPr="00E93EDE" w:rsidRDefault="008A08DA" w:rsidP="007E5CB6">
      <w:pPr>
        <w:spacing w:before="60" w:after="60" w:line="264" w:lineRule="auto"/>
        <w:ind w:firstLine="567"/>
        <w:rPr>
          <w:szCs w:val="27"/>
        </w:rPr>
      </w:pPr>
      <w:r w:rsidRPr="00E93EDE">
        <w:rPr>
          <w:szCs w:val="27"/>
        </w:rPr>
        <w:t xml:space="preserve">[3]. </w:t>
      </w:r>
      <w:r w:rsidR="0086058B" w:rsidRPr="00CA1223">
        <w:rPr>
          <w:szCs w:val="27"/>
        </w:rPr>
        <w:t>Tình hình phát triển KT-XH, Quốc phòng - An ninh năm 2021 và Kế hoạch phát triển KT-XH, Quốc phòng - An Ninh năm 2022, UBND xã Hướng Hiệp</w:t>
      </w:r>
      <w:r w:rsidRPr="00E93EDE">
        <w:rPr>
          <w:szCs w:val="27"/>
        </w:rPr>
        <w:t xml:space="preserve">; </w:t>
      </w:r>
    </w:p>
    <w:p w14:paraId="116877BE" w14:textId="77777777" w:rsidR="008A08DA" w:rsidRPr="00E93EDE" w:rsidRDefault="008A08DA" w:rsidP="007E5CB6">
      <w:pPr>
        <w:spacing w:before="60" w:after="60" w:line="264" w:lineRule="auto"/>
        <w:ind w:firstLine="567"/>
        <w:rPr>
          <w:szCs w:val="27"/>
        </w:rPr>
      </w:pPr>
      <w:r w:rsidRPr="00E93EDE">
        <w:rPr>
          <w:szCs w:val="27"/>
        </w:rPr>
        <w:t>[4]. Môi trường không khí, GS.TS Phạm Ngọc Đăng (1997), NXB Khoa học và Kỹ thuật, Hà Nộ</w:t>
      </w:r>
      <w:r w:rsidR="000275F0" w:rsidRPr="00E93EDE">
        <w:rPr>
          <w:szCs w:val="27"/>
        </w:rPr>
        <w:t>i;</w:t>
      </w:r>
    </w:p>
    <w:p w14:paraId="6FC66852" w14:textId="77777777" w:rsidR="008A08DA" w:rsidRPr="00E93EDE" w:rsidRDefault="008A08DA" w:rsidP="007E5CB6">
      <w:pPr>
        <w:spacing w:before="60" w:after="60" w:line="264" w:lineRule="auto"/>
        <w:ind w:firstLine="567"/>
        <w:rPr>
          <w:szCs w:val="27"/>
        </w:rPr>
      </w:pPr>
      <w:r w:rsidRPr="00E93EDE">
        <w:rPr>
          <w:szCs w:val="27"/>
        </w:rPr>
        <w:t>[5]. Air Chief, Cục Môi trường Mỹ</w:t>
      </w:r>
      <w:r w:rsidR="000275F0" w:rsidRPr="00E93EDE">
        <w:rPr>
          <w:szCs w:val="27"/>
        </w:rPr>
        <w:t>, 1995;</w:t>
      </w:r>
    </w:p>
    <w:p w14:paraId="299D09C0" w14:textId="77777777" w:rsidR="008A08DA" w:rsidRPr="00E93EDE" w:rsidRDefault="008A08DA" w:rsidP="007E5CB6">
      <w:pPr>
        <w:spacing w:before="60" w:after="60" w:line="264" w:lineRule="auto"/>
        <w:ind w:firstLine="567"/>
        <w:rPr>
          <w:szCs w:val="27"/>
        </w:rPr>
      </w:pPr>
      <w:r w:rsidRPr="00E93EDE">
        <w:rPr>
          <w:szCs w:val="27"/>
        </w:rPr>
        <w:t xml:space="preserve">[6]. Đánh giá tác động môi trường, PGS.TS Nguyễn Đình Mạnh (2005), Hà Nội; </w:t>
      </w:r>
    </w:p>
    <w:p w14:paraId="088BDD40" w14:textId="77777777" w:rsidR="008A08DA" w:rsidRPr="00E93EDE" w:rsidRDefault="008A08DA" w:rsidP="007E5CB6">
      <w:pPr>
        <w:spacing w:before="60" w:after="60" w:line="264" w:lineRule="auto"/>
        <w:ind w:firstLine="567"/>
        <w:rPr>
          <w:szCs w:val="27"/>
        </w:rPr>
      </w:pPr>
      <w:r w:rsidRPr="00E93EDE">
        <w:rPr>
          <w:szCs w:val="27"/>
        </w:rPr>
        <w:t>[7]. World Health Organization (1993), Assessment of sources of Air, Wat</w:t>
      </w:r>
      <w:r w:rsidR="000275F0" w:rsidRPr="00E93EDE">
        <w:rPr>
          <w:szCs w:val="27"/>
        </w:rPr>
        <w:t>er and Land Pollution - Part I;</w:t>
      </w:r>
    </w:p>
    <w:p w14:paraId="78B39333" w14:textId="77777777" w:rsidR="008A08DA" w:rsidRPr="00E93EDE" w:rsidRDefault="008A08DA" w:rsidP="007E5CB6">
      <w:pPr>
        <w:spacing w:before="60" w:after="60" w:line="264" w:lineRule="auto"/>
        <w:ind w:firstLine="567"/>
        <w:rPr>
          <w:szCs w:val="27"/>
        </w:rPr>
      </w:pPr>
      <w:r w:rsidRPr="00E93EDE">
        <w:rPr>
          <w:szCs w:val="27"/>
        </w:rPr>
        <w:t>[8]. Tài liệu hướng dẫn ĐTM của ngân hàng thế giới/Environmental assessment sourcebook, volume II, sectoral guidelines, Environment, World bank, Washington D.C 8/1991;</w:t>
      </w:r>
    </w:p>
    <w:p w14:paraId="1C22F926" w14:textId="77777777" w:rsidR="008A08DA" w:rsidRPr="00E93EDE" w:rsidRDefault="008A08DA" w:rsidP="007E5CB6">
      <w:pPr>
        <w:spacing w:before="60" w:after="60" w:line="264" w:lineRule="auto"/>
        <w:ind w:firstLine="567"/>
        <w:rPr>
          <w:szCs w:val="27"/>
        </w:rPr>
      </w:pPr>
      <w:r w:rsidRPr="00E93EDE">
        <w:rPr>
          <w:szCs w:val="27"/>
        </w:rPr>
        <w:t>[9]. GS.TS Trần Ngọc Chấn, Ô nhiễm không khí và xử lý khí thải - Tập 1, NXB KH&amp;KT Hà Nộ</w:t>
      </w:r>
      <w:r w:rsidR="000275F0" w:rsidRPr="00E93EDE">
        <w:rPr>
          <w:szCs w:val="27"/>
        </w:rPr>
        <w:t>i;</w:t>
      </w:r>
    </w:p>
    <w:p w14:paraId="04BCF6C2" w14:textId="77777777" w:rsidR="008A08DA" w:rsidRPr="00E93EDE" w:rsidRDefault="008A08DA" w:rsidP="007E5CB6">
      <w:pPr>
        <w:spacing w:before="60" w:after="60" w:line="264" w:lineRule="auto"/>
        <w:ind w:firstLine="567"/>
        <w:rPr>
          <w:szCs w:val="27"/>
        </w:rPr>
      </w:pPr>
      <w:r w:rsidRPr="00E93EDE">
        <w:rPr>
          <w:szCs w:val="27"/>
        </w:rPr>
        <w:t>[10]. Xử lý nước thải sinh hoạt quy mô vừa và nhỏ, Trần Đức Hạ, NXB Khoa học kỹ thuậ</w:t>
      </w:r>
      <w:r w:rsidR="000275F0" w:rsidRPr="00E93EDE">
        <w:rPr>
          <w:szCs w:val="27"/>
        </w:rPr>
        <w:t>t, năm 2009;</w:t>
      </w:r>
    </w:p>
    <w:p w14:paraId="60531CAF" w14:textId="77777777" w:rsidR="008A08DA" w:rsidRPr="00E93EDE" w:rsidRDefault="008A08DA" w:rsidP="007E5CB6">
      <w:pPr>
        <w:spacing w:before="60" w:after="60" w:line="264" w:lineRule="auto"/>
        <w:ind w:firstLine="567"/>
        <w:rPr>
          <w:szCs w:val="27"/>
        </w:rPr>
      </w:pPr>
      <w:r w:rsidRPr="00E93EDE">
        <w:rPr>
          <w:szCs w:val="27"/>
        </w:rPr>
        <w:t>[11]. Quản lý chất thải rắn, GS.TS. Trần Hiếu Nhuệ, TS. Ứng Quốc Dũng, TS. Nguyễn Thị Kim Thái (2001), NXB Xây Dựng, Hà Nộ</w:t>
      </w:r>
      <w:r w:rsidR="000275F0" w:rsidRPr="00E93EDE">
        <w:rPr>
          <w:szCs w:val="27"/>
        </w:rPr>
        <w:t>i;</w:t>
      </w:r>
    </w:p>
    <w:p w14:paraId="6F8045DB" w14:textId="77777777" w:rsidR="008A08DA" w:rsidRPr="00E93EDE" w:rsidRDefault="008A08DA" w:rsidP="007E5CB6">
      <w:pPr>
        <w:spacing w:before="60" w:after="60" w:line="264" w:lineRule="auto"/>
        <w:ind w:firstLine="567"/>
        <w:rPr>
          <w:spacing w:val="-2"/>
          <w:szCs w:val="27"/>
        </w:rPr>
      </w:pPr>
      <w:r w:rsidRPr="00E93EDE">
        <w:rPr>
          <w:spacing w:val="-2"/>
          <w:szCs w:val="27"/>
        </w:rPr>
        <w:t xml:space="preserve">[12]. Giáo trình bảo vệ môi trường trong xây dựng cơ bản - </w:t>
      </w:r>
      <w:r w:rsidR="001F3D57" w:rsidRPr="00E93EDE">
        <w:rPr>
          <w:spacing w:val="-2"/>
          <w:szCs w:val="27"/>
        </w:rPr>
        <w:t>NXB</w:t>
      </w:r>
      <w:r w:rsidRPr="00E93EDE">
        <w:rPr>
          <w:spacing w:val="-2"/>
          <w:szCs w:val="27"/>
        </w:rPr>
        <w:t xml:space="preserve"> xây dự</w:t>
      </w:r>
      <w:r w:rsidR="000275F0" w:rsidRPr="00E93EDE">
        <w:rPr>
          <w:spacing w:val="-2"/>
          <w:szCs w:val="27"/>
        </w:rPr>
        <w:t>ng, 2010;</w:t>
      </w:r>
    </w:p>
    <w:p w14:paraId="2704CC0F" w14:textId="77777777" w:rsidR="008A08DA" w:rsidRPr="00E93EDE" w:rsidRDefault="008A08DA" w:rsidP="007E5CB6">
      <w:pPr>
        <w:spacing w:before="60" w:after="60" w:line="264" w:lineRule="auto"/>
        <w:ind w:firstLine="567"/>
        <w:rPr>
          <w:szCs w:val="27"/>
        </w:rPr>
      </w:pPr>
      <w:r w:rsidRPr="00E93EDE">
        <w:rPr>
          <w:szCs w:val="27"/>
        </w:rPr>
        <w:t>[13]. Âm học kiến trúc - Cơ sở lý thuyết và các giải pháp ứng dụng, PGS.TS Phạm Đức Nguyên (2000), NXB KHKT Hà Nộ</w:t>
      </w:r>
      <w:r w:rsidR="000275F0" w:rsidRPr="00E93EDE">
        <w:rPr>
          <w:szCs w:val="27"/>
        </w:rPr>
        <w:t>i;</w:t>
      </w:r>
    </w:p>
    <w:p w14:paraId="7E152BB2" w14:textId="77777777" w:rsidR="008A08DA" w:rsidRPr="00E93EDE" w:rsidRDefault="008A08DA" w:rsidP="007E5CB6">
      <w:pPr>
        <w:spacing w:before="60" w:after="60" w:line="264" w:lineRule="auto"/>
        <w:ind w:firstLine="567"/>
        <w:rPr>
          <w:szCs w:val="27"/>
        </w:rPr>
      </w:pPr>
      <w:r w:rsidRPr="00E93EDE">
        <w:rPr>
          <w:szCs w:val="27"/>
        </w:rPr>
        <w:t>[14]. United States Environme</w:t>
      </w:r>
      <w:r w:rsidR="000275F0" w:rsidRPr="00E93EDE">
        <w:rPr>
          <w:szCs w:val="27"/>
        </w:rPr>
        <w:t>ntal Protection Agency (USEPA);</w:t>
      </w:r>
    </w:p>
    <w:p w14:paraId="0D3A3A1D" w14:textId="77777777" w:rsidR="008A08DA" w:rsidRPr="00E93EDE" w:rsidRDefault="008A08DA" w:rsidP="007E5CB6">
      <w:pPr>
        <w:spacing w:before="60" w:after="60" w:line="264" w:lineRule="auto"/>
        <w:ind w:firstLine="567"/>
        <w:rPr>
          <w:szCs w:val="27"/>
        </w:rPr>
      </w:pPr>
      <w:r w:rsidRPr="00E93EDE">
        <w:rPr>
          <w:szCs w:val="27"/>
        </w:rPr>
        <w:t>[15]. Nghị định 80/2014/NĐ - CP của Chính phủ ngày 06/8/2014 về thoát nước và xử lý nước thả</w:t>
      </w:r>
      <w:r w:rsidR="000275F0" w:rsidRPr="00E93EDE">
        <w:rPr>
          <w:szCs w:val="27"/>
        </w:rPr>
        <w:t>i;</w:t>
      </w:r>
    </w:p>
    <w:p w14:paraId="0DD41420" w14:textId="77777777" w:rsidR="008A08DA" w:rsidRPr="00E93EDE" w:rsidRDefault="008A08DA" w:rsidP="007E5CB6">
      <w:pPr>
        <w:spacing w:before="60" w:after="60" w:line="264" w:lineRule="auto"/>
        <w:ind w:firstLine="567"/>
        <w:rPr>
          <w:szCs w:val="27"/>
        </w:rPr>
      </w:pPr>
      <w:r w:rsidRPr="00E93EDE">
        <w:rPr>
          <w:szCs w:val="27"/>
        </w:rPr>
        <w:t xml:space="preserve">[16]. Apid inventory technique in </w:t>
      </w:r>
      <w:r w:rsidR="000275F0" w:rsidRPr="00E93EDE">
        <w:rPr>
          <w:szCs w:val="27"/>
        </w:rPr>
        <w:t>enviromental control, WHO 1993;</w:t>
      </w:r>
    </w:p>
    <w:p w14:paraId="1C14BBD6" w14:textId="6D517BCA" w:rsidR="008A08DA" w:rsidRPr="00E93EDE" w:rsidRDefault="008A08DA" w:rsidP="007E5CB6">
      <w:pPr>
        <w:spacing w:before="60" w:after="60" w:line="264" w:lineRule="auto"/>
        <w:ind w:firstLine="567"/>
        <w:rPr>
          <w:szCs w:val="27"/>
        </w:rPr>
      </w:pPr>
      <w:r w:rsidRPr="00E93EDE">
        <w:rPr>
          <w:szCs w:val="27"/>
        </w:rPr>
        <w:t>[17].</w:t>
      </w:r>
      <w:r w:rsidR="0040296D">
        <w:rPr>
          <w:szCs w:val="27"/>
        </w:rPr>
        <w:t xml:space="preserve"> </w:t>
      </w:r>
      <w:r w:rsidR="0040296D" w:rsidRPr="00E93EDE">
        <w:rPr>
          <w:szCs w:val="27"/>
        </w:rPr>
        <w:t>H. S. Giao, Bảo vệ môi trường trong khai thác mỏ lộ thiên, 2005</w:t>
      </w:r>
      <w:r w:rsidR="000275F0" w:rsidRPr="00E93EDE">
        <w:rPr>
          <w:szCs w:val="27"/>
        </w:rPr>
        <w:t>;</w:t>
      </w:r>
    </w:p>
    <w:p w14:paraId="6276BAA9" w14:textId="77777777" w:rsidR="00CD43BD" w:rsidRPr="00E93EDE" w:rsidRDefault="008A08DA" w:rsidP="007E5CB6">
      <w:pPr>
        <w:spacing w:before="60" w:after="60" w:line="264" w:lineRule="auto"/>
        <w:ind w:firstLine="567"/>
        <w:rPr>
          <w:szCs w:val="27"/>
        </w:rPr>
      </w:pPr>
      <w:r w:rsidRPr="00E93EDE">
        <w:rPr>
          <w:szCs w:val="27"/>
        </w:rPr>
        <w:t>[18]. Kỹ thuật môi trường, Tăng Văn Đoàn-Trần Đức Hạ, NXB giáo dụ</w:t>
      </w:r>
      <w:r w:rsidR="000F7B53" w:rsidRPr="00E93EDE">
        <w:rPr>
          <w:szCs w:val="27"/>
        </w:rPr>
        <w:t>c 2001;</w:t>
      </w:r>
    </w:p>
    <w:p w14:paraId="6184F770" w14:textId="2F09AAA0" w:rsidR="008D7810" w:rsidRPr="00E93EDE" w:rsidRDefault="008D7810" w:rsidP="007E5CB6">
      <w:pPr>
        <w:spacing w:before="60" w:after="60" w:line="264" w:lineRule="auto"/>
        <w:ind w:firstLine="567"/>
        <w:rPr>
          <w:szCs w:val="27"/>
        </w:rPr>
      </w:pPr>
      <w:r w:rsidRPr="00E93EDE">
        <w:rPr>
          <w:szCs w:val="27"/>
        </w:rPr>
        <w:t>[</w:t>
      </w:r>
      <w:r w:rsidR="0040296D">
        <w:rPr>
          <w:szCs w:val="27"/>
        </w:rPr>
        <w:t>19</w:t>
      </w:r>
      <w:r w:rsidRPr="00E93EDE">
        <w:rPr>
          <w:szCs w:val="27"/>
        </w:rPr>
        <w:t>]. Trung tâm Ứng dụng Khoa học &amp; Công nghệ Quảng Nam.</w:t>
      </w:r>
    </w:p>
    <w:p w14:paraId="45157235" w14:textId="77777777" w:rsidR="000F7B53" w:rsidRPr="00E93EDE" w:rsidRDefault="000F7B53">
      <w:pPr>
        <w:rPr>
          <w:b/>
          <w:caps/>
          <w:lang w:eastAsia="en-US"/>
        </w:rPr>
      </w:pPr>
      <w:r w:rsidRPr="00E93EDE">
        <w:br w:type="page"/>
      </w:r>
    </w:p>
    <w:p w14:paraId="62CB3205" w14:textId="77992B13" w:rsidR="00C0244A" w:rsidRPr="00E93EDE" w:rsidRDefault="00C0244A" w:rsidP="006C249C">
      <w:pPr>
        <w:pStyle w:val="Tiugia"/>
        <w:rPr>
          <w:color w:val="auto"/>
        </w:rPr>
      </w:pPr>
      <w:bookmarkStart w:id="763" w:name="_Toc194999065"/>
      <w:r w:rsidRPr="00E93EDE">
        <w:rPr>
          <w:color w:val="auto"/>
        </w:rPr>
        <w:lastRenderedPageBreak/>
        <w:t>PHỤ LỤC</w:t>
      </w:r>
      <w:bookmarkEnd w:id="762"/>
      <w:r w:rsidR="00052545" w:rsidRPr="00E93EDE">
        <w:rPr>
          <w:color w:val="auto"/>
        </w:rPr>
        <w:t xml:space="preserve"> I</w:t>
      </w:r>
      <w:bookmarkEnd w:id="763"/>
    </w:p>
    <w:p w14:paraId="0F1FF20B" w14:textId="77777777" w:rsidR="00052545" w:rsidRPr="00E93EDE" w:rsidRDefault="00052545" w:rsidP="00052545">
      <w:pPr>
        <w:widowControl w:val="0"/>
        <w:tabs>
          <w:tab w:val="left" w:pos="1012"/>
        </w:tabs>
        <w:adjustRightInd w:val="0"/>
        <w:snapToGrid w:val="0"/>
        <w:spacing w:before="0"/>
        <w:ind w:firstLine="567"/>
        <w:rPr>
          <w:rFonts w:eastAsia="DengXian" w:cs="Times New Roman"/>
        </w:rPr>
      </w:pPr>
      <w:r w:rsidRPr="00E93EDE">
        <w:rPr>
          <w:rFonts w:eastAsia="DengXian" w:cs="Times New Roman"/>
          <w:lang w:eastAsia="vi-VN"/>
        </w:rPr>
        <w:t>- Các văn bản pháp lý liên quan đến dự án.</w:t>
      </w:r>
    </w:p>
    <w:p w14:paraId="57955A40" w14:textId="77777777" w:rsidR="00052545" w:rsidRPr="00E93EDE" w:rsidRDefault="00052545" w:rsidP="00052545">
      <w:pPr>
        <w:widowControl w:val="0"/>
        <w:tabs>
          <w:tab w:val="left" w:pos="1012"/>
        </w:tabs>
        <w:adjustRightInd w:val="0"/>
        <w:snapToGrid w:val="0"/>
        <w:spacing w:before="0"/>
        <w:ind w:firstLine="567"/>
        <w:rPr>
          <w:rFonts w:eastAsia="DengXian" w:cs="Times New Roman"/>
        </w:rPr>
      </w:pPr>
      <w:r w:rsidRPr="00E93EDE">
        <w:rPr>
          <w:rFonts w:eastAsia="DengXian" w:cs="Times New Roman"/>
          <w:lang w:eastAsia="vi-VN"/>
        </w:rPr>
        <w:t>- Các phiếu kết quả phân tích môi trường nền đã thực hiện.</w:t>
      </w:r>
    </w:p>
    <w:p w14:paraId="17B42351" w14:textId="77777777" w:rsidR="00052545" w:rsidRPr="00E93EDE" w:rsidRDefault="00052545" w:rsidP="00052545">
      <w:pPr>
        <w:widowControl w:val="0"/>
        <w:adjustRightInd w:val="0"/>
        <w:snapToGrid w:val="0"/>
        <w:spacing w:before="0"/>
        <w:ind w:firstLine="567"/>
        <w:rPr>
          <w:rFonts w:eastAsia="DengXian" w:cs="Times New Roman"/>
        </w:rPr>
      </w:pPr>
      <w:r w:rsidRPr="00E93EDE">
        <w:rPr>
          <w:rFonts w:eastAsia="DengXian" w:cs="Times New Roman"/>
          <w:lang w:eastAsia="vi-VN"/>
        </w:rPr>
        <w:t>- Các văn bản của chủ dự án gửi lấy ý kiến tham vấn.</w:t>
      </w:r>
    </w:p>
    <w:p w14:paraId="74BB9AA3" w14:textId="77777777" w:rsidR="00052545" w:rsidRPr="00E93EDE" w:rsidRDefault="00052545" w:rsidP="00052545">
      <w:pPr>
        <w:widowControl w:val="0"/>
        <w:adjustRightInd w:val="0"/>
        <w:snapToGrid w:val="0"/>
        <w:spacing w:before="0"/>
        <w:ind w:firstLine="567"/>
        <w:rPr>
          <w:rFonts w:eastAsia="DengXian" w:cs="Times New Roman"/>
        </w:rPr>
      </w:pPr>
      <w:r w:rsidRPr="00E93EDE">
        <w:rPr>
          <w:rFonts w:eastAsia="DengXian" w:cs="Times New Roman"/>
          <w:lang w:eastAsia="vi-VN"/>
        </w:rPr>
        <w:t>- Văn bản trả lời của các cơ quan, tổ chức được xin ý kiến.</w:t>
      </w:r>
    </w:p>
    <w:p w14:paraId="5C28529A" w14:textId="77777777" w:rsidR="00052545" w:rsidRPr="00E93EDE" w:rsidRDefault="00052545" w:rsidP="00052545">
      <w:pPr>
        <w:widowControl w:val="0"/>
        <w:adjustRightInd w:val="0"/>
        <w:snapToGrid w:val="0"/>
        <w:spacing w:before="0"/>
        <w:ind w:firstLine="567"/>
        <w:rPr>
          <w:rFonts w:eastAsia="DengXian" w:cs="Times New Roman"/>
        </w:rPr>
      </w:pPr>
      <w:r w:rsidRPr="00E93EDE">
        <w:rPr>
          <w:rFonts w:eastAsia="DengXian" w:cs="Times New Roman"/>
        </w:rPr>
        <w:t xml:space="preserve">- </w:t>
      </w:r>
      <w:r w:rsidRPr="00E93EDE">
        <w:rPr>
          <w:rFonts w:eastAsia="DengXian" w:cs="Times New Roman"/>
          <w:lang w:eastAsia="vi-VN"/>
        </w:rPr>
        <w:t>Biên bản họp tham vấn cộng đồng dân cư, cá nhân.</w:t>
      </w:r>
    </w:p>
    <w:p w14:paraId="11F5D3A9" w14:textId="77777777" w:rsidR="00052545" w:rsidRPr="00E93EDE" w:rsidRDefault="00052545" w:rsidP="00052545">
      <w:pPr>
        <w:ind w:firstLine="567"/>
      </w:pPr>
      <w:r w:rsidRPr="00E93EDE">
        <w:t>- Các sơ đồ, bản vẽ liên quan đến dự án.</w:t>
      </w:r>
    </w:p>
    <w:p w14:paraId="7E3A2E0F" w14:textId="4F1C4F08" w:rsidR="00052545" w:rsidRPr="00E93EDE" w:rsidRDefault="00052545" w:rsidP="00052545">
      <w:pPr>
        <w:pStyle w:val="Tiugia"/>
        <w:rPr>
          <w:color w:val="auto"/>
        </w:rPr>
      </w:pPr>
      <w:bookmarkStart w:id="764" w:name="_Toc194999066"/>
      <w:r w:rsidRPr="00E93EDE">
        <w:rPr>
          <w:color w:val="auto"/>
        </w:rPr>
        <w:t>PHỤ LỤC II</w:t>
      </w:r>
      <w:bookmarkEnd w:id="764"/>
    </w:p>
    <w:p w14:paraId="6341A247" w14:textId="6FCB986E"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Các bản vẽ đối với dự án khai thác khoáng sản:</w:t>
      </w:r>
    </w:p>
    <w:p w14:paraId="67FB73BA" w14:textId="027C2607"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vị trí khu vực khai thác mỏ (tỷ lệ 1/5.000 hoặc 1/10.000);</w:t>
      </w:r>
    </w:p>
    <w:p w14:paraId="3493A307" w14:textId="70A3B583"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địa hình lộ vỉa khu mỏ (tỷ lệ 1/1.000 hoặc 1/2.000);</w:t>
      </w:r>
    </w:p>
    <w:p w14:paraId="1EE21212" w14:textId="5377559B"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kết thúc từng giai đoạn khai thác;</w:t>
      </w:r>
    </w:p>
    <w:p w14:paraId="61DBFDCD" w14:textId="241BEE42"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tổng mặt bằng mỏ (tỷ lệ 1/2.000 hoặc 1/5.000);</w:t>
      </w:r>
    </w:p>
    <w:p w14:paraId="4FA48354" w14:textId="5E90105F"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kết thúc khai thác mỏ (tỷ lệ 1/2.000 hoặc 1/5.000);</w:t>
      </w:r>
    </w:p>
    <w:p w14:paraId="754F0FE5" w14:textId="40BC56C6"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tổng mặt bằng hiện trạng mỏ (tỷ lệ 1/2.000 hoặc 1/5.000), có thể hiện tất cả các hạng mục công trình và mạng kỹ thuật;</w:t>
      </w:r>
    </w:p>
    <w:p w14:paraId="7521B0FC" w14:textId="5305CABF" w:rsidR="00052545"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hoàn thổ không gian đã khai thác (tỷ lệ 1/1.000 hoặc 1/2.000);</w:t>
      </w:r>
    </w:p>
    <w:p w14:paraId="612F2CC1" w14:textId="174469AD" w:rsidR="002A7DEE" w:rsidRPr="00E93EDE" w:rsidRDefault="00052545" w:rsidP="00052545">
      <w:pPr>
        <w:widowControl w:val="0"/>
        <w:tabs>
          <w:tab w:val="left" w:pos="1012"/>
        </w:tabs>
        <w:adjustRightInd w:val="0"/>
        <w:snapToGrid w:val="0"/>
        <w:spacing w:before="0"/>
        <w:ind w:firstLine="567"/>
        <w:rPr>
          <w:rFonts w:eastAsia="DengXian" w:cs="Times New Roman"/>
          <w:lang w:eastAsia="vi-VN"/>
        </w:rPr>
      </w:pPr>
      <w:r w:rsidRPr="00E93EDE">
        <w:rPr>
          <w:rFonts w:eastAsia="DengXian" w:cs="Times New Roman"/>
          <w:lang w:eastAsia="vi-VN"/>
        </w:rPr>
        <w:t>- Bản đồ cải tạo, phục hồi môi trường (tỷ lệ 1/5.000 hoặc 1/10.000).</w:t>
      </w:r>
    </w:p>
    <w:sectPr w:rsidR="002A7DEE" w:rsidRPr="00E93EDE" w:rsidSect="00D75F79">
      <w:pgSz w:w="11906" w:h="16838" w:code="9"/>
      <w:pgMar w:top="1134" w:right="1134" w:bottom="1418" w:left="1701" w:header="567" w:footer="567"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44F4" w14:textId="77777777" w:rsidR="00104BD9" w:rsidRDefault="00104BD9" w:rsidP="0018489E">
      <w:pPr>
        <w:spacing w:line="240" w:lineRule="auto"/>
      </w:pPr>
      <w:r>
        <w:separator/>
      </w:r>
    </w:p>
  </w:endnote>
  <w:endnote w:type="continuationSeparator" w:id="0">
    <w:p w14:paraId="6AD92BBC" w14:textId="77777777" w:rsidR="00104BD9" w:rsidRDefault="00104BD9" w:rsidP="00184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century Gothic">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N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0"/>
    <w:family w:val="modern"/>
    <w:pitch w:val="fixed"/>
  </w:font>
  <w:font w:name="VNI-Times">
    <w:panose1 w:val="00000000000000000000"/>
    <w:charset w:val="00"/>
    <w:family w:val="auto"/>
    <w:pitch w:val="variable"/>
    <w:sig w:usb0="00000007" w:usb1="00000000" w:usb2="00000000" w:usb3="00000000" w:csb0="00000013" w:csb1="00000000"/>
  </w:font>
  <w:font w:name="VnArial">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83917" w14:textId="1E08CDDF" w:rsidR="0052298F" w:rsidRPr="000F63A3" w:rsidRDefault="0052298F" w:rsidP="00752276">
    <w:pPr>
      <w:pStyle w:val="Footer"/>
      <w:pBdr>
        <w:top w:val="single" w:sz="4" w:space="1" w:color="auto"/>
      </w:pBdr>
      <w:tabs>
        <w:tab w:val="clear" w:pos="4680"/>
        <w:tab w:val="center" w:pos="8505"/>
      </w:tabs>
      <w:spacing w:before="0" w:after="0"/>
      <w:jc w:val="left"/>
      <w:rPr>
        <w:b/>
        <w:i/>
        <w:sz w:val="26"/>
        <w:szCs w:val="26"/>
      </w:rPr>
    </w:pPr>
    <w:r w:rsidRPr="000F63A3">
      <w:rPr>
        <w:b/>
        <w:i/>
        <w:sz w:val="26"/>
        <w:szCs w:val="26"/>
      </w:rPr>
      <w:t xml:space="preserve">Chủ dự án: </w:t>
    </w:r>
    <w:r w:rsidRPr="00861546">
      <w:rPr>
        <w:i/>
        <w:sz w:val="26"/>
        <w:szCs w:val="26"/>
      </w:rPr>
      <w:t>Công ty Cổ phần Mineral Việt Nam</w:t>
    </w:r>
    <w:r w:rsidRPr="000F63A3">
      <w:rPr>
        <w:b/>
        <w:i/>
        <w:sz w:val="26"/>
        <w:szCs w:val="26"/>
      </w:rPr>
      <w:tab/>
    </w:r>
    <w:r w:rsidRPr="000F63A3">
      <w:rPr>
        <w:sz w:val="26"/>
        <w:szCs w:val="26"/>
      </w:rPr>
      <w:t xml:space="preserve">Trang </w:t>
    </w:r>
    <w:r w:rsidRPr="000F63A3">
      <w:rPr>
        <w:caps/>
        <w:sz w:val="26"/>
        <w:szCs w:val="26"/>
      </w:rPr>
      <w:fldChar w:fldCharType="begin"/>
    </w:r>
    <w:r w:rsidRPr="000F63A3">
      <w:rPr>
        <w:caps/>
        <w:sz w:val="26"/>
        <w:szCs w:val="26"/>
      </w:rPr>
      <w:instrText xml:space="preserve"> PAGE   \* MERGEFORMAT </w:instrText>
    </w:r>
    <w:r w:rsidRPr="000F63A3">
      <w:rPr>
        <w:caps/>
        <w:sz w:val="26"/>
        <w:szCs w:val="26"/>
      </w:rPr>
      <w:fldChar w:fldCharType="separate"/>
    </w:r>
    <w:r w:rsidR="00BB49F5">
      <w:rPr>
        <w:caps/>
        <w:noProof/>
        <w:sz w:val="26"/>
        <w:szCs w:val="26"/>
      </w:rPr>
      <w:t>60</w:t>
    </w:r>
    <w:r w:rsidRPr="000F63A3">
      <w:rPr>
        <w:caps/>
        <w:noProof/>
        <w:sz w:val="26"/>
        <w:szCs w:val="26"/>
      </w:rPr>
      <w:fldChar w:fldCharType="end"/>
    </w:r>
  </w:p>
  <w:p w14:paraId="73D2DAAE" w14:textId="77777777" w:rsidR="0052298F" w:rsidRPr="000F63A3" w:rsidRDefault="0052298F" w:rsidP="00752276">
    <w:pPr>
      <w:pStyle w:val="Footer"/>
      <w:pBdr>
        <w:top w:val="single" w:sz="4" w:space="1" w:color="auto"/>
      </w:pBdr>
      <w:tabs>
        <w:tab w:val="clear" w:pos="4680"/>
        <w:tab w:val="center" w:pos="8505"/>
      </w:tabs>
      <w:spacing w:before="0" w:after="0"/>
      <w:jc w:val="left"/>
      <w:rPr>
        <w:b/>
        <w:i/>
        <w:sz w:val="26"/>
        <w:szCs w:val="26"/>
      </w:rPr>
    </w:pPr>
    <w:r w:rsidRPr="000F63A3">
      <w:rPr>
        <w:b/>
        <w:i/>
        <w:sz w:val="26"/>
        <w:szCs w:val="26"/>
      </w:rPr>
      <w:t xml:space="preserve">Đơn vị tư vấn: </w:t>
    </w:r>
    <w:r w:rsidRPr="000F63A3">
      <w:rPr>
        <w:i/>
        <w:sz w:val="26"/>
        <w:szCs w:val="26"/>
      </w:rPr>
      <w:t xml:space="preserve">Trung tâm Quan trắc Tài nguyên và Môi trường Quảng Trị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24CAA" w14:textId="77777777" w:rsidR="00104BD9" w:rsidRDefault="00104BD9" w:rsidP="0018489E">
      <w:pPr>
        <w:spacing w:line="240" w:lineRule="auto"/>
      </w:pPr>
      <w:r>
        <w:separator/>
      </w:r>
    </w:p>
  </w:footnote>
  <w:footnote w:type="continuationSeparator" w:id="0">
    <w:p w14:paraId="5C187AA5" w14:textId="77777777" w:rsidR="00104BD9" w:rsidRDefault="00104BD9" w:rsidP="001848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B930" w14:textId="334DD50B" w:rsidR="0052298F" w:rsidRPr="004307DB" w:rsidRDefault="0052298F" w:rsidP="007E61DC">
    <w:pPr>
      <w:pStyle w:val="Header"/>
      <w:pBdr>
        <w:bottom w:val="single" w:sz="4" w:space="1" w:color="auto"/>
      </w:pBdr>
      <w:rPr>
        <w:spacing w:val="-4"/>
      </w:rPr>
    </w:pPr>
    <w:r w:rsidRPr="004307DB">
      <w:rPr>
        <w:b/>
        <w:i/>
        <w:spacing w:val="-4"/>
        <w:sz w:val="25"/>
        <w:szCs w:val="25"/>
      </w:rPr>
      <w:t>Báo cáo ĐTM dự án:</w:t>
    </w:r>
    <w:r w:rsidRPr="004307DB">
      <w:rPr>
        <w:i/>
        <w:spacing w:val="-4"/>
        <w:sz w:val="25"/>
        <w:szCs w:val="25"/>
      </w:rPr>
      <w:t xml:space="preserve"> </w:t>
    </w:r>
    <w:r w:rsidRPr="00861546">
      <w:rPr>
        <w:i/>
        <w:spacing w:val="-4"/>
        <w:sz w:val="25"/>
        <w:szCs w:val="25"/>
      </w:rPr>
      <w:t>Khai thác mỏ đá Gabro - Diorit làm vật liệu xây dựng thông thường và đất làm vật liệu san lấp đi kèm tại xã Hướng Hiệp, huyện Đakrông, tỉnh Quảng Trị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21EA95C"/>
    <w:lvl w:ilvl="0">
      <w:start w:val="1"/>
      <w:numFmt w:val="upperRoman"/>
      <w:pStyle w:val="Caccancu"/>
      <w:lvlText w:val="%1."/>
      <w:legacy w:legacy="1" w:legacySpace="0" w:legacyIndent="0"/>
      <w:lvlJc w:val="left"/>
      <w:pPr>
        <w:ind w:left="-5604" w:firstLine="0"/>
      </w:pPr>
      <w:rPr>
        <w:rFonts w:ascii="VNcentury Gothic" w:hAnsi="VNcentury Gothic" w:hint="default"/>
        <w:b/>
        <w:i w:val="0"/>
        <w:sz w:val="24"/>
        <w:u w:val="single"/>
      </w:rPr>
    </w:lvl>
    <w:lvl w:ilvl="1">
      <w:start w:val="1"/>
      <w:numFmt w:val="decimal"/>
      <w:lvlText w:val="%1.%2."/>
      <w:legacy w:legacy="1" w:legacySpace="0" w:legacyIndent="708"/>
      <w:lvlJc w:val="left"/>
      <w:pPr>
        <w:ind w:left="-3903" w:hanging="708"/>
      </w:pPr>
      <w:rPr>
        <w:rFonts w:ascii="VNtimes new roman" w:hAnsi="VNtimes new roman" w:hint="default"/>
        <w:b/>
        <w:i w:val="0"/>
        <w:u w:val="single"/>
      </w:rPr>
    </w:lvl>
    <w:lvl w:ilvl="2">
      <w:start w:val="1"/>
      <w:numFmt w:val="decimal"/>
      <w:lvlText w:val="%1.%2.%3."/>
      <w:legacy w:legacy="1" w:legacySpace="0" w:legacyIndent="708"/>
      <w:lvlJc w:val="left"/>
      <w:pPr>
        <w:ind w:left="-4186" w:hanging="708"/>
      </w:pPr>
      <w:rPr>
        <w:rFonts w:ascii="VNtimes new roman" w:hAnsi="VNtimes new roman" w:hint="default"/>
        <w:b/>
        <w:i w:val="0"/>
        <w:sz w:val="28"/>
      </w:rPr>
    </w:lvl>
    <w:lvl w:ilvl="3">
      <w:start w:val="1"/>
      <w:numFmt w:val="lowerLetter"/>
      <w:lvlText w:val="%1.%2.%3.%4."/>
      <w:legacy w:legacy="1" w:legacySpace="170" w:legacyIndent="0"/>
      <w:lvlJc w:val="left"/>
      <w:pPr>
        <w:ind w:left="-5604" w:firstLine="0"/>
      </w:pPr>
      <w:rPr>
        <w:rFonts w:ascii="VNtimes new roman" w:hAnsi="VNtimes new roman" w:hint="default"/>
        <w:b w:val="0"/>
        <w:i/>
        <w:sz w:val="28"/>
      </w:rPr>
    </w:lvl>
    <w:lvl w:ilvl="4">
      <w:start w:val="1"/>
      <w:numFmt w:val="decimal"/>
      <w:lvlText w:val="%1.%2.%3.%4.%5."/>
      <w:legacy w:legacy="1" w:legacySpace="0" w:legacyIndent="708"/>
      <w:lvlJc w:val="left"/>
      <w:pPr>
        <w:ind w:left="-3480" w:hanging="708"/>
      </w:pPr>
    </w:lvl>
    <w:lvl w:ilvl="5">
      <w:start w:val="1"/>
      <w:numFmt w:val="decimal"/>
      <w:lvlText w:val="%1.%2.%3.%4.%5.%6."/>
      <w:legacy w:legacy="1" w:legacySpace="0" w:legacyIndent="708"/>
      <w:lvlJc w:val="left"/>
      <w:pPr>
        <w:ind w:left="-2772" w:hanging="708"/>
      </w:pPr>
    </w:lvl>
    <w:lvl w:ilvl="6">
      <w:start w:val="1"/>
      <w:numFmt w:val="decimal"/>
      <w:lvlText w:val="%1.%2.%3.%4.%5.%6.%7."/>
      <w:legacy w:legacy="1" w:legacySpace="0" w:legacyIndent="708"/>
      <w:lvlJc w:val="left"/>
      <w:pPr>
        <w:ind w:left="-2064" w:hanging="708"/>
      </w:pPr>
    </w:lvl>
    <w:lvl w:ilvl="7">
      <w:start w:val="1"/>
      <w:numFmt w:val="decimal"/>
      <w:lvlText w:val="%1.%2.%3.%4.%5.%6.%7.%8."/>
      <w:legacy w:legacy="1" w:legacySpace="0" w:legacyIndent="708"/>
      <w:lvlJc w:val="left"/>
      <w:pPr>
        <w:ind w:left="-1356" w:hanging="708"/>
      </w:pPr>
    </w:lvl>
    <w:lvl w:ilvl="8">
      <w:start w:val="1"/>
      <w:numFmt w:val="decimal"/>
      <w:lvlText w:val="%1.%2.%3.%4.%5.%6.%7.%8.%9."/>
      <w:legacy w:legacy="1" w:legacySpace="0" w:legacyIndent="708"/>
      <w:lvlJc w:val="left"/>
      <w:pPr>
        <w:ind w:left="-648" w:hanging="708"/>
      </w:pPr>
    </w:lvl>
  </w:abstractNum>
  <w:abstractNum w:abstractNumId="1" w15:restartNumberingAfterBreak="0">
    <w:nsid w:val="010D0F7B"/>
    <w:multiLevelType w:val="multilevel"/>
    <w:tmpl w:val="010D0F7B"/>
    <w:styleLink w:val="111111"/>
    <w:lvl w:ilvl="0">
      <w:start w:val="1"/>
      <w:numFmt w:val="bullet"/>
      <w:pStyle w:val="Bullet-"/>
      <w:suff w:val="space"/>
      <w:lvlText w:val=""/>
      <w:lvlJc w:val="left"/>
      <w:pPr>
        <w:ind w:left="2411"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12C327B"/>
    <w:multiLevelType w:val="hybridMultilevel"/>
    <w:tmpl w:val="653E5E6A"/>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2F19B5"/>
    <w:multiLevelType w:val="hybridMultilevel"/>
    <w:tmpl w:val="B9EABB02"/>
    <w:lvl w:ilvl="0" w:tplc="03D43E0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9622E7C"/>
    <w:multiLevelType w:val="singleLevel"/>
    <w:tmpl w:val="800E16B8"/>
    <w:lvl w:ilvl="0">
      <w:start w:val="3"/>
      <w:numFmt w:val="bullet"/>
      <w:pStyle w:val="y1"/>
      <w:lvlText w:val="–"/>
      <w:lvlJc w:val="left"/>
      <w:pPr>
        <w:tabs>
          <w:tab w:val="num" w:pos="303"/>
        </w:tabs>
        <w:ind w:firstLine="57"/>
      </w:pPr>
      <w:rPr>
        <w:rFonts w:ascii=".VnTime" w:hAnsi=".VnTime" w:cs=".VnTime" w:hint="default"/>
      </w:rPr>
    </w:lvl>
  </w:abstractNum>
  <w:abstractNum w:abstractNumId="5" w15:restartNumberingAfterBreak="0">
    <w:nsid w:val="0BC81E9B"/>
    <w:multiLevelType w:val="hybridMultilevel"/>
    <w:tmpl w:val="63D8AABA"/>
    <w:lvl w:ilvl="0" w:tplc="CDE09B46">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22858"/>
    <w:multiLevelType w:val="hybridMultilevel"/>
    <w:tmpl w:val="63344634"/>
    <w:lvl w:ilvl="0" w:tplc="C6BCC8A2">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64674"/>
    <w:multiLevelType w:val="hybridMultilevel"/>
    <w:tmpl w:val="9E082998"/>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8149C"/>
    <w:multiLevelType w:val="hybridMultilevel"/>
    <w:tmpl w:val="2C60BA1C"/>
    <w:lvl w:ilvl="0" w:tplc="FFFFFFFF">
      <w:start w:val="1"/>
      <w:numFmt w:val="bullet"/>
      <w:pStyle w:val="Styley3"/>
      <w:lvlText w:val="•"/>
      <w:lvlJc w:val="left"/>
      <w:pPr>
        <w:tabs>
          <w:tab w:val="num" w:pos="1004"/>
        </w:tabs>
        <w:ind w:left="1004" w:hanging="360"/>
      </w:pPr>
      <w:rPr>
        <w:rFonts w:ascii="Times New Roman Bold" w:hAnsi="Times New Roman Bold" w:hint="default"/>
        <w:color w:val="0000FF"/>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944EA"/>
    <w:multiLevelType w:val="hybridMultilevel"/>
    <w:tmpl w:val="4A66AB04"/>
    <w:lvl w:ilvl="0" w:tplc="DBD4094E">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65272"/>
    <w:multiLevelType w:val="hybridMultilevel"/>
    <w:tmpl w:val="B1081D3A"/>
    <w:lvl w:ilvl="0" w:tplc="FD1A72EE">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470001"/>
    <w:multiLevelType w:val="hybridMultilevel"/>
    <w:tmpl w:val="B182504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2" w15:restartNumberingAfterBreak="0">
    <w:nsid w:val="15DD62CB"/>
    <w:multiLevelType w:val="hybridMultilevel"/>
    <w:tmpl w:val="9EC6796C"/>
    <w:lvl w:ilvl="0" w:tplc="1FA45F5A">
      <w:start w:val="1"/>
      <w:numFmt w:val="bullet"/>
      <w:lvlText w:val="-"/>
      <w:lvlJc w:val="left"/>
      <w:pPr>
        <w:tabs>
          <w:tab w:val="num" w:pos="927"/>
        </w:tabs>
        <w:ind w:left="927" w:hanging="360"/>
      </w:pPr>
      <w:rPr>
        <w:rFonts w:ascii=".VnArial" w:eastAsia="Times New Roman" w:hAnsi=".Vn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19AC10A9"/>
    <w:multiLevelType w:val="hybridMultilevel"/>
    <w:tmpl w:val="91A26F38"/>
    <w:lvl w:ilvl="0" w:tplc="2056E9D8">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5276D"/>
    <w:multiLevelType w:val="hybridMultilevel"/>
    <w:tmpl w:val="67C6A174"/>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75E35"/>
    <w:multiLevelType w:val="hybridMultilevel"/>
    <w:tmpl w:val="DF347B32"/>
    <w:lvl w:ilvl="0" w:tplc="BE8239A6">
      <w:start w:val="1"/>
      <w:numFmt w:val="bullet"/>
      <w:pStyle w:val="Styley21"/>
      <w:lvlText w:val="+"/>
      <w:lvlJc w:val="left"/>
      <w:pPr>
        <w:tabs>
          <w:tab w:val="num" w:pos="568"/>
        </w:tabs>
        <w:ind w:left="58" w:firstLine="284"/>
      </w:pPr>
      <w:rPr>
        <w:rFonts w:ascii="Times New Roman" w:hAnsi="Times New Roman" w:cs="Times New Roman" w:hint="default"/>
        <w:b w:val="0"/>
        <w:i w:val="0"/>
        <w:color w:val="0000FF"/>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AE4925"/>
    <w:multiLevelType w:val="hybridMultilevel"/>
    <w:tmpl w:val="AB36CAF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2FD6A54"/>
    <w:multiLevelType w:val="hybridMultilevel"/>
    <w:tmpl w:val="63344634"/>
    <w:lvl w:ilvl="0" w:tplc="C6BCC8A2">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A56993"/>
    <w:multiLevelType w:val="hybridMultilevel"/>
    <w:tmpl w:val="E6CA5620"/>
    <w:lvl w:ilvl="0" w:tplc="FFFFFFFF">
      <w:start w:val="1"/>
      <w:numFmt w:val="bullet"/>
      <w:pStyle w:val="ListBullet2"/>
      <w:lvlText w:val=""/>
      <w:lvlJc w:val="left"/>
      <w:pPr>
        <w:tabs>
          <w:tab w:val="num" w:pos="1277"/>
        </w:tabs>
        <w:ind w:left="1277"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E3A86EE">
      <w:start w:val="2"/>
      <w:numFmt w:val="bullet"/>
      <w:lvlText w:val="-"/>
      <w:lvlJc w:val="left"/>
      <w:pPr>
        <w:ind w:left="4350" w:hanging="39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E50159"/>
    <w:multiLevelType w:val="hybridMultilevel"/>
    <w:tmpl w:val="9FBC9010"/>
    <w:lvl w:ilvl="0" w:tplc="2486A7AE">
      <w:start w:val="1"/>
      <w:numFmt w:val="decimal"/>
      <w:pStyle w:val="Figure"/>
      <w:suff w:val="space"/>
      <w:lvlText w:val="Hình %1."/>
      <w:lvlJc w:val="left"/>
      <w:pPr>
        <w:ind w:left="0" w:firstLine="0"/>
      </w:pPr>
      <w:rPr>
        <w:rFonts w:hint="default"/>
        <w:b/>
        <w:i w:val="0"/>
        <w:sz w:val="27"/>
        <w:szCs w:val="27"/>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42D328A"/>
    <w:multiLevelType w:val="hybridMultilevel"/>
    <w:tmpl w:val="4A66AB04"/>
    <w:lvl w:ilvl="0" w:tplc="DBD4094E">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0AA9"/>
    <w:multiLevelType w:val="hybridMultilevel"/>
    <w:tmpl w:val="5F02317A"/>
    <w:lvl w:ilvl="0" w:tplc="21EA8AD6">
      <w:start w:val="1"/>
      <w:numFmt w:val="bullet"/>
      <w:pStyle w:val="D"/>
      <w:lvlText w:val=""/>
      <w:lvlJc w:val="left"/>
      <w:pPr>
        <w:tabs>
          <w:tab w:val="num" w:pos="1494"/>
        </w:tabs>
        <w:ind w:left="1494" w:hanging="360"/>
      </w:pPr>
      <w:rPr>
        <w:rFonts w:ascii="Wingdings" w:hAnsi="Wingdings" w:hint="default"/>
      </w:rPr>
    </w:lvl>
    <w:lvl w:ilvl="1" w:tplc="31E2F3F8"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7D87C6C"/>
    <w:multiLevelType w:val="hybridMultilevel"/>
    <w:tmpl w:val="C6FE8A64"/>
    <w:lvl w:ilvl="0" w:tplc="84669D80">
      <w:start w:val="1"/>
      <w:numFmt w:val="lowerLetter"/>
      <w:pStyle w:val="abcd"/>
      <w:suff w:val="space"/>
      <w:lvlText w:val="%1."/>
      <w:lvlJc w:val="left"/>
      <w:pPr>
        <w:ind w:left="0"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46B7D"/>
    <w:multiLevelType w:val="hybridMultilevel"/>
    <w:tmpl w:val="D3BEAD84"/>
    <w:lvl w:ilvl="0" w:tplc="2152A012">
      <w:start w:val="1"/>
      <w:numFmt w:val="bullet"/>
      <w:lvlText w:val="•"/>
      <w:lvlJc w:val="left"/>
      <w:pPr>
        <w:ind w:left="5"/>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1" w:tplc="395A969A">
      <w:start w:val="1"/>
      <w:numFmt w:val="bullet"/>
      <w:lvlText w:val="o"/>
      <w:lvlJc w:val="left"/>
      <w:pPr>
        <w:ind w:left="164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2" w:tplc="099291E8">
      <w:start w:val="1"/>
      <w:numFmt w:val="bullet"/>
      <w:lvlText w:val="▪"/>
      <w:lvlJc w:val="left"/>
      <w:pPr>
        <w:ind w:left="236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3" w:tplc="FC3298E0">
      <w:start w:val="1"/>
      <w:numFmt w:val="bullet"/>
      <w:lvlText w:val="•"/>
      <w:lvlJc w:val="left"/>
      <w:pPr>
        <w:ind w:left="3086"/>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4" w:tplc="7966CAF4">
      <w:start w:val="1"/>
      <w:numFmt w:val="bullet"/>
      <w:lvlText w:val="o"/>
      <w:lvlJc w:val="left"/>
      <w:pPr>
        <w:ind w:left="380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5" w:tplc="B11637A2">
      <w:start w:val="1"/>
      <w:numFmt w:val="bullet"/>
      <w:lvlText w:val="▪"/>
      <w:lvlJc w:val="left"/>
      <w:pPr>
        <w:ind w:left="452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6" w:tplc="C0224D6A">
      <w:start w:val="1"/>
      <w:numFmt w:val="bullet"/>
      <w:lvlText w:val="•"/>
      <w:lvlJc w:val="left"/>
      <w:pPr>
        <w:ind w:left="5246"/>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7" w:tplc="6FA45C10">
      <w:start w:val="1"/>
      <w:numFmt w:val="bullet"/>
      <w:lvlText w:val="o"/>
      <w:lvlJc w:val="left"/>
      <w:pPr>
        <w:ind w:left="596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8" w:tplc="700ABD9A">
      <w:start w:val="1"/>
      <w:numFmt w:val="bullet"/>
      <w:lvlText w:val="▪"/>
      <w:lvlJc w:val="left"/>
      <w:pPr>
        <w:ind w:left="668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abstractNum>
  <w:abstractNum w:abstractNumId="24" w15:restartNumberingAfterBreak="0">
    <w:nsid w:val="4CD430F9"/>
    <w:multiLevelType w:val="hybridMultilevel"/>
    <w:tmpl w:val="081EBC48"/>
    <w:lvl w:ilvl="0" w:tplc="BD8AFAE0">
      <w:start w:val="1"/>
      <w:numFmt w:val="bullet"/>
      <w:lvlText w:val="-"/>
      <w:lvlJc w:val="left"/>
      <w:pPr>
        <w:ind w:left="5"/>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ED0A2440">
      <w:start w:val="1"/>
      <w:numFmt w:val="bullet"/>
      <w:lvlText w:val="o"/>
      <w:lvlJc w:val="left"/>
      <w:pPr>
        <w:ind w:left="164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33581544">
      <w:start w:val="1"/>
      <w:numFmt w:val="bullet"/>
      <w:lvlText w:val="▪"/>
      <w:lvlJc w:val="left"/>
      <w:pPr>
        <w:ind w:left="236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258E0772">
      <w:start w:val="1"/>
      <w:numFmt w:val="bullet"/>
      <w:lvlText w:val="•"/>
      <w:lvlJc w:val="left"/>
      <w:pPr>
        <w:ind w:left="308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E710CEC0">
      <w:start w:val="1"/>
      <w:numFmt w:val="bullet"/>
      <w:lvlText w:val="o"/>
      <w:lvlJc w:val="left"/>
      <w:pPr>
        <w:ind w:left="380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123278E0">
      <w:start w:val="1"/>
      <w:numFmt w:val="bullet"/>
      <w:lvlText w:val="▪"/>
      <w:lvlJc w:val="left"/>
      <w:pPr>
        <w:ind w:left="452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ABF43A2C">
      <w:start w:val="1"/>
      <w:numFmt w:val="bullet"/>
      <w:lvlText w:val="•"/>
      <w:lvlJc w:val="left"/>
      <w:pPr>
        <w:ind w:left="524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156E9C6E">
      <w:start w:val="1"/>
      <w:numFmt w:val="bullet"/>
      <w:lvlText w:val="o"/>
      <w:lvlJc w:val="left"/>
      <w:pPr>
        <w:ind w:left="596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C6E02D00">
      <w:start w:val="1"/>
      <w:numFmt w:val="bullet"/>
      <w:lvlText w:val="▪"/>
      <w:lvlJc w:val="left"/>
      <w:pPr>
        <w:ind w:left="6686"/>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25" w15:restartNumberingAfterBreak="0">
    <w:nsid w:val="551250D3"/>
    <w:multiLevelType w:val="hybridMultilevel"/>
    <w:tmpl w:val="DBAAC44A"/>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6057C"/>
    <w:multiLevelType w:val="hybridMultilevel"/>
    <w:tmpl w:val="8520BB8C"/>
    <w:lvl w:ilvl="0" w:tplc="5EE4D8C4">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047EC1"/>
    <w:multiLevelType w:val="hybridMultilevel"/>
    <w:tmpl w:val="956A69D8"/>
    <w:lvl w:ilvl="0" w:tplc="BF5E0306">
      <w:start w:val="3"/>
      <w:numFmt w:val="bullet"/>
      <w:lvlText w:val="-"/>
      <w:lvlJc w:val="left"/>
      <w:pPr>
        <w:ind w:left="928" w:hanging="360"/>
      </w:pPr>
      <w:rPr>
        <w:rFonts w:ascii="Times New Roman" w:eastAsia="Times New Roman" w:hAnsi="Times New Roman" w:cs="Times New Roman"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8" w15:restartNumberingAfterBreak="0">
    <w:nsid w:val="57703894"/>
    <w:multiLevelType w:val="hybridMultilevel"/>
    <w:tmpl w:val="4F40DB26"/>
    <w:lvl w:ilvl="0" w:tplc="B036AB3E">
      <w:start w:val="1"/>
      <w:numFmt w:val="bullet"/>
      <w:pStyle w:val="ListBullet"/>
      <w:lvlText w:val=""/>
      <w:lvlJc w:val="left"/>
      <w:pPr>
        <w:tabs>
          <w:tab w:val="num" w:pos="567"/>
        </w:tabs>
        <w:ind w:left="567" w:hanging="283"/>
      </w:pPr>
      <w:rPr>
        <w:rFonts w:ascii="Symbol" w:hAnsi="Symbol" w:hint="default"/>
        <w:sz w:val="16"/>
        <w:szCs w:val="16"/>
      </w:rPr>
    </w:lvl>
    <w:lvl w:ilvl="1" w:tplc="D33E7A76">
      <w:start w:val="1"/>
      <w:numFmt w:val="decimal"/>
      <w:lvlText w:val="%2."/>
      <w:lvlJc w:val="left"/>
      <w:pPr>
        <w:tabs>
          <w:tab w:val="num" w:pos="567"/>
        </w:tabs>
        <w:ind w:left="567" w:hanging="397"/>
      </w:pPr>
      <w:rPr>
        <w:rFonts w:ascii="Times New Roman" w:hAnsi="Times New Roman" w:hint="default"/>
        <w:b w:val="0"/>
        <w:i w:val="0"/>
        <w:sz w:val="26"/>
        <w:szCs w:val="2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B2639"/>
    <w:multiLevelType w:val="hybridMultilevel"/>
    <w:tmpl w:val="BB52E278"/>
    <w:lvl w:ilvl="0" w:tplc="D91226CC">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D778A8"/>
    <w:multiLevelType w:val="hybridMultilevel"/>
    <w:tmpl w:val="2796E8A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A5751AA"/>
    <w:multiLevelType w:val="multilevel"/>
    <w:tmpl w:val="6A5751AA"/>
    <w:styleLink w:val="11113"/>
    <w:lvl w:ilvl="0">
      <w:start w:val="1"/>
      <w:numFmt w:val="bullet"/>
      <w:pStyle w:val="Bullet"/>
      <w:lvlText w:val=""/>
      <w:lvlJc w:val="left"/>
      <w:pPr>
        <w:ind w:left="149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942EE0"/>
    <w:multiLevelType w:val="hybridMultilevel"/>
    <w:tmpl w:val="E2F20892"/>
    <w:lvl w:ilvl="0" w:tplc="3AB239E8">
      <w:start w:val="1"/>
      <w:numFmt w:val="decimal"/>
      <w:pStyle w:val="Danhmcbng"/>
      <w:suff w:val="space"/>
      <w:lvlText w:val="Bảng %1."/>
      <w:lvlJc w:val="left"/>
      <w:pPr>
        <w:ind w:left="0" w:firstLine="0"/>
      </w:pPr>
      <w:rPr>
        <w:rFonts w:ascii="Times New Roman Bold" w:hAnsi="Times New Roman Bold" w:hint="default"/>
        <w:b/>
        <w:i w:val="0"/>
        <w:color w:val="00206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43F61"/>
    <w:multiLevelType w:val="multilevel"/>
    <w:tmpl w:val="6A141D7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1146" w:hanging="720"/>
      </w:pPr>
      <w:rPr>
        <w:rFonts w:hint="default"/>
        <w:color w:val="auto"/>
      </w:rPr>
    </w:lvl>
    <w:lvl w:ilvl="3">
      <w:start w:val="1"/>
      <w:numFmt w:val="decimal"/>
      <w:suff w:val="space"/>
      <w:lvlText w:val="%1.%2.%3.%4."/>
      <w:lvlJc w:val="left"/>
      <w:pPr>
        <w:ind w:left="2850" w:hanging="864"/>
      </w:pPr>
      <w:rPr>
        <w:rFonts w:ascii="Times New Roman" w:hAnsi="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34" w15:restartNumberingAfterBreak="0">
    <w:nsid w:val="726850CC"/>
    <w:multiLevelType w:val="hybridMultilevel"/>
    <w:tmpl w:val="3DDED744"/>
    <w:lvl w:ilvl="0" w:tplc="82C8B258">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197E5F"/>
    <w:multiLevelType w:val="hybridMultilevel"/>
    <w:tmpl w:val="63344634"/>
    <w:lvl w:ilvl="0" w:tplc="C6BCC8A2">
      <w:start w:val="1"/>
      <w:numFmt w:val="decimal"/>
      <w:suff w:val="nothing"/>
      <w:lvlText w:val="%1"/>
      <w:lvlJc w:val="center"/>
      <w:pPr>
        <w:ind w:left="0" w:firstLine="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340EBC"/>
    <w:multiLevelType w:val="hybridMultilevel"/>
    <w:tmpl w:val="09484A80"/>
    <w:lvl w:ilvl="0" w:tplc="901853E2">
      <w:start w:val="1"/>
      <w:numFmt w:val="bullet"/>
      <w:lvlText w:val="-"/>
      <w:lvlJc w:val="left"/>
      <w:pPr>
        <w:ind w:left="5"/>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867A5940">
      <w:start w:val="1"/>
      <w:numFmt w:val="bullet"/>
      <w:lvlText w:val="o"/>
      <w:lvlJc w:val="left"/>
      <w:pPr>
        <w:ind w:left="164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403C9E6E">
      <w:start w:val="1"/>
      <w:numFmt w:val="bullet"/>
      <w:lvlText w:val="▪"/>
      <w:lvlJc w:val="left"/>
      <w:pPr>
        <w:ind w:left="236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75F4AC04">
      <w:start w:val="1"/>
      <w:numFmt w:val="bullet"/>
      <w:lvlText w:val="•"/>
      <w:lvlJc w:val="left"/>
      <w:pPr>
        <w:ind w:left="308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C5F037DE">
      <w:start w:val="1"/>
      <w:numFmt w:val="bullet"/>
      <w:lvlText w:val="o"/>
      <w:lvlJc w:val="left"/>
      <w:pPr>
        <w:ind w:left="380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CED43474">
      <w:start w:val="1"/>
      <w:numFmt w:val="bullet"/>
      <w:lvlText w:val="▪"/>
      <w:lvlJc w:val="left"/>
      <w:pPr>
        <w:ind w:left="452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9586D64E">
      <w:start w:val="1"/>
      <w:numFmt w:val="bullet"/>
      <w:lvlText w:val="•"/>
      <w:lvlJc w:val="left"/>
      <w:pPr>
        <w:ind w:left="524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0F8241B8">
      <w:start w:val="1"/>
      <w:numFmt w:val="bullet"/>
      <w:lvlText w:val="o"/>
      <w:lvlJc w:val="left"/>
      <w:pPr>
        <w:ind w:left="596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8766F6C4">
      <w:start w:val="1"/>
      <w:numFmt w:val="bullet"/>
      <w:lvlText w:val="▪"/>
      <w:lvlJc w:val="left"/>
      <w:pPr>
        <w:ind w:left="6682"/>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37" w15:restartNumberingAfterBreak="0">
    <w:nsid w:val="76363D61"/>
    <w:multiLevelType w:val="multilevel"/>
    <w:tmpl w:val="6ECC07B4"/>
    <w:styleLink w:val="Style"/>
    <w:lvl w:ilvl="0">
      <w:start w:val="1"/>
      <w:numFmt w:val="bullet"/>
      <w:lvlText w:val=""/>
      <w:lvlJc w:val="left"/>
      <w:pPr>
        <w:tabs>
          <w:tab w:val="num" w:pos="369"/>
        </w:tabs>
        <w:ind w:left="0" w:firstLine="0"/>
      </w:pPr>
      <w:rPr>
        <w:rFonts w:ascii="Symbol" w:hAnsi="Symbol"/>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071EFD"/>
    <w:multiLevelType w:val="hybridMultilevel"/>
    <w:tmpl w:val="325E9676"/>
    <w:lvl w:ilvl="0" w:tplc="BDEC82E2">
      <w:start w:val="1"/>
      <w:numFmt w:val="bullet"/>
      <w:lvlText w:val="•"/>
      <w:lvlJc w:val="left"/>
      <w:pPr>
        <w:ind w:left="5"/>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1" w:tplc="87B4A772">
      <w:start w:val="1"/>
      <w:numFmt w:val="bullet"/>
      <w:lvlText w:val="o"/>
      <w:lvlJc w:val="left"/>
      <w:pPr>
        <w:ind w:left="164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2" w:tplc="5D0867C8">
      <w:start w:val="1"/>
      <w:numFmt w:val="bullet"/>
      <w:lvlText w:val="▪"/>
      <w:lvlJc w:val="left"/>
      <w:pPr>
        <w:ind w:left="236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3" w:tplc="F168CB36">
      <w:start w:val="1"/>
      <w:numFmt w:val="bullet"/>
      <w:lvlText w:val="•"/>
      <w:lvlJc w:val="left"/>
      <w:pPr>
        <w:ind w:left="3086"/>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4" w:tplc="61102F44">
      <w:start w:val="1"/>
      <w:numFmt w:val="bullet"/>
      <w:lvlText w:val="o"/>
      <w:lvlJc w:val="left"/>
      <w:pPr>
        <w:ind w:left="380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5" w:tplc="92BA5948">
      <w:start w:val="1"/>
      <w:numFmt w:val="bullet"/>
      <w:lvlText w:val="▪"/>
      <w:lvlJc w:val="left"/>
      <w:pPr>
        <w:ind w:left="452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6" w:tplc="867E0A36">
      <w:start w:val="1"/>
      <w:numFmt w:val="bullet"/>
      <w:lvlText w:val="•"/>
      <w:lvlJc w:val="left"/>
      <w:pPr>
        <w:ind w:left="5246"/>
      </w:pPr>
      <w:rPr>
        <w:rFonts w:ascii="Arial" w:eastAsia="Arial" w:hAnsi="Arial" w:cs="Arial"/>
        <w:b w:val="0"/>
        <w:i w:val="0"/>
        <w:strike w:val="0"/>
        <w:dstrike w:val="0"/>
        <w:color w:val="000000"/>
        <w:sz w:val="27"/>
        <w:szCs w:val="27"/>
        <w:u w:val="none" w:color="000000"/>
        <w:bdr w:val="none" w:sz="0" w:space="0" w:color="auto"/>
        <w:shd w:val="clear" w:color="auto" w:fill="auto"/>
        <w:vertAlign w:val="baseline"/>
      </w:rPr>
    </w:lvl>
    <w:lvl w:ilvl="7" w:tplc="312A7388">
      <w:start w:val="1"/>
      <w:numFmt w:val="bullet"/>
      <w:lvlText w:val="o"/>
      <w:lvlJc w:val="left"/>
      <w:pPr>
        <w:ind w:left="596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lvl w:ilvl="8" w:tplc="A0C65EF6">
      <w:start w:val="1"/>
      <w:numFmt w:val="bullet"/>
      <w:lvlText w:val="▪"/>
      <w:lvlJc w:val="left"/>
      <w:pPr>
        <w:ind w:left="6686"/>
      </w:pPr>
      <w:rPr>
        <w:rFonts w:ascii="Segoe UI Symbol" w:eastAsia="Segoe UI Symbol" w:hAnsi="Segoe UI Symbol" w:cs="Segoe UI Symbol"/>
        <w:b w:val="0"/>
        <w:i w:val="0"/>
        <w:strike w:val="0"/>
        <w:dstrike w:val="0"/>
        <w:color w:val="000000"/>
        <w:sz w:val="27"/>
        <w:szCs w:val="27"/>
        <w:u w:val="none" w:color="000000"/>
        <w:bdr w:val="none" w:sz="0" w:space="0" w:color="auto"/>
        <w:shd w:val="clear" w:color="auto" w:fill="auto"/>
        <w:vertAlign w:val="baseline"/>
      </w:rPr>
    </w:lvl>
  </w:abstractNum>
  <w:abstractNum w:abstractNumId="39" w15:restartNumberingAfterBreak="0">
    <w:nsid w:val="7AB300C2"/>
    <w:multiLevelType w:val="hybridMultilevel"/>
    <w:tmpl w:val="0DA49392"/>
    <w:lvl w:ilvl="0" w:tplc="FE14CC88">
      <w:start w:val="1"/>
      <w:numFmt w:val="lowerLetter"/>
      <w:lvlText w:val="%1."/>
      <w:lvlJc w:val="left"/>
      <w:pPr>
        <w:ind w:left="931" w:hanging="360"/>
      </w:pPr>
      <w:rPr>
        <w:rFonts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num w:numId="1">
    <w:abstractNumId w:val="33"/>
  </w:num>
  <w:num w:numId="2">
    <w:abstractNumId w:val="3"/>
  </w:num>
  <w:num w:numId="3">
    <w:abstractNumId w:val="28"/>
  </w:num>
  <w:num w:numId="4">
    <w:abstractNumId w:val="8"/>
  </w:num>
  <w:num w:numId="5">
    <w:abstractNumId w:val="15"/>
  </w:num>
  <w:num w:numId="6">
    <w:abstractNumId w:val="4"/>
  </w:num>
  <w:num w:numId="7">
    <w:abstractNumId w:val="21"/>
  </w:num>
  <w:num w:numId="8">
    <w:abstractNumId w:val="19"/>
  </w:num>
  <w:num w:numId="9">
    <w:abstractNumId w:val="0"/>
  </w:num>
  <w:num w:numId="10">
    <w:abstractNumId w:val="37"/>
  </w:num>
  <w:num w:numId="11">
    <w:abstractNumId w:val="13"/>
  </w:num>
  <w:num w:numId="12">
    <w:abstractNumId w:val="18"/>
  </w:num>
  <w:num w:numId="13">
    <w:abstractNumId w:val="16"/>
  </w:num>
  <w:num w:numId="14">
    <w:abstractNumId w:val="24"/>
  </w:num>
  <w:num w:numId="15">
    <w:abstractNumId w:val="36"/>
  </w:num>
  <w:num w:numId="16">
    <w:abstractNumId w:val="38"/>
  </w:num>
  <w:num w:numId="17">
    <w:abstractNumId w:val="23"/>
  </w:num>
  <w:num w:numId="18">
    <w:abstractNumId w:val="1"/>
  </w:num>
  <w:num w:numId="19">
    <w:abstractNumId w:val="31"/>
  </w:num>
  <w:num w:numId="20">
    <w:abstractNumId w:val="11"/>
  </w:num>
  <w:num w:numId="21">
    <w:abstractNumId w:val="27"/>
  </w:num>
  <w:num w:numId="22">
    <w:abstractNumId w:val="9"/>
  </w:num>
  <w:num w:numId="23">
    <w:abstractNumId w:val="20"/>
  </w:num>
  <w:num w:numId="24">
    <w:abstractNumId w:val="5"/>
  </w:num>
  <w:num w:numId="25">
    <w:abstractNumId w:val="34"/>
  </w:num>
  <w:num w:numId="26">
    <w:abstractNumId w:val="25"/>
  </w:num>
  <w:num w:numId="27">
    <w:abstractNumId w:val="10"/>
  </w:num>
  <w:num w:numId="28">
    <w:abstractNumId w:val="26"/>
  </w:num>
  <w:num w:numId="29">
    <w:abstractNumId w:val="29"/>
  </w:num>
  <w:num w:numId="30">
    <w:abstractNumId w:val="6"/>
  </w:num>
  <w:num w:numId="31">
    <w:abstractNumId w:val="35"/>
  </w:num>
  <w:num w:numId="32">
    <w:abstractNumId w:val="17"/>
  </w:num>
  <w:num w:numId="33">
    <w:abstractNumId w:val="32"/>
  </w:num>
  <w:num w:numId="34">
    <w:abstractNumId w:val="22"/>
  </w:num>
  <w:num w:numId="35">
    <w:abstractNumId w:val="14"/>
  </w:num>
  <w:num w:numId="36">
    <w:abstractNumId w:val="7"/>
  </w:num>
  <w:num w:numId="37">
    <w:abstractNumId w:val="12"/>
  </w:num>
  <w:num w:numId="38">
    <w:abstractNumId w:val="30"/>
  </w:num>
  <w:num w:numId="39">
    <w:abstractNumId w:val="2"/>
  </w:num>
  <w:num w:numId="40">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hideSpellingErrors/>
  <w:hideGrammaticalErrors/>
  <w:activeWritingStyle w:appName="MSWord" w:lang="en-US" w:vendorID="64" w:dllVersion="6" w:nlCheck="1" w:checkStyle="0"/>
  <w:activeWritingStyle w:appName="MSWord" w:lang="es-MX" w:vendorID="64" w:dllVersion="6" w:nlCheck="1" w:checkStyle="0"/>
  <w:activeWritingStyle w:appName="MSWord" w:lang="fr-FR" w:vendorID="64" w:dllVersion="6" w:nlCheck="1" w:checkStyle="0"/>
  <w:activeWritingStyle w:appName="MSWord" w:lang="es-ES" w:vendorID="64" w:dllVersion="6" w:nlCheck="1" w:checkStyle="0"/>
  <w:activeWritingStyle w:appName="MSWord" w:lang="en-GB" w:vendorID="64" w:dllVersion="6" w:nlCheck="1" w:checkStyle="0"/>
  <w:activeWritingStyle w:appName="MSWord" w:lang="fr-BE" w:vendorID="64" w:dllVersion="6" w:nlCheck="1" w:checkStyle="0"/>
  <w:activeWritingStyle w:appName="MSWord" w:lang="es-BO" w:vendorID="64" w:dllVersion="6" w:nlCheck="1" w:checkStyle="0"/>
  <w:activeWritingStyle w:appName="MSWord" w:lang="es-PE"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BO" w:vendorID="64" w:dllVersion="4096" w:nlCheck="1" w:checkStyle="0"/>
  <w:activeWritingStyle w:appName="MSWord" w:lang="es-MX"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s-PE" w:vendorID="64" w:dllVersion="4096" w:nlCheck="1" w:checkStyle="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02E"/>
    <w:rsid w:val="00000C24"/>
    <w:rsid w:val="00000C2C"/>
    <w:rsid w:val="000013C4"/>
    <w:rsid w:val="00001528"/>
    <w:rsid w:val="00001A3C"/>
    <w:rsid w:val="00001B79"/>
    <w:rsid w:val="00001D62"/>
    <w:rsid w:val="00002DE9"/>
    <w:rsid w:val="000040BB"/>
    <w:rsid w:val="00004294"/>
    <w:rsid w:val="000052E8"/>
    <w:rsid w:val="000058C3"/>
    <w:rsid w:val="000062BB"/>
    <w:rsid w:val="00006A55"/>
    <w:rsid w:val="00006B50"/>
    <w:rsid w:val="00006BAF"/>
    <w:rsid w:val="0000712F"/>
    <w:rsid w:val="000075AB"/>
    <w:rsid w:val="0000780A"/>
    <w:rsid w:val="00007838"/>
    <w:rsid w:val="00007839"/>
    <w:rsid w:val="00007ABF"/>
    <w:rsid w:val="00007B63"/>
    <w:rsid w:val="000102F1"/>
    <w:rsid w:val="00010DA3"/>
    <w:rsid w:val="00010DAA"/>
    <w:rsid w:val="00011D96"/>
    <w:rsid w:val="00011DA9"/>
    <w:rsid w:val="00011E04"/>
    <w:rsid w:val="0001208F"/>
    <w:rsid w:val="000124E4"/>
    <w:rsid w:val="00012B44"/>
    <w:rsid w:val="00012DC4"/>
    <w:rsid w:val="00012DEC"/>
    <w:rsid w:val="000131A1"/>
    <w:rsid w:val="000132FE"/>
    <w:rsid w:val="0001408E"/>
    <w:rsid w:val="00015156"/>
    <w:rsid w:val="0001525D"/>
    <w:rsid w:val="000154F4"/>
    <w:rsid w:val="00015667"/>
    <w:rsid w:val="0001578D"/>
    <w:rsid w:val="000157C6"/>
    <w:rsid w:val="00015EC5"/>
    <w:rsid w:val="00016656"/>
    <w:rsid w:val="000173CA"/>
    <w:rsid w:val="00020208"/>
    <w:rsid w:val="00020A34"/>
    <w:rsid w:val="000212B9"/>
    <w:rsid w:val="000214FC"/>
    <w:rsid w:val="000219B4"/>
    <w:rsid w:val="0002230D"/>
    <w:rsid w:val="00022844"/>
    <w:rsid w:val="00022CE9"/>
    <w:rsid w:val="000236CF"/>
    <w:rsid w:val="00023C03"/>
    <w:rsid w:val="00023C7B"/>
    <w:rsid w:val="00023F37"/>
    <w:rsid w:val="000242A0"/>
    <w:rsid w:val="00024666"/>
    <w:rsid w:val="000254E2"/>
    <w:rsid w:val="0002564E"/>
    <w:rsid w:val="00025BB8"/>
    <w:rsid w:val="00025D34"/>
    <w:rsid w:val="00025DDD"/>
    <w:rsid w:val="00026423"/>
    <w:rsid w:val="00026FF6"/>
    <w:rsid w:val="000275F0"/>
    <w:rsid w:val="00030A0C"/>
    <w:rsid w:val="0003122A"/>
    <w:rsid w:val="00031392"/>
    <w:rsid w:val="00032209"/>
    <w:rsid w:val="00032622"/>
    <w:rsid w:val="000327A8"/>
    <w:rsid w:val="00032C7C"/>
    <w:rsid w:val="0003313A"/>
    <w:rsid w:val="00033C10"/>
    <w:rsid w:val="00033D78"/>
    <w:rsid w:val="00033E9C"/>
    <w:rsid w:val="00034B25"/>
    <w:rsid w:val="00034CE3"/>
    <w:rsid w:val="0003503E"/>
    <w:rsid w:val="00035880"/>
    <w:rsid w:val="00035BB2"/>
    <w:rsid w:val="00035CA1"/>
    <w:rsid w:val="0003636A"/>
    <w:rsid w:val="00037012"/>
    <w:rsid w:val="000401D1"/>
    <w:rsid w:val="00040956"/>
    <w:rsid w:val="000409BC"/>
    <w:rsid w:val="00040CDB"/>
    <w:rsid w:val="00040F9A"/>
    <w:rsid w:val="000422FB"/>
    <w:rsid w:val="000425E5"/>
    <w:rsid w:val="00042680"/>
    <w:rsid w:val="00042BD7"/>
    <w:rsid w:val="0004380E"/>
    <w:rsid w:val="00043F60"/>
    <w:rsid w:val="000444F9"/>
    <w:rsid w:val="00044D3A"/>
    <w:rsid w:val="000457CA"/>
    <w:rsid w:val="000459D1"/>
    <w:rsid w:val="000467D6"/>
    <w:rsid w:val="00047719"/>
    <w:rsid w:val="00047CB1"/>
    <w:rsid w:val="00047FDB"/>
    <w:rsid w:val="0005083E"/>
    <w:rsid w:val="00050DFA"/>
    <w:rsid w:val="00050E90"/>
    <w:rsid w:val="00050F13"/>
    <w:rsid w:val="00051078"/>
    <w:rsid w:val="000514E2"/>
    <w:rsid w:val="00051878"/>
    <w:rsid w:val="00051F2C"/>
    <w:rsid w:val="000524D4"/>
    <w:rsid w:val="00052545"/>
    <w:rsid w:val="0005399E"/>
    <w:rsid w:val="00053C55"/>
    <w:rsid w:val="00053D2A"/>
    <w:rsid w:val="00053D75"/>
    <w:rsid w:val="00053DCC"/>
    <w:rsid w:val="00053F87"/>
    <w:rsid w:val="00054221"/>
    <w:rsid w:val="00054579"/>
    <w:rsid w:val="00054709"/>
    <w:rsid w:val="00054989"/>
    <w:rsid w:val="00054B17"/>
    <w:rsid w:val="00054D33"/>
    <w:rsid w:val="00054DD6"/>
    <w:rsid w:val="0005519D"/>
    <w:rsid w:val="000551D9"/>
    <w:rsid w:val="00055496"/>
    <w:rsid w:val="0005590F"/>
    <w:rsid w:val="00055C67"/>
    <w:rsid w:val="0005627A"/>
    <w:rsid w:val="00056712"/>
    <w:rsid w:val="0005698C"/>
    <w:rsid w:val="00060311"/>
    <w:rsid w:val="0006139D"/>
    <w:rsid w:val="00061C41"/>
    <w:rsid w:val="000621C1"/>
    <w:rsid w:val="000629AB"/>
    <w:rsid w:val="00062C4A"/>
    <w:rsid w:val="000635D4"/>
    <w:rsid w:val="00063706"/>
    <w:rsid w:val="000637F3"/>
    <w:rsid w:val="00063AA3"/>
    <w:rsid w:val="00064365"/>
    <w:rsid w:val="0006470B"/>
    <w:rsid w:val="00064FE5"/>
    <w:rsid w:val="000655CB"/>
    <w:rsid w:val="00065866"/>
    <w:rsid w:val="0006590A"/>
    <w:rsid w:val="00066165"/>
    <w:rsid w:val="000662B1"/>
    <w:rsid w:val="000667F6"/>
    <w:rsid w:val="0007006B"/>
    <w:rsid w:val="000701D9"/>
    <w:rsid w:val="0007053C"/>
    <w:rsid w:val="000714B4"/>
    <w:rsid w:val="00071687"/>
    <w:rsid w:val="000718AB"/>
    <w:rsid w:val="00071BE3"/>
    <w:rsid w:val="00071DB4"/>
    <w:rsid w:val="000722B9"/>
    <w:rsid w:val="000726C4"/>
    <w:rsid w:val="00072B00"/>
    <w:rsid w:val="00073637"/>
    <w:rsid w:val="0007372A"/>
    <w:rsid w:val="00075218"/>
    <w:rsid w:val="0007592E"/>
    <w:rsid w:val="000765B3"/>
    <w:rsid w:val="000767EE"/>
    <w:rsid w:val="00076D61"/>
    <w:rsid w:val="000770C8"/>
    <w:rsid w:val="00077444"/>
    <w:rsid w:val="0007748B"/>
    <w:rsid w:val="00077CA0"/>
    <w:rsid w:val="00077DC1"/>
    <w:rsid w:val="00080084"/>
    <w:rsid w:val="000812BA"/>
    <w:rsid w:val="00081E07"/>
    <w:rsid w:val="000824ED"/>
    <w:rsid w:val="0008384F"/>
    <w:rsid w:val="00084C01"/>
    <w:rsid w:val="00084CEB"/>
    <w:rsid w:val="0008549E"/>
    <w:rsid w:val="000868A8"/>
    <w:rsid w:val="000869FE"/>
    <w:rsid w:val="0008743A"/>
    <w:rsid w:val="000879CF"/>
    <w:rsid w:val="00087B9D"/>
    <w:rsid w:val="00087CFF"/>
    <w:rsid w:val="000906D6"/>
    <w:rsid w:val="00090797"/>
    <w:rsid w:val="00090928"/>
    <w:rsid w:val="00090BDD"/>
    <w:rsid w:val="00091267"/>
    <w:rsid w:val="0009167D"/>
    <w:rsid w:val="00092842"/>
    <w:rsid w:val="000929C9"/>
    <w:rsid w:val="00092B68"/>
    <w:rsid w:val="00092F04"/>
    <w:rsid w:val="00092FCB"/>
    <w:rsid w:val="000933A1"/>
    <w:rsid w:val="000934B7"/>
    <w:rsid w:val="00093665"/>
    <w:rsid w:val="00093B24"/>
    <w:rsid w:val="00093E16"/>
    <w:rsid w:val="00093E4F"/>
    <w:rsid w:val="000946EF"/>
    <w:rsid w:val="00094B0C"/>
    <w:rsid w:val="00094CA1"/>
    <w:rsid w:val="0009517A"/>
    <w:rsid w:val="000951F6"/>
    <w:rsid w:val="000956A6"/>
    <w:rsid w:val="00095AF5"/>
    <w:rsid w:val="00095BFD"/>
    <w:rsid w:val="00095F3A"/>
    <w:rsid w:val="00096171"/>
    <w:rsid w:val="00096AE2"/>
    <w:rsid w:val="00097078"/>
    <w:rsid w:val="000A0493"/>
    <w:rsid w:val="000A0AF4"/>
    <w:rsid w:val="000A111F"/>
    <w:rsid w:val="000A175F"/>
    <w:rsid w:val="000A20DB"/>
    <w:rsid w:val="000A2304"/>
    <w:rsid w:val="000A2375"/>
    <w:rsid w:val="000A25A7"/>
    <w:rsid w:val="000A25DB"/>
    <w:rsid w:val="000A2797"/>
    <w:rsid w:val="000A2EEC"/>
    <w:rsid w:val="000A3C12"/>
    <w:rsid w:val="000A45B2"/>
    <w:rsid w:val="000A47BC"/>
    <w:rsid w:val="000A49E9"/>
    <w:rsid w:val="000A5661"/>
    <w:rsid w:val="000A5DBA"/>
    <w:rsid w:val="000A6213"/>
    <w:rsid w:val="000A64F8"/>
    <w:rsid w:val="000A6768"/>
    <w:rsid w:val="000A6CCA"/>
    <w:rsid w:val="000A7680"/>
    <w:rsid w:val="000A7DAB"/>
    <w:rsid w:val="000B051A"/>
    <w:rsid w:val="000B1EDE"/>
    <w:rsid w:val="000B2270"/>
    <w:rsid w:val="000B248F"/>
    <w:rsid w:val="000B2D6D"/>
    <w:rsid w:val="000B2DC2"/>
    <w:rsid w:val="000B2EEE"/>
    <w:rsid w:val="000B364E"/>
    <w:rsid w:val="000B4185"/>
    <w:rsid w:val="000B473C"/>
    <w:rsid w:val="000B4BA7"/>
    <w:rsid w:val="000B5051"/>
    <w:rsid w:val="000B5067"/>
    <w:rsid w:val="000B56DB"/>
    <w:rsid w:val="000B5738"/>
    <w:rsid w:val="000B5761"/>
    <w:rsid w:val="000B5B3B"/>
    <w:rsid w:val="000B61B0"/>
    <w:rsid w:val="000B624E"/>
    <w:rsid w:val="000B64C7"/>
    <w:rsid w:val="000B65DF"/>
    <w:rsid w:val="000B6CA7"/>
    <w:rsid w:val="000B75C4"/>
    <w:rsid w:val="000B7683"/>
    <w:rsid w:val="000B792A"/>
    <w:rsid w:val="000C02CD"/>
    <w:rsid w:val="000C0D65"/>
    <w:rsid w:val="000C17C8"/>
    <w:rsid w:val="000C2019"/>
    <w:rsid w:val="000C2381"/>
    <w:rsid w:val="000C2725"/>
    <w:rsid w:val="000C2960"/>
    <w:rsid w:val="000C2987"/>
    <w:rsid w:val="000C2AAE"/>
    <w:rsid w:val="000C2C54"/>
    <w:rsid w:val="000C30D4"/>
    <w:rsid w:val="000C322B"/>
    <w:rsid w:val="000C3313"/>
    <w:rsid w:val="000C3361"/>
    <w:rsid w:val="000C36B4"/>
    <w:rsid w:val="000C3AB1"/>
    <w:rsid w:val="000C3F20"/>
    <w:rsid w:val="000C3FF5"/>
    <w:rsid w:val="000C4277"/>
    <w:rsid w:val="000C429D"/>
    <w:rsid w:val="000C4AD5"/>
    <w:rsid w:val="000C5004"/>
    <w:rsid w:val="000C58CC"/>
    <w:rsid w:val="000C5C23"/>
    <w:rsid w:val="000C5F43"/>
    <w:rsid w:val="000C65A7"/>
    <w:rsid w:val="000C6638"/>
    <w:rsid w:val="000C7FB2"/>
    <w:rsid w:val="000D09EB"/>
    <w:rsid w:val="000D0CEF"/>
    <w:rsid w:val="000D13FC"/>
    <w:rsid w:val="000D1437"/>
    <w:rsid w:val="000D2050"/>
    <w:rsid w:val="000D2155"/>
    <w:rsid w:val="000D25ED"/>
    <w:rsid w:val="000D35B3"/>
    <w:rsid w:val="000D42A4"/>
    <w:rsid w:val="000D5A86"/>
    <w:rsid w:val="000D5D06"/>
    <w:rsid w:val="000D5F6A"/>
    <w:rsid w:val="000D6480"/>
    <w:rsid w:val="000D6829"/>
    <w:rsid w:val="000D6ED3"/>
    <w:rsid w:val="000D6F81"/>
    <w:rsid w:val="000E1637"/>
    <w:rsid w:val="000E1A25"/>
    <w:rsid w:val="000E1C87"/>
    <w:rsid w:val="000E1EB2"/>
    <w:rsid w:val="000E203E"/>
    <w:rsid w:val="000E26EC"/>
    <w:rsid w:val="000E26FC"/>
    <w:rsid w:val="000E275C"/>
    <w:rsid w:val="000E2C98"/>
    <w:rsid w:val="000E2E59"/>
    <w:rsid w:val="000E2F13"/>
    <w:rsid w:val="000E3EC3"/>
    <w:rsid w:val="000E4D1E"/>
    <w:rsid w:val="000E4DBB"/>
    <w:rsid w:val="000E5371"/>
    <w:rsid w:val="000E55F4"/>
    <w:rsid w:val="000E637B"/>
    <w:rsid w:val="000E6B51"/>
    <w:rsid w:val="000E7ADB"/>
    <w:rsid w:val="000E7BF4"/>
    <w:rsid w:val="000F03BA"/>
    <w:rsid w:val="000F0A79"/>
    <w:rsid w:val="000F0D11"/>
    <w:rsid w:val="000F1B41"/>
    <w:rsid w:val="000F2301"/>
    <w:rsid w:val="000F2C1B"/>
    <w:rsid w:val="000F2C23"/>
    <w:rsid w:val="000F2D79"/>
    <w:rsid w:val="000F318A"/>
    <w:rsid w:val="000F357B"/>
    <w:rsid w:val="000F38A3"/>
    <w:rsid w:val="000F4284"/>
    <w:rsid w:val="000F4505"/>
    <w:rsid w:val="000F46BB"/>
    <w:rsid w:val="000F54D5"/>
    <w:rsid w:val="000F572A"/>
    <w:rsid w:val="000F598B"/>
    <w:rsid w:val="000F5EB4"/>
    <w:rsid w:val="000F63A3"/>
    <w:rsid w:val="000F7322"/>
    <w:rsid w:val="000F7736"/>
    <w:rsid w:val="000F7B53"/>
    <w:rsid w:val="000F7C86"/>
    <w:rsid w:val="00100283"/>
    <w:rsid w:val="00100338"/>
    <w:rsid w:val="0010105B"/>
    <w:rsid w:val="001013E7"/>
    <w:rsid w:val="00101440"/>
    <w:rsid w:val="0010186C"/>
    <w:rsid w:val="001018E3"/>
    <w:rsid w:val="00101914"/>
    <w:rsid w:val="00101EBF"/>
    <w:rsid w:val="0010237E"/>
    <w:rsid w:val="0010294C"/>
    <w:rsid w:val="00102BDC"/>
    <w:rsid w:val="00102F4D"/>
    <w:rsid w:val="0010383C"/>
    <w:rsid w:val="00103B8F"/>
    <w:rsid w:val="00104BD9"/>
    <w:rsid w:val="0010557B"/>
    <w:rsid w:val="0010596A"/>
    <w:rsid w:val="00105C84"/>
    <w:rsid w:val="0010636D"/>
    <w:rsid w:val="001063BB"/>
    <w:rsid w:val="00106A04"/>
    <w:rsid w:val="00106BB7"/>
    <w:rsid w:val="0010736C"/>
    <w:rsid w:val="001076A3"/>
    <w:rsid w:val="00107A18"/>
    <w:rsid w:val="00110BA0"/>
    <w:rsid w:val="00110FDC"/>
    <w:rsid w:val="00111BC3"/>
    <w:rsid w:val="00111F42"/>
    <w:rsid w:val="00112630"/>
    <w:rsid w:val="001130E9"/>
    <w:rsid w:val="00113882"/>
    <w:rsid w:val="001139F4"/>
    <w:rsid w:val="00113D45"/>
    <w:rsid w:val="0011467D"/>
    <w:rsid w:val="0011479D"/>
    <w:rsid w:val="00114939"/>
    <w:rsid w:val="00114D70"/>
    <w:rsid w:val="0011540B"/>
    <w:rsid w:val="00115794"/>
    <w:rsid w:val="001164D6"/>
    <w:rsid w:val="001165BC"/>
    <w:rsid w:val="00116A4B"/>
    <w:rsid w:val="00116FE2"/>
    <w:rsid w:val="00117E58"/>
    <w:rsid w:val="0012159A"/>
    <w:rsid w:val="00122272"/>
    <w:rsid w:val="00122417"/>
    <w:rsid w:val="00123490"/>
    <w:rsid w:val="00123694"/>
    <w:rsid w:val="0012372E"/>
    <w:rsid w:val="00123EC3"/>
    <w:rsid w:val="0012427F"/>
    <w:rsid w:val="00124306"/>
    <w:rsid w:val="00124A83"/>
    <w:rsid w:val="0012598A"/>
    <w:rsid w:val="001262AE"/>
    <w:rsid w:val="001268F4"/>
    <w:rsid w:val="00126B4F"/>
    <w:rsid w:val="00126CCC"/>
    <w:rsid w:val="00126D2F"/>
    <w:rsid w:val="00126D5D"/>
    <w:rsid w:val="00127132"/>
    <w:rsid w:val="001275A3"/>
    <w:rsid w:val="00127FE3"/>
    <w:rsid w:val="00127FF4"/>
    <w:rsid w:val="00130A55"/>
    <w:rsid w:val="00130E6C"/>
    <w:rsid w:val="00130EBF"/>
    <w:rsid w:val="001314E1"/>
    <w:rsid w:val="00131536"/>
    <w:rsid w:val="00131787"/>
    <w:rsid w:val="001325C3"/>
    <w:rsid w:val="00133B30"/>
    <w:rsid w:val="00134042"/>
    <w:rsid w:val="00134F70"/>
    <w:rsid w:val="00135222"/>
    <w:rsid w:val="00135D51"/>
    <w:rsid w:val="00135E61"/>
    <w:rsid w:val="00136164"/>
    <w:rsid w:val="00136AE0"/>
    <w:rsid w:val="00136AEF"/>
    <w:rsid w:val="00136BF7"/>
    <w:rsid w:val="001371D3"/>
    <w:rsid w:val="001372C8"/>
    <w:rsid w:val="00137373"/>
    <w:rsid w:val="00137475"/>
    <w:rsid w:val="00137E46"/>
    <w:rsid w:val="00140B68"/>
    <w:rsid w:val="00140EC1"/>
    <w:rsid w:val="0014153F"/>
    <w:rsid w:val="001415CE"/>
    <w:rsid w:val="0014165B"/>
    <w:rsid w:val="001418FD"/>
    <w:rsid w:val="001420AF"/>
    <w:rsid w:val="00142249"/>
    <w:rsid w:val="0014253A"/>
    <w:rsid w:val="00142760"/>
    <w:rsid w:val="001428FA"/>
    <w:rsid w:val="00142D33"/>
    <w:rsid w:val="00142E30"/>
    <w:rsid w:val="00143628"/>
    <w:rsid w:val="00144148"/>
    <w:rsid w:val="001444AB"/>
    <w:rsid w:val="0014472D"/>
    <w:rsid w:val="001448C7"/>
    <w:rsid w:val="001448C9"/>
    <w:rsid w:val="0014496B"/>
    <w:rsid w:val="00144F04"/>
    <w:rsid w:val="00144F7E"/>
    <w:rsid w:val="0014596B"/>
    <w:rsid w:val="00145A05"/>
    <w:rsid w:val="0014631B"/>
    <w:rsid w:val="0014660C"/>
    <w:rsid w:val="00147922"/>
    <w:rsid w:val="00147A7C"/>
    <w:rsid w:val="00147C67"/>
    <w:rsid w:val="00147CF0"/>
    <w:rsid w:val="00147E36"/>
    <w:rsid w:val="001523BE"/>
    <w:rsid w:val="001526AA"/>
    <w:rsid w:val="001527CA"/>
    <w:rsid w:val="0015283F"/>
    <w:rsid w:val="00152D20"/>
    <w:rsid w:val="00153ACA"/>
    <w:rsid w:val="00153C60"/>
    <w:rsid w:val="00154C78"/>
    <w:rsid w:val="00154EBE"/>
    <w:rsid w:val="001552A7"/>
    <w:rsid w:val="00155314"/>
    <w:rsid w:val="001557E3"/>
    <w:rsid w:val="001557FB"/>
    <w:rsid w:val="00155B96"/>
    <w:rsid w:val="00156B12"/>
    <w:rsid w:val="00156D0C"/>
    <w:rsid w:val="001570FC"/>
    <w:rsid w:val="00157157"/>
    <w:rsid w:val="00157916"/>
    <w:rsid w:val="00157A51"/>
    <w:rsid w:val="001600CB"/>
    <w:rsid w:val="00160300"/>
    <w:rsid w:val="00160C6E"/>
    <w:rsid w:val="00161CDA"/>
    <w:rsid w:val="00162759"/>
    <w:rsid w:val="00162BF2"/>
    <w:rsid w:val="00163AA3"/>
    <w:rsid w:val="00163D92"/>
    <w:rsid w:val="00164713"/>
    <w:rsid w:val="00164BC5"/>
    <w:rsid w:val="00164DA9"/>
    <w:rsid w:val="001657C5"/>
    <w:rsid w:val="0016629A"/>
    <w:rsid w:val="0016656A"/>
    <w:rsid w:val="00166B00"/>
    <w:rsid w:val="00167900"/>
    <w:rsid w:val="001704FA"/>
    <w:rsid w:val="00170C8F"/>
    <w:rsid w:val="00170E2F"/>
    <w:rsid w:val="00170EA1"/>
    <w:rsid w:val="00171444"/>
    <w:rsid w:val="00171552"/>
    <w:rsid w:val="00171A7A"/>
    <w:rsid w:val="00172A50"/>
    <w:rsid w:val="00172C95"/>
    <w:rsid w:val="00173162"/>
    <w:rsid w:val="0017353D"/>
    <w:rsid w:val="0017359F"/>
    <w:rsid w:val="001739CB"/>
    <w:rsid w:val="00173A92"/>
    <w:rsid w:val="00173CDD"/>
    <w:rsid w:val="001744EB"/>
    <w:rsid w:val="0017454F"/>
    <w:rsid w:val="001745B4"/>
    <w:rsid w:val="00175738"/>
    <w:rsid w:val="00175C49"/>
    <w:rsid w:val="00176261"/>
    <w:rsid w:val="0017655F"/>
    <w:rsid w:val="0017662E"/>
    <w:rsid w:val="00176889"/>
    <w:rsid w:val="00176938"/>
    <w:rsid w:val="001771AA"/>
    <w:rsid w:val="00177218"/>
    <w:rsid w:val="001773CB"/>
    <w:rsid w:val="0017772A"/>
    <w:rsid w:val="00177B24"/>
    <w:rsid w:val="0018001D"/>
    <w:rsid w:val="0018180E"/>
    <w:rsid w:val="00181F8C"/>
    <w:rsid w:val="0018232E"/>
    <w:rsid w:val="00182448"/>
    <w:rsid w:val="00182B8C"/>
    <w:rsid w:val="0018305E"/>
    <w:rsid w:val="00183577"/>
    <w:rsid w:val="00184896"/>
    <w:rsid w:val="0018489E"/>
    <w:rsid w:val="00185EFE"/>
    <w:rsid w:val="00187198"/>
    <w:rsid w:val="00187435"/>
    <w:rsid w:val="00187D72"/>
    <w:rsid w:val="0019050A"/>
    <w:rsid w:val="00190D90"/>
    <w:rsid w:val="001910E7"/>
    <w:rsid w:val="0019142B"/>
    <w:rsid w:val="0019148F"/>
    <w:rsid w:val="00191C87"/>
    <w:rsid w:val="00192131"/>
    <w:rsid w:val="0019217B"/>
    <w:rsid w:val="00192796"/>
    <w:rsid w:val="00193859"/>
    <w:rsid w:val="001939F7"/>
    <w:rsid w:val="00193B16"/>
    <w:rsid w:val="00193DAD"/>
    <w:rsid w:val="00194572"/>
    <w:rsid w:val="00194D98"/>
    <w:rsid w:val="00194DC9"/>
    <w:rsid w:val="00194EE2"/>
    <w:rsid w:val="001956C1"/>
    <w:rsid w:val="00195710"/>
    <w:rsid w:val="00195C30"/>
    <w:rsid w:val="00196115"/>
    <w:rsid w:val="00196B87"/>
    <w:rsid w:val="00196CAF"/>
    <w:rsid w:val="00196E69"/>
    <w:rsid w:val="0019741D"/>
    <w:rsid w:val="00197AF9"/>
    <w:rsid w:val="00197E85"/>
    <w:rsid w:val="00197F42"/>
    <w:rsid w:val="00197F81"/>
    <w:rsid w:val="001A042C"/>
    <w:rsid w:val="001A064B"/>
    <w:rsid w:val="001A0F6D"/>
    <w:rsid w:val="001A204D"/>
    <w:rsid w:val="001A25D2"/>
    <w:rsid w:val="001A2DCA"/>
    <w:rsid w:val="001A2E02"/>
    <w:rsid w:val="001A2E92"/>
    <w:rsid w:val="001A391E"/>
    <w:rsid w:val="001A3B5F"/>
    <w:rsid w:val="001A3D2F"/>
    <w:rsid w:val="001A4326"/>
    <w:rsid w:val="001A4AA5"/>
    <w:rsid w:val="001A4CF8"/>
    <w:rsid w:val="001A4FF7"/>
    <w:rsid w:val="001A54CE"/>
    <w:rsid w:val="001A5590"/>
    <w:rsid w:val="001A5753"/>
    <w:rsid w:val="001A5C68"/>
    <w:rsid w:val="001A6305"/>
    <w:rsid w:val="001A6438"/>
    <w:rsid w:val="001A6DDB"/>
    <w:rsid w:val="001A6E0F"/>
    <w:rsid w:val="001A6F30"/>
    <w:rsid w:val="001A70DC"/>
    <w:rsid w:val="001A721D"/>
    <w:rsid w:val="001A74A1"/>
    <w:rsid w:val="001A74D0"/>
    <w:rsid w:val="001A7B9C"/>
    <w:rsid w:val="001A7BEB"/>
    <w:rsid w:val="001B098E"/>
    <w:rsid w:val="001B0BA3"/>
    <w:rsid w:val="001B1044"/>
    <w:rsid w:val="001B10DF"/>
    <w:rsid w:val="001B2261"/>
    <w:rsid w:val="001B2409"/>
    <w:rsid w:val="001B2476"/>
    <w:rsid w:val="001B2FAC"/>
    <w:rsid w:val="001B2FF9"/>
    <w:rsid w:val="001B302F"/>
    <w:rsid w:val="001B303D"/>
    <w:rsid w:val="001B3509"/>
    <w:rsid w:val="001B3D14"/>
    <w:rsid w:val="001B5E76"/>
    <w:rsid w:val="001B6053"/>
    <w:rsid w:val="001B614C"/>
    <w:rsid w:val="001B6233"/>
    <w:rsid w:val="001B6340"/>
    <w:rsid w:val="001B6445"/>
    <w:rsid w:val="001B6B95"/>
    <w:rsid w:val="001B7D22"/>
    <w:rsid w:val="001C0695"/>
    <w:rsid w:val="001C0920"/>
    <w:rsid w:val="001C09BB"/>
    <w:rsid w:val="001C135E"/>
    <w:rsid w:val="001C22F9"/>
    <w:rsid w:val="001C2443"/>
    <w:rsid w:val="001C2C99"/>
    <w:rsid w:val="001C2DD0"/>
    <w:rsid w:val="001C37AF"/>
    <w:rsid w:val="001C3CA4"/>
    <w:rsid w:val="001C4921"/>
    <w:rsid w:val="001C4AA9"/>
    <w:rsid w:val="001C4CCF"/>
    <w:rsid w:val="001C5576"/>
    <w:rsid w:val="001C65F3"/>
    <w:rsid w:val="001C6665"/>
    <w:rsid w:val="001C6941"/>
    <w:rsid w:val="001C6B1B"/>
    <w:rsid w:val="001D03D5"/>
    <w:rsid w:val="001D0A48"/>
    <w:rsid w:val="001D0B03"/>
    <w:rsid w:val="001D1770"/>
    <w:rsid w:val="001D17E9"/>
    <w:rsid w:val="001D1B77"/>
    <w:rsid w:val="001D1C32"/>
    <w:rsid w:val="001D209C"/>
    <w:rsid w:val="001D26F1"/>
    <w:rsid w:val="001D305B"/>
    <w:rsid w:val="001D4327"/>
    <w:rsid w:val="001D4B8C"/>
    <w:rsid w:val="001D511D"/>
    <w:rsid w:val="001D5D32"/>
    <w:rsid w:val="001D6A74"/>
    <w:rsid w:val="001D6D43"/>
    <w:rsid w:val="001D7243"/>
    <w:rsid w:val="001D73CB"/>
    <w:rsid w:val="001D77FA"/>
    <w:rsid w:val="001D790E"/>
    <w:rsid w:val="001D792C"/>
    <w:rsid w:val="001E0371"/>
    <w:rsid w:val="001E03D8"/>
    <w:rsid w:val="001E0AF0"/>
    <w:rsid w:val="001E0D68"/>
    <w:rsid w:val="001E1884"/>
    <w:rsid w:val="001E1EFE"/>
    <w:rsid w:val="001E22D3"/>
    <w:rsid w:val="001E25AE"/>
    <w:rsid w:val="001E26B8"/>
    <w:rsid w:val="001E29A1"/>
    <w:rsid w:val="001E3A2A"/>
    <w:rsid w:val="001E43BC"/>
    <w:rsid w:val="001E4805"/>
    <w:rsid w:val="001E5733"/>
    <w:rsid w:val="001E57EE"/>
    <w:rsid w:val="001E606E"/>
    <w:rsid w:val="001E6373"/>
    <w:rsid w:val="001E6386"/>
    <w:rsid w:val="001E6A48"/>
    <w:rsid w:val="001E705B"/>
    <w:rsid w:val="001E719A"/>
    <w:rsid w:val="001E75F4"/>
    <w:rsid w:val="001E77B4"/>
    <w:rsid w:val="001E7801"/>
    <w:rsid w:val="001E79F7"/>
    <w:rsid w:val="001E7C62"/>
    <w:rsid w:val="001F030E"/>
    <w:rsid w:val="001F067A"/>
    <w:rsid w:val="001F117D"/>
    <w:rsid w:val="001F1378"/>
    <w:rsid w:val="001F1AF1"/>
    <w:rsid w:val="001F1CAD"/>
    <w:rsid w:val="001F1DD5"/>
    <w:rsid w:val="001F232A"/>
    <w:rsid w:val="001F238F"/>
    <w:rsid w:val="001F24C3"/>
    <w:rsid w:val="001F32EE"/>
    <w:rsid w:val="001F3AFF"/>
    <w:rsid w:val="001F3D57"/>
    <w:rsid w:val="001F3FC9"/>
    <w:rsid w:val="001F5862"/>
    <w:rsid w:val="001F64DF"/>
    <w:rsid w:val="001F6B51"/>
    <w:rsid w:val="001F6F07"/>
    <w:rsid w:val="001F790D"/>
    <w:rsid w:val="00201235"/>
    <w:rsid w:val="00201370"/>
    <w:rsid w:val="002017A7"/>
    <w:rsid w:val="00202089"/>
    <w:rsid w:val="00202397"/>
    <w:rsid w:val="002025C9"/>
    <w:rsid w:val="002032A1"/>
    <w:rsid w:val="002046B5"/>
    <w:rsid w:val="0020478B"/>
    <w:rsid w:val="002052EF"/>
    <w:rsid w:val="00206171"/>
    <w:rsid w:val="00206238"/>
    <w:rsid w:val="00206482"/>
    <w:rsid w:val="0020663B"/>
    <w:rsid w:val="00206900"/>
    <w:rsid w:val="002074EF"/>
    <w:rsid w:val="002075AE"/>
    <w:rsid w:val="00207C31"/>
    <w:rsid w:val="00210057"/>
    <w:rsid w:val="002100E7"/>
    <w:rsid w:val="002107B8"/>
    <w:rsid w:val="0021097A"/>
    <w:rsid w:val="00210B44"/>
    <w:rsid w:val="00210C1D"/>
    <w:rsid w:val="00211059"/>
    <w:rsid w:val="00211152"/>
    <w:rsid w:val="00212107"/>
    <w:rsid w:val="00212272"/>
    <w:rsid w:val="00212632"/>
    <w:rsid w:val="00212857"/>
    <w:rsid w:val="00213156"/>
    <w:rsid w:val="002134CA"/>
    <w:rsid w:val="00213D21"/>
    <w:rsid w:val="002150C9"/>
    <w:rsid w:val="00215639"/>
    <w:rsid w:val="00215800"/>
    <w:rsid w:val="00215DD4"/>
    <w:rsid w:val="002160DC"/>
    <w:rsid w:val="002163C4"/>
    <w:rsid w:val="002164D9"/>
    <w:rsid w:val="00216F2A"/>
    <w:rsid w:val="0021719F"/>
    <w:rsid w:val="002171DF"/>
    <w:rsid w:val="00217503"/>
    <w:rsid w:val="00217C56"/>
    <w:rsid w:val="00220D6C"/>
    <w:rsid w:val="00220E55"/>
    <w:rsid w:val="00221F2F"/>
    <w:rsid w:val="0022201E"/>
    <w:rsid w:val="002227FC"/>
    <w:rsid w:val="00222C81"/>
    <w:rsid w:val="00223012"/>
    <w:rsid w:val="0022340E"/>
    <w:rsid w:val="002241AB"/>
    <w:rsid w:val="00224D0A"/>
    <w:rsid w:val="00224DDF"/>
    <w:rsid w:val="00225AEC"/>
    <w:rsid w:val="00225CCF"/>
    <w:rsid w:val="00225E29"/>
    <w:rsid w:val="00225FA7"/>
    <w:rsid w:val="002263C4"/>
    <w:rsid w:val="00226D6A"/>
    <w:rsid w:val="00226F7B"/>
    <w:rsid w:val="002272BB"/>
    <w:rsid w:val="0022731F"/>
    <w:rsid w:val="00227B2D"/>
    <w:rsid w:val="00227DB1"/>
    <w:rsid w:val="00227F43"/>
    <w:rsid w:val="00230F41"/>
    <w:rsid w:val="00231363"/>
    <w:rsid w:val="00231A6C"/>
    <w:rsid w:val="00231D3D"/>
    <w:rsid w:val="0023259B"/>
    <w:rsid w:val="002329D0"/>
    <w:rsid w:val="00232FD1"/>
    <w:rsid w:val="0023377B"/>
    <w:rsid w:val="002339F6"/>
    <w:rsid w:val="00233B48"/>
    <w:rsid w:val="00233D1E"/>
    <w:rsid w:val="00233FAB"/>
    <w:rsid w:val="002342CC"/>
    <w:rsid w:val="00234713"/>
    <w:rsid w:val="00234835"/>
    <w:rsid w:val="00235695"/>
    <w:rsid w:val="002361A2"/>
    <w:rsid w:val="00236D33"/>
    <w:rsid w:val="00236DA3"/>
    <w:rsid w:val="002377E3"/>
    <w:rsid w:val="002378BC"/>
    <w:rsid w:val="00237F15"/>
    <w:rsid w:val="0024029B"/>
    <w:rsid w:val="0024041C"/>
    <w:rsid w:val="00240626"/>
    <w:rsid w:val="0024132A"/>
    <w:rsid w:val="0024194F"/>
    <w:rsid w:val="00241ABC"/>
    <w:rsid w:val="00241C03"/>
    <w:rsid w:val="0024210F"/>
    <w:rsid w:val="00242916"/>
    <w:rsid w:val="00242BF0"/>
    <w:rsid w:val="00243001"/>
    <w:rsid w:val="002430AA"/>
    <w:rsid w:val="00243876"/>
    <w:rsid w:val="00243D39"/>
    <w:rsid w:val="00244257"/>
    <w:rsid w:val="00244A68"/>
    <w:rsid w:val="00244C66"/>
    <w:rsid w:val="002450C3"/>
    <w:rsid w:val="00246E95"/>
    <w:rsid w:val="002474E0"/>
    <w:rsid w:val="002478A1"/>
    <w:rsid w:val="002500E1"/>
    <w:rsid w:val="0025020C"/>
    <w:rsid w:val="002504F6"/>
    <w:rsid w:val="00250979"/>
    <w:rsid w:val="00250A7C"/>
    <w:rsid w:val="0025248E"/>
    <w:rsid w:val="00252D1D"/>
    <w:rsid w:val="00252EE7"/>
    <w:rsid w:val="002530C1"/>
    <w:rsid w:val="00253595"/>
    <w:rsid w:val="00253704"/>
    <w:rsid w:val="00253813"/>
    <w:rsid w:val="00254000"/>
    <w:rsid w:val="00254030"/>
    <w:rsid w:val="0025448C"/>
    <w:rsid w:val="002561FB"/>
    <w:rsid w:val="002568C5"/>
    <w:rsid w:val="00256A2C"/>
    <w:rsid w:val="00256B4E"/>
    <w:rsid w:val="00256DDA"/>
    <w:rsid w:val="00257641"/>
    <w:rsid w:val="0025769B"/>
    <w:rsid w:val="00257D79"/>
    <w:rsid w:val="0026031C"/>
    <w:rsid w:val="0026061E"/>
    <w:rsid w:val="00260CA6"/>
    <w:rsid w:val="00260E1A"/>
    <w:rsid w:val="00260FEB"/>
    <w:rsid w:val="002610B3"/>
    <w:rsid w:val="0026130B"/>
    <w:rsid w:val="00261486"/>
    <w:rsid w:val="00261623"/>
    <w:rsid w:val="00261C07"/>
    <w:rsid w:val="00261FF2"/>
    <w:rsid w:val="00263A08"/>
    <w:rsid w:val="0026429F"/>
    <w:rsid w:val="002652AD"/>
    <w:rsid w:val="002652D5"/>
    <w:rsid w:val="002653D4"/>
    <w:rsid w:val="00265422"/>
    <w:rsid w:val="002657EC"/>
    <w:rsid w:val="002671FE"/>
    <w:rsid w:val="0026727C"/>
    <w:rsid w:val="00267610"/>
    <w:rsid w:val="00267723"/>
    <w:rsid w:val="002700EF"/>
    <w:rsid w:val="00270795"/>
    <w:rsid w:val="00271220"/>
    <w:rsid w:val="002718F6"/>
    <w:rsid w:val="0027280A"/>
    <w:rsid w:val="00272A3D"/>
    <w:rsid w:val="00272C1D"/>
    <w:rsid w:val="00272EBC"/>
    <w:rsid w:val="00272FE9"/>
    <w:rsid w:val="002731FC"/>
    <w:rsid w:val="00273E88"/>
    <w:rsid w:val="002745CF"/>
    <w:rsid w:val="00274A60"/>
    <w:rsid w:val="00274F90"/>
    <w:rsid w:val="0027578E"/>
    <w:rsid w:val="00275B06"/>
    <w:rsid w:val="00275E66"/>
    <w:rsid w:val="00276359"/>
    <w:rsid w:val="00276784"/>
    <w:rsid w:val="00276A32"/>
    <w:rsid w:val="00276B59"/>
    <w:rsid w:val="00276C29"/>
    <w:rsid w:val="00276D3B"/>
    <w:rsid w:val="00276F25"/>
    <w:rsid w:val="002770D9"/>
    <w:rsid w:val="002773ED"/>
    <w:rsid w:val="0027748A"/>
    <w:rsid w:val="00277868"/>
    <w:rsid w:val="00277940"/>
    <w:rsid w:val="00280739"/>
    <w:rsid w:val="00280F3E"/>
    <w:rsid w:val="0028149E"/>
    <w:rsid w:val="00282470"/>
    <w:rsid w:val="00282A7D"/>
    <w:rsid w:val="00283127"/>
    <w:rsid w:val="0028349A"/>
    <w:rsid w:val="00283B72"/>
    <w:rsid w:val="00283E35"/>
    <w:rsid w:val="00283E4F"/>
    <w:rsid w:val="002847BA"/>
    <w:rsid w:val="002851DF"/>
    <w:rsid w:val="00285CCF"/>
    <w:rsid w:val="002867DF"/>
    <w:rsid w:val="00286C58"/>
    <w:rsid w:val="00287285"/>
    <w:rsid w:val="002876F0"/>
    <w:rsid w:val="00287759"/>
    <w:rsid w:val="00287C25"/>
    <w:rsid w:val="00290E25"/>
    <w:rsid w:val="00291033"/>
    <w:rsid w:val="00291616"/>
    <w:rsid w:val="00291E38"/>
    <w:rsid w:val="00291F5E"/>
    <w:rsid w:val="00292279"/>
    <w:rsid w:val="002926A5"/>
    <w:rsid w:val="002928BB"/>
    <w:rsid w:val="00292A67"/>
    <w:rsid w:val="00292BEF"/>
    <w:rsid w:val="00292D6E"/>
    <w:rsid w:val="0029306A"/>
    <w:rsid w:val="00293267"/>
    <w:rsid w:val="00295A44"/>
    <w:rsid w:val="00296EE6"/>
    <w:rsid w:val="002974E3"/>
    <w:rsid w:val="00297BE3"/>
    <w:rsid w:val="00297C98"/>
    <w:rsid w:val="002A023A"/>
    <w:rsid w:val="002A0CCB"/>
    <w:rsid w:val="002A148A"/>
    <w:rsid w:val="002A159B"/>
    <w:rsid w:val="002A17BC"/>
    <w:rsid w:val="002A1A60"/>
    <w:rsid w:val="002A1B8C"/>
    <w:rsid w:val="002A1C05"/>
    <w:rsid w:val="002A1CA4"/>
    <w:rsid w:val="002A2C3B"/>
    <w:rsid w:val="002A345D"/>
    <w:rsid w:val="002A37EC"/>
    <w:rsid w:val="002A3B35"/>
    <w:rsid w:val="002A5FF3"/>
    <w:rsid w:val="002A6034"/>
    <w:rsid w:val="002A60AA"/>
    <w:rsid w:val="002A6F84"/>
    <w:rsid w:val="002A7DEE"/>
    <w:rsid w:val="002B0202"/>
    <w:rsid w:val="002B0A01"/>
    <w:rsid w:val="002B1A77"/>
    <w:rsid w:val="002B1B3A"/>
    <w:rsid w:val="002B1B60"/>
    <w:rsid w:val="002B1DE5"/>
    <w:rsid w:val="002B205C"/>
    <w:rsid w:val="002B2B7B"/>
    <w:rsid w:val="002B2E97"/>
    <w:rsid w:val="002B32DA"/>
    <w:rsid w:val="002B3566"/>
    <w:rsid w:val="002B3DE9"/>
    <w:rsid w:val="002B40BC"/>
    <w:rsid w:val="002B49EA"/>
    <w:rsid w:val="002B4AF4"/>
    <w:rsid w:val="002B5948"/>
    <w:rsid w:val="002B5C99"/>
    <w:rsid w:val="002B5F21"/>
    <w:rsid w:val="002B64DC"/>
    <w:rsid w:val="002B6D41"/>
    <w:rsid w:val="002B6E6F"/>
    <w:rsid w:val="002B7782"/>
    <w:rsid w:val="002C0200"/>
    <w:rsid w:val="002C0A8D"/>
    <w:rsid w:val="002C0B1A"/>
    <w:rsid w:val="002C20C3"/>
    <w:rsid w:val="002C21D0"/>
    <w:rsid w:val="002C229A"/>
    <w:rsid w:val="002C2946"/>
    <w:rsid w:val="002C2B70"/>
    <w:rsid w:val="002C2C3C"/>
    <w:rsid w:val="002C2F60"/>
    <w:rsid w:val="002C3503"/>
    <w:rsid w:val="002C39A1"/>
    <w:rsid w:val="002C3B85"/>
    <w:rsid w:val="002C45F6"/>
    <w:rsid w:val="002C5B1B"/>
    <w:rsid w:val="002C5C1C"/>
    <w:rsid w:val="002C5CF8"/>
    <w:rsid w:val="002C600A"/>
    <w:rsid w:val="002C6493"/>
    <w:rsid w:val="002C6BB4"/>
    <w:rsid w:val="002C6D06"/>
    <w:rsid w:val="002C6D27"/>
    <w:rsid w:val="002C76B6"/>
    <w:rsid w:val="002C7EB4"/>
    <w:rsid w:val="002D0A1B"/>
    <w:rsid w:val="002D1110"/>
    <w:rsid w:val="002D11AC"/>
    <w:rsid w:val="002D18F8"/>
    <w:rsid w:val="002D2906"/>
    <w:rsid w:val="002D29B1"/>
    <w:rsid w:val="002D2A7A"/>
    <w:rsid w:val="002D2AEF"/>
    <w:rsid w:val="002D2C3E"/>
    <w:rsid w:val="002D2E89"/>
    <w:rsid w:val="002D2FCB"/>
    <w:rsid w:val="002D3419"/>
    <w:rsid w:val="002D34AD"/>
    <w:rsid w:val="002D387A"/>
    <w:rsid w:val="002D38B7"/>
    <w:rsid w:val="002D3908"/>
    <w:rsid w:val="002D3953"/>
    <w:rsid w:val="002D39BF"/>
    <w:rsid w:val="002D3E90"/>
    <w:rsid w:val="002D3F31"/>
    <w:rsid w:val="002D4381"/>
    <w:rsid w:val="002D4E7A"/>
    <w:rsid w:val="002D50D2"/>
    <w:rsid w:val="002D5BC4"/>
    <w:rsid w:val="002D6D9E"/>
    <w:rsid w:val="002D75A1"/>
    <w:rsid w:val="002D7D93"/>
    <w:rsid w:val="002D7EDB"/>
    <w:rsid w:val="002D7F6A"/>
    <w:rsid w:val="002E04E6"/>
    <w:rsid w:val="002E1002"/>
    <w:rsid w:val="002E1CF1"/>
    <w:rsid w:val="002E27AA"/>
    <w:rsid w:val="002E2B6E"/>
    <w:rsid w:val="002E2CE8"/>
    <w:rsid w:val="002E33EE"/>
    <w:rsid w:val="002E3C6B"/>
    <w:rsid w:val="002E3D74"/>
    <w:rsid w:val="002E43A6"/>
    <w:rsid w:val="002E4601"/>
    <w:rsid w:val="002E46E2"/>
    <w:rsid w:val="002E4B44"/>
    <w:rsid w:val="002E4B4C"/>
    <w:rsid w:val="002E4D47"/>
    <w:rsid w:val="002E4E1C"/>
    <w:rsid w:val="002E5463"/>
    <w:rsid w:val="002E5580"/>
    <w:rsid w:val="002E55D9"/>
    <w:rsid w:val="002E5E37"/>
    <w:rsid w:val="002E5EBE"/>
    <w:rsid w:val="002E6345"/>
    <w:rsid w:val="002E63F9"/>
    <w:rsid w:val="002E673B"/>
    <w:rsid w:val="002E69F0"/>
    <w:rsid w:val="002E741D"/>
    <w:rsid w:val="002E7673"/>
    <w:rsid w:val="002E7922"/>
    <w:rsid w:val="002E7F70"/>
    <w:rsid w:val="002E7FE0"/>
    <w:rsid w:val="002F0680"/>
    <w:rsid w:val="002F09A4"/>
    <w:rsid w:val="002F0C04"/>
    <w:rsid w:val="002F105A"/>
    <w:rsid w:val="002F1E27"/>
    <w:rsid w:val="002F210B"/>
    <w:rsid w:val="002F29AB"/>
    <w:rsid w:val="002F2DDC"/>
    <w:rsid w:val="002F3069"/>
    <w:rsid w:val="002F3788"/>
    <w:rsid w:val="002F3D7A"/>
    <w:rsid w:val="002F3D9E"/>
    <w:rsid w:val="002F4AA3"/>
    <w:rsid w:val="002F4C0E"/>
    <w:rsid w:val="002F53A3"/>
    <w:rsid w:val="002F5D8D"/>
    <w:rsid w:val="002F65B5"/>
    <w:rsid w:val="002F689A"/>
    <w:rsid w:val="002F6FB0"/>
    <w:rsid w:val="002F7B46"/>
    <w:rsid w:val="002F7DD5"/>
    <w:rsid w:val="002F7DE2"/>
    <w:rsid w:val="0030000A"/>
    <w:rsid w:val="00300518"/>
    <w:rsid w:val="00301307"/>
    <w:rsid w:val="00301691"/>
    <w:rsid w:val="003017DB"/>
    <w:rsid w:val="00301912"/>
    <w:rsid w:val="003019CF"/>
    <w:rsid w:val="00301AEF"/>
    <w:rsid w:val="00302076"/>
    <w:rsid w:val="00302243"/>
    <w:rsid w:val="0030274B"/>
    <w:rsid w:val="00303991"/>
    <w:rsid w:val="00304693"/>
    <w:rsid w:val="003047B3"/>
    <w:rsid w:val="00305232"/>
    <w:rsid w:val="003054A2"/>
    <w:rsid w:val="003054BB"/>
    <w:rsid w:val="00305885"/>
    <w:rsid w:val="00305F62"/>
    <w:rsid w:val="00305FBC"/>
    <w:rsid w:val="0030609D"/>
    <w:rsid w:val="00306A76"/>
    <w:rsid w:val="0030702E"/>
    <w:rsid w:val="003071A5"/>
    <w:rsid w:val="003073EC"/>
    <w:rsid w:val="003076B1"/>
    <w:rsid w:val="0030794F"/>
    <w:rsid w:val="00307FBD"/>
    <w:rsid w:val="00310228"/>
    <w:rsid w:val="003113E4"/>
    <w:rsid w:val="003119B7"/>
    <w:rsid w:val="00311E96"/>
    <w:rsid w:val="0031227E"/>
    <w:rsid w:val="0031260F"/>
    <w:rsid w:val="00312AB6"/>
    <w:rsid w:val="00312F8E"/>
    <w:rsid w:val="0031373A"/>
    <w:rsid w:val="003138E8"/>
    <w:rsid w:val="003142B0"/>
    <w:rsid w:val="00314365"/>
    <w:rsid w:val="00314571"/>
    <w:rsid w:val="00314810"/>
    <w:rsid w:val="003151E2"/>
    <w:rsid w:val="00315215"/>
    <w:rsid w:val="00315807"/>
    <w:rsid w:val="00315F20"/>
    <w:rsid w:val="00316419"/>
    <w:rsid w:val="0031641E"/>
    <w:rsid w:val="003171E6"/>
    <w:rsid w:val="00317E56"/>
    <w:rsid w:val="003205C9"/>
    <w:rsid w:val="0032092E"/>
    <w:rsid w:val="003216D2"/>
    <w:rsid w:val="0032186F"/>
    <w:rsid w:val="00321B93"/>
    <w:rsid w:val="003222D1"/>
    <w:rsid w:val="00322EB0"/>
    <w:rsid w:val="00323033"/>
    <w:rsid w:val="0032387C"/>
    <w:rsid w:val="003238C5"/>
    <w:rsid w:val="00324202"/>
    <w:rsid w:val="0032434C"/>
    <w:rsid w:val="0032476F"/>
    <w:rsid w:val="00324A5F"/>
    <w:rsid w:val="0032558F"/>
    <w:rsid w:val="0032594C"/>
    <w:rsid w:val="00325A16"/>
    <w:rsid w:val="00325D68"/>
    <w:rsid w:val="00325D6C"/>
    <w:rsid w:val="00325D6E"/>
    <w:rsid w:val="00326007"/>
    <w:rsid w:val="00326617"/>
    <w:rsid w:val="00326A5E"/>
    <w:rsid w:val="00327C0A"/>
    <w:rsid w:val="00327E58"/>
    <w:rsid w:val="00327FFB"/>
    <w:rsid w:val="003302A0"/>
    <w:rsid w:val="00331203"/>
    <w:rsid w:val="00331AA6"/>
    <w:rsid w:val="00331CE8"/>
    <w:rsid w:val="00332DDC"/>
    <w:rsid w:val="00332DFD"/>
    <w:rsid w:val="003331DC"/>
    <w:rsid w:val="003332B5"/>
    <w:rsid w:val="00333385"/>
    <w:rsid w:val="00333453"/>
    <w:rsid w:val="003334AE"/>
    <w:rsid w:val="003336BD"/>
    <w:rsid w:val="00333906"/>
    <w:rsid w:val="00333A20"/>
    <w:rsid w:val="00333FEC"/>
    <w:rsid w:val="0033490D"/>
    <w:rsid w:val="00334A4A"/>
    <w:rsid w:val="0033501C"/>
    <w:rsid w:val="00335FCF"/>
    <w:rsid w:val="00336126"/>
    <w:rsid w:val="003363FC"/>
    <w:rsid w:val="003364A7"/>
    <w:rsid w:val="00336EF0"/>
    <w:rsid w:val="003402B3"/>
    <w:rsid w:val="00340EFD"/>
    <w:rsid w:val="003415A2"/>
    <w:rsid w:val="003415BF"/>
    <w:rsid w:val="00342871"/>
    <w:rsid w:val="00343469"/>
    <w:rsid w:val="00343619"/>
    <w:rsid w:val="00343904"/>
    <w:rsid w:val="00343B9F"/>
    <w:rsid w:val="00343C76"/>
    <w:rsid w:val="00344090"/>
    <w:rsid w:val="00344227"/>
    <w:rsid w:val="0034468F"/>
    <w:rsid w:val="00344C8A"/>
    <w:rsid w:val="00345854"/>
    <w:rsid w:val="00345C71"/>
    <w:rsid w:val="003466B2"/>
    <w:rsid w:val="00346C37"/>
    <w:rsid w:val="00346C48"/>
    <w:rsid w:val="003472E5"/>
    <w:rsid w:val="00347C26"/>
    <w:rsid w:val="00347F49"/>
    <w:rsid w:val="00350279"/>
    <w:rsid w:val="003507F5"/>
    <w:rsid w:val="00350EF3"/>
    <w:rsid w:val="003511ED"/>
    <w:rsid w:val="0035144D"/>
    <w:rsid w:val="0035149D"/>
    <w:rsid w:val="00351DDD"/>
    <w:rsid w:val="00351F46"/>
    <w:rsid w:val="003521E6"/>
    <w:rsid w:val="003522E2"/>
    <w:rsid w:val="003524C6"/>
    <w:rsid w:val="00352D39"/>
    <w:rsid w:val="003532EA"/>
    <w:rsid w:val="00353BCF"/>
    <w:rsid w:val="00353BEB"/>
    <w:rsid w:val="00353E27"/>
    <w:rsid w:val="00354A4F"/>
    <w:rsid w:val="00355981"/>
    <w:rsid w:val="00355E2A"/>
    <w:rsid w:val="003563EC"/>
    <w:rsid w:val="00356687"/>
    <w:rsid w:val="003567C8"/>
    <w:rsid w:val="003568E0"/>
    <w:rsid w:val="00356A8D"/>
    <w:rsid w:val="00356B94"/>
    <w:rsid w:val="00356CF5"/>
    <w:rsid w:val="00356F1C"/>
    <w:rsid w:val="00357603"/>
    <w:rsid w:val="00357E0E"/>
    <w:rsid w:val="003606D2"/>
    <w:rsid w:val="00360703"/>
    <w:rsid w:val="0036212F"/>
    <w:rsid w:val="00362295"/>
    <w:rsid w:val="0036263E"/>
    <w:rsid w:val="003630C5"/>
    <w:rsid w:val="0036389B"/>
    <w:rsid w:val="00363986"/>
    <w:rsid w:val="00363C39"/>
    <w:rsid w:val="00364448"/>
    <w:rsid w:val="00364721"/>
    <w:rsid w:val="00364E3E"/>
    <w:rsid w:val="0036502C"/>
    <w:rsid w:val="003651E5"/>
    <w:rsid w:val="003666E4"/>
    <w:rsid w:val="0036761A"/>
    <w:rsid w:val="00367C17"/>
    <w:rsid w:val="00370911"/>
    <w:rsid w:val="00370A88"/>
    <w:rsid w:val="00370AAA"/>
    <w:rsid w:val="00370D51"/>
    <w:rsid w:val="0037197A"/>
    <w:rsid w:val="00371D96"/>
    <w:rsid w:val="00371E18"/>
    <w:rsid w:val="00371EA9"/>
    <w:rsid w:val="00371EAE"/>
    <w:rsid w:val="00372452"/>
    <w:rsid w:val="00372793"/>
    <w:rsid w:val="0037280E"/>
    <w:rsid w:val="0037297E"/>
    <w:rsid w:val="003733B7"/>
    <w:rsid w:val="00373488"/>
    <w:rsid w:val="0037385A"/>
    <w:rsid w:val="00373F82"/>
    <w:rsid w:val="0037425D"/>
    <w:rsid w:val="003744FA"/>
    <w:rsid w:val="00375236"/>
    <w:rsid w:val="00375339"/>
    <w:rsid w:val="003759D4"/>
    <w:rsid w:val="003760EA"/>
    <w:rsid w:val="003767DE"/>
    <w:rsid w:val="003768A7"/>
    <w:rsid w:val="00376C1F"/>
    <w:rsid w:val="00377234"/>
    <w:rsid w:val="00377911"/>
    <w:rsid w:val="00377A0B"/>
    <w:rsid w:val="003805A1"/>
    <w:rsid w:val="003808A0"/>
    <w:rsid w:val="0038093E"/>
    <w:rsid w:val="00380EF2"/>
    <w:rsid w:val="00381637"/>
    <w:rsid w:val="003816DE"/>
    <w:rsid w:val="003821DA"/>
    <w:rsid w:val="00382397"/>
    <w:rsid w:val="0038281A"/>
    <w:rsid w:val="00382D4B"/>
    <w:rsid w:val="00382D81"/>
    <w:rsid w:val="00382DF1"/>
    <w:rsid w:val="00382F11"/>
    <w:rsid w:val="003834F7"/>
    <w:rsid w:val="00383547"/>
    <w:rsid w:val="00383BD6"/>
    <w:rsid w:val="0038445E"/>
    <w:rsid w:val="003844F0"/>
    <w:rsid w:val="003845A2"/>
    <w:rsid w:val="00384D0C"/>
    <w:rsid w:val="00385DB6"/>
    <w:rsid w:val="00385EEE"/>
    <w:rsid w:val="003865E5"/>
    <w:rsid w:val="00386602"/>
    <w:rsid w:val="003868FD"/>
    <w:rsid w:val="00386C85"/>
    <w:rsid w:val="00387069"/>
    <w:rsid w:val="00387FE7"/>
    <w:rsid w:val="003901F0"/>
    <w:rsid w:val="003909D3"/>
    <w:rsid w:val="0039177A"/>
    <w:rsid w:val="003917A5"/>
    <w:rsid w:val="0039190B"/>
    <w:rsid w:val="00391B43"/>
    <w:rsid w:val="00392052"/>
    <w:rsid w:val="0039205C"/>
    <w:rsid w:val="003922CB"/>
    <w:rsid w:val="003927CF"/>
    <w:rsid w:val="003927F8"/>
    <w:rsid w:val="00392A91"/>
    <w:rsid w:val="00392D82"/>
    <w:rsid w:val="00392FC2"/>
    <w:rsid w:val="003931AF"/>
    <w:rsid w:val="0039389A"/>
    <w:rsid w:val="00394A22"/>
    <w:rsid w:val="00394B34"/>
    <w:rsid w:val="00394DDD"/>
    <w:rsid w:val="0039594F"/>
    <w:rsid w:val="00395998"/>
    <w:rsid w:val="00395B8E"/>
    <w:rsid w:val="00395BDE"/>
    <w:rsid w:val="00396381"/>
    <w:rsid w:val="0039670A"/>
    <w:rsid w:val="00396726"/>
    <w:rsid w:val="003967FE"/>
    <w:rsid w:val="00396BAF"/>
    <w:rsid w:val="00396E8F"/>
    <w:rsid w:val="0039719C"/>
    <w:rsid w:val="00397DC7"/>
    <w:rsid w:val="003A08D0"/>
    <w:rsid w:val="003A0B82"/>
    <w:rsid w:val="003A12F3"/>
    <w:rsid w:val="003A1449"/>
    <w:rsid w:val="003A2011"/>
    <w:rsid w:val="003A3110"/>
    <w:rsid w:val="003A34AE"/>
    <w:rsid w:val="003A3658"/>
    <w:rsid w:val="003A39CC"/>
    <w:rsid w:val="003A3EBE"/>
    <w:rsid w:val="003A4415"/>
    <w:rsid w:val="003A4963"/>
    <w:rsid w:val="003A4BE1"/>
    <w:rsid w:val="003A5143"/>
    <w:rsid w:val="003A54E7"/>
    <w:rsid w:val="003A5E1C"/>
    <w:rsid w:val="003A6F1D"/>
    <w:rsid w:val="003A7192"/>
    <w:rsid w:val="003A7CE3"/>
    <w:rsid w:val="003B0158"/>
    <w:rsid w:val="003B02D9"/>
    <w:rsid w:val="003B0967"/>
    <w:rsid w:val="003B0A75"/>
    <w:rsid w:val="003B0C43"/>
    <w:rsid w:val="003B14C3"/>
    <w:rsid w:val="003B1A89"/>
    <w:rsid w:val="003B1AD3"/>
    <w:rsid w:val="003B1C55"/>
    <w:rsid w:val="003B3958"/>
    <w:rsid w:val="003B3E64"/>
    <w:rsid w:val="003B4158"/>
    <w:rsid w:val="003B4712"/>
    <w:rsid w:val="003B4B4F"/>
    <w:rsid w:val="003B52D1"/>
    <w:rsid w:val="003B52DE"/>
    <w:rsid w:val="003B53FF"/>
    <w:rsid w:val="003B5565"/>
    <w:rsid w:val="003B57BF"/>
    <w:rsid w:val="003B57ED"/>
    <w:rsid w:val="003B5875"/>
    <w:rsid w:val="003B5896"/>
    <w:rsid w:val="003B6124"/>
    <w:rsid w:val="003B62E4"/>
    <w:rsid w:val="003B6602"/>
    <w:rsid w:val="003B6847"/>
    <w:rsid w:val="003B6C91"/>
    <w:rsid w:val="003B6FFE"/>
    <w:rsid w:val="003B7123"/>
    <w:rsid w:val="003B730E"/>
    <w:rsid w:val="003B754A"/>
    <w:rsid w:val="003B76D3"/>
    <w:rsid w:val="003B7B87"/>
    <w:rsid w:val="003C0176"/>
    <w:rsid w:val="003C07DB"/>
    <w:rsid w:val="003C09A4"/>
    <w:rsid w:val="003C1337"/>
    <w:rsid w:val="003C1565"/>
    <w:rsid w:val="003C194B"/>
    <w:rsid w:val="003C1E36"/>
    <w:rsid w:val="003C2779"/>
    <w:rsid w:val="003C2CA1"/>
    <w:rsid w:val="003C373F"/>
    <w:rsid w:val="003C39F2"/>
    <w:rsid w:val="003C3BE7"/>
    <w:rsid w:val="003C3E44"/>
    <w:rsid w:val="003C3EBD"/>
    <w:rsid w:val="003C3F6A"/>
    <w:rsid w:val="003C4772"/>
    <w:rsid w:val="003C4CFB"/>
    <w:rsid w:val="003C6472"/>
    <w:rsid w:val="003C6B53"/>
    <w:rsid w:val="003C74C7"/>
    <w:rsid w:val="003C74D6"/>
    <w:rsid w:val="003C78A1"/>
    <w:rsid w:val="003C7916"/>
    <w:rsid w:val="003C7D8E"/>
    <w:rsid w:val="003D000B"/>
    <w:rsid w:val="003D0EB4"/>
    <w:rsid w:val="003D14D5"/>
    <w:rsid w:val="003D2ABA"/>
    <w:rsid w:val="003D2C68"/>
    <w:rsid w:val="003D2EAD"/>
    <w:rsid w:val="003D4365"/>
    <w:rsid w:val="003D4504"/>
    <w:rsid w:val="003D4764"/>
    <w:rsid w:val="003D4D0E"/>
    <w:rsid w:val="003D509C"/>
    <w:rsid w:val="003D5199"/>
    <w:rsid w:val="003D51CB"/>
    <w:rsid w:val="003D5D76"/>
    <w:rsid w:val="003D65C3"/>
    <w:rsid w:val="003D662A"/>
    <w:rsid w:val="003D6AAD"/>
    <w:rsid w:val="003D752C"/>
    <w:rsid w:val="003D78AE"/>
    <w:rsid w:val="003E00D4"/>
    <w:rsid w:val="003E0A3F"/>
    <w:rsid w:val="003E0B20"/>
    <w:rsid w:val="003E15CF"/>
    <w:rsid w:val="003E2A94"/>
    <w:rsid w:val="003E46D7"/>
    <w:rsid w:val="003E4759"/>
    <w:rsid w:val="003E4762"/>
    <w:rsid w:val="003E48C1"/>
    <w:rsid w:val="003E5428"/>
    <w:rsid w:val="003E5526"/>
    <w:rsid w:val="003E5802"/>
    <w:rsid w:val="003E5826"/>
    <w:rsid w:val="003E5A23"/>
    <w:rsid w:val="003E5AE9"/>
    <w:rsid w:val="003E5E0E"/>
    <w:rsid w:val="003E601C"/>
    <w:rsid w:val="003E7729"/>
    <w:rsid w:val="003F04C1"/>
    <w:rsid w:val="003F06FC"/>
    <w:rsid w:val="003F07CD"/>
    <w:rsid w:val="003F07F7"/>
    <w:rsid w:val="003F0890"/>
    <w:rsid w:val="003F0DC6"/>
    <w:rsid w:val="003F0DF6"/>
    <w:rsid w:val="003F19F5"/>
    <w:rsid w:val="003F1BB7"/>
    <w:rsid w:val="003F2001"/>
    <w:rsid w:val="003F2128"/>
    <w:rsid w:val="003F2D9E"/>
    <w:rsid w:val="003F2EC6"/>
    <w:rsid w:val="003F34D9"/>
    <w:rsid w:val="003F3536"/>
    <w:rsid w:val="003F3913"/>
    <w:rsid w:val="003F3BC3"/>
    <w:rsid w:val="003F4038"/>
    <w:rsid w:val="003F45BC"/>
    <w:rsid w:val="003F4706"/>
    <w:rsid w:val="003F4ABD"/>
    <w:rsid w:val="003F4C3E"/>
    <w:rsid w:val="003F502B"/>
    <w:rsid w:val="003F5342"/>
    <w:rsid w:val="003F5B57"/>
    <w:rsid w:val="003F6455"/>
    <w:rsid w:val="003F664F"/>
    <w:rsid w:val="003F6D83"/>
    <w:rsid w:val="003F74B4"/>
    <w:rsid w:val="003F74DB"/>
    <w:rsid w:val="003F7816"/>
    <w:rsid w:val="0040050A"/>
    <w:rsid w:val="00400751"/>
    <w:rsid w:val="00400817"/>
    <w:rsid w:val="00400F29"/>
    <w:rsid w:val="00401FE3"/>
    <w:rsid w:val="00402845"/>
    <w:rsid w:val="0040296D"/>
    <w:rsid w:val="004029DE"/>
    <w:rsid w:val="00402D45"/>
    <w:rsid w:val="0040317B"/>
    <w:rsid w:val="00403337"/>
    <w:rsid w:val="00403A1A"/>
    <w:rsid w:val="004042AB"/>
    <w:rsid w:val="00404495"/>
    <w:rsid w:val="004046DC"/>
    <w:rsid w:val="00404E26"/>
    <w:rsid w:val="00404F33"/>
    <w:rsid w:val="00405353"/>
    <w:rsid w:val="00405FAB"/>
    <w:rsid w:val="00406727"/>
    <w:rsid w:val="00406BED"/>
    <w:rsid w:val="00407141"/>
    <w:rsid w:val="00407515"/>
    <w:rsid w:val="004103EF"/>
    <w:rsid w:val="00410511"/>
    <w:rsid w:val="004113CB"/>
    <w:rsid w:val="004113DE"/>
    <w:rsid w:val="004118E0"/>
    <w:rsid w:val="00411A20"/>
    <w:rsid w:val="00411B5F"/>
    <w:rsid w:val="00412840"/>
    <w:rsid w:val="00412E4F"/>
    <w:rsid w:val="00412E9E"/>
    <w:rsid w:val="0041304B"/>
    <w:rsid w:val="004139AD"/>
    <w:rsid w:val="00413C86"/>
    <w:rsid w:val="00413E0C"/>
    <w:rsid w:val="00414264"/>
    <w:rsid w:val="0041458F"/>
    <w:rsid w:val="0041584D"/>
    <w:rsid w:val="00415E51"/>
    <w:rsid w:val="0041620E"/>
    <w:rsid w:val="00417186"/>
    <w:rsid w:val="004177AA"/>
    <w:rsid w:val="00417874"/>
    <w:rsid w:val="00417937"/>
    <w:rsid w:val="00417C87"/>
    <w:rsid w:val="00417D63"/>
    <w:rsid w:val="00420099"/>
    <w:rsid w:val="00420271"/>
    <w:rsid w:val="00420438"/>
    <w:rsid w:val="00420E97"/>
    <w:rsid w:val="00421A1F"/>
    <w:rsid w:val="00422A63"/>
    <w:rsid w:val="00422B3E"/>
    <w:rsid w:val="004230A1"/>
    <w:rsid w:val="00423490"/>
    <w:rsid w:val="004238FE"/>
    <w:rsid w:val="00423A64"/>
    <w:rsid w:val="00423B38"/>
    <w:rsid w:val="0042537E"/>
    <w:rsid w:val="004255ED"/>
    <w:rsid w:val="00425612"/>
    <w:rsid w:val="00425EBB"/>
    <w:rsid w:val="0042644A"/>
    <w:rsid w:val="0042690B"/>
    <w:rsid w:val="004272AC"/>
    <w:rsid w:val="0042744E"/>
    <w:rsid w:val="00427487"/>
    <w:rsid w:val="00427615"/>
    <w:rsid w:val="00427639"/>
    <w:rsid w:val="00427EA9"/>
    <w:rsid w:val="00430257"/>
    <w:rsid w:val="00430789"/>
    <w:rsid w:val="004307DB"/>
    <w:rsid w:val="004315F1"/>
    <w:rsid w:val="004317DE"/>
    <w:rsid w:val="00432766"/>
    <w:rsid w:val="00432D18"/>
    <w:rsid w:val="00432DFA"/>
    <w:rsid w:val="00433A4E"/>
    <w:rsid w:val="00433C5F"/>
    <w:rsid w:val="00434318"/>
    <w:rsid w:val="00434967"/>
    <w:rsid w:val="00435288"/>
    <w:rsid w:val="00435346"/>
    <w:rsid w:val="00435353"/>
    <w:rsid w:val="0043550B"/>
    <w:rsid w:val="00436919"/>
    <w:rsid w:val="0043694D"/>
    <w:rsid w:val="00437223"/>
    <w:rsid w:val="0043773E"/>
    <w:rsid w:val="00440082"/>
    <w:rsid w:val="004404B8"/>
    <w:rsid w:val="004405D0"/>
    <w:rsid w:val="0044073E"/>
    <w:rsid w:val="0044080C"/>
    <w:rsid w:val="00440A9C"/>
    <w:rsid w:val="00440E25"/>
    <w:rsid w:val="00441861"/>
    <w:rsid w:val="00441B8C"/>
    <w:rsid w:val="0044217E"/>
    <w:rsid w:val="004421E2"/>
    <w:rsid w:val="0044229C"/>
    <w:rsid w:val="00443B8C"/>
    <w:rsid w:val="00444EFC"/>
    <w:rsid w:val="00445187"/>
    <w:rsid w:val="004451CB"/>
    <w:rsid w:val="00445556"/>
    <w:rsid w:val="00445944"/>
    <w:rsid w:val="00445BEC"/>
    <w:rsid w:val="00446622"/>
    <w:rsid w:val="00446940"/>
    <w:rsid w:val="00446ABF"/>
    <w:rsid w:val="00446B9E"/>
    <w:rsid w:val="00446D15"/>
    <w:rsid w:val="00446DBA"/>
    <w:rsid w:val="004477B6"/>
    <w:rsid w:val="00447999"/>
    <w:rsid w:val="0045061D"/>
    <w:rsid w:val="00450E4E"/>
    <w:rsid w:val="0045186D"/>
    <w:rsid w:val="00451A2F"/>
    <w:rsid w:val="00451EC5"/>
    <w:rsid w:val="00452045"/>
    <w:rsid w:val="004521F5"/>
    <w:rsid w:val="004525A8"/>
    <w:rsid w:val="00452720"/>
    <w:rsid w:val="0045298E"/>
    <w:rsid w:val="00452E00"/>
    <w:rsid w:val="0045319C"/>
    <w:rsid w:val="004533D9"/>
    <w:rsid w:val="00453434"/>
    <w:rsid w:val="00454804"/>
    <w:rsid w:val="0045491C"/>
    <w:rsid w:val="00455998"/>
    <w:rsid w:val="0045656C"/>
    <w:rsid w:val="004567FC"/>
    <w:rsid w:val="00456CD3"/>
    <w:rsid w:val="00456EE8"/>
    <w:rsid w:val="00457448"/>
    <w:rsid w:val="00457A87"/>
    <w:rsid w:val="00457C6A"/>
    <w:rsid w:val="00460491"/>
    <w:rsid w:val="0046086A"/>
    <w:rsid w:val="0046094D"/>
    <w:rsid w:val="00460D2D"/>
    <w:rsid w:val="00460FFC"/>
    <w:rsid w:val="004611A0"/>
    <w:rsid w:val="0046164B"/>
    <w:rsid w:val="00462F9C"/>
    <w:rsid w:val="00464002"/>
    <w:rsid w:val="004651EF"/>
    <w:rsid w:val="004652DE"/>
    <w:rsid w:val="0046541E"/>
    <w:rsid w:val="0046567B"/>
    <w:rsid w:val="004658CA"/>
    <w:rsid w:val="00465AA1"/>
    <w:rsid w:val="00465FD4"/>
    <w:rsid w:val="00466C41"/>
    <w:rsid w:val="004671D4"/>
    <w:rsid w:val="00467548"/>
    <w:rsid w:val="00470340"/>
    <w:rsid w:val="0047125C"/>
    <w:rsid w:val="0047140A"/>
    <w:rsid w:val="00471681"/>
    <w:rsid w:val="00471994"/>
    <w:rsid w:val="00471C32"/>
    <w:rsid w:val="004723BF"/>
    <w:rsid w:val="004727FF"/>
    <w:rsid w:val="0047283F"/>
    <w:rsid w:val="00472FC3"/>
    <w:rsid w:val="0047338A"/>
    <w:rsid w:val="004737D5"/>
    <w:rsid w:val="00473908"/>
    <w:rsid w:val="00474065"/>
    <w:rsid w:val="004740FC"/>
    <w:rsid w:val="00474A92"/>
    <w:rsid w:val="00474B67"/>
    <w:rsid w:val="0047511C"/>
    <w:rsid w:val="004758B0"/>
    <w:rsid w:val="00475B43"/>
    <w:rsid w:val="00476184"/>
    <w:rsid w:val="00476DBB"/>
    <w:rsid w:val="00476F9C"/>
    <w:rsid w:val="00477203"/>
    <w:rsid w:val="004774C6"/>
    <w:rsid w:val="00477AF1"/>
    <w:rsid w:val="00480090"/>
    <w:rsid w:val="004800B4"/>
    <w:rsid w:val="0048071B"/>
    <w:rsid w:val="0048084F"/>
    <w:rsid w:val="00480DB1"/>
    <w:rsid w:val="004811D0"/>
    <w:rsid w:val="00482A15"/>
    <w:rsid w:val="00482F3D"/>
    <w:rsid w:val="00483196"/>
    <w:rsid w:val="004835D7"/>
    <w:rsid w:val="004836D5"/>
    <w:rsid w:val="00483FAE"/>
    <w:rsid w:val="0048453F"/>
    <w:rsid w:val="00485451"/>
    <w:rsid w:val="00485D38"/>
    <w:rsid w:val="0048669D"/>
    <w:rsid w:val="00487027"/>
    <w:rsid w:val="004870DB"/>
    <w:rsid w:val="00487E45"/>
    <w:rsid w:val="00490140"/>
    <w:rsid w:val="00490233"/>
    <w:rsid w:val="00490610"/>
    <w:rsid w:val="00490F67"/>
    <w:rsid w:val="00491184"/>
    <w:rsid w:val="00493315"/>
    <w:rsid w:val="00493357"/>
    <w:rsid w:val="00493C94"/>
    <w:rsid w:val="00494400"/>
    <w:rsid w:val="00494900"/>
    <w:rsid w:val="004950A7"/>
    <w:rsid w:val="00495353"/>
    <w:rsid w:val="004955D5"/>
    <w:rsid w:val="00495D09"/>
    <w:rsid w:val="004963CC"/>
    <w:rsid w:val="00496418"/>
    <w:rsid w:val="00496806"/>
    <w:rsid w:val="00496D73"/>
    <w:rsid w:val="004977BB"/>
    <w:rsid w:val="00497F94"/>
    <w:rsid w:val="004A01CB"/>
    <w:rsid w:val="004A027E"/>
    <w:rsid w:val="004A051F"/>
    <w:rsid w:val="004A0F1B"/>
    <w:rsid w:val="004A12A5"/>
    <w:rsid w:val="004A1B06"/>
    <w:rsid w:val="004A2783"/>
    <w:rsid w:val="004A2D31"/>
    <w:rsid w:val="004A406E"/>
    <w:rsid w:val="004A4A2E"/>
    <w:rsid w:val="004A5C3C"/>
    <w:rsid w:val="004A5E19"/>
    <w:rsid w:val="004A5FC6"/>
    <w:rsid w:val="004A6740"/>
    <w:rsid w:val="004A7098"/>
    <w:rsid w:val="004A710F"/>
    <w:rsid w:val="004A7234"/>
    <w:rsid w:val="004A7255"/>
    <w:rsid w:val="004A7B06"/>
    <w:rsid w:val="004B089E"/>
    <w:rsid w:val="004B0980"/>
    <w:rsid w:val="004B112E"/>
    <w:rsid w:val="004B1A48"/>
    <w:rsid w:val="004B1CEA"/>
    <w:rsid w:val="004B20BB"/>
    <w:rsid w:val="004B2547"/>
    <w:rsid w:val="004B2887"/>
    <w:rsid w:val="004B3AE9"/>
    <w:rsid w:val="004B3C7F"/>
    <w:rsid w:val="004B4643"/>
    <w:rsid w:val="004B4EBD"/>
    <w:rsid w:val="004B58D7"/>
    <w:rsid w:val="004B5C6F"/>
    <w:rsid w:val="004B5D5B"/>
    <w:rsid w:val="004B5FED"/>
    <w:rsid w:val="004B60A6"/>
    <w:rsid w:val="004B6253"/>
    <w:rsid w:val="004B6F4F"/>
    <w:rsid w:val="004B7077"/>
    <w:rsid w:val="004B72E4"/>
    <w:rsid w:val="004B73D3"/>
    <w:rsid w:val="004C02B9"/>
    <w:rsid w:val="004C11C0"/>
    <w:rsid w:val="004C1225"/>
    <w:rsid w:val="004C1295"/>
    <w:rsid w:val="004C15B9"/>
    <w:rsid w:val="004C16ED"/>
    <w:rsid w:val="004C23AF"/>
    <w:rsid w:val="004C2446"/>
    <w:rsid w:val="004C27D5"/>
    <w:rsid w:val="004C2C38"/>
    <w:rsid w:val="004C3277"/>
    <w:rsid w:val="004C3D00"/>
    <w:rsid w:val="004C3EDB"/>
    <w:rsid w:val="004C40D1"/>
    <w:rsid w:val="004C4517"/>
    <w:rsid w:val="004C45BB"/>
    <w:rsid w:val="004C496A"/>
    <w:rsid w:val="004C56B8"/>
    <w:rsid w:val="004C5D2A"/>
    <w:rsid w:val="004C753B"/>
    <w:rsid w:val="004C7E43"/>
    <w:rsid w:val="004D000C"/>
    <w:rsid w:val="004D00FE"/>
    <w:rsid w:val="004D0476"/>
    <w:rsid w:val="004D07F5"/>
    <w:rsid w:val="004D0CB5"/>
    <w:rsid w:val="004D0D67"/>
    <w:rsid w:val="004D1803"/>
    <w:rsid w:val="004D193D"/>
    <w:rsid w:val="004D1A19"/>
    <w:rsid w:val="004D1BB9"/>
    <w:rsid w:val="004D1D6B"/>
    <w:rsid w:val="004D1F06"/>
    <w:rsid w:val="004D284E"/>
    <w:rsid w:val="004D2A1E"/>
    <w:rsid w:val="004D2D2B"/>
    <w:rsid w:val="004D3203"/>
    <w:rsid w:val="004D345F"/>
    <w:rsid w:val="004D3607"/>
    <w:rsid w:val="004D40A6"/>
    <w:rsid w:val="004D4300"/>
    <w:rsid w:val="004D4795"/>
    <w:rsid w:val="004D4B8A"/>
    <w:rsid w:val="004D4F7F"/>
    <w:rsid w:val="004D54B1"/>
    <w:rsid w:val="004D55AF"/>
    <w:rsid w:val="004D5B1B"/>
    <w:rsid w:val="004D5D97"/>
    <w:rsid w:val="004D6CC4"/>
    <w:rsid w:val="004D701C"/>
    <w:rsid w:val="004D7E30"/>
    <w:rsid w:val="004E0526"/>
    <w:rsid w:val="004E13C0"/>
    <w:rsid w:val="004E18AD"/>
    <w:rsid w:val="004E1E2F"/>
    <w:rsid w:val="004E2A81"/>
    <w:rsid w:val="004E31CF"/>
    <w:rsid w:val="004E479D"/>
    <w:rsid w:val="004E5311"/>
    <w:rsid w:val="004E6D98"/>
    <w:rsid w:val="004E6E35"/>
    <w:rsid w:val="004E708B"/>
    <w:rsid w:val="004E7234"/>
    <w:rsid w:val="004E7325"/>
    <w:rsid w:val="004E7510"/>
    <w:rsid w:val="004E787A"/>
    <w:rsid w:val="004E7C18"/>
    <w:rsid w:val="004E7DDA"/>
    <w:rsid w:val="004E7E98"/>
    <w:rsid w:val="004F03DE"/>
    <w:rsid w:val="004F045D"/>
    <w:rsid w:val="004F07E7"/>
    <w:rsid w:val="004F0977"/>
    <w:rsid w:val="004F0B15"/>
    <w:rsid w:val="004F0DA7"/>
    <w:rsid w:val="004F0E3C"/>
    <w:rsid w:val="004F12FE"/>
    <w:rsid w:val="004F14CA"/>
    <w:rsid w:val="004F1786"/>
    <w:rsid w:val="004F17E5"/>
    <w:rsid w:val="004F1B85"/>
    <w:rsid w:val="004F2267"/>
    <w:rsid w:val="004F265C"/>
    <w:rsid w:val="004F2E33"/>
    <w:rsid w:val="004F364A"/>
    <w:rsid w:val="004F36D0"/>
    <w:rsid w:val="004F393A"/>
    <w:rsid w:val="004F3D06"/>
    <w:rsid w:val="004F3FFF"/>
    <w:rsid w:val="004F4459"/>
    <w:rsid w:val="004F4586"/>
    <w:rsid w:val="004F4D90"/>
    <w:rsid w:val="004F5312"/>
    <w:rsid w:val="004F538F"/>
    <w:rsid w:val="004F5691"/>
    <w:rsid w:val="004F5A8E"/>
    <w:rsid w:val="004F628B"/>
    <w:rsid w:val="004F6DE6"/>
    <w:rsid w:val="004F732E"/>
    <w:rsid w:val="004F7445"/>
    <w:rsid w:val="004F75C9"/>
    <w:rsid w:val="004F788C"/>
    <w:rsid w:val="004F7CA0"/>
    <w:rsid w:val="00500107"/>
    <w:rsid w:val="005002D1"/>
    <w:rsid w:val="00500A42"/>
    <w:rsid w:val="0050147D"/>
    <w:rsid w:val="0050254F"/>
    <w:rsid w:val="00502684"/>
    <w:rsid w:val="00502696"/>
    <w:rsid w:val="0050271B"/>
    <w:rsid w:val="00502D05"/>
    <w:rsid w:val="00502EAF"/>
    <w:rsid w:val="00503DB9"/>
    <w:rsid w:val="00503E1C"/>
    <w:rsid w:val="00504337"/>
    <w:rsid w:val="00504350"/>
    <w:rsid w:val="00504609"/>
    <w:rsid w:val="00504771"/>
    <w:rsid w:val="005048CC"/>
    <w:rsid w:val="00504AB1"/>
    <w:rsid w:val="0050530F"/>
    <w:rsid w:val="0050579F"/>
    <w:rsid w:val="00506177"/>
    <w:rsid w:val="0050631D"/>
    <w:rsid w:val="005063A9"/>
    <w:rsid w:val="00507330"/>
    <w:rsid w:val="0050772E"/>
    <w:rsid w:val="00507845"/>
    <w:rsid w:val="005079D9"/>
    <w:rsid w:val="00507A82"/>
    <w:rsid w:val="005103FD"/>
    <w:rsid w:val="00510D7E"/>
    <w:rsid w:val="00512E21"/>
    <w:rsid w:val="0051359A"/>
    <w:rsid w:val="005135B3"/>
    <w:rsid w:val="00514388"/>
    <w:rsid w:val="0051469D"/>
    <w:rsid w:val="00514CAE"/>
    <w:rsid w:val="00515148"/>
    <w:rsid w:val="005152D3"/>
    <w:rsid w:val="005154AE"/>
    <w:rsid w:val="00515F78"/>
    <w:rsid w:val="00516780"/>
    <w:rsid w:val="00517602"/>
    <w:rsid w:val="00517770"/>
    <w:rsid w:val="005177D6"/>
    <w:rsid w:val="0052078B"/>
    <w:rsid w:val="0052081A"/>
    <w:rsid w:val="00520D0E"/>
    <w:rsid w:val="00521EDD"/>
    <w:rsid w:val="00521EE9"/>
    <w:rsid w:val="005220E8"/>
    <w:rsid w:val="0052298F"/>
    <w:rsid w:val="00522EE5"/>
    <w:rsid w:val="005236AF"/>
    <w:rsid w:val="005237F0"/>
    <w:rsid w:val="00523AB6"/>
    <w:rsid w:val="00524231"/>
    <w:rsid w:val="005245B0"/>
    <w:rsid w:val="00524825"/>
    <w:rsid w:val="00524A2D"/>
    <w:rsid w:val="00524E8F"/>
    <w:rsid w:val="005252D6"/>
    <w:rsid w:val="00525831"/>
    <w:rsid w:val="00525E16"/>
    <w:rsid w:val="005269B9"/>
    <w:rsid w:val="005269D5"/>
    <w:rsid w:val="0052731A"/>
    <w:rsid w:val="00530045"/>
    <w:rsid w:val="0053093A"/>
    <w:rsid w:val="00531294"/>
    <w:rsid w:val="00531AC9"/>
    <w:rsid w:val="00531C3D"/>
    <w:rsid w:val="0053226B"/>
    <w:rsid w:val="00532EF0"/>
    <w:rsid w:val="00532F46"/>
    <w:rsid w:val="00532FB9"/>
    <w:rsid w:val="005331B9"/>
    <w:rsid w:val="0053355F"/>
    <w:rsid w:val="00533B96"/>
    <w:rsid w:val="00533DAA"/>
    <w:rsid w:val="00535446"/>
    <w:rsid w:val="0053548D"/>
    <w:rsid w:val="00535846"/>
    <w:rsid w:val="00535883"/>
    <w:rsid w:val="00535FDF"/>
    <w:rsid w:val="00537344"/>
    <w:rsid w:val="0054000E"/>
    <w:rsid w:val="005402B2"/>
    <w:rsid w:val="00540488"/>
    <w:rsid w:val="0054104D"/>
    <w:rsid w:val="00541351"/>
    <w:rsid w:val="00541601"/>
    <w:rsid w:val="00541ED0"/>
    <w:rsid w:val="005427C1"/>
    <w:rsid w:val="00543080"/>
    <w:rsid w:val="0054312E"/>
    <w:rsid w:val="005432EC"/>
    <w:rsid w:val="00543432"/>
    <w:rsid w:val="00543635"/>
    <w:rsid w:val="00543A29"/>
    <w:rsid w:val="00543C27"/>
    <w:rsid w:val="005444B4"/>
    <w:rsid w:val="005446BA"/>
    <w:rsid w:val="0054491F"/>
    <w:rsid w:val="0054547A"/>
    <w:rsid w:val="005458BD"/>
    <w:rsid w:val="00545A45"/>
    <w:rsid w:val="0054615D"/>
    <w:rsid w:val="0054621A"/>
    <w:rsid w:val="00547791"/>
    <w:rsid w:val="00550A12"/>
    <w:rsid w:val="00551031"/>
    <w:rsid w:val="0055168C"/>
    <w:rsid w:val="00551D5E"/>
    <w:rsid w:val="00552433"/>
    <w:rsid w:val="005524A6"/>
    <w:rsid w:val="005524B7"/>
    <w:rsid w:val="005529F6"/>
    <w:rsid w:val="00552EAC"/>
    <w:rsid w:val="00553593"/>
    <w:rsid w:val="00554807"/>
    <w:rsid w:val="00554D16"/>
    <w:rsid w:val="005559B6"/>
    <w:rsid w:val="005565F3"/>
    <w:rsid w:val="005566AC"/>
    <w:rsid w:val="005566CB"/>
    <w:rsid w:val="00556F83"/>
    <w:rsid w:val="005572BA"/>
    <w:rsid w:val="00557967"/>
    <w:rsid w:val="00560122"/>
    <w:rsid w:val="0056018F"/>
    <w:rsid w:val="0056021C"/>
    <w:rsid w:val="00560F8E"/>
    <w:rsid w:val="00562805"/>
    <w:rsid w:val="00562F90"/>
    <w:rsid w:val="0056380A"/>
    <w:rsid w:val="0056438C"/>
    <w:rsid w:val="005644B7"/>
    <w:rsid w:val="0056456D"/>
    <w:rsid w:val="0056470A"/>
    <w:rsid w:val="00565BBC"/>
    <w:rsid w:val="00565E2A"/>
    <w:rsid w:val="00566376"/>
    <w:rsid w:val="005666DA"/>
    <w:rsid w:val="0056689D"/>
    <w:rsid w:val="00566E55"/>
    <w:rsid w:val="00567A60"/>
    <w:rsid w:val="00567DE6"/>
    <w:rsid w:val="00567DF6"/>
    <w:rsid w:val="005703EB"/>
    <w:rsid w:val="005704E4"/>
    <w:rsid w:val="00570591"/>
    <w:rsid w:val="00570705"/>
    <w:rsid w:val="00570930"/>
    <w:rsid w:val="00570BD3"/>
    <w:rsid w:val="005712F9"/>
    <w:rsid w:val="005713F1"/>
    <w:rsid w:val="00571D17"/>
    <w:rsid w:val="00572577"/>
    <w:rsid w:val="00572B58"/>
    <w:rsid w:val="00572C8D"/>
    <w:rsid w:val="00572D1C"/>
    <w:rsid w:val="00572DC4"/>
    <w:rsid w:val="00572F5F"/>
    <w:rsid w:val="00573F3D"/>
    <w:rsid w:val="005748FB"/>
    <w:rsid w:val="00574D3E"/>
    <w:rsid w:val="005751DA"/>
    <w:rsid w:val="005757B6"/>
    <w:rsid w:val="005766BA"/>
    <w:rsid w:val="00576A2B"/>
    <w:rsid w:val="00576E2D"/>
    <w:rsid w:val="00576F1F"/>
    <w:rsid w:val="0057711B"/>
    <w:rsid w:val="00577340"/>
    <w:rsid w:val="0058032B"/>
    <w:rsid w:val="0058040E"/>
    <w:rsid w:val="005808EA"/>
    <w:rsid w:val="0058097F"/>
    <w:rsid w:val="005809C0"/>
    <w:rsid w:val="00581079"/>
    <w:rsid w:val="00581628"/>
    <w:rsid w:val="005837B9"/>
    <w:rsid w:val="005838C8"/>
    <w:rsid w:val="00583EB8"/>
    <w:rsid w:val="00584057"/>
    <w:rsid w:val="00584541"/>
    <w:rsid w:val="005849CB"/>
    <w:rsid w:val="00585903"/>
    <w:rsid w:val="0058595A"/>
    <w:rsid w:val="00586195"/>
    <w:rsid w:val="00586D9B"/>
    <w:rsid w:val="00586ECA"/>
    <w:rsid w:val="005901AC"/>
    <w:rsid w:val="005909AF"/>
    <w:rsid w:val="00590D21"/>
    <w:rsid w:val="00590F7C"/>
    <w:rsid w:val="005913F7"/>
    <w:rsid w:val="00593248"/>
    <w:rsid w:val="0059346F"/>
    <w:rsid w:val="00593BFB"/>
    <w:rsid w:val="00593E25"/>
    <w:rsid w:val="00594234"/>
    <w:rsid w:val="00594838"/>
    <w:rsid w:val="00594C3A"/>
    <w:rsid w:val="00595150"/>
    <w:rsid w:val="0059544D"/>
    <w:rsid w:val="00595721"/>
    <w:rsid w:val="00595C22"/>
    <w:rsid w:val="00595C6B"/>
    <w:rsid w:val="005960D3"/>
    <w:rsid w:val="00596C3F"/>
    <w:rsid w:val="005971F2"/>
    <w:rsid w:val="00597715"/>
    <w:rsid w:val="00597A4E"/>
    <w:rsid w:val="00597D16"/>
    <w:rsid w:val="00597D89"/>
    <w:rsid w:val="00597E6A"/>
    <w:rsid w:val="005A01EC"/>
    <w:rsid w:val="005A0AC6"/>
    <w:rsid w:val="005A15AA"/>
    <w:rsid w:val="005A171E"/>
    <w:rsid w:val="005A1B9E"/>
    <w:rsid w:val="005A1D17"/>
    <w:rsid w:val="005A1D77"/>
    <w:rsid w:val="005A214A"/>
    <w:rsid w:val="005A25B9"/>
    <w:rsid w:val="005A29AE"/>
    <w:rsid w:val="005A2E83"/>
    <w:rsid w:val="005A30B5"/>
    <w:rsid w:val="005A314E"/>
    <w:rsid w:val="005A3B7E"/>
    <w:rsid w:val="005A3CC2"/>
    <w:rsid w:val="005A3E9E"/>
    <w:rsid w:val="005A4277"/>
    <w:rsid w:val="005A4339"/>
    <w:rsid w:val="005A4E34"/>
    <w:rsid w:val="005A59EA"/>
    <w:rsid w:val="005A5A5E"/>
    <w:rsid w:val="005A5C9C"/>
    <w:rsid w:val="005A6C2D"/>
    <w:rsid w:val="005A6F1E"/>
    <w:rsid w:val="005A7073"/>
    <w:rsid w:val="005A74EC"/>
    <w:rsid w:val="005A7636"/>
    <w:rsid w:val="005A7DC2"/>
    <w:rsid w:val="005B0159"/>
    <w:rsid w:val="005B067D"/>
    <w:rsid w:val="005B0892"/>
    <w:rsid w:val="005B091A"/>
    <w:rsid w:val="005B2D8C"/>
    <w:rsid w:val="005B2DFE"/>
    <w:rsid w:val="005B3B88"/>
    <w:rsid w:val="005B4209"/>
    <w:rsid w:val="005B4929"/>
    <w:rsid w:val="005B4E4D"/>
    <w:rsid w:val="005B4FB0"/>
    <w:rsid w:val="005B620D"/>
    <w:rsid w:val="005B6C58"/>
    <w:rsid w:val="005B7141"/>
    <w:rsid w:val="005B7336"/>
    <w:rsid w:val="005B771C"/>
    <w:rsid w:val="005B7DCB"/>
    <w:rsid w:val="005B7EBE"/>
    <w:rsid w:val="005C06C5"/>
    <w:rsid w:val="005C148C"/>
    <w:rsid w:val="005C22C6"/>
    <w:rsid w:val="005C2344"/>
    <w:rsid w:val="005C2D6D"/>
    <w:rsid w:val="005C2DC6"/>
    <w:rsid w:val="005C321B"/>
    <w:rsid w:val="005C36E8"/>
    <w:rsid w:val="005C372C"/>
    <w:rsid w:val="005C37BE"/>
    <w:rsid w:val="005C3CAA"/>
    <w:rsid w:val="005C42CB"/>
    <w:rsid w:val="005C47A2"/>
    <w:rsid w:val="005C4F5A"/>
    <w:rsid w:val="005C5353"/>
    <w:rsid w:val="005C5490"/>
    <w:rsid w:val="005C5F6D"/>
    <w:rsid w:val="005C63FF"/>
    <w:rsid w:val="005C752E"/>
    <w:rsid w:val="005C7565"/>
    <w:rsid w:val="005C77B9"/>
    <w:rsid w:val="005C7EE8"/>
    <w:rsid w:val="005C7EED"/>
    <w:rsid w:val="005D0A06"/>
    <w:rsid w:val="005D1386"/>
    <w:rsid w:val="005D198D"/>
    <w:rsid w:val="005D202B"/>
    <w:rsid w:val="005D3110"/>
    <w:rsid w:val="005D3150"/>
    <w:rsid w:val="005D36B9"/>
    <w:rsid w:val="005D3A5B"/>
    <w:rsid w:val="005D3D3D"/>
    <w:rsid w:val="005D3E09"/>
    <w:rsid w:val="005D44AD"/>
    <w:rsid w:val="005D47AA"/>
    <w:rsid w:val="005D4C26"/>
    <w:rsid w:val="005D54FE"/>
    <w:rsid w:val="005D5764"/>
    <w:rsid w:val="005D5B63"/>
    <w:rsid w:val="005D5CB4"/>
    <w:rsid w:val="005D5E12"/>
    <w:rsid w:val="005D67D7"/>
    <w:rsid w:val="005D685D"/>
    <w:rsid w:val="005D6B85"/>
    <w:rsid w:val="005D73D4"/>
    <w:rsid w:val="005D75D5"/>
    <w:rsid w:val="005D7A8B"/>
    <w:rsid w:val="005E1032"/>
    <w:rsid w:val="005E14F4"/>
    <w:rsid w:val="005E179B"/>
    <w:rsid w:val="005E1C43"/>
    <w:rsid w:val="005E1C8F"/>
    <w:rsid w:val="005E227D"/>
    <w:rsid w:val="005E2429"/>
    <w:rsid w:val="005E2796"/>
    <w:rsid w:val="005E2AC9"/>
    <w:rsid w:val="005E2DDE"/>
    <w:rsid w:val="005E3634"/>
    <w:rsid w:val="005E3C2B"/>
    <w:rsid w:val="005E3FE1"/>
    <w:rsid w:val="005E4015"/>
    <w:rsid w:val="005E436B"/>
    <w:rsid w:val="005E4A58"/>
    <w:rsid w:val="005E5AA8"/>
    <w:rsid w:val="005E5BA4"/>
    <w:rsid w:val="005E64DC"/>
    <w:rsid w:val="005E70A2"/>
    <w:rsid w:val="005E7A72"/>
    <w:rsid w:val="005F0819"/>
    <w:rsid w:val="005F0EDB"/>
    <w:rsid w:val="005F16FC"/>
    <w:rsid w:val="005F1A97"/>
    <w:rsid w:val="005F2197"/>
    <w:rsid w:val="005F2607"/>
    <w:rsid w:val="005F2D54"/>
    <w:rsid w:val="005F33B6"/>
    <w:rsid w:val="005F3C0B"/>
    <w:rsid w:val="005F41C3"/>
    <w:rsid w:val="005F5125"/>
    <w:rsid w:val="005F54C3"/>
    <w:rsid w:val="005F5695"/>
    <w:rsid w:val="005F5828"/>
    <w:rsid w:val="005F588A"/>
    <w:rsid w:val="005F5F4E"/>
    <w:rsid w:val="005F6524"/>
    <w:rsid w:val="005F6C9C"/>
    <w:rsid w:val="005F7356"/>
    <w:rsid w:val="005F7BD8"/>
    <w:rsid w:val="0060068E"/>
    <w:rsid w:val="006006B8"/>
    <w:rsid w:val="006007A0"/>
    <w:rsid w:val="006017A3"/>
    <w:rsid w:val="006019E8"/>
    <w:rsid w:val="00602395"/>
    <w:rsid w:val="0060291B"/>
    <w:rsid w:val="006032EA"/>
    <w:rsid w:val="00603358"/>
    <w:rsid w:val="006033B3"/>
    <w:rsid w:val="00603AA8"/>
    <w:rsid w:val="00606067"/>
    <w:rsid w:val="006065CC"/>
    <w:rsid w:val="00606A55"/>
    <w:rsid w:val="00606C34"/>
    <w:rsid w:val="00606E86"/>
    <w:rsid w:val="006074CC"/>
    <w:rsid w:val="00607A62"/>
    <w:rsid w:val="00607A86"/>
    <w:rsid w:val="00607FF8"/>
    <w:rsid w:val="00610C8E"/>
    <w:rsid w:val="00611285"/>
    <w:rsid w:val="00611A2B"/>
    <w:rsid w:val="00611DA2"/>
    <w:rsid w:val="00612AA4"/>
    <w:rsid w:val="00612F23"/>
    <w:rsid w:val="006137F8"/>
    <w:rsid w:val="00613F55"/>
    <w:rsid w:val="0061441A"/>
    <w:rsid w:val="006144F4"/>
    <w:rsid w:val="0061458C"/>
    <w:rsid w:val="006156DD"/>
    <w:rsid w:val="00615AD9"/>
    <w:rsid w:val="00615E29"/>
    <w:rsid w:val="00616471"/>
    <w:rsid w:val="00616AF9"/>
    <w:rsid w:val="00617355"/>
    <w:rsid w:val="006202B4"/>
    <w:rsid w:val="006208C1"/>
    <w:rsid w:val="00621792"/>
    <w:rsid w:val="00621D9D"/>
    <w:rsid w:val="00622D23"/>
    <w:rsid w:val="00623322"/>
    <w:rsid w:val="00623FBB"/>
    <w:rsid w:val="00624342"/>
    <w:rsid w:val="00624793"/>
    <w:rsid w:val="006248F1"/>
    <w:rsid w:val="00624DBF"/>
    <w:rsid w:val="00625353"/>
    <w:rsid w:val="0062540D"/>
    <w:rsid w:val="00625661"/>
    <w:rsid w:val="0062596C"/>
    <w:rsid w:val="00625FD4"/>
    <w:rsid w:val="00626D9A"/>
    <w:rsid w:val="00627665"/>
    <w:rsid w:val="00627AA1"/>
    <w:rsid w:val="00630682"/>
    <w:rsid w:val="00630C87"/>
    <w:rsid w:val="006313E4"/>
    <w:rsid w:val="00631D6D"/>
    <w:rsid w:val="00632575"/>
    <w:rsid w:val="006328D8"/>
    <w:rsid w:val="00633A14"/>
    <w:rsid w:val="00634A73"/>
    <w:rsid w:val="00634A96"/>
    <w:rsid w:val="00634D95"/>
    <w:rsid w:val="00634DF1"/>
    <w:rsid w:val="00634E63"/>
    <w:rsid w:val="006356D0"/>
    <w:rsid w:val="00635A32"/>
    <w:rsid w:val="00635CDF"/>
    <w:rsid w:val="00635E0D"/>
    <w:rsid w:val="00635E64"/>
    <w:rsid w:val="006363C6"/>
    <w:rsid w:val="006368C0"/>
    <w:rsid w:val="00636D0F"/>
    <w:rsid w:val="00636DB5"/>
    <w:rsid w:val="00636FDD"/>
    <w:rsid w:val="0063727E"/>
    <w:rsid w:val="006401BB"/>
    <w:rsid w:val="0064032B"/>
    <w:rsid w:val="006408FB"/>
    <w:rsid w:val="00640923"/>
    <w:rsid w:val="00640958"/>
    <w:rsid w:val="00640E43"/>
    <w:rsid w:val="00641053"/>
    <w:rsid w:val="0064160E"/>
    <w:rsid w:val="00642086"/>
    <w:rsid w:val="006422F0"/>
    <w:rsid w:val="00642B48"/>
    <w:rsid w:val="006431A3"/>
    <w:rsid w:val="006432C5"/>
    <w:rsid w:val="006435C2"/>
    <w:rsid w:val="0064416D"/>
    <w:rsid w:val="006453BC"/>
    <w:rsid w:val="0064544C"/>
    <w:rsid w:val="00645698"/>
    <w:rsid w:val="00645758"/>
    <w:rsid w:val="0064599E"/>
    <w:rsid w:val="00645B74"/>
    <w:rsid w:val="00646433"/>
    <w:rsid w:val="0064687B"/>
    <w:rsid w:val="00646912"/>
    <w:rsid w:val="00646C88"/>
    <w:rsid w:val="00647088"/>
    <w:rsid w:val="00647529"/>
    <w:rsid w:val="00650EC8"/>
    <w:rsid w:val="00651863"/>
    <w:rsid w:val="006520ED"/>
    <w:rsid w:val="00653A55"/>
    <w:rsid w:val="00653B09"/>
    <w:rsid w:val="00653B23"/>
    <w:rsid w:val="0065456E"/>
    <w:rsid w:val="00654833"/>
    <w:rsid w:val="006551E2"/>
    <w:rsid w:val="00655924"/>
    <w:rsid w:val="00655FC9"/>
    <w:rsid w:val="00655FE8"/>
    <w:rsid w:val="0065704E"/>
    <w:rsid w:val="00657E0D"/>
    <w:rsid w:val="00660344"/>
    <w:rsid w:val="0066067C"/>
    <w:rsid w:val="006608B1"/>
    <w:rsid w:val="00660E2F"/>
    <w:rsid w:val="00661B72"/>
    <w:rsid w:val="00661B7D"/>
    <w:rsid w:val="00661BB6"/>
    <w:rsid w:val="006620D3"/>
    <w:rsid w:val="00662123"/>
    <w:rsid w:val="00662254"/>
    <w:rsid w:val="006625A4"/>
    <w:rsid w:val="006625C0"/>
    <w:rsid w:val="006636D8"/>
    <w:rsid w:val="0066484E"/>
    <w:rsid w:val="00664B13"/>
    <w:rsid w:val="006650ED"/>
    <w:rsid w:val="00665791"/>
    <w:rsid w:val="00665A26"/>
    <w:rsid w:val="00666000"/>
    <w:rsid w:val="006664FB"/>
    <w:rsid w:val="0066684B"/>
    <w:rsid w:val="0066696A"/>
    <w:rsid w:val="00666AC9"/>
    <w:rsid w:val="00667174"/>
    <w:rsid w:val="0066726B"/>
    <w:rsid w:val="00670362"/>
    <w:rsid w:val="00670AD3"/>
    <w:rsid w:val="00670DE9"/>
    <w:rsid w:val="006710F5"/>
    <w:rsid w:val="00671385"/>
    <w:rsid w:val="00671771"/>
    <w:rsid w:val="00671B82"/>
    <w:rsid w:val="00671BC9"/>
    <w:rsid w:val="00671DF3"/>
    <w:rsid w:val="006720C5"/>
    <w:rsid w:val="0067270D"/>
    <w:rsid w:val="00672BD7"/>
    <w:rsid w:val="00672BE0"/>
    <w:rsid w:val="006738A6"/>
    <w:rsid w:val="00673C08"/>
    <w:rsid w:val="0067449B"/>
    <w:rsid w:val="00674B26"/>
    <w:rsid w:val="00674B2A"/>
    <w:rsid w:val="00674E90"/>
    <w:rsid w:val="00674F5E"/>
    <w:rsid w:val="006750A5"/>
    <w:rsid w:val="0067540E"/>
    <w:rsid w:val="00675722"/>
    <w:rsid w:val="006762D6"/>
    <w:rsid w:val="00676DD1"/>
    <w:rsid w:val="00677CFE"/>
    <w:rsid w:val="00680626"/>
    <w:rsid w:val="00680896"/>
    <w:rsid w:val="00680DD2"/>
    <w:rsid w:val="0068107A"/>
    <w:rsid w:val="0068194F"/>
    <w:rsid w:val="00681D14"/>
    <w:rsid w:val="006836AD"/>
    <w:rsid w:val="00683C50"/>
    <w:rsid w:val="00684424"/>
    <w:rsid w:val="00684624"/>
    <w:rsid w:val="00685257"/>
    <w:rsid w:val="00685430"/>
    <w:rsid w:val="00685447"/>
    <w:rsid w:val="00685532"/>
    <w:rsid w:val="00685632"/>
    <w:rsid w:val="00685F5B"/>
    <w:rsid w:val="00686276"/>
    <w:rsid w:val="006865D4"/>
    <w:rsid w:val="0068790A"/>
    <w:rsid w:val="0069008F"/>
    <w:rsid w:val="00690B50"/>
    <w:rsid w:val="00691434"/>
    <w:rsid w:val="00691CCA"/>
    <w:rsid w:val="00691D39"/>
    <w:rsid w:val="006931C5"/>
    <w:rsid w:val="006931CB"/>
    <w:rsid w:val="006932C9"/>
    <w:rsid w:val="0069363E"/>
    <w:rsid w:val="00693683"/>
    <w:rsid w:val="00693AAA"/>
    <w:rsid w:val="00693CE1"/>
    <w:rsid w:val="00695694"/>
    <w:rsid w:val="00695962"/>
    <w:rsid w:val="00695C79"/>
    <w:rsid w:val="006966CA"/>
    <w:rsid w:val="00697E40"/>
    <w:rsid w:val="00697FCB"/>
    <w:rsid w:val="00697FFB"/>
    <w:rsid w:val="006A047B"/>
    <w:rsid w:val="006A074F"/>
    <w:rsid w:val="006A166E"/>
    <w:rsid w:val="006A1DD9"/>
    <w:rsid w:val="006A225E"/>
    <w:rsid w:val="006A269A"/>
    <w:rsid w:val="006A27D4"/>
    <w:rsid w:val="006A344F"/>
    <w:rsid w:val="006A348B"/>
    <w:rsid w:val="006A3773"/>
    <w:rsid w:val="006A3ABF"/>
    <w:rsid w:val="006A3FBB"/>
    <w:rsid w:val="006A4B88"/>
    <w:rsid w:val="006A4EEA"/>
    <w:rsid w:val="006A52C2"/>
    <w:rsid w:val="006A57B2"/>
    <w:rsid w:val="006A5B0E"/>
    <w:rsid w:val="006A5D7D"/>
    <w:rsid w:val="006A6465"/>
    <w:rsid w:val="006B03C9"/>
    <w:rsid w:val="006B07D0"/>
    <w:rsid w:val="006B08E7"/>
    <w:rsid w:val="006B09F3"/>
    <w:rsid w:val="006B0B42"/>
    <w:rsid w:val="006B0BB0"/>
    <w:rsid w:val="006B1211"/>
    <w:rsid w:val="006B1607"/>
    <w:rsid w:val="006B1878"/>
    <w:rsid w:val="006B1B1A"/>
    <w:rsid w:val="006B1C0E"/>
    <w:rsid w:val="006B1D58"/>
    <w:rsid w:val="006B1F16"/>
    <w:rsid w:val="006B24E8"/>
    <w:rsid w:val="006B2515"/>
    <w:rsid w:val="006B2DC9"/>
    <w:rsid w:val="006B2DE4"/>
    <w:rsid w:val="006B33BE"/>
    <w:rsid w:val="006B35A7"/>
    <w:rsid w:val="006B3BE5"/>
    <w:rsid w:val="006B3C5E"/>
    <w:rsid w:val="006B3FD8"/>
    <w:rsid w:val="006B4814"/>
    <w:rsid w:val="006B50B7"/>
    <w:rsid w:val="006B619E"/>
    <w:rsid w:val="006B6251"/>
    <w:rsid w:val="006B62E9"/>
    <w:rsid w:val="006B643B"/>
    <w:rsid w:val="006B6E41"/>
    <w:rsid w:val="006B751D"/>
    <w:rsid w:val="006B79CB"/>
    <w:rsid w:val="006C03A8"/>
    <w:rsid w:val="006C0624"/>
    <w:rsid w:val="006C0752"/>
    <w:rsid w:val="006C0C49"/>
    <w:rsid w:val="006C1C28"/>
    <w:rsid w:val="006C2433"/>
    <w:rsid w:val="006C249C"/>
    <w:rsid w:val="006C2987"/>
    <w:rsid w:val="006C32B8"/>
    <w:rsid w:val="006C3F1E"/>
    <w:rsid w:val="006C3F7E"/>
    <w:rsid w:val="006C40B4"/>
    <w:rsid w:val="006C4252"/>
    <w:rsid w:val="006C42AF"/>
    <w:rsid w:val="006C4383"/>
    <w:rsid w:val="006C48B2"/>
    <w:rsid w:val="006C48E5"/>
    <w:rsid w:val="006C54C9"/>
    <w:rsid w:val="006C5C88"/>
    <w:rsid w:val="006C6618"/>
    <w:rsid w:val="006C693F"/>
    <w:rsid w:val="006C6B55"/>
    <w:rsid w:val="006C7BB1"/>
    <w:rsid w:val="006C7FD8"/>
    <w:rsid w:val="006D09A8"/>
    <w:rsid w:val="006D0C56"/>
    <w:rsid w:val="006D0E68"/>
    <w:rsid w:val="006D1657"/>
    <w:rsid w:val="006D1C4C"/>
    <w:rsid w:val="006D21C7"/>
    <w:rsid w:val="006D2387"/>
    <w:rsid w:val="006D245F"/>
    <w:rsid w:val="006D2B93"/>
    <w:rsid w:val="006D2DDD"/>
    <w:rsid w:val="006D3906"/>
    <w:rsid w:val="006D3CD6"/>
    <w:rsid w:val="006D42DB"/>
    <w:rsid w:val="006D49FE"/>
    <w:rsid w:val="006D4B5C"/>
    <w:rsid w:val="006D4D18"/>
    <w:rsid w:val="006D53C0"/>
    <w:rsid w:val="006D5AD0"/>
    <w:rsid w:val="006D600A"/>
    <w:rsid w:val="006D6135"/>
    <w:rsid w:val="006D657A"/>
    <w:rsid w:val="006D688E"/>
    <w:rsid w:val="006D7A30"/>
    <w:rsid w:val="006E0027"/>
    <w:rsid w:val="006E0403"/>
    <w:rsid w:val="006E0450"/>
    <w:rsid w:val="006E056D"/>
    <w:rsid w:val="006E0972"/>
    <w:rsid w:val="006E0E44"/>
    <w:rsid w:val="006E1A1D"/>
    <w:rsid w:val="006E1B67"/>
    <w:rsid w:val="006E1DA6"/>
    <w:rsid w:val="006E2097"/>
    <w:rsid w:val="006E2853"/>
    <w:rsid w:val="006E28EE"/>
    <w:rsid w:val="006E2C57"/>
    <w:rsid w:val="006E33ED"/>
    <w:rsid w:val="006E3586"/>
    <w:rsid w:val="006E3C35"/>
    <w:rsid w:val="006E3F48"/>
    <w:rsid w:val="006E499F"/>
    <w:rsid w:val="006E4A2E"/>
    <w:rsid w:val="006E4C78"/>
    <w:rsid w:val="006E4C89"/>
    <w:rsid w:val="006E4EAA"/>
    <w:rsid w:val="006E549E"/>
    <w:rsid w:val="006E55AC"/>
    <w:rsid w:val="006E603E"/>
    <w:rsid w:val="006E60D3"/>
    <w:rsid w:val="006E6756"/>
    <w:rsid w:val="006E6792"/>
    <w:rsid w:val="006E6898"/>
    <w:rsid w:val="006E691F"/>
    <w:rsid w:val="006E6D91"/>
    <w:rsid w:val="006E70AF"/>
    <w:rsid w:val="006E7129"/>
    <w:rsid w:val="006E7594"/>
    <w:rsid w:val="006F0381"/>
    <w:rsid w:val="006F195E"/>
    <w:rsid w:val="006F1C88"/>
    <w:rsid w:val="006F2076"/>
    <w:rsid w:val="006F2A06"/>
    <w:rsid w:val="006F35D7"/>
    <w:rsid w:val="006F361E"/>
    <w:rsid w:val="006F3C81"/>
    <w:rsid w:val="006F4255"/>
    <w:rsid w:val="006F51AD"/>
    <w:rsid w:val="006F51AF"/>
    <w:rsid w:val="006F529C"/>
    <w:rsid w:val="006F52E3"/>
    <w:rsid w:val="006F54CC"/>
    <w:rsid w:val="006F5ADD"/>
    <w:rsid w:val="006F6216"/>
    <w:rsid w:val="006F62D1"/>
    <w:rsid w:val="006F6396"/>
    <w:rsid w:val="006F6659"/>
    <w:rsid w:val="006F6BD8"/>
    <w:rsid w:val="006F6D52"/>
    <w:rsid w:val="006F76E3"/>
    <w:rsid w:val="006F7F00"/>
    <w:rsid w:val="007003F6"/>
    <w:rsid w:val="0070049B"/>
    <w:rsid w:val="0070060F"/>
    <w:rsid w:val="007009C2"/>
    <w:rsid w:val="00700AC3"/>
    <w:rsid w:val="00700DB7"/>
    <w:rsid w:val="00700E8D"/>
    <w:rsid w:val="007014FA"/>
    <w:rsid w:val="00701E01"/>
    <w:rsid w:val="00702392"/>
    <w:rsid w:val="007024F9"/>
    <w:rsid w:val="0070290A"/>
    <w:rsid w:val="00702ADE"/>
    <w:rsid w:val="00702F3D"/>
    <w:rsid w:val="00703EFE"/>
    <w:rsid w:val="00704711"/>
    <w:rsid w:val="00704851"/>
    <w:rsid w:val="00705527"/>
    <w:rsid w:val="00705F28"/>
    <w:rsid w:val="0070610F"/>
    <w:rsid w:val="00706546"/>
    <w:rsid w:val="00706674"/>
    <w:rsid w:val="00706C3E"/>
    <w:rsid w:val="00706C81"/>
    <w:rsid w:val="00706F4D"/>
    <w:rsid w:val="0070725F"/>
    <w:rsid w:val="0070747E"/>
    <w:rsid w:val="007078F9"/>
    <w:rsid w:val="00707ABB"/>
    <w:rsid w:val="00707E56"/>
    <w:rsid w:val="00710327"/>
    <w:rsid w:val="007103DB"/>
    <w:rsid w:val="007103FC"/>
    <w:rsid w:val="007106CE"/>
    <w:rsid w:val="00710961"/>
    <w:rsid w:val="00710B99"/>
    <w:rsid w:val="00711780"/>
    <w:rsid w:val="00711871"/>
    <w:rsid w:val="00711BCF"/>
    <w:rsid w:val="00712388"/>
    <w:rsid w:val="007126C7"/>
    <w:rsid w:val="00712FBE"/>
    <w:rsid w:val="00712FF1"/>
    <w:rsid w:val="00713449"/>
    <w:rsid w:val="00713A61"/>
    <w:rsid w:val="00713CEF"/>
    <w:rsid w:val="007147F7"/>
    <w:rsid w:val="007148C2"/>
    <w:rsid w:val="007153EF"/>
    <w:rsid w:val="007156BB"/>
    <w:rsid w:val="00715EAA"/>
    <w:rsid w:val="00716574"/>
    <w:rsid w:val="00716781"/>
    <w:rsid w:val="00716924"/>
    <w:rsid w:val="00716E1D"/>
    <w:rsid w:val="007177BA"/>
    <w:rsid w:val="007204E3"/>
    <w:rsid w:val="00720818"/>
    <w:rsid w:val="00721125"/>
    <w:rsid w:val="007214DC"/>
    <w:rsid w:val="00721714"/>
    <w:rsid w:val="0072197E"/>
    <w:rsid w:val="00721E9C"/>
    <w:rsid w:val="007231E1"/>
    <w:rsid w:val="00723259"/>
    <w:rsid w:val="0072369C"/>
    <w:rsid w:val="007236FB"/>
    <w:rsid w:val="007237DB"/>
    <w:rsid w:val="00723FA2"/>
    <w:rsid w:val="007240A9"/>
    <w:rsid w:val="00724254"/>
    <w:rsid w:val="0072434B"/>
    <w:rsid w:val="00724377"/>
    <w:rsid w:val="00724D81"/>
    <w:rsid w:val="00725C79"/>
    <w:rsid w:val="00725D89"/>
    <w:rsid w:val="007262F4"/>
    <w:rsid w:val="007266D8"/>
    <w:rsid w:val="00726E54"/>
    <w:rsid w:val="00727BC3"/>
    <w:rsid w:val="00727CB4"/>
    <w:rsid w:val="00727F31"/>
    <w:rsid w:val="00730692"/>
    <w:rsid w:val="00730A0C"/>
    <w:rsid w:val="00730CC8"/>
    <w:rsid w:val="00730DE3"/>
    <w:rsid w:val="007316DF"/>
    <w:rsid w:val="00732CCA"/>
    <w:rsid w:val="00732D7B"/>
    <w:rsid w:val="00732E11"/>
    <w:rsid w:val="00732E44"/>
    <w:rsid w:val="0073433D"/>
    <w:rsid w:val="00734663"/>
    <w:rsid w:val="007347BF"/>
    <w:rsid w:val="0073496E"/>
    <w:rsid w:val="00734AC8"/>
    <w:rsid w:val="00734F92"/>
    <w:rsid w:val="00735584"/>
    <w:rsid w:val="007355F6"/>
    <w:rsid w:val="00735657"/>
    <w:rsid w:val="00735B90"/>
    <w:rsid w:val="00735D88"/>
    <w:rsid w:val="00735EB7"/>
    <w:rsid w:val="007365D8"/>
    <w:rsid w:val="007365E4"/>
    <w:rsid w:val="007368F1"/>
    <w:rsid w:val="00736A9E"/>
    <w:rsid w:val="00736C98"/>
    <w:rsid w:val="007370C2"/>
    <w:rsid w:val="007371BB"/>
    <w:rsid w:val="0073721F"/>
    <w:rsid w:val="00740280"/>
    <w:rsid w:val="00740FA0"/>
    <w:rsid w:val="007413CD"/>
    <w:rsid w:val="00741594"/>
    <w:rsid w:val="00742ADF"/>
    <w:rsid w:val="0074311E"/>
    <w:rsid w:val="00743B70"/>
    <w:rsid w:val="00744F7B"/>
    <w:rsid w:val="0074608C"/>
    <w:rsid w:val="007461FF"/>
    <w:rsid w:val="00746DA9"/>
    <w:rsid w:val="0074753F"/>
    <w:rsid w:val="0074784F"/>
    <w:rsid w:val="00750C87"/>
    <w:rsid w:val="0075125E"/>
    <w:rsid w:val="0075168A"/>
    <w:rsid w:val="007517CB"/>
    <w:rsid w:val="007518AB"/>
    <w:rsid w:val="007518BE"/>
    <w:rsid w:val="00751C8A"/>
    <w:rsid w:val="00751D01"/>
    <w:rsid w:val="00752262"/>
    <w:rsid w:val="00752276"/>
    <w:rsid w:val="0075256F"/>
    <w:rsid w:val="007533D5"/>
    <w:rsid w:val="00753A55"/>
    <w:rsid w:val="00753B55"/>
    <w:rsid w:val="00753C93"/>
    <w:rsid w:val="00753D4D"/>
    <w:rsid w:val="00754124"/>
    <w:rsid w:val="0075568E"/>
    <w:rsid w:val="00755753"/>
    <w:rsid w:val="00755BD6"/>
    <w:rsid w:val="00756BB2"/>
    <w:rsid w:val="00756F23"/>
    <w:rsid w:val="00757C7D"/>
    <w:rsid w:val="00757CEE"/>
    <w:rsid w:val="00757D4E"/>
    <w:rsid w:val="00760012"/>
    <w:rsid w:val="00760564"/>
    <w:rsid w:val="007605CD"/>
    <w:rsid w:val="0076213A"/>
    <w:rsid w:val="0076222B"/>
    <w:rsid w:val="007623ED"/>
    <w:rsid w:val="00763669"/>
    <w:rsid w:val="00763CCF"/>
    <w:rsid w:val="00764134"/>
    <w:rsid w:val="007647A1"/>
    <w:rsid w:val="00765540"/>
    <w:rsid w:val="007656EE"/>
    <w:rsid w:val="00765EF2"/>
    <w:rsid w:val="00766A05"/>
    <w:rsid w:val="00766A23"/>
    <w:rsid w:val="00766ADC"/>
    <w:rsid w:val="00767377"/>
    <w:rsid w:val="00767840"/>
    <w:rsid w:val="00767918"/>
    <w:rsid w:val="0076797D"/>
    <w:rsid w:val="00767C69"/>
    <w:rsid w:val="00770250"/>
    <w:rsid w:val="0077082F"/>
    <w:rsid w:val="0077117D"/>
    <w:rsid w:val="007713EB"/>
    <w:rsid w:val="00771452"/>
    <w:rsid w:val="00771DD0"/>
    <w:rsid w:val="00771EEE"/>
    <w:rsid w:val="00772494"/>
    <w:rsid w:val="007726AB"/>
    <w:rsid w:val="00772AEB"/>
    <w:rsid w:val="0077315B"/>
    <w:rsid w:val="007735B9"/>
    <w:rsid w:val="00773E0A"/>
    <w:rsid w:val="00773F94"/>
    <w:rsid w:val="00774E50"/>
    <w:rsid w:val="007752D0"/>
    <w:rsid w:val="0077577D"/>
    <w:rsid w:val="00775919"/>
    <w:rsid w:val="00775C66"/>
    <w:rsid w:val="00775D53"/>
    <w:rsid w:val="007763D1"/>
    <w:rsid w:val="00776CB9"/>
    <w:rsid w:val="00776EE7"/>
    <w:rsid w:val="007777F3"/>
    <w:rsid w:val="00777FBA"/>
    <w:rsid w:val="007801CE"/>
    <w:rsid w:val="0078063A"/>
    <w:rsid w:val="0078088B"/>
    <w:rsid w:val="00781876"/>
    <w:rsid w:val="00781DFC"/>
    <w:rsid w:val="00781F28"/>
    <w:rsid w:val="00782395"/>
    <w:rsid w:val="0078295C"/>
    <w:rsid w:val="00782B94"/>
    <w:rsid w:val="00783877"/>
    <w:rsid w:val="00783A55"/>
    <w:rsid w:val="00783CD2"/>
    <w:rsid w:val="00785876"/>
    <w:rsid w:val="007865E0"/>
    <w:rsid w:val="0078669C"/>
    <w:rsid w:val="0078720C"/>
    <w:rsid w:val="0078774D"/>
    <w:rsid w:val="00787CDE"/>
    <w:rsid w:val="00787F28"/>
    <w:rsid w:val="007904F4"/>
    <w:rsid w:val="00790E10"/>
    <w:rsid w:val="00791138"/>
    <w:rsid w:val="007911DF"/>
    <w:rsid w:val="00792239"/>
    <w:rsid w:val="00792350"/>
    <w:rsid w:val="00792B17"/>
    <w:rsid w:val="00792BA4"/>
    <w:rsid w:val="0079372B"/>
    <w:rsid w:val="00793741"/>
    <w:rsid w:val="00793883"/>
    <w:rsid w:val="007942EA"/>
    <w:rsid w:val="007946EE"/>
    <w:rsid w:val="007947E5"/>
    <w:rsid w:val="00794CD6"/>
    <w:rsid w:val="00795062"/>
    <w:rsid w:val="0079523B"/>
    <w:rsid w:val="007953BB"/>
    <w:rsid w:val="007958AB"/>
    <w:rsid w:val="00795DFE"/>
    <w:rsid w:val="0079624B"/>
    <w:rsid w:val="00796368"/>
    <w:rsid w:val="007965FC"/>
    <w:rsid w:val="0079690F"/>
    <w:rsid w:val="00796A3A"/>
    <w:rsid w:val="007A07AE"/>
    <w:rsid w:val="007A0812"/>
    <w:rsid w:val="007A0B5D"/>
    <w:rsid w:val="007A0BDF"/>
    <w:rsid w:val="007A1110"/>
    <w:rsid w:val="007A127E"/>
    <w:rsid w:val="007A1AFD"/>
    <w:rsid w:val="007A1E9A"/>
    <w:rsid w:val="007A2308"/>
    <w:rsid w:val="007A251E"/>
    <w:rsid w:val="007A2C63"/>
    <w:rsid w:val="007A2DBF"/>
    <w:rsid w:val="007A42C3"/>
    <w:rsid w:val="007A4467"/>
    <w:rsid w:val="007A500F"/>
    <w:rsid w:val="007A56D4"/>
    <w:rsid w:val="007A61B6"/>
    <w:rsid w:val="007A6C86"/>
    <w:rsid w:val="007A735B"/>
    <w:rsid w:val="007A749E"/>
    <w:rsid w:val="007A77AF"/>
    <w:rsid w:val="007B06F7"/>
    <w:rsid w:val="007B0A32"/>
    <w:rsid w:val="007B0E7A"/>
    <w:rsid w:val="007B1262"/>
    <w:rsid w:val="007B14A6"/>
    <w:rsid w:val="007B14A9"/>
    <w:rsid w:val="007B17DA"/>
    <w:rsid w:val="007B2200"/>
    <w:rsid w:val="007B33E6"/>
    <w:rsid w:val="007B3588"/>
    <w:rsid w:val="007B38EE"/>
    <w:rsid w:val="007B3A16"/>
    <w:rsid w:val="007B41B7"/>
    <w:rsid w:val="007B423A"/>
    <w:rsid w:val="007B5299"/>
    <w:rsid w:val="007B6404"/>
    <w:rsid w:val="007B658E"/>
    <w:rsid w:val="007B65D6"/>
    <w:rsid w:val="007B6C37"/>
    <w:rsid w:val="007B6CDA"/>
    <w:rsid w:val="007B7092"/>
    <w:rsid w:val="007B7B86"/>
    <w:rsid w:val="007C008F"/>
    <w:rsid w:val="007C0795"/>
    <w:rsid w:val="007C14EA"/>
    <w:rsid w:val="007C18AF"/>
    <w:rsid w:val="007C21BD"/>
    <w:rsid w:val="007C238C"/>
    <w:rsid w:val="007C37A3"/>
    <w:rsid w:val="007C46AB"/>
    <w:rsid w:val="007C4959"/>
    <w:rsid w:val="007C4C09"/>
    <w:rsid w:val="007C557D"/>
    <w:rsid w:val="007C67AD"/>
    <w:rsid w:val="007C6966"/>
    <w:rsid w:val="007C6A4D"/>
    <w:rsid w:val="007C6F41"/>
    <w:rsid w:val="007C736F"/>
    <w:rsid w:val="007C79B1"/>
    <w:rsid w:val="007C7A14"/>
    <w:rsid w:val="007C7BBF"/>
    <w:rsid w:val="007D05ED"/>
    <w:rsid w:val="007D0A8D"/>
    <w:rsid w:val="007D1AD4"/>
    <w:rsid w:val="007D1BFF"/>
    <w:rsid w:val="007D2F92"/>
    <w:rsid w:val="007D3272"/>
    <w:rsid w:val="007D3935"/>
    <w:rsid w:val="007D3B67"/>
    <w:rsid w:val="007D4870"/>
    <w:rsid w:val="007D4E9F"/>
    <w:rsid w:val="007D5592"/>
    <w:rsid w:val="007D57C2"/>
    <w:rsid w:val="007D5B96"/>
    <w:rsid w:val="007D60DC"/>
    <w:rsid w:val="007D6283"/>
    <w:rsid w:val="007D6621"/>
    <w:rsid w:val="007D6907"/>
    <w:rsid w:val="007D6F05"/>
    <w:rsid w:val="007D7968"/>
    <w:rsid w:val="007D7E01"/>
    <w:rsid w:val="007E0DC0"/>
    <w:rsid w:val="007E12D7"/>
    <w:rsid w:val="007E2559"/>
    <w:rsid w:val="007E2713"/>
    <w:rsid w:val="007E2872"/>
    <w:rsid w:val="007E2B7E"/>
    <w:rsid w:val="007E2D0D"/>
    <w:rsid w:val="007E30A8"/>
    <w:rsid w:val="007E3690"/>
    <w:rsid w:val="007E450F"/>
    <w:rsid w:val="007E47FE"/>
    <w:rsid w:val="007E516C"/>
    <w:rsid w:val="007E5A4C"/>
    <w:rsid w:val="007E5CB6"/>
    <w:rsid w:val="007E5CF6"/>
    <w:rsid w:val="007E61DC"/>
    <w:rsid w:val="007E6809"/>
    <w:rsid w:val="007E6844"/>
    <w:rsid w:val="007E6FB4"/>
    <w:rsid w:val="007F00DC"/>
    <w:rsid w:val="007F091B"/>
    <w:rsid w:val="007F09EC"/>
    <w:rsid w:val="007F0B19"/>
    <w:rsid w:val="007F13F0"/>
    <w:rsid w:val="007F1A13"/>
    <w:rsid w:val="007F1ED0"/>
    <w:rsid w:val="007F1EDF"/>
    <w:rsid w:val="007F2C44"/>
    <w:rsid w:val="007F3328"/>
    <w:rsid w:val="007F33B1"/>
    <w:rsid w:val="007F3521"/>
    <w:rsid w:val="007F374D"/>
    <w:rsid w:val="007F49BA"/>
    <w:rsid w:val="007F4D16"/>
    <w:rsid w:val="007F4F63"/>
    <w:rsid w:val="007F582A"/>
    <w:rsid w:val="007F5E6E"/>
    <w:rsid w:val="007F5F5C"/>
    <w:rsid w:val="007F6E2D"/>
    <w:rsid w:val="007F716B"/>
    <w:rsid w:val="007F7644"/>
    <w:rsid w:val="007F765E"/>
    <w:rsid w:val="007F7DB3"/>
    <w:rsid w:val="007F7DD4"/>
    <w:rsid w:val="00800DEF"/>
    <w:rsid w:val="00801591"/>
    <w:rsid w:val="00801A5E"/>
    <w:rsid w:val="00801C69"/>
    <w:rsid w:val="0080219B"/>
    <w:rsid w:val="00802D45"/>
    <w:rsid w:val="00802F45"/>
    <w:rsid w:val="00803265"/>
    <w:rsid w:val="0080389B"/>
    <w:rsid w:val="00803A5A"/>
    <w:rsid w:val="00803C57"/>
    <w:rsid w:val="0080482D"/>
    <w:rsid w:val="00804AAA"/>
    <w:rsid w:val="00804F3F"/>
    <w:rsid w:val="00805B67"/>
    <w:rsid w:val="00806141"/>
    <w:rsid w:val="008074CF"/>
    <w:rsid w:val="0080759E"/>
    <w:rsid w:val="00807BF3"/>
    <w:rsid w:val="00807DC3"/>
    <w:rsid w:val="00807DF2"/>
    <w:rsid w:val="008104C1"/>
    <w:rsid w:val="008104FB"/>
    <w:rsid w:val="008105A8"/>
    <w:rsid w:val="00810887"/>
    <w:rsid w:val="0081134C"/>
    <w:rsid w:val="0081226F"/>
    <w:rsid w:val="0081325D"/>
    <w:rsid w:val="008135FB"/>
    <w:rsid w:val="008137DE"/>
    <w:rsid w:val="00813C2E"/>
    <w:rsid w:val="008147A4"/>
    <w:rsid w:val="0081521A"/>
    <w:rsid w:val="008155EA"/>
    <w:rsid w:val="00815759"/>
    <w:rsid w:val="00816C4D"/>
    <w:rsid w:val="00817DAB"/>
    <w:rsid w:val="00820F1F"/>
    <w:rsid w:val="00820FAF"/>
    <w:rsid w:val="0082112A"/>
    <w:rsid w:val="008213A3"/>
    <w:rsid w:val="008214F7"/>
    <w:rsid w:val="00821AD9"/>
    <w:rsid w:val="00822575"/>
    <w:rsid w:val="00822647"/>
    <w:rsid w:val="00822C2F"/>
    <w:rsid w:val="00822FF8"/>
    <w:rsid w:val="008231B4"/>
    <w:rsid w:val="008233E4"/>
    <w:rsid w:val="00823754"/>
    <w:rsid w:val="00823AAF"/>
    <w:rsid w:val="00824796"/>
    <w:rsid w:val="00824A67"/>
    <w:rsid w:val="00824F7B"/>
    <w:rsid w:val="008259C9"/>
    <w:rsid w:val="00825FF2"/>
    <w:rsid w:val="0082649E"/>
    <w:rsid w:val="00826E03"/>
    <w:rsid w:val="00827A2F"/>
    <w:rsid w:val="00830BE4"/>
    <w:rsid w:val="00830FDA"/>
    <w:rsid w:val="008310D9"/>
    <w:rsid w:val="008315EB"/>
    <w:rsid w:val="00831FC3"/>
    <w:rsid w:val="00832049"/>
    <w:rsid w:val="00832426"/>
    <w:rsid w:val="00832781"/>
    <w:rsid w:val="00832A80"/>
    <w:rsid w:val="00832D7C"/>
    <w:rsid w:val="00832D9C"/>
    <w:rsid w:val="0083306F"/>
    <w:rsid w:val="00833115"/>
    <w:rsid w:val="0083444D"/>
    <w:rsid w:val="0083469A"/>
    <w:rsid w:val="008349EF"/>
    <w:rsid w:val="00834BAD"/>
    <w:rsid w:val="0083537F"/>
    <w:rsid w:val="0083581B"/>
    <w:rsid w:val="008358F6"/>
    <w:rsid w:val="00835B6B"/>
    <w:rsid w:val="00835BC3"/>
    <w:rsid w:val="00835C2F"/>
    <w:rsid w:val="00837319"/>
    <w:rsid w:val="00837680"/>
    <w:rsid w:val="00837C4F"/>
    <w:rsid w:val="0084014E"/>
    <w:rsid w:val="00840B39"/>
    <w:rsid w:val="00840DED"/>
    <w:rsid w:val="00840EC9"/>
    <w:rsid w:val="00840F38"/>
    <w:rsid w:val="00841147"/>
    <w:rsid w:val="008416AE"/>
    <w:rsid w:val="00841D2C"/>
    <w:rsid w:val="0084223A"/>
    <w:rsid w:val="00843A95"/>
    <w:rsid w:val="00843DA5"/>
    <w:rsid w:val="00843F72"/>
    <w:rsid w:val="008446BC"/>
    <w:rsid w:val="00844C0A"/>
    <w:rsid w:val="00844E3A"/>
    <w:rsid w:val="00845439"/>
    <w:rsid w:val="00846D70"/>
    <w:rsid w:val="00846EA1"/>
    <w:rsid w:val="00847037"/>
    <w:rsid w:val="00847123"/>
    <w:rsid w:val="008473F4"/>
    <w:rsid w:val="008475D1"/>
    <w:rsid w:val="00847D8B"/>
    <w:rsid w:val="00847D8C"/>
    <w:rsid w:val="008500C8"/>
    <w:rsid w:val="00850CB9"/>
    <w:rsid w:val="00850D7F"/>
    <w:rsid w:val="008512CE"/>
    <w:rsid w:val="008513C1"/>
    <w:rsid w:val="00851505"/>
    <w:rsid w:val="00851876"/>
    <w:rsid w:val="0085282D"/>
    <w:rsid w:val="008529AF"/>
    <w:rsid w:val="00852C81"/>
    <w:rsid w:val="008538CD"/>
    <w:rsid w:val="00853D72"/>
    <w:rsid w:val="00854188"/>
    <w:rsid w:val="008542B1"/>
    <w:rsid w:val="00854B43"/>
    <w:rsid w:val="0085541A"/>
    <w:rsid w:val="00855768"/>
    <w:rsid w:val="00856A1D"/>
    <w:rsid w:val="00856C01"/>
    <w:rsid w:val="00856ED1"/>
    <w:rsid w:val="00857B5E"/>
    <w:rsid w:val="00860018"/>
    <w:rsid w:val="00860501"/>
    <w:rsid w:val="0086058B"/>
    <w:rsid w:val="008605AD"/>
    <w:rsid w:val="0086122F"/>
    <w:rsid w:val="00861266"/>
    <w:rsid w:val="00861546"/>
    <w:rsid w:val="008615DB"/>
    <w:rsid w:val="0086161B"/>
    <w:rsid w:val="00861AC8"/>
    <w:rsid w:val="00861C78"/>
    <w:rsid w:val="0086206F"/>
    <w:rsid w:val="008621DC"/>
    <w:rsid w:val="00862718"/>
    <w:rsid w:val="0086353F"/>
    <w:rsid w:val="00863CD7"/>
    <w:rsid w:val="00863E49"/>
    <w:rsid w:val="0086489B"/>
    <w:rsid w:val="008649E3"/>
    <w:rsid w:val="00864D9D"/>
    <w:rsid w:val="00866382"/>
    <w:rsid w:val="008672E8"/>
    <w:rsid w:val="0086756B"/>
    <w:rsid w:val="008679A3"/>
    <w:rsid w:val="00867C2B"/>
    <w:rsid w:val="00870328"/>
    <w:rsid w:val="00871270"/>
    <w:rsid w:val="008713F8"/>
    <w:rsid w:val="0087164B"/>
    <w:rsid w:val="00871843"/>
    <w:rsid w:val="00871D3A"/>
    <w:rsid w:val="008721E5"/>
    <w:rsid w:val="008722D2"/>
    <w:rsid w:val="00872C4F"/>
    <w:rsid w:val="00872F63"/>
    <w:rsid w:val="00873BDC"/>
    <w:rsid w:val="00873C46"/>
    <w:rsid w:val="00874E10"/>
    <w:rsid w:val="008751F7"/>
    <w:rsid w:val="00876FBE"/>
    <w:rsid w:val="0087713E"/>
    <w:rsid w:val="008775EE"/>
    <w:rsid w:val="00877C21"/>
    <w:rsid w:val="00877CC1"/>
    <w:rsid w:val="008806C1"/>
    <w:rsid w:val="008806E9"/>
    <w:rsid w:val="00880E02"/>
    <w:rsid w:val="00880FA5"/>
    <w:rsid w:val="008821A0"/>
    <w:rsid w:val="00882AEA"/>
    <w:rsid w:val="008831F1"/>
    <w:rsid w:val="0088389C"/>
    <w:rsid w:val="00883A00"/>
    <w:rsid w:val="008844B3"/>
    <w:rsid w:val="0088454A"/>
    <w:rsid w:val="0088497D"/>
    <w:rsid w:val="00884A6C"/>
    <w:rsid w:val="00884B0C"/>
    <w:rsid w:val="00885CE6"/>
    <w:rsid w:val="0088658E"/>
    <w:rsid w:val="008873DC"/>
    <w:rsid w:val="008874CD"/>
    <w:rsid w:val="00887E17"/>
    <w:rsid w:val="0089052E"/>
    <w:rsid w:val="0089094A"/>
    <w:rsid w:val="00891082"/>
    <w:rsid w:val="008912BB"/>
    <w:rsid w:val="00891497"/>
    <w:rsid w:val="0089170F"/>
    <w:rsid w:val="00891849"/>
    <w:rsid w:val="00891948"/>
    <w:rsid w:val="008919D8"/>
    <w:rsid w:val="00891A9E"/>
    <w:rsid w:val="00891D4C"/>
    <w:rsid w:val="00891FA8"/>
    <w:rsid w:val="00892436"/>
    <w:rsid w:val="00892F1D"/>
    <w:rsid w:val="0089382E"/>
    <w:rsid w:val="00894677"/>
    <w:rsid w:val="0089467E"/>
    <w:rsid w:val="0089517E"/>
    <w:rsid w:val="008955B5"/>
    <w:rsid w:val="008957C2"/>
    <w:rsid w:val="00895853"/>
    <w:rsid w:val="00895BEE"/>
    <w:rsid w:val="00896039"/>
    <w:rsid w:val="008969ED"/>
    <w:rsid w:val="00896BA3"/>
    <w:rsid w:val="00896C2B"/>
    <w:rsid w:val="0089797D"/>
    <w:rsid w:val="008A051B"/>
    <w:rsid w:val="008A08DA"/>
    <w:rsid w:val="008A0ABA"/>
    <w:rsid w:val="008A125A"/>
    <w:rsid w:val="008A12B3"/>
    <w:rsid w:val="008A12CF"/>
    <w:rsid w:val="008A145E"/>
    <w:rsid w:val="008A168E"/>
    <w:rsid w:val="008A1CDC"/>
    <w:rsid w:val="008A238D"/>
    <w:rsid w:val="008A25DF"/>
    <w:rsid w:val="008A3432"/>
    <w:rsid w:val="008A3F2D"/>
    <w:rsid w:val="008A41B5"/>
    <w:rsid w:val="008A42B6"/>
    <w:rsid w:val="008A443A"/>
    <w:rsid w:val="008A4576"/>
    <w:rsid w:val="008A4693"/>
    <w:rsid w:val="008A4CE2"/>
    <w:rsid w:val="008A4FCD"/>
    <w:rsid w:val="008A57ED"/>
    <w:rsid w:val="008A5980"/>
    <w:rsid w:val="008A5C8C"/>
    <w:rsid w:val="008A5F24"/>
    <w:rsid w:val="008A60DC"/>
    <w:rsid w:val="008A60E8"/>
    <w:rsid w:val="008A6196"/>
    <w:rsid w:val="008A69D6"/>
    <w:rsid w:val="008A74B5"/>
    <w:rsid w:val="008B03FA"/>
    <w:rsid w:val="008B067C"/>
    <w:rsid w:val="008B07C5"/>
    <w:rsid w:val="008B081E"/>
    <w:rsid w:val="008B0BC4"/>
    <w:rsid w:val="008B0CD1"/>
    <w:rsid w:val="008B0F12"/>
    <w:rsid w:val="008B10BC"/>
    <w:rsid w:val="008B1E91"/>
    <w:rsid w:val="008B215F"/>
    <w:rsid w:val="008B30CF"/>
    <w:rsid w:val="008B379F"/>
    <w:rsid w:val="008B3EC4"/>
    <w:rsid w:val="008B448A"/>
    <w:rsid w:val="008B450A"/>
    <w:rsid w:val="008B47E9"/>
    <w:rsid w:val="008B48DF"/>
    <w:rsid w:val="008B4CC7"/>
    <w:rsid w:val="008B4D27"/>
    <w:rsid w:val="008B4E83"/>
    <w:rsid w:val="008B5018"/>
    <w:rsid w:val="008B529F"/>
    <w:rsid w:val="008B538F"/>
    <w:rsid w:val="008B57EA"/>
    <w:rsid w:val="008B5F72"/>
    <w:rsid w:val="008B714E"/>
    <w:rsid w:val="008B7621"/>
    <w:rsid w:val="008B7800"/>
    <w:rsid w:val="008B78A3"/>
    <w:rsid w:val="008B7F51"/>
    <w:rsid w:val="008C00A0"/>
    <w:rsid w:val="008C0297"/>
    <w:rsid w:val="008C0C11"/>
    <w:rsid w:val="008C18FD"/>
    <w:rsid w:val="008C1E7D"/>
    <w:rsid w:val="008C1EF5"/>
    <w:rsid w:val="008C2146"/>
    <w:rsid w:val="008C23D0"/>
    <w:rsid w:val="008C26CF"/>
    <w:rsid w:val="008C271C"/>
    <w:rsid w:val="008C2E96"/>
    <w:rsid w:val="008C2FF2"/>
    <w:rsid w:val="008C302A"/>
    <w:rsid w:val="008C3187"/>
    <w:rsid w:val="008C321D"/>
    <w:rsid w:val="008C4343"/>
    <w:rsid w:val="008C4759"/>
    <w:rsid w:val="008C49E1"/>
    <w:rsid w:val="008C52DC"/>
    <w:rsid w:val="008C5634"/>
    <w:rsid w:val="008C5946"/>
    <w:rsid w:val="008C5AFB"/>
    <w:rsid w:val="008C5C0E"/>
    <w:rsid w:val="008C5D68"/>
    <w:rsid w:val="008C74B1"/>
    <w:rsid w:val="008D1290"/>
    <w:rsid w:val="008D13E7"/>
    <w:rsid w:val="008D1423"/>
    <w:rsid w:val="008D1A5E"/>
    <w:rsid w:val="008D2A22"/>
    <w:rsid w:val="008D3010"/>
    <w:rsid w:val="008D3B5E"/>
    <w:rsid w:val="008D434C"/>
    <w:rsid w:val="008D46BF"/>
    <w:rsid w:val="008D51DF"/>
    <w:rsid w:val="008D5642"/>
    <w:rsid w:val="008D60DA"/>
    <w:rsid w:val="008D62CC"/>
    <w:rsid w:val="008D65A6"/>
    <w:rsid w:val="008D6C8F"/>
    <w:rsid w:val="008D6EFB"/>
    <w:rsid w:val="008D708C"/>
    <w:rsid w:val="008D7399"/>
    <w:rsid w:val="008D7810"/>
    <w:rsid w:val="008D7B0E"/>
    <w:rsid w:val="008D7E13"/>
    <w:rsid w:val="008E070C"/>
    <w:rsid w:val="008E127D"/>
    <w:rsid w:val="008E1AD1"/>
    <w:rsid w:val="008E2043"/>
    <w:rsid w:val="008E3187"/>
    <w:rsid w:val="008E39AF"/>
    <w:rsid w:val="008E4155"/>
    <w:rsid w:val="008E4723"/>
    <w:rsid w:val="008E4735"/>
    <w:rsid w:val="008E487E"/>
    <w:rsid w:val="008E4ACE"/>
    <w:rsid w:val="008E4C5C"/>
    <w:rsid w:val="008E4C5E"/>
    <w:rsid w:val="008E5065"/>
    <w:rsid w:val="008E521F"/>
    <w:rsid w:val="008E55F4"/>
    <w:rsid w:val="008E569B"/>
    <w:rsid w:val="008E5AE7"/>
    <w:rsid w:val="008E64B8"/>
    <w:rsid w:val="008E66FA"/>
    <w:rsid w:val="008E6799"/>
    <w:rsid w:val="008E701D"/>
    <w:rsid w:val="008F0966"/>
    <w:rsid w:val="008F0D3A"/>
    <w:rsid w:val="008F0EE3"/>
    <w:rsid w:val="008F209B"/>
    <w:rsid w:val="008F2285"/>
    <w:rsid w:val="008F2A2E"/>
    <w:rsid w:val="008F2CE4"/>
    <w:rsid w:val="008F2F86"/>
    <w:rsid w:val="008F351D"/>
    <w:rsid w:val="008F3613"/>
    <w:rsid w:val="008F3BF5"/>
    <w:rsid w:val="008F3EF2"/>
    <w:rsid w:val="008F45C0"/>
    <w:rsid w:val="008F49B9"/>
    <w:rsid w:val="008F54A6"/>
    <w:rsid w:val="008F5979"/>
    <w:rsid w:val="008F5F55"/>
    <w:rsid w:val="008F609E"/>
    <w:rsid w:val="008F6B16"/>
    <w:rsid w:val="008F6EE4"/>
    <w:rsid w:val="008F7672"/>
    <w:rsid w:val="008F79D3"/>
    <w:rsid w:val="009003F0"/>
    <w:rsid w:val="009008E1"/>
    <w:rsid w:val="00900991"/>
    <w:rsid w:val="00900A7F"/>
    <w:rsid w:val="00900FA4"/>
    <w:rsid w:val="0090102A"/>
    <w:rsid w:val="00901A10"/>
    <w:rsid w:val="00901D76"/>
    <w:rsid w:val="00902285"/>
    <w:rsid w:val="0090250D"/>
    <w:rsid w:val="0090281B"/>
    <w:rsid w:val="00902E82"/>
    <w:rsid w:val="00903097"/>
    <w:rsid w:val="00903221"/>
    <w:rsid w:val="009038B7"/>
    <w:rsid w:val="00903F21"/>
    <w:rsid w:val="00904111"/>
    <w:rsid w:val="009046EB"/>
    <w:rsid w:val="00904C9B"/>
    <w:rsid w:val="00904D47"/>
    <w:rsid w:val="0090511C"/>
    <w:rsid w:val="00906944"/>
    <w:rsid w:val="00906A16"/>
    <w:rsid w:val="0091046F"/>
    <w:rsid w:val="0091071B"/>
    <w:rsid w:val="00910D63"/>
    <w:rsid w:val="00910E0E"/>
    <w:rsid w:val="009113E8"/>
    <w:rsid w:val="00911C12"/>
    <w:rsid w:val="009121E8"/>
    <w:rsid w:val="0091254A"/>
    <w:rsid w:val="009125B4"/>
    <w:rsid w:val="00912F34"/>
    <w:rsid w:val="00913114"/>
    <w:rsid w:val="00913270"/>
    <w:rsid w:val="00913408"/>
    <w:rsid w:val="00913477"/>
    <w:rsid w:val="009137AB"/>
    <w:rsid w:val="0091393A"/>
    <w:rsid w:val="00913AFF"/>
    <w:rsid w:val="00913E61"/>
    <w:rsid w:val="0091402F"/>
    <w:rsid w:val="00914693"/>
    <w:rsid w:val="0091478A"/>
    <w:rsid w:val="00914C66"/>
    <w:rsid w:val="0091512D"/>
    <w:rsid w:val="009152AD"/>
    <w:rsid w:val="009155A8"/>
    <w:rsid w:val="009157A0"/>
    <w:rsid w:val="00915B66"/>
    <w:rsid w:val="0091609E"/>
    <w:rsid w:val="009160B3"/>
    <w:rsid w:val="00916186"/>
    <w:rsid w:val="009164D8"/>
    <w:rsid w:val="00916927"/>
    <w:rsid w:val="00916DD6"/>
    <w:rsid w:val="00917250"/>
    <w:rsid w:val="009177B9"/>
    <w:rsid w:val="0091793E"/>
    <w:rsid w:val="0092018D"/>
    <w:rsid w:val="00920CDA"/>
    <w:rsid w:val="00921241"/>
    <w:rsid w:val="00921DA0"/>
    <w:rsid w:val="009227AF"/>
    <w:rsid w:val="00922990"/>
    <w:rsid w:val="00922D17"/>
    <w:rsid w:val="009234FB"/>
    <w:rsid w:val="009236AF"/>
    <w:rsid w:val="00923842"/>
    <w:rsid w:val="0092435C"/>
    <w:rsid w:val="0092578A"/>
    <w:rsid w:val="00925869"/>
    <w:rsid w:val="00925B37"/>
    <w:rsid w:val="009262C4"/>
    <w:rsid w:val="009266C8"/>
    <w:rsid w:val="00927272"/>
    <w:rsid w:val="0092793A"/>
    <w:rsid w:val="00927AEE"/>
    <w:rsid w:val="00927FA1"/>
    <w:rsid w:val="009300B2"/>
    <w:rsid w:val="009303CD"/>
    <w:rsid w:val="00930986"/>
    <w:rsid w:val="00930A76"/>
    <w:rsid w:val="00931A00"/>
    <w:rsid w:val="00931ED4"/>
    <w:rsid w:val="00931EE8"/>
    <w:rsid w:val="00931FED"/>
    <w:rsid w:val="009328D1"/>
    <w:rsid w:val="00932B35"/>
    <w:rsid w:val="00933825"/>
    <w:rsid w:val="00933ED6"/>
    <w:rsid w:val="00933FE7"/>
    <w:rsid w:val="00935359"/>
    <w:rsid w:val="00935E8A"/>
    <w:rsid w:val="009368E3"/>
    <w:rsid w:val="00936F52"/>
    <w:rsid w:val="009370E4"/>
    <w:rsid w:val="009371E8"/>
    <w:rsid w:val="00937392"/>
    <w:rsid w:val="0093774A"/>
    <w:rsid w:val="00937B0C"/>
    <w:rsid w:val="00940400"/>
    <w:rsid w:val="00941DBC"/>
    <w:rsid w:val="00942615"/>
    <w:rsid w:val="00942645"/>
    <w:rsid w:val="0094264F"/>
    <w:rsid w:val="0094398E"/>
    <w:rsid w:val="00943D5C"/>
    <w:rsid w:val="00944597"/>
    <w:rsid w:val="00944E43"/>
    <w:rsid w:val="00944F69"/>
    <w:rsid w:val="00945CE8"/>
    <w:rsid w:val="009464B8"/>
    <w:rsid w:val="00946853"/>
    <w:rsid w:val="0094686B"/>
    <w:rsid w:val="00946DE9"/>
    <w:rsid w:val="009473A5"/>
    <w:rsid w:val="00947990"/>
    <w:rsid w:val="00947A4F"/>
    <w:rsid w:val="00947B22"/>
    <w:rsid w:val="00947B78"/>
    <w:rsid w:val="00950BAC"/>
    <w:rsid w:val="00951FDC"/>
    <w:rsid w:val="009521AE"/>
    <w:rsid w:val="00952A28"/>
    <w:rsid w:val="00952DEF"/>
    <w:rsid w:val="00953259"/>
    <w:rsid w:val="00953738"/>
    <w:rsid w:val="00953A62"/>
    <w:rsid w:val="009543CC"/>
    <w:rsid w:val="00954DFE"/>
    <w:rsid w:val="00954FDF"/>
    <w:rsid w:val="0095518D"/>
    <w:rsid w:val="00955B9B"/>
    <w:rsid w:val="00955F6E"/>
    <w:rsid w:val="00956299"/>
    <w:rsid w:val="00956A23"/>
    <w:rsid w:val="00956A33"/>
    <w:rsid w:val="00956C64"/>
    <w:rsid w:val="00956CA1"/>
    <w:rsid w:val="00956CB4"/>
    <w:rsid w:val="00957455"/>
    <w:rsid w:val="009601DB"/>
    <w:rsid w:val="0096030E"/>
    <w:rsid w:val="009606FF"/>
    <w:rsid w:val="00960E2B"/>
    <w:rsid w:val="009612B9"/>
    <w:rsid w:val="00961960"/>
    <w:rsid w:val="00961BB9"/>
    <w:rsid w:val="00962CE8"/>
    <w:rsid w:val="00963D44"/>
    <w:rsid w:val="009640C9"/>
    <w:rsid w:val="00964465"/>
    <w:rsid w:val="00964BB4"/>
    <w:rsid w:val="00964DAB"/>
    <w:rsid w:val="00964E2B"/>
    <w:rsid w:val="009658A0"/>
    <w:rsid w:val="00965F19"/>
    <w:rsid w:val="009665E8"/>
    <w:rsid w:val="009667E0"/>
    <w:rsid w:val="00966B96"/>
    <w:rsid w:val="00966C5F"/>
    <w:rsid w:val="00966E35"/>
    <w:rsid w:val="00966EB6"/>
    <w:rsid w:val="009672F6"/>
    <w:rsid w:val="009675D9"/>
    <w:rsid w:val="00967ECF"/>
    <w:rsid w:val="009709DD"/>
    <w:rsid w:val="009714ED"/>
    <w:rsid w:val="00971986"/>
    <w:rsid w:val="00971C95"/>
    <w:rsid w:val="00972672"/>
    <w:rsid w:val="00972B05"/>
    <w:rsid w:val="00972EC4"/>
    <w:rsid w:val="0097313C"/>
    <w:rsid w:val="009732FB"/>
    <w:rsid w:val="0097364A"/>
    <w:rsid w:val="00974078"/>
    <w:rsid w:val="009745B5"/>
    <w:rsid w:val="009756B9"/>
    <w:rsid w:val="00975EDE"/>
    <w:rsid w:val="009778E2"/>
    <w:rsid w:val="00977C21"/>
    <w:rsid w:val="009806F2"/>
    <w:rsid w:val="00980CCD"/>
    <w:rsid w:val="009812C0"/>
    <w:rsid w:val="00981A4B"/>
    <w:rsid w:val="00981BD4"/>
    <w:rsid w:val="00981E57"/>
    <w:rsid w:val="00981E84"/>
    <w:rsid w:val="00981ED0"/>
    <w:rsid w:val="009820DA"/>
    <w:rsid w:val="00982272"/>
    <w:rsid w:val="0098297C"/>
    <w:rsid w:val="0098301A"/>
    <w:rsid w:val="00983D09"/>
    <w:rsid w:val="00983D6F"/>
    <w:rsid w:val="00984317"/>
    <w:rsid w:val="00984725"/>
    <w:rsid w:val="00984A18"/>
    <w:rsid w:val="0098509B"/>
    <w:rsid w:val="0098576F"/>
    <w:rsid w:val="009865D9"/>
    <w:rsid w:val="00986A96"/>
    <w:rsid w:val="00986EB7"/>
    <w:rsid w:val="009871EF"/>
    <w:rsid w:val="009876F3"/>
    <w:rsid w:val="00987BA1"/>
    <w:rsid w:val="00990892"/>
    <w:rsid w:val="00990D6E"/>
    <w:rsid w:val="0099153D"/>
    <w:rsid w:val="009919AD"/>
    <w:rsid w:val="00991F7D"/>
    <w:rsid w:val="0099246E"/>
    <w:rsid w:val="0099285B"/>
    <w:rsid w:val="00993599"/>
    <w:rsid w:val="00993B5E"/>
    <w:rsid w:val="00993BDC"/>
    <w:rsid w:val="00994234"/>
    <w:rsid w:val="00994B0D"/>
    <w:rsid w:val="00995C24"/>
    <w:rsid w:val="00995EB7"/>
    <w:rsid w:val="0099681B"/>
    <w:rsid w:val="00996980"/>
    <w:rsid w:val="00996C54"/>
    <w:rsid w:val="00997207"/>
    <w:rsid w:val="009976FC"/>
    <w:rsid w:val="00997C3C"/>
    <w:rsid w:val="009A0329"/>
    <w:rsid w:val="009A0E6D"/>
    <w:rsid w:val="009A12A4"/>
    <w:rsid w:val="009A1365"/>
    <w:rsid w:val="009A1B16"/>
    <w:rsid w:val="009A1C0A"/>
    <w:rsid w:val="009A2126"/>
    <w:rsid w:val="009A3194"/>
    <w:rsid w:val="009A319D"/>
    <w:rsid w:val="009A3F12"/>
    <w:rsid w:val="009A41C9"/>
    <w:rsid w:val="009A48ED"/>
    <w:rsid w:val="009A52D2"/>
    <w:rsid w:val="009A5C67"/>
    <w:rsid w:val="009A69EB"/>
    <w:rsid w:val="009A7B30"/>
    <w:rsid w:val="009A7FA0"/>
    <w:rsid w:val="009B0233"/>
    <w:rsid w:val="009B0E23"/>
    <w:rsid w:val="009B0F80"/>
    <w:rsid w:val="009B0FED"/>
    <w:rsid w:val="009B1CBA"/>
    <w:rsid w:val="009B2DCB"/>
    <w:rsid w:val="009B3184"/>
    <w:rsid w:val="009B3281"/>
    <w:rsid w:val="009B365B"/>
    <w:rsid w:val="009B46B3"/>
    <w:rsid w:val="009B528A"/>
    <w:rsid w:val="009B53F7"/>
    <w:rsid w:val="009B5BE0"/>
    <w:rsid w:val="009B6204"/>
    <w:rsid w:val="009B74FC"/>
    <w:rsid w:val="009B7B49"/>
    <w:rsid w:val="009B7D93"/>
    <w:rsid w:val="009C0A2F"/>
    <w:rsid w:val="009C0EB4"/>
    <w:rsid w:val="009C16FE"/>
    <w:rsid w:val="009C1A5B"/>
    <w:rsid w:val="009C1CBC"/>
    <w:rsid w:val="009C23E6"/>
    <w:rsid w:val="009C32D0"/>
    <w:rsid w:val="009C34C6"/>
    <w:rsid w:val="009C37BA"/>
    <w:rsid w:val="009C4009"/>
    <w:rsid w:val="009C43AE"/>
    <w:rsid w:val="009C5B0E"/>
    <w:rsid w:val="009C5C5B"/>
    <w:rsid w:val="009C5FDD"/>
    <w:rsid w:val="009C6507"/>
    <w:rsid w:val="009C6A8E"/>
    <w:rsid w:val="009C6F58"/>
    <w:rsid w:val="009C7266"/>
    <w:rsid w:val="009C7454"/>
    <w:rsid w:val="009C773B"/>
    <w:rsid w:val="009C77E3"/>
    <w:rsid w:val="009D017A"/>
    <w:rsid w:val="009D0763"/>
    <w:rsid w:val="009D0899"/>
    <w:rsid w:val="009D1097"/>
    <w:rsid w:val="009D13D2"/>
    <w:rsid w:val="009D14F6"/>
    <w:rsid w:val="009D186A"/>
    <w:rsid w:val="009D1AEE"/>
    <w:rsid w:val="009D21F7"/>
    <w:rsid w:val="009D247C"/>
    <w:rsid w:val="009D2DC9"/>
    <w:rsid w:val="009D3383"/>
    <w:rsid w:val="009D36E2"/>
    <w:rsid w:val="009D4335"/>
    <w:rsid w:val="009D46E5"/>
    <w:rsid w:val="009D489A"/>
    <w:rsid w:val="009D4C1C"/>
    <w:rsid w:val="009D5C65"/>
    <w:rsid w:val="009D5FE2"/>
    <w:rsid w:val="009D6AE2"/>
    <w:rsid w:val="009D7F74"/>
    <w:rsid w:val="009E021C"/>
    <w:rsid w:val="009E045E"/>
    <w:rsid w:val="009E0E75"/>
    <w:rsid w:val="009E14D3"/>
    <w:rsid w:val="009E1A46"/>
    <w:rsid w:val="009E2272"/>
    <w:rsid w:val="009E242D"/>
    <w:rsid w:val="009E257A"/>
    <w:rsid w:val="009E2667"/>
    <w:rsid w:val="009E2A16"/>
    <w:rsid w:val="009E2D57"/>
    <w:rsid w:val="009E2E93"/>
    <w:rsid w:val="009E306D"/>
    <w:rsid w:val="009E3172"/>
    <w:rsid w:val="009E34EC"/>
    <w:rsid w:val="009E3B9B"/>
    <w:rsid w:val="009E3F3A"/>
    <w:rsid w:val="009E40A8"/>
    <w:rsid w:val="009E4239"/>
    <w:rsid w:val="009E424D"/>
    <w:rsid w:val="009E4EDE"/>
    <w:rsid w:val="009E510B"/>
    <w:rsid w:val="009E5188"/>
    <w:rsid w:val="009E51D7"/>
    <w:rsid w:val="009E53D6"/>
    <w:rsid w:val="009E55F4"/>
    <w:rsid w:val="009E5D97"/>
    <w:rsid w:val="009E6710"/>
    <w:rsid w:val="009E6C42"/>
    <w:rsid w:val="009E6D3D"/>
    <w:rsid w:val="009E740F"/>
    <w:rsid w:val="009E7AD5"/>
    <w:rsid w:val="009E7B55"/>
    <w:rsid w:val="009E7BD1"/>
    <w:rsid w:val="009F066A"/>
    <w:rsid w:val="009F0774"/>
    <w:rsid w:val="009F09C6"/>
    <w:rsid w:val="009F0AA9"/>
    <w:rsid w:val="009F0BF6"/>
    <w:rsid w:val="009F11A6"/>
    <w:rsid w:val="009F1922"/>
    <w:rsid w:val="009F24AC"/>
    <w:rsid w:val="009F2982"/>
    <w:rsid w:val="009F308A"/>
    <w:rsid w:val="009F3DA9"/>
    <w:rsid w:val="009F3DFE"/>
    <w:rsid w:val="009F3E95"/>
    <w:rsid w:val="009F40D2"/>
    <w:rsid w:val="009F4A62"/>
    <w:rsid w:val="009F5558"/>
    <w:rsid w:val="009F5615"/>
    <w:rsid w:val="009F5E30"/>
    <w:rsid w:val="009F68D6"/>
    <w:rsid w:val="009F6BF1"/>
    <w:rsid w:val="009F7364"/>
    <w:rsid w:val="009F73A2"/>
    <w:rsid w:val="009F7430"/>
    <w:rsid w:val="00A00436"/>
    <w:rsid w:val="00A004C6"/>
    <w:rsid w:val="00A006EC"/>
    <w:rsid w:val="00A007B9"/>
    <w:rsid w:val="00A008D3"/>
    <w:rsid w:val="00A0162B"/>
    <w:rsid w:val="00A021A3"/>
    <w:rsid w:val="00A028FA"/>
    <w:rsid w:val="00A029F1"/>
    <w:rsid w:val="00A02C13"/>
    <w:rsid w:val="00A02E8E"/>
    <w:rsid w:val="00A032B4"/>
    <w:rsid w:val="00A0380E"/>
    <w:rsid w:val="00A0401A"/>
    <w:rsid w:val="00A0429C"/>
    <w:rsid w:val="00A043BB"/>
    <w:rsid w:val="00A046E7"/>
    <w:rsid w:val="00A04A84"/>
    <w:rsid w:val="00A04BD2"/>
    <w:rsid w:val="00A04CF4"/>
    <w:rsid w:val="00A052F1"/>
    <w:rsid w:val="00A0533D"/>
    <w:rsid w:val="00A05F4C"/>
    <w:rsid w:val="00A064B5"/>
    <w:rsid w:val="00A06614"/>
    <w:rsid w:val="00A067E9"/>
    <w:rsid w:val="00A06FA4"/>
    <w:rsid w:val="00A07257"/>
    <w:rsid w:val="00A075A7"/>
    <w:rsid w:val="00A077FA"/>
    <w:rsid w:val="00A079FB"/>
    <w:rsid w:val="00A07A8D"/>
    <w:rsid w:val="00A07DE0"/>
    <w:rsid w:val="00A07F39"/>
    <w:rsid w:val="00A07FC4"/>
    <w:rsid w:val="00A100CC"/>
    <w:rsid w:val="00A1062F"/>
    <w:rsid w:val="00A10632"/>
    <w:rsid w:val="00A1085D"/>
    <w:rsid w:val="00A10FF5"/>
    <w:rsid w:val="00A11125"/>
    <w:rsid w:val="00A11436"/>
    <w:rsid w:val="00A115A9"/>
    <w:rsid w:val="00A118B0"/>
    <w:rsid w:val="00A11BB7"/>
    <w:rsid w:val="00A11F28"/>
    <w:rsid w:val="00A12A11"/>
    <w:rsid w:val="00A131FD"/>
    <w:rsid w:val="00A13425"/>
    <w:rsid w:val="00A134F3"/>
    <w:rsid w:val="00A13B51"/>
    <w:rsid w:val="00A13D28"/>
    <w:rsid w:val="00A149D0"/>
    <w:rsid w:val="00A14EB5"/>
    <w:rsid w:val="00A154C8"/>
    <w:rsid w:val="00A1560A"/>
    <w:rsid w:val="00A1591A"/>
    <w:rsid w:val="00A15F63"/>
    <w:rsid w:val="00A16554"/>
    <w:rsid w:val="00A16BBC"/>
    <w:rsid w:val="00A16F89"/>
    <w:rsid w:val="00A17716"/>
    <w:rsid w:val="00A17A7C"/>
    <w:rsid w:val="00A17F3F"/>
    <w:rsid w:val="00A204AA"/>
    <w:rsid w:val="00A21668"/>
    <w:rsid w:val="00A21900"/>
    <w:rsid w:val="00A21C59"/>
    <w:rsid w:val="00A22278"/>
    <w:rsid w:val="00A22305"/>
    <w:rsid w:val="00A225DA"/>
    <w:rsid w:val="00A2316D"/>
    <w:rsid w:val="00A2319B"/>
    <w:rsid w:val="00A23268"/>
    <w:rsid w:val="00A23BB5"/>
    <w:rsid w:val="00A2403B"/>
    <w:rsid w:val="00A249C9"/>
    <w:rsid w:val="00A24F01"/>
    <w:rsid w:val="00A2505A"/>
    <w:rsid w:val="00A253FF"/>
    <w:rsid w:val="00A255E0"/>
    <w:rsid w:val="00A255E7"/>
    <w:rsid w:val="00A25651"/>
    <w:rsid w:val="00A2565E"/>
    <w:rsid w:val="00A25A98"/>
    <w:rsid w:val="00A2652D"/>
    <w:rsid w:val="00A26B37"/>
    <w:rsid w:val="00A27407"/>
    <w:rsid w:val="00A2762A"/>
    <w:rsid w:val="00A27832"/>
    <w:rsid w:val="00A27B07"/>
    <w:rsid w:val="00A27D3D"/>
    <w:rsid w:val="00A27FD9"/>
    <w:rsid w:val="00A30386"/>
    <w:rsid w:val="00A30675"/>
    <w:rsid w:val="00A30FDD"/>
    <w:rsid w:val="00A31198"/>
    <w:rsid w:val="00A31227"/>
    <w:rsid w:val="00A312E7"/>
    <w:rsid w:val="00A3249C"/>
    <w:rsid w:val="00A3266D"/>
    <w:rsid w:val="00A33B4C"/>
    <w:rsid w:val="00A34D40"/>
    <w:rsid w:val="00A3507F"/>
    <w:rsid w:val="00A35A0C"/>
    <w:rsid w:val="00A35C11"/>
    <w:rsid w:val="00A367D8"/>
    <w:rsid w:val="00A3682A"/>
    <w:rsid w:val="00A36927"/>
    <w:rsid w:val="00A37507"/>
    <w:rsid w:val="00A37543"/>
    <w:rsid w:val="00A4035F"/>
    <w:rsid w:val="00A405D3"/>
    <w:rsid w:val="00A41467"/>
    <w:rsid w:val="00A41DAC"/>
    <w:rsid w:val="00A421E0"/>
    <w:rsid w:val="00A4281F"/>
    <w:rsid w:val="00A429DD"/>
    <w:rsid w:val="00A42B2A"/>
    <w:rsid w:val="00A433DD"/>
    <w:rsid w:val="00A43AF6"/>
    <w:rsid w:val="00A43D02"/>
    <w:rsid w:val="00A44884"/>
    <w:rsid w:val="00A44A6C"/>
    <w:rsid w:val="00A45216"/>
    <w:rsid w:val="00A456BB"/>
    <w:rsid w:val="00A45C1B"/>
    <w:rsid w:val="00A46196"/>
    <w:rsid w:val="00A46C9C"/>
    <w:rsid w:val="00A47348"/>
    <w:rsid w:val="00A47794"/>
    <w:rsid w:val="00A479D4"/>
    <w:rsid w:val="00A47A3E"/>
    <w:rsid w:val="00A47C68"/>
    <w:rsid w:val="00A47F9D"/>
    <w:rsid w:val="00A5023D"/>
    <w:rsid w:val="00A50A17"/>
    <w:rsid w:val="00A50E5F"/>
    <w:rsid w:val="00A50EE1"/>
    <w:rsid w:val="00A51EBE"/>
    <w:rsid w:val="00A521D5"/>
    <w:rsid w:val="00A52598"/>
    <w:rsid w:val="00A5294E"/>
    <w:rsid w:val="00A5351F"/>
    <w:rsid w:val="00A54135"/>
    <w:rsid w:val="00A5460D"/>
    <w:rsid w:val="00A5487D"/>
    <w:rsid w:val="00A5493E"/>
    <w:rsid w:val="00A54A77"/>
    <w:rsid w:val="00A54C15"/>
    <w:rsid w:val="00A54E43"/>
    <w:rsid w:val="00A55CE7"/>
    <w:rsid w:val="00A55DBC"/>
    <w:rsid w:val="00A566E9"/>
    <w:rsid w:val="00A56751"/>
    <w:rsid w:val="00A56932"/>
    <w:rsid w:val="00A56A1E"/>
    <w:rsid w:val="00A57505"/>
    <w:rsid w:val="00A57C91"/>
    <w:rsid w:val="00A60437"/>
    <w:rsid w:val="00A60AC5"/>
    <w:rsid w:val="00A618B2"/>
    <w:rsid w:val="00A622CC"/>
    <w:rsid w:val="00A624F4"/>
    <w:rsid w:val="00A62952"/>
    <w:rsid w:val="00A62E6C"/>
    <w:rsid w:val="00A63053"/>
    <w:rsid w:val="00A6328D"/>
    <w:rsid w:val="00A63B5A"/>
    <w:rsid w:val="00A63F02"/>
    <w:rsid w:val="00A6429B"/>
    <w:rsid w:val="00A64364"/>
    <w:rsid w:val="00A645CD"/>
    <w:rsid w:val="00A64CC1"/>
    <w:rsid w:val="00A65454"/>
    <w:rsid w:val="00A65C5B"/>
    <w:rsid w:val="00A65D00"/>
    <w:rsid w:val="00A66268"/>
    <w:rsid w:val="00A67241"/>
    <w:rsid w:val="00A67501"/>
    <w:rsid w:val="00A67736"/>
    <w:rsid w:val="00A67759"/>
    <w:rsid w:val="00A67956"/>
    <w:rsid w:val="00A67E9D"/>
    <w:rsid w:val="00A70050"/>
    <w:rsid w:val="00A7011B"/>
    <w:rsid w:val="00A70B10"/>
    <w:rsid w:val="00A70C1A"/>
    <w:rsid w:val="00A710B4"/>
    <w:rsid w:val="00A71903"/>
    <w:rsid w:val="00A72252"/>
    <w:rsid w:val="00A7274A"/>
    <w:rsid w:val="00A7295A"/>
    <w:rsid w:val="00A73465"/>
    <w:rsid w:val="00A734C2"/>
    <w:rsid w:val="00A73D24"/>
    <w:rsid w:val="00A73DB8"/>
    <w:rsid w:val="00A74178"/>
    <w:rsid w:val="00A7441A"/>
    <w:rsid w:val="00A7465F"/>
    <w:rsid w:val="00A74B51"/>
    <w:rsid w:val="00A74E7D"/>
    <w:rsid w:val="00A75214"/>
    <w:rsid w:val="00A75312"/>
    <w:rsid w:val="00A7553B"/>
    <w:rsid w:val="00A75794"/>
    <w:rsid w:val="00A75919"/>
    <w:rsid w:val="00A75EC1"/>
    <w:rsid w:val="00A76040"/>
    <w:rsid w:val="00A76096"/>
    <w:rsid w:val="00A76483"/>
    <w:rsid w:val="00A76C2E"/>
    <w:rsid w:val="00A8021E"/>
    <w:rsid w:val="00A81DA2"/>
    <w:rsid w:val="00A81EA4"/>
    <w:rsid w:val="00A81F5B"/>
    <w:rsid w:val="00A8223F"/>
    <w:rsid w:val="00A8230C"/>
    <w:rsid w:val="00A8256A"/>
    <w:rsid w:val="00A82DD7"/>
    <w:rsid w:val="00A83E42"/>
    <w:rsid w:val="00A84025"/>
    <w:rsid w:val="00A85D93"/>
    <w:rsid w:val="00A86A91"/>
    <w:rsid w:val="00A86CE7"/>
    <w:rsid w:val="00A874D1"/>
    <w:rsid w:val="00A879F8"/>
    <w:rsid w:val="00A904B7"/>
    <w:rsid w:val="00A906CC"/>
    <w:rsid w:val="00A90B83"/>
    <w:rsid w:val="00A910E4"/>
    <w:rsid w:val="00A9141E"/>
    <w:rsid w:val="00A91965"/>
    <w:rsid w:val="00A91DDA"/>
    <w:rsid w:val="00A925AB"/>
    <w:rsid w:val="00A92631"/>
    <w:rsid w:val="00A929A3"/>
    <w:rsid w:val="00A92CE6"/>
    <w:rsid w:val="00A92D40"/>
    <w:rsid w:val="00A93014"/>
    <w:rsid w:val="00A93244"/>
    <w:rsid w:val="00A9374D"/>
    <w:rsid w:val="00A94317"/>
    <w:rsid w:val="00A94876"/>
    <w:rsid w:val="00A949D4"/>
    <w:rsid w:val="00A94B26"/>
    <w:rsid w:val="00A94B55"/>
    <w:rsid w:val="00A94EA9"/>
    <w:rsid w:val="00A95D0E"/>
    <w:rsid w:val="00A968B9"/>
    <w:rsid w:val="00A96C2A"/>
    <w:rsid w:val="00A96DE4"/>
    <w:rsid w:val="00A97714"/>
    <w:rsid w:val="00A97CDC"/>
    <w:rsid w:val="00AA0E4A"/>
    <w:rsid w:val="00AA13D0"/>
    <w:rsid w:val="00AA14F9"/>
    <w:rsid w:val="00AA16F6"/>
    <w:rsid w:val="00AA1786"/>
    <w:rsid w:val="00AA1EC1"/>
    <w:rsid w:val="00AA3E5E"/>
    <w:rsid w:val="00AA3FA4"/>
    <w:rsid w:val="00AA40BE"/>
    <w:rsid w:val="00AA412F"/>
    <w:rsid w:val="00AA4A90"/>
    <w:rsid w:val="00AA51FB"/>
    <w:rsid w:val="00AA56B1"/>
    <w:rsid w:val="00AA5B24"/>
    <w:rsid w:val="00AA6500"/>
    <w:rsid w:val="00AA698F"/>
    <w:rsid w:val="00AA6C60"/>
    <w:rsid w:val="00AA7452"/>
    <w:rsid w:val="00AA74BE"/>
    <w:rsid w:val="00AB020B"/>
    <w:rsid w:val="00AB060E"/>
    <w:rsid w:val="00AB0B6A"/>
    <w:rsid w:val="00AB0C99"/>
    <w:rsid w:val="00AB0DE0"/>
    <w:rsid w:val="00AB164A"/>
    <w:rsid w:val="00AB1660"/>
    <w:rsid w:val="00AB1D18"/>
    <w:rsid w:val="00AB1D61"/>
    <w:rsid w:val="00AB1EEF"/>
    <w:rsid w:val="00AB2771"/>
    <w:rsid w:val="00AB2798"/>
    <w:rsid w:val="00AB2BBC"/>
    <w:rsid w:val="00AB319B"/>
    <w:rsid w:val="00AB32D7"/>
    <w:rsid w:val="00AB3525"/>
    <w:rsid w:val="00AB372A"/>
    <w:rsid w:val="00AB3894"/>
    <w:rsid w:val="00AB3BC2"/>
    <w:rsid w:val="00AB5323"/>
    <w:rsid w:val="00AB5679"/>
    <w:rsid w:val="00AB60A9"/>
    <w:rsid w:val="00AB6DAC"/>
    <w:rsid w:val="00AB7825"/>
    <w:rsid w:val="00AB7F50"/>
    <w:rsid w:val="00AC0309"/>
    <w:rsid w:val="00AC0769"/>
    <w:rsid w:val="00AC081E"/>
    <w:rsid w:val="00AC09F8"/>
    <w:rsid w:val="00AC0B05"/>
    <w:rsid w:val="00AC1073"/>
    <w:rsid w:val="00AC1418"/>
    <w:rsid w:val="00AC143A"/>
    <w:rsid w:val="00AC17A4"/>
    <w:rsid w:val="00AC1996"/>
    <w:rsid w:val="00AC19EA"/>
    <w:rsid w:val="00AC1A1F"/>
    <w:rsid w:val="00AC1E0F"/>
    <w:rsid w:val="00AC232A"/>
    <w:rsid w:val="00AC29AF"/>
    <w:rsid w:val="00AC2F5B"/>
    <w:rsid w:val="00AC3646"/>
    <w:rsid w:val="00AC39D5"/>
    <w:rsid w:val="00AC43F7"/>
    <w:rsid w:val="00AC4AFB"/>
    <w:rsid w:val="00AC4D71"/>
    <w:rsid w:val="00AC4D80"/>
    <w:rsid w:val="00AC5193"/>
    <w:rsid w:val="00AC55B7"/>
    <w:rsid w:val="00AC5CBB"/>
    <w:rsid w:val="00AC6754"/>
    <w:rsid w:val="00AC7BF8"/>
    <w:rsid w:val="00AC7D6C"/>
    <w:rsid w:val="00AD020D"/>
    <w:rsid w:val="00AD087F"/>
    <w:rsid w:val="00AD0B62"/>
    <w:rsid w:val="00AD1AD9"/>
    <w:rsid w:val="00AD21DF"/>
    <w:rsid w:val="00AD22AA"/>
    <w:rsid w:val="00AD2D92"/>
    <w:rsid w:val="00AD3292"/>
    <w:rsid w:val="00AD3F23"/>
    <w:rsid w:val="00AD46BA"/>
    <w:rsid w:val="00AD5021"/>
    <w:rsid w:val="00AD55A3"/>
    <w:rsid w:val="00AD662F"/>
    <w:rsid w:val="00AD6B17"/>
    <w:rsid w:val="00AD7282"/>
    <w:rsid w:val="00AD75BF"/>
    <w:rsid w:val="00AD75C5"/>
    <w:rsid w:val="00AD7E4B"/>
    <w:rsid w:val="00AE0737"/>
    <w:rsid w:val="00AE0D1E"/>
    <w:rsid w:val="00AE0E08"/>
    <w:rsid w:val="00AE1770"/>
    <w:rsid w:val="00AE178B"/>
    <w:rsid w:val="00AE21C2"/>
    <w:rsid w:val="00AE2B52"/>
    <w:rsid w:val="00AE309D"/>
    <w:rsid w:val="00AE30C2"/>
    <w:rsid w:val="00AE3509"/>
    <w:rsid w:val="00AE35C5"/>
    <w:rsid w:val="00AE3F04"/>
    <w:rsid w:val="00AE3F0D"/>
    <w:rsid w:val="00AE4677"/>
    <w:rsid w:val="00AE51FF"/>
    <w:rsid w:val="00AE523E"/>
    <w:rsid w:val="00AE544A"/>
    <w:rsid w:val="00AE5AEB"/>
    <w:rsid w:val="00AE5E88"/>
    <w:rsid w:val="00AE681A"/>
    <w:rsid w:val="00AE6C57"/>
    <w:rsid w:val="00AE6C79"/>
    <w:rsid w:val="00AE73C0"/>
    <w:rsid w:val="00AE799A"/>
    <w:rsid w:val="00AE7F6D"/>
    <w:rsid w:val="00AF0366"/>
    <w:rsid w:val="00AF03ED"/>
    <w:rsid w:val="00AF0433"/>
    <w:rsid w:val="00AF0DFC"/>
    <w:rsid w:val="00AF0F68"/>
    <w:rsid w:val="00AF12C4"/>
    <w:rsid w:val="00AF227D"/>
    <w:rsid w:val="00AF2434"/>
    <w:rsid w:val="00AF2618"/>
    <w:rsid w:val="00AF2873"/>
    <w:rsid w:val="00AF2B0D"/>
    <w:rsid w:val="00AF436F"/>
    <w:rsid w:val="00AF44C3"/>
    <w:rsid w:val="00AF48ED"/>
    <w:rsid w:val="00AF5357"/>
    <w:rsid w:val="00AF5A31"/>
    <w:rsid w:val="00AF5A4C"/>
    <w:rsid w:val="00AF603A"/>
    <w:rsid w:val="00AF6908"/>
    <w:rsid w:val="00AF6AEC"/>
    <w:rsid w:val="00AF6C09"/>
    <w:rsid w:val="00AF6D7F"/>
    <w:rsid w:val="00AF6F93"/>
    <w:rsid w:val="00AF75F1"/>
    <w:rsid w:val="00AF784A"/>
    <w:rsid w:val="00AF78BB"/>
    <w:rsid w:val="00AF7926"/>
    <w:rsid w:val="00AF7FC4"/>
    <w:rsid w:val="00B015EB"/>
    <w:rsid w:val="00B01609"/>
    <w:rsid w:val="00B017A5"/>
    <w:rsid w:val="00B028EC"/>
    <w:rsid w:val="00B0296E"/>
    <w:rsid w:val="00B02A48"/>
    <w:rsid w:val="00B02A54"/>
    <w:rsid w:val="00B030E9"/>
    <w:rsid w:val="00B034F1"/>
    <w:rsid w:val="00B03B9A"/>
    <w:rsid w:val="00B040D9"/>
    <w:rsid w:val="00B04114"/>
    <w:rsid w:val="00B04253"/>
    <w:rsid w:val="00B04655"/>
    <w:rsid w:val="00B04A79"/>
    <w:rsid w:val="00B04AA9"/>
    <w:rsid w:val="00B04DF0"/>
    <w:rsid w:val="00B051A2"/>
    <w:rsid w:val="00B05224"/>
    <w:rsid w:val="00B054C6"/>
    <w:rsid w:val="00B05AE8"/>
    <w:rsid w:val="00B05B05"/>
    <w:rsid w:val="00B05BD8"/>
    <w:rsid w:val="00B05CB5"/>
    <w:rsid w:val="00B05E01"/>
    <w:rsid w:val="00B05F5D"/>
    <w:rsid w:val="00B06079"/>
    <w:rsid w:val="00B06099"/>
    <w:rsid w:val="00B065D3"/>
    <w:rsid w:val="00B065EE"/>
    <w:rsid w:val="00B06782"/>
    <w:rsid w:val="00B0689E"/>
    <w:rsid w:val="00B06E69"/>
    <w:rsid w:val="00B076D2"/>
    <w:rsid w:val="00B07C5F"/>
    <w:rsid w:val="00B10000"/>
    <w:rsid w:val="00B10A5D"/>
    <w:rsid w:val="00B122DD"/>
    <w:rsid w:val="00B129B4"/>
    <w:rsid w:val="00B12FCF"/>
    <w:rsid w:val="00B1341F"/>
    <w:rsid w:val="00B13D3F"/>
    <w:rsid w:val="00B143D4"/>
    <w:rsid w:val="00B146A4"/>
    <w:rsid w:val="00B14C8F"/>
    <w:rsid w:val="00B14D67"/>
    <w:rsid w:val="00B1516C"/>
    <w:rsid w:val="00B152A9"/>
    <w:rsid w:val="00B15C21"/>
    <w:rsid w:val="00B162B9"/>
    <w:rsid w:val="00B1651D"/>
    <w:rsid w:val="00B16A08"/>
    <w:rsid w:val="00B16AD1"/>
    <w:rsid w:val="00B16C9B"/>
    <w:rsid w:val="00B17049"/>
    <w:rsid w:val="00B17973"/>
    <w:rsid w:val="00B2022B"/>
    <w:rsid w:val="00B20491"/>
    <w:rsid w:val="00B20C86"/>
    <w:rsid w:val="00B21071"/>
    <w:rsid w:val="00B214A3"/>
    <w:rsid w:val="00B21994"/>
    <w:rsid w:val="00B22165"/>
    <w:rsid w:val="00B22513"/>
    <w:rsid w:val="00B2325F"/>
    <w:rsid w:val="00B232E7"/>
    <w:rsid w:val="00B23642"/>
    <w:rsid w:val="00B237BD"/>
    <w:rsid w:val="00B24942"/>
    <w:rsid w:val="00B24ABD"/>
    <w:rsid w:val="00B24D49"/>
    <w:rsid w:val="00B25735"/>
    <w:rsid w:val="00B259C5"/>
    <w:rsid w:val="00B25EEF"/>
    <w:rsid w:val="00B27333"/>
    <w:rsid w:val="00B279B2"/>
    <w:rsid w:val="00B27C82"/>
    <w:rsid w:val="00B313D0"/>
    <w:rsid w:val="00B3177C"/>
    <w:rsid w:val="00B3274B"/>
    <w:rsid w:val="00B337E1"/>
    <w:rsid w:val="00B338FF"/>
    <w:rsid w:val="00B34918"/>
    <w:rsid w:val="00B35D7C"/>
    <w:rsid w:val="00B367CC"/>
    <w:rsid w:val="00B36CDB"/>
    <w:rsid w:val="00B36D5E"/>
    <w:rsid w:val="00B37B2F"/>
    <w:rsid w:val="00B37B8A"/>
    <w:rsid w:val="00B40461"/>
    <w:rsid w:val="00B405D0"/>
    <w:rsid w:val="00B40707"/>
    <w:rsid w:val="00B4072B"/>
    <w:rsid w:val="00B417A6"/>
    <w:rsid w:val="00B42068"/>
    <w:rsid w:val="00B424EE"/>
    <w:rsid w:val="00B42E20"/>
    <w:rsid w:val="00B42F18"/>
    <w:rsid w:val="00B43080"/>
    <w:rsid w:val="00B4338B"/>
    <w:rsid w:val="00B43531"/>
    <w:rsid w:val="00B4353C"/>
    <w:rsid w:val="00B437A1"/>
    <w:rsid w:val="00B44914"/>
    <w:rsid w:val="00B449EC"/>
    <w:rsid w:val="00B45687"/>
    <w:rsid w:val="00B46006"/>
    <w:rsid w:val="00B4681B"/>
    <w:rsid w:val="00B46838"/>
    <w:rsid w:val="00B46D89"/>
    <w:rsid w:val="00B4718D"/>
    <w:rsid w:val="00B472E5"/>
    <w:rsid w:val="00B47B42"/>
    <w:rsid w:val="00B47D01"/>
    <w:rsid w:val="00B47F0A"/>
    <w:rsid w:val="00B5001E"/>
    <w:rsid w:val="00B50636"/>
    <w:rsid w:val="00B5074D"/>
    <w:rsid w:val="00B50D1B"/>
    <w:rsid w:val="00B5178C"/>
    <w:rsid w:val="00B518FD"/>
    <w:rsid w:val="00B51B6F"/>
    <w:rsid w:val="00B520D4"/>
    <w:rsid w:val="00B5240D"/>
    <w:rsid w:val="00B52B3D"/>
    <w:rsid w:val="00B53120"/>
    <w:rsid w:val="00B536C3"/>
    <w:rsid w:val="00B53EAE"/>
    <w:rsid w:val="00B53F67"/>
    <w:rsid w:val="00B54495"/>
    <w:rsid w:val="00B544D2"/>
    <w:rsid w:val="00B54B2E"/>
    <w:rsid w:val="00B55695"/>
    <w:rsid w:val="00B5570F"/>
    <w:rsid w:val="00B55CA8"/>
    <w:rsid w:val="00B5683C"/>
    <w:rsid w:val="00B56D12"/>
    <w:rsid w:val="00B57505"/>
    <w:rsid w:val="00B60667"/>
    <w:rsid w:val="00B616D0"/>
    <w:rsid w:val="00B6187B"/>
    <w:rsid w:val="00B619FA"/>
    <w:rsid w:val="00B6224A"/>
    <w:rsid w:val="00B622CC"/>
    <w:rsid w:val="00B6260B"/>
    <w:rsid w:val="00B62943"/>
    <w:rsid w:val="00B63093"/>
    <w:rsid w:val="00B63496"/>
    <w:rsid w:val="00B63D70"/>
    <w:rsid w:val="00B63E46"/>
    <w:rsid w:val="00B64636"/>
    <w:rsid w:val="00B64985"/>
    <w:rsid w:val="00B65FB6"/>
    <w:rsid w:val="00B66561"/>
    <w:rsid w:val="00B665E3"/>
    <w:rsid w:val="00B668E9"/>
    <w:rsid w:val="00B66F79"/>
    <w:rsid w:val="00B66FB2"/>
    <w:rsid w:val="00B674D8"/>
    <w:rsid w:val="00B676B9"/>
    <w:rsid w:val="00B67899"/>
    <w:rsid w:val="00B67AC4"/>
    <w:rsid w:val="00B70DEB"/>
    <w:rsid w:val="00B70EDE"/>
    <w:rsid w:val="00B7168E"/>
    <w:rsid w:val="00B71832"/>
    <w:rsid w:val="00B71879"/>
    <w:rsid w:val="00B71F7B"/>
    <w:rsid w:val="00B720B6"/>
    <w:rsid w:val="00B72808"/>
    <w:rsid w:val="00B7293E"/>
    <w:rsid w:val="00B72B57"/>
    <w:rsid w:val="00B733A8"/>
    <w:rsid w:val="00B7381B"/>
    <w:rsid w:val="00B73955"/>
    <w:rsid w:val="00B73972"/>
    <w:rsid w:val="00B74123"/>
    <w:rsid w:val="00B746A5"/>
    <w:rsid w:val="00B746BB"/>
    <w:rsid w:val="00B746D8"/>
    <w:rsid w:val="00B747C9"/>
    <w:rsid w:val="00B74973"/>
    <w:rsid w:val="00B74B72"/>
    <w:rsid w:val="00B75092"/>
    <w:rsid w:val="00B75233"/>
    <w:rsid w:val="00B7567F"/>
    <w:rsid w:val="00B756A7"/>
    <w:rsid w:val="00B7572D"/>
    <w:rsid w:val="00B75AD6"/>
    <w:rsid w:val="00B76871"/>
    <w:rsid w:val="00B76A55"/>
    <w:rsid w:val="00B76FD3"/>
    <w:rsid w:val="00B7701A"/>
    <w:rsid w:val="00B77043"/>
    <w:rsid w:val="00B77217"/>
    <w:rsid w:val="00B7756A"/>
    <w:rsid w:val="00B7788E"/>
    <w:rsid w:val="00B77899"/>
    <w:rsid w:val="00B77FE4"/>
    <w:rsid w:val="00B805FF"/>
    <w:rsid w:val="00B807AF"/>
    <w:rsid w:val="00B819D6"/>
    <w:rsid w:val="00B81D3E"/>
    <w:rsid w:val="00B81DFD"/>
    <w:rsid w:val="00B82A81"/>
    <w:rsid w:val="00B82D08"/>
    <w:rsid w:val="00B83E62"/>
    <w:rsid w:val="00B83EF5"/>
    <w:rsid w:val="00B842AE"/>
    <w:rsid w:val="00B8453E"/>
    <w:rsid w:val="00B84690"/>
    <w:rsid w:val="00B84A73"/>
    <w:rsid w:val="00B84CD6"/>
    <w:rsid w:val="00B85092"/>
    <w:rsid w:val="00B850A4"/>
    <w:rsid w:val="00B8517A"/>
    <w:rsid w:val="00B851D1"/>
    <w:rsid w:val="00B85284"/>
    <w:rsid w:val="00B85622"/>
    <w:rsid w:val="00B862B0"/>
    <w:rsid w:val="00B86547"/>
    <w:rsid w:val="00B8673E"/>
    <w:rsid w:val="00B8677D"/>
    <w:rsid w:val="00B868E9"/>
    <w:rsid w:val="00B871A6"/>
    <w:rsid w:val="00B87274"/>
    <w:rsid w:val="00B876BD"/>
    <w:rsid w:val="00B878F9"/>
    <w:rsid w:val="00B878FB"/>
    <w:rsid w:val="00B87F42"/>
    <w:rsid w:val="00B902D3"/>
    <w:rsid w:val="00B9067A"/>
    <w:rsid w:val="00B91B28"/>
    <w:rsid w:val="00B9227A"/>
    <w:rsid w:val="00B922D0"/>
    <w:rsid w:val="00B92773"/>
    <w:rsid w:val="00B92AA2"/>
    <w:rsid w:val="00B93F58"/>
    <w:rsid w:val="00B94247"/>
    <w:rsid w:val="00B94373"/>
    <w:rsid w:val="00B94806"/>
    <w:rsid w:val="00B95299"/>
    <w:rsid w:val="00B95439"/>
    <w:rsid w:val="00B960A7"/>
    <w:rsid w:val="00B96518"/>
    <w:rsid w:val="00B969E5"/>
    <w:rsid w:val="00B96C48"/>
    <w:rsid w:val="00B971D8"/>
    <w:rsid w:val="00B972F8"/>
    <w:rsid w:val="00B97C7E"/>
    <w:rsid w:val="00B97E0D"/>
    <w:rsid w:val="00BA081F"/>
    <w:rsid w:val="00BA0FAB"/>
    <w:rsid w:val="00BA35F4"/>
    <w:rsid w:val="00BA4826"/>
    <w:rsid w:val="00BA509A"/>
    <w:rsid w:val="00BA59B6"/>
    <w:rsid w:val="00BA5CCB"/>
    <w:rsid w:val="00BA5D46"/>
    <w:rsid w:val="00BA61D2"/>
    <w:rsid w:val="00BA6817"/>
    <w:rsid w:val="00BA69F2"/>
    <w:rsid w:val="00BA6F73"/>
    <w:rsid w:val="00BA72F4"/>
    <w:rsid w:val="00BA7CB6"/>
    <w:rsid w:val="00BB016C"/>
    <w:rsid w:val="00BB02B2"/>
    <w:rsid w:val="00BB0802"/>
    <w:rsid w:val="00BB0DA0"/>
    <w:rsid w:val="00BB111F"/>
    <w:rsid w:val="00BB11B1"/>
    <w:rsid w:val="00BB11FE"/>
    <w:rsid w:val="00BB1FA3"/>
    <w:rsid w:val="00BB2388"/>
    <w:rsid w:val="00BB2854"/>
    <w:rsid w:val="00BB299C"/>
    <w:rsid w:val="00BB3128"/>
    <w:rsid w:val="00BB39DB"/>
    <w:rsid w:val="00BB3C29"/>
    <w:rsid w:val="00BB498B"/>
    <w:rsid w:val="00BB49F5"/>
    <w:rsid w:val="00BB4B6A"/>
    <w:rsid w:val="00BB4D05"/>
    <w:rsid w:val="00BB6349"/>
    <w:rsid w:val="00BB7977"/>
    <w:rsid w:val="00BB7C8A"/>
    <w:rsid w:val="00BC0B58"/>
    <w:rsid w:val="00BC0D5B"/>
    <w:rsid w:val="00BC0FC7"/>
    <w:rsid w:val="00BC1873"/>
    <w:rsid w:val="00BC21A0"/>
    <w:rsid w:val="00BC2309"/>
    <w:rsid w:val="00BC2328"/>
    <w:rsid w:val="00BC2A61"/>
    <w:rsid w:val="00BC2AEB"/>
    <w:rsid w:val="00BC2D0E"/>
    <w:rsid w:val="00BC35F1"/>
    <w:rsid w:val="00BC3F4E"/>
    <w:rsid w:val="00BC47C6"/>
    <w:rsid w:val="00BC535D"/>
    <w:rsid w:val="00BC559C"/>
    <w:rsid w:val="00BC55E6"/>
    <w:rsid w:val="00BC578F"/>
    <w:rsid w:val="00BC6A03"/>
    <w:rsid w:val="00BC6CFD"/>
    <w:rsid w:val="00BC7359"/>
    <w:rsid w:val="00BC762E"/>
    <w:rsid w:val="00BC78D4"/>
    <w:rsid w:val="00BC7E5E"/>
    <w:rsid w:val="00BD0CA2"/>
    <w:rsid w:val="00BD1BB8"/>
    <w:rsid w:val="00BD1DD3"/>
    <w:rsid w:val="00BD27F5"/>
    <w:rsid w:val="00BD29C8"/>
    <w:rsid w:val="00BD2F5F"/>
    <w:rsid w:val="00BD3593"/>
    <w:rsid w:val="00BD362E"/>
    <w:rsid w:val="00BD3D48"/>
    <w:rsid w:val="00BD4539"/>
    <w:rsid w:val="00BD4937"/>
    <w:rsid w:val="00BD570F"/>
    <w:rsid w:val="00BD5ACC"/>
    <w:rsid w:val="00BD5F05"/>
    <w:rsid w:val="00BD6061"/>
    <w:rsid w:val="00BD632A"/>
    <w:rsid w:val="00BD6746"/>
    <w:rsid w:val="00BD6749"/>
    <w:rsid w:val="00BD6865"/>
    <w:rsid w:val="00BD70D0"/>
    <w:rsid w:val="00BD7173"/>
    <w:rsid w:val="00BD719B"/>
    <w:rsid w:val="00BD7C8F"/>
    <w:rsid w:val="00BD7F98"/>
    <w:rsid w:val="00BE00D1"/>
    <w:rsid w:val="00BE0A6F"/>
    <w:rsid w:val="00BE1125"/>
    <w:rsid w:val="00BE12EC"/>
    <w:rsid w:val="00BE1485"/>
    <w:rsid w:val="00BE15EF"/>
    <w:rsid w:val="00BE2295"/>
    <w:rsid w:val="00BE262F"/>
    <w:rsid w:val="00BE273C"/>
    <w:rsid w:val="00BE2DF9"/>
    <w:rsid w:val="00BE2EDE"/>
    <w:rsid w:val="00BE318E"/>
    <w:rsid w:val="00BE3719"/>
    <w:rsid w:val="00BE43B8"/>
    <w:rsid w:val="00BE4CC0"/>
    <w:rsid w:val="00BE4CF1"/>
    <w:rsid w:val="00BE53CB"/>
    <w:rsid w:val="00BE74E1"/>
    <w:rsid w:val="00BE7761"/>
    <w:rsid w:val="00BE7905"/>
    <w:rsid w:val="00BE7C03"/>
    <w:rsid w:val="00BF1789"/>
    <w:rsid w:val="00BF1C20"/>
    <w:rsid w:val="00BF20D1"/>
    <w:rsid w:val="00BF24AA"/>
    <w:rsid w:val="00BF24B1"/>
    <w:rsid w:val="00BF27BB"/>
    <w:rsid w:val="00BF2C11"/>
    <w:rsid w:val="00BF34CD"/>
    <w:rsid w:val="00BF3B37"/>
    <w:rsid w:val="00BF3B66"/>
    <w:rsid w:val="00BF47FD"/>
    <w:rsid w:val="00BF4AF1"/>
    <w:rsid w:val="00BF4D1E"/>
    <w:rsid w:val="00BF516B"/>
    <w:rsid w:val="00BF5DF2"/>
    <w:rsid w:val="00BF5E13"/>
    <w:rsid w:val="00BF6B01"/>
    <w:rsid w:val="00BF71BF"/>
    <w:rsid w:val="00BF7501"/>
    <w:rsid w:val="00BF7ADA"/>
    <w:rsid w:val="00C009FC"/>
    <w:rsid w:val="00C00AD6"/>
    <w:rsid w:val="00C00D9E"/>
    <w:rsid w:val="00C01070"/>
    <w:rsid w:val="00C015D9"/>
    <w:rsid w:val="00C016E5"/>
    <w:rsid w:val="00C023FB"/>
    <w:rsid w:val="00C0244A"/>
    <w:rsid w:val="00C029B7"/>
    <w:rsid w:val="00C02EFA"/>
    <w:rsid w:val="00C034E3"/>
    <w:rsid w:val="00C03931"/>
    <w:rsid w:val="00C0401F"/>
    <w:rsid w:val="00C0416F"/>
    <w:rsid w:val="00C04613"/>
    <w:rsid w:val="00C04DBE"/>
    <w:rsid w:val="00C05AC5"/>
    <w:rsid w:val="00C066C5"/>
    <w:rsid w:val="00C06824"/>
    <w:rsid w:val="00C068B3"/>
    <w:rsid w:val="00C07662"/>
    <w:rsid w:val="00C1042E"/>
    <w:rsid w:val="00C1070A"/>
    <w:rsid w:val="00C10C18"/>
    <w:rsid w:val="00C12561"/>
    <w:rsid w:val="00C1338B"/>
    <w:rsid w:val="00C134DC"/>
    <w:rsid w:val="00C13839"/>
    <w:rsid w:val="00C13A7C"/>
    <w:rsid w:val="00C141B1"/>
    <w:rsid w:val="00C146CA"/>
    <w:rsid w:val="00C14AB1"/>
    <w:rsid w:val="00C14FF8"/>
    <w:rsid w:val="00C154FC"/>
    <w:rsid w:val="00C15CB5"/>
    <w:rsid w:val="00C15CC2"/>
    <w:rsid w:val="00C1610D"/>
    <w:rsid w:val="00C16C75"/>
    <w:rsid w:val="00C170FC"/>
    <w:rsid w:val="00C17E67"/>
    <w:rsid w:val="00C17EEE"/>
    <w:rsid w:val="00C202AF"/>
    <w:rsid w:val="00C211F9"/>
    <w:rsid w:val="00C21439"/>
    <w:rsid w:val="00C2253A"/>
    <w:rsid w:val="00C23150"/>
    <w:rsid w:val="00C23988"/>
    <w:rsid w:val="00C23ADD"/>
    <w:rsid w:val="00C2453D"/>
    <w:rsid w:val="00C24880"/>
    <w:rsid w:val="00C26194"/>
    <w:rsid w:val="00C262EE"/>
    <w:rsid w:val="00C2656E"/>
    <w:rsid w:val="00C26B9B"/>
    <w:rsid w:val="00C26BD5"/>
    <w:rsid w:val="00C26CE2"/>
    <w:rsid w:val="00C273A4"/>
    <w:rsid w:val="00C279FA"/>
    <w:rsid w:val="00C27D94"/>
    <w:rsid w:val="00C3144F"/>
    <w:rsid w:val="00C318A5"/>
    <w:rsid w:val="00C32848"/>
    <w:rsid w:val="00C32F54"/>
    <w:rsid w:val="00C33611"/>
    <w:rsid w:val="00C33A3B"/>
    <w:rsid w:val="00C33C20"/>
    <w:rsid w:val="00C33CD6"/>
    <w:rsid w:val="00C34DAC"/>
    <w:rsid w:val="00C34EC8"/>
    <w:rsid w:val="00C359D7"/>
    <w:rsid w:val="00C35EBF"/>
    <w:rsid w:val="00C36684"/>
    <w:rsid w:val="00C36C51"/>
    <w:rsid w:val="00C37169"/>
    <w:rsid w:val="00C37226"/>
    <w:rsid w:val="00C373E4"/>
    <w:rsid w:val="00C3794D"/>
    <w:rsid w:val="00C37BFE"/>
    <w:rsid w:val="00C4073F"/>
    <w:rsid w:val="00C408AC"/>
    <w:rsid w:val="00C414B2"/>
    <w:rsid w:val="00C41DCB"/>
    <w:rsid w:val="00C42597"/>
    <w:rsid w:val="00C42982"/>
    <w:rsid w:val="00C42C4E"/>
    <w:rsid w:val="00C43784"/>
    <w:rsid w:val="00C43F1E"/>
    <w:rsid w:val="00C44062"/>
    <w:rsid w:val="00C44F19"/>
    <w:rsid w:val="00C45161"/>
    <w:rsid w:val="00C452A3"/>
    <w:rsid w:val="00C45358"/>
    <w:rsid w:val="00C4572D"/>
    <w:rsid w:val="00C4587E"/>
    <w:rsid w:val="00C45DEB"/>
    <w:rsid w:val="00C45E91"/>
    <w:rsid w:val="00C4716D"/>
    <w:rsid w:val="00C47C1D"/>
    <w:rsid w:val="00C5075F"/>
    <w:rsid w:val="00C50B7F"/>
    <w:rsid w:val="00C50BB6"/>
    <w:rsid w:val="00C50E74"/>
    <w:rsid w:val="00C51618"/>
    <w:rsid w:val="00C51B58"/>
    <w:rsid w:val="00C525AE"/>
    <w:rsid w:val="00C52E6C"/>
    <w:rsid w:val="00C53117"/>
    <w:rsid w:val="00C53362"/>
    <w:rsid w:val="00C53383"/>
    <w:rsid w:val="00C53410"/>
    <w:rsid w:val="00C545D1"/>
    <w:rsid w:val="00C55401"/>
    <w:rsid w:val="00C55AF5"/>
    <w:rsid w:val="00C55F47"/>
    <w:rsid w:val="00C56137"/>
    <w:rsid w:val="00C56369"/>
    <w:rsid w:val="00C567AB"/>
    <w:rsid w:val="00C569A8"/>
    <w:rsid w:val="00C574EF"/>
    <w:rsid w:val="00C57B39"/>
    <w:rsid w:val="00C6043B"/>
    <w:rsid w:val="00C605F9"/>
    <w:rsid w:val="00C6074B"/>
    <w:rsid w:val="00C60FB3"/>
    <w:rsid w:val="00C61064"/>
    <w:rsid w:val="00C6148C"/>
    <w:rsid w:val="00C61D07"/>
    <w:rsid w:val="00C624F2"/>
    <w:rsid w:val="00C62BD0"/>
    <w:rsid w:val="00C62F63"/>
    <w:rsid w:val="00C6365A"/>
    <w:rsid w:val="00C63814"/>
    <w:rsid w:val="00C63C9C"/>
    <w:rsid w:val="00C63FD4"/>
    <w:rsid w:val="00C64105"/>
    <w:rsid w:val="00C64624"/>
    <w:rsid w:val="00C64723"/>
    <w:rsid w:val="00C64B4B"/>
    <w:rsid w:val="00C65207"/>
    <w:rsid w:val="00C65DD9"/>
    <w:rsid w:val="00C65F59"/>
    <w:rsid w:val="00C664B7"/>
    <w:rsid w:val="00C666AB"/>
    <w:rsid w:val="00C66871"/>
    <w:rsid w:val="00C671A6"/>
    <w:rsid w:val="00C6749C"/>
    <w:rsid w:val="00C676AD"/>
    <w:rsid w:val="00C67821"/>
    <w:rsid w:val="00C67924"/>
    <w:rsid w:val="00C700D3"/>
    <w:rsid w:val="00C70160"/>
    <w:rsid w:val="00C7048E"/>
    <w:rsid w:val="00C70F8D"/>
    <w:rsid w:val="00C7131E"/>
    <w:rsid w:val="00C72341"/>
    <w:rsid w:val="00C72B10"/>
    <w:rsid w:val="00C72C95"/>
    <w:rsid w:val="00C72F36"/>
    <w:rsid w:val="00C7324E"/>
    <w:rsid w:val="00C7362A"/>
    <w:rsid w:val="00C73683"/>
    <w:rsid w:val="00C738BC"/>
    <w:rsid w:val="00C7391D"/>
    <w:rsid w:val="00C73C79"/>
    <w:rsid w:val="00C73F28"/>
    <w:rsid w:val="00C7416B"/>
    <w:rsid w:val="00C747C5"/>
    <w:rsid w:val="00C75506"/>
    <w:rsid w:val="00C75AE4"/>
    <w:rsid w:val="00C75FD3"/>
    <w:rsid w:val="00C7605F"/>
    <w:rsid w:val="00C76B55"/>
    <w:rsid w:val="00C76D74"/>
    <w:rsid w:val="00C7702F"/>
    <w:rsid w:val="00C774DA"/>
    <w:rsid w:val="00C77729"/>
    <w:rsid w:val="00C8020A"/>
    <w:rsid w:val="00C80B3F"/>
    <w:rsid w:val="00C8116C"/>
    <w:rsid w:val="00C8162A"/>
    <w:rsid w:val="00C81AD9"/>
    <w:rsid w:val="00C81BB5"/>
    <w:rsid w:val="00C81F3F"/>
    <w:rsid w:val="00C82190"/>
    <w:rsid w:val="00C826D5"/>
    <w:rsid w:val="00C82A9A"/>
    <w:rsid w:val="00C82C58"/>
    <w:rsid w:val="00C835C5"/>
    <w:rsid w:val="00C8382B"/>
    <w:rsid w:val="00C83D23"/>
    <w:rsid w:val="00C8490A"/>
    <w:rsid w:val="00C85BCA"/>
    <w:rsid w:val="00C85E15"/>
    <w:rsid w:val="00C86D78"/>
    <w:rsid w:val="00C86EF0"/>
    <w:rsid w:val="00C875D7"/>
    <w:rsid w:val="00C87DFD"/>
    <w:rsid w:val="00C87FF2"/>
    <w:rsid w:val="00C90537"/>
    <w:rsid w:val="00C90662"/>
    <w:rsid w:val="00C908D5"/>
    <w:rsid w:val="00C91BED"/>
    <w:rsid w:val="00C92BBD"/>
    <w:rsid w:val="00C92DE7"/>
    <w:rsid w:val="00C930BE"/>
    <w:rsid w:val="00C93458"/>
    <w:rsid w:val="00C934B8"/>
    <w:rsid w:val="00C93983"/>
    <w:rsid w:val="00C9413C"/>
    <w:rsid w:val="00C94950"/>
    <w:rsid w:val="00C94972"/>
    <w:rsid w:val="00C94F0B"/>
    <w:rsid w:val="00C95554"/>
    <w:rsid w:val="00C95E76"/>
    <w:rsid w:val="00C95ECF"/>
    <w:rsid w:val="00C95FD2"/>
    <w:rsid w:val="00C9628F"/>
    <w:rsid w:val="00C963D6"/>
    <w:rsid w:val="00C969B3"/>
    <w:rsid w:val="00C971BB"/>
    <w:rsid w:val="00C977A9"/>
    <w:rsid w:val="00CA02FE"/>
    <w:rsid w:val="00CA03AB"/>
    <w:rsid w:val="00CA0453"/>
    <w:rsid w:val="00CA079F"/>
    <w:rsid w:val="00CA0E55"/>
    <w:rsid w:val="00CA1223"/>
    <w:rsid w:val="00CA124C"/>
    <w:rsid w:val="00CA1850"/>
    <w:rsid w:val="00CA1962"/>
    <w:rsid w:val="00CA2C2B"/>
    <w:rsid w:val="00CA2E02"/>
    <w:rsid w:val="00CA38B3"/>
    <w:rsid w:val="00CA3AD8"/>
    <w:rsid w:val="00CA42B2"/>
    <w:rsid w:val="00CA4E0B"/>
    <w:rsid w:val="00CA5034"/>
    <w:rsid w:val="00CA593F"/>
    <w:rsid w:val="00CA5E1A"/>
    <w:rsid w:val="00CA795E"/>
    <w:rsid w:val="00CA7A5F"/>
    <w:rsid w:val="00CB01DC"/>
    <w:rsid w:val="00CB0362"/>
    <w:rsid w:val="00CB0A9F"/>
    <w:rsid w:val="00CB0E87"/>
    <w:rsid w:val="00CB0FE2"/>
    <w:rsid w:val="00CB21D4"/>
    <w:rsid w:val="00CB238F"/>
    <w:rsid w:val="00CB2938"/>
    <w:rsid w:val="00CB36B1"/>
    <w:rsid w:val="00CB3842"/>
    <w:rsid w:val="00CB3F32"/>
    <w:rsid w:val="00CB464E"/>
    <w:rsid w:val="00CB4EA2"/>
    <w:rsid w:val="00CB518B"/>
    <w:rsid w:val="00CB59AB"/>
    <w:rsid w:val="00CB5A9C"/>
    <w:rsid w:val="00CB6055"/>
    <w:rsid w:val="00CB6AB7"/>
    <w:rsid w:val="00CB6B57"/>
    <w:rsid w:val="00CB6F3D"/>
    <w:rsid w:val="00CB7263"/>
    <w:rsid w:val="00CC0C98"/>
    <w:rsid w:val="00CC133D"/>
    <w:rsid w:val="00CC1BC8"/>
    <w:rsid w:val="00CC1C03"/>
    <w:rsid w:val="00CC1C31"/>
    <w:rsid w:val="00CC2D6A"/>
    <w:rsid w:val="00CC33E7"/>
    <w:rsid w:val="00CC34AF"/>
    <w:rsid w:val="00CC34C4"/>
    <w:rsid w:val="00CC351A"/>
    <w:rsid w:val="00CC3712"/>
    <w:rsid w:val="00CC3DE6"/>
    <w:rsid w:val="00CC4496"/>
    <w:rsid w:val="00CC4F92"/>
    <w:rsid w:val="00CC50A2"/>
    <w:rsid w:val="00CC68B3"/>
    <w:rsid w:val="00CC7A1B"/>
    <w:rsid w:val="00CC7A34"/>
    <w:rsid w:val="00CC7E65"/>
    <w:rsid w:val="00CD10D8"/>
    <w:rsid w:val="00CD121F"/>
    <w:rsid w:val="00CD1324"/>
    <w:rsid w:val="00CD191B"/>
    <w:rsid w:val="00CD2EF3"/>
    <w:rsid w:val="00CD302A"/>
    <w:rsid w:val="00CD37E6"/>
    <w:rsid w:val="00CD3CA3"/>
    <w:rsid w:val="00CD3E44"/>
    <w:rsid w:val="00CD3FF6"/>
    <w:rsid w:val="00CD43BD"/>
    <w:rsid w:val="00CD46BA"/>
    <w:rsid w:val="00CD4788"/>
    <w:rsid w:val="00CD4907"/>
    <w:rsid w:val="00CD4A84"/>
    <w:rsid w:val="00CD51BA"/>
    <w:rsid w:val="00CD534A"/>
    <w:rsid w:val="00CD54B0"/>
    <w:rsid w:val="00CD556E"/>
    <w:rsid w:val="00CD596F"/>
    <w:rsid w:val="00CD5A4A"/>
    <w:rsid w:val="00CD5BD8"/>
    <w:rsid w:val="00CD644A"/>
    <w:rsid w:val="00CD67DF"/>
    <w:rsid w:val="00CD788C"/>
    <w:rsid w:val="00CD7BAD"/>
    <w:rsid w:val="00CE02D8"/>
    <w:rsid w:val="00CE1C89"/>
    <w:rsid w:val="00CE2F4F"/>
    <w:rsid w:val="00CE31B9"/>
    <w:rsid w:val="00CE3E4A"/>
    <w:rsid w:val="00CE45D6"/>
    <w:rsid w:val="00CE4D0F"/>
    <w:rsid w:val="00CE5358"/>
    <w:rsid w:val="00CE5AA5"/>
    <w:rsid w:val="00CE5B73"/>
    <w:rsid w:val="00CE62E3"/>
    <w:rsid w:val="00CE653F"/>
    <w:rsid w:val="00CE6BD2"/>
    <w:rsid w:val="00CE7602"/>
    <w:rsid w:val="00CE7E43"/>
    <w:rsid w:val="00CF04F8"/>
    <w:rsid w:val="00CF0A9A"/>
    <w:rsid w:val="00CF0BB9"/>
    <w:rsid w:val="00CF1759"/>
    <w:rsid w:val="00CF1B12"/>
    <w:rsid w:val="00CF24ED"/>
    <w:rsid w:val="00CF356D"/>
    <w:rsid w:val="00CF3687"/>
    <w:rsid w:val="00CF3969"/>
    <w:rsid w:val="00CF3A07"/>
    <w:rsid w:val="00CF3BAB"/>
    <w:rsid w:val="00CF4953"/>
    <w:rsid w:val="00CF4C1B"/>
    <w:rsid w:val="00CF4E33"/>
    <w:rsid w:val="00CF4F5A"/>
    <w:rsid w:val="00CF5013"/>
    <w:rsid w:val="00CF5037"/>
    <w:rsid w:val="00CF5862"/>
    <w:rsid w:val="00CF59C8"/>
    <w:rsid w:val="00CF66E9"/>
    <w:rsid w:val="00CF68E4"/>
    <w:rsid w:val="00CF7127"/>
    <w:rsid w:val="00CF7279"/>
    <w:rsid w:val="00CF7349"/>
    <w:rsid w:val="00CF7CDB"/>
    <w:rsid w:val="00CF7E4F"/>
    <w:rsid w:val="00D0005D"/>
    <w:rsid w:val="00D005D8"/>
    <w:rsid w:val="00D029F9"/>
    <w:rsid w:val="00D03028"/>
    <w:rsid w:val="00D0360B"/>
    <w:rsid w:val="00D03AED"/>
    <w:rsid w:val="00D046F1"/>
    <w:rsid w:val="00D04E1E"/>
    <w:rsid w:val="00D061AE"/>
    <w:rsid w:val="00D064B4"/>
    <w:rsid w:val="00D06571"/>
    <w:rsid w:val="00D07020"/>
    <w:rsid w:val="00D071F1"/>
    <w:rsid w:val="00D072CB"/>
    <w:rsid w:val="00D0738D"/>
    <w:rsid w:val="00D07434"/>
    <w:rsid w:val="00D0755F"/>
    <w:rsid w:val="00D07610"/>
    <w:rsid w:val="00D078B0"/>
    <w:rsid w:val="00D07DF8"/>
    <w:rsid w:val="00D10ADF"/>
    <w:rsid w:val="00D10E2D"/>
    <w:rsid w:val="00D10ED2"/>
    <w:rsid w:val="00D117F8"/>
    <w:rsid w:val="00D1241C"/>
    <w:rsid w:val="00D126EC"/>
    <w:rsid w:val="00D12E44"/>
    <w:rsid w:val="00D135D9"/>
    <w:rsid w:val="00D13EE9"/>
    <w:rsid w:val="00D14FB1"/>
    <w:rsid w:val="00D1513B"/>
    <w:rsid w:val="00D15F79"/>
    <w:rsid w:val="00D1615C"/>
    <w:rsid w:val="00D17778"/>
    <w:rsid w:val="00D17FB8"/>
    <w:rsid w:val="00D2025A"/>
    <w:rsid w:val="00D20B6A"/>
    <w:rsid w:val="00D20C93"/>
    <w:rsid w:val="00D2100D"/>
    <w:rsid w:val="00D21017"/>
    <w:rsid w:val="00D211DF"/>
    <w:rsid w:val="00D212C9"/>
    <w:rsid w:val="00D21790"/>
    <w:rsid w:val="00D21B03"/>
    <w:rsid w:val="00D222A2"/>
    <w:rsid w:val="00D22A9A"/>
    <w:rsid w:val="00D22EE4"/>
    <w:rsid w:val="00D25111"/>
    <w:rsid w:val="00D258CA"/>
    <w:rsid w:val="00D2591E"/>
    <w:rsid w:val="00D26012"/>
    <w:rsid w:val="00D260C9"/>
    <w:rsid w:val="00D26665"/>
    <w:rsid w:val="00D26A6F"/>
    <w:rsid w:val="00D26D9C"/>
    <w:rsid w:val="00D27059"/>
    <w:rsid w:val="00D27831"/>
    <w:rsid w:val="00D279F2"/>
    <w:rsid w:val="00D27AF9"/>
    <w:rsid w:val="00D27B22"/>
    <w:rsid w:val="00D3147E"/>
    <w:rsid w:val="00D3192F"/>
    <w:rsid w:val="00D31E68"/>
    <w:rsid w:val="00D328BE"/>
    <w:rsid w:val="00D3327F"/>
    <w:rsid w:val="00D3351D"/>
    <w:rsid w:val="00D33788"/>
    <w:rsid w:val="00D33A9E"/>
    <w:rsid w:val="00D33C9D"/>
    <w:rsid w:val="00D33FCE"/>
    <w:rsid w:val="00D34D84"/>
    <w:rsid w:val="00D360B9"/>
    <w:rsid w:val="00D36A3D"/>
    <w:rsid w:val="00D37A19"/>
    <w:rsid w:val="00D411BD"/>
    <w:rsid w:val="00D4183A"/>
    <w:rsid w:val="00D41C75"/>
    <w:rsid w:val="00D42442"/>
    <w:rsid w:val="00D42924"/>
    <w:rsid w:val="00D429F3"/>
    <w:rsid w:val="00D42E93"/>
    <w:rsid w:val="00D436F6"/>
    <w:rsid w:val="00D43E04"/>
    <w:rsid w:val="00D44338"/>
    <w:rsid w:val="00D44394"/>
    <w:rsid w:val="00D44446"/>
    <w:rsid w:val="00D4528D"/>
    <w:rsid w:val="00D45376"/>
    <w:rsid w:val="00D45660"/>
    <w:rsid w:val="00D4633F"/>
    <w:rsid w:val="00D46AF3"/>
    <w:rsid w:val="00D46F6F"/>
    <w:rsid w:val="00D47591"/>
    <w:rsid w:val="00D47942"/>
    <w:rsid w:val="00D47B27"/>
    <w:rsid w:val="00D502FA"/>
    <w:rsid w:val="00D504AB"/>
    <w:rsid w:val="00D511F9"/>
    <w:rsid w:val="00D514FF"/>
    <w:rsid w:val="00D5178B"/>
    <w:rsid w:val="00D51C79"/>
    <w:rsid w:val="00D51D7D"/>
    <w:rsid w:val="00D51D85"/>
    <w:rsid w:val="00D51F4D"/>
    <w:rsid w:val="00D536CA"/>
    <w:rsid w:val="00D53A00"/>
    <w:rsid w:val="00D54363"/>
    <w:rsid w:val="00D544B4"/>
    <w:rsid w:val="00D546EA"/>
    <w:rsid w:val="00D5520F"/>
    <w:rsid w:val="00D554D9"/>
    <w:rsid w:val="00D5563A"/>
    <w:rsid w:val="00D55BB4"/>
    <w:rsid w:val="00D55DCE"/>
    <w:rsid w:val="00D56772"/>
    <w:rsid w:val="00D567A5"/>
    <w:rsid w:val="00D567C5"/>
    <w:rsid w:val="00D56AE3"/>
    <w:rsid w:val="00D5701F"/>
    <w:rsid w:val="00D57292"/>
    <w:rsid w:val="00D57504"/>
    <w:rsid w:val="00D60A88"/>
    <w:rsid w:val="00D60AA9"/>
    <w:rsid w:val="00D60DAA"/>
    <w:rsid w:val="00D60E01"/>
    <w:rsid w:val="00D6135B"/>
    <w:rsid w:val="00D61F59"/>
    <w:rsid w:val="00D61FC1"/>
    <w:rsid w:val="00D62124"/>
    <w:rsid w:val="00D62A6F"/>
    <w:rsid w:val="00D6353B"/>
    <w:rsid w:val="00D638A8"/>
    <w:rsid w:val="00D638F3"/>
    <w:rsid w:val="00D63A05"/>
    <w:rsid w:val="00D63D15"/>
    <w:rsid w:val="00D64CA0"/>
    <w:rsid w:val="00D65081"/>
    <w:rsid w:val="00D65633"/>
    <w:rsid w:val="00D659EF"/>
    <w:rsid w:val="00D65B69"/>
    <w:rsid w:val="00D65D73"/>
    <w:rsid w:val="00D66812"/>
    <w:rsid w:val="00D66A48"/>
    <w:rsid w:val="00D66AFD"/>
    <w:rsid w:val="00D66E68"/>
    <w:rsid w:val="00D67053"/>
    <w:rsid w:val="00D671F4"/>
    <w:rsid w:val="00D673DD"/>
    <w:rsid w:val="00D674CF"/>
    <w:rsid w:val="00D67619"/>
    <w:rsid w:val="00D67ABC"/>
    <w:rsid w:val="00D67D97"/>
    <w:rsid w:val="00D71606"/>
    <w:rsid w:val="00D71A64"/>
    <w:rsid w:val="00D720B9"/>
    <w:rsid w:val="00D72AFE"/>
    <w:rsid w:val="00D72F09"/>
    <w:rsid w:val="00D73358"/>
    <w:rsid w:val="00D740DA"/>
    <w:rsid w:val="00D7422E"/>
    <w:rsid w:val="00D746E6"/>
    <w:rsid w:val="00D747F7"/>
    <w:rsid w:val="00D74DCB"/>
    <w:rsid w:val="00D7522C"/>
    <w:rsid w:val="00D753F3"/>
    <w:rsid w:val="00D75F79"/>
    <w:rsid w:val="00D77038"/>
    <w:rsid w:val="00D775B9"/>
    <w:rsid w:val="00D809AA"/>
    <w:rsid w:val="00D81672"/>
    <w:rsid w:val="00D818CC"/>
    <w:rsid w:val="00D8197D"/>
    <w:rsid w:val="00D81D01"/>
    <w:rsid w:val="00D81E47"/>
    <w:rsid w:val="00D82DB4"/>
    <w:rsid w:val="00D83523"/>
    <w:rsid w:val="00D836B9"/>
    <w:rsid w:val="00D838DC"/>
    <w:rsid w:val="00D83A56"/>
    <w:rsid w:val="00D83B69"/>
    <w:rsid w:val="00D83DA1"/>
    <w:rsid w:val="00D84150"/>
    <w:rsid w:val="00D8454C"/>
    <w:rsid w:val="00D84603"/>
    <w:rsid w:val="00D847BC"/>
    <w:rsid w:val="00D86CD5"/>
    <w:rsid w:val="00D86D88"/>
    <w:rsid w:val="00D9008B"/>
    <w:rsid w:val="00D904B6"/>
    <w:rsid w:val="00D90776"/>
    <w:rsid w:val="00D9265C"/>
    <w:rsid w:val="00D92A5B"/>
    <w:rsid w:val="00D92B84"/>
    <w:rsid w:val="00D93232"/>
    <w:rsid w:val="00D93308"/>
    <w:rsid w:val="00D94025"/>
    <w:rsid w:val="00D9413B"/>
    <w:rsid w:val="00D9492B"/>
    <w:rsid w:val="00D94F55"/>
    <w:rsid w:val="00D95654"/>
    <w:rsid w:val="00D95EB3"/>
    <w:rsid w:val="00D961D5"/>
    <w:rsid w:val="00D966E2"/>
    <w:rsid w:val="00D9733F"/>
    <w:rsid w:val="00D97514"/>
    <w:rsid w:val="00D975DA"/>
    <w:rsid w:val="00D976F1"/>
    <w:rsid w:val="00D97E9C"/>
    <w:rsid w:val="00D97EAD"/>
    <w:rsid w:val="00DA022C"/>
    <w:rsid w:val="00DA0574"/>
    <w:rsid w:val="00DA0B4A"/>
    <w:rsid w:val="00DA0BD9"/>
    <w:rsid w:val="00DA0BE1"/>
    <w:rsid w:val="00DA1349"/>
    <w:rsid w:val="00DA15B8"/>
    <w:rsid w:val="00DA1656"/>
    <w:rsid w:val="00DA17BF"/>
    <w:rsid w:val="00DA2179"/>
    <w:rsid w:val="00DA25F7"/>
    <w:rsid w:val="00DA2BA7"/>
    <w:rsid w:val="00DA2E14"/>
    <w:rsid w:val="00DA3385"/>
    <w:rsid w:val="00DA39C4"/>
    <w:rsid w:val="00DA3EA0"/>
    <w:rsid w:val="00DA40AB"/>
    <w:rsid w:val="00DA4176"/>
    <w:rsid w:val="00DA47A5"/>
    <w:rsid w:val="00DA4A21"/>
    <w:rsid w:val="00DA5871"/>
    <w:rsid w:val="00DA5D84"/>
    <w:rsid w:val="00DA63B7"/>
    <w:rsid w:val="00DA68EB"/>
    <w:rsid w:val="00DA68F4"/>
    <w:rsid w:val="00DA7445"/>
    <w:rsid w:val="00DA7938"/>
    <w:rsid w:val="00DB049E"/>
    <w:rsid w:val="00DB0817"/>
    <w:rsid w:val="00DB1305"/>
    <w:rsid w:val="00DB1C23"/>
    <w:rsid w:val="00DB1C89"/>
    <w:rsid w:val="00DB2673"/>
    <w:rsid w:val="00DB2F86"/>
    <w:rsid w:val="00DB3881"/>
    <w:rsid w:val="00DB3C85"/>
    <w:rsid w:val="00DB4000"/>
    <w:rsid w:val="00DB403A"/>
    <w:rsid w:val="00DB4381"/>
    <w:rsid w:val="00DB457A"/>
    <w:rsid w:val="00DB48B1"/>
    <w:rsid w:val="00DB4DA7"/>
    <w:rsid w:val="00DB596B"/>
    <w:rsid w:val="00DB5ED0"/>
    <w:rsid w:val="00DB6508"/>
    <w:rsid w:val="00DB6644"/>
    <w:rsid w:val="00DB6976"/>
    <w:rsid w:val="00DB6B8E"/>
    <w:rsid w:val="00DB6C32"/>
    <w:rsid w:val="00DB722A"/>
    <w:rsid w:val="00DB7AD4"/>
    <w:rsid w:val="00DB7B2F"/>
    <w:rsid w:val="00DC0529"/>
    <w:rsid w:val="00DC05CE"/>
    <w:rsid w:val="00DC0618"/>
    <w:rsid w:val="00DC077C"/>
    <w:rsid w:val="00DC0961"/>
    <w:rsid w:val="00DC0CB6"/>
    <w:rsid w:val="00DC0D1C"/>
    <w:rsid w:val="00DC1137"/>
    <w:rsid w:val="00DC2D32"/>
    <w:rsid w:val="00DC3048"/>
    <w:rsid w:val="00DC39FC"/>
    <w:rsid w:val="00DC3EB1"/>
    <w:rsid w:val="00DC3FD5"/>
    <w:rsid w:val="00DC4233"/>
    <w:rsid w:val="00DC4914"/>
    <w:rsid w:val="00DC5130"/>
    <w:rsid w:val="00DC53CC"/>
    <w:rsid w:val="00DC550A"/>
    <w:rsid w:val="00DC60F6"/>
    <w:rsid w:val="00DC618D"/>
    <w:rsid w:val="00DC61AE"/>
    <w:rsid w:val="00DC66B2"/>
    <w:rsid w:val="00DC720B"/>
    <w:rsid w:val="00DC7560"/>
    <w:rsid w:val="00DC7864"/>
    <w:rsid w:val="00DC7EE3"/>
    <w:rsid w:val="00DD003D"/>
    <w:rsid w:val="00DD057D"/>
    <w:rsid w:val="00DD1E3D"/>
    <w:rsid w:val="00DD2234"/>
    <w:rsid w:val="00DD2941"/>
    <w:rsid w:val="00DD2A1F"/>
    <w:rsid w:val="00DD2BB1"/>
    <w:rsid w:val="00DD2E19"/>
    <w:rsid w:val="00DD33A7"/>
    <w:rsid w:val="00DD3679"/>
    <w:rsid w:val="00DD39A4"/>
    <w:rsid w:val="00DD4274"/>
    <w:rsid w:val="00DD4ECE"/>
    <w:rsid w:val="00DD52AF"/>
    <w:rsid w:val="00DD69D1"/>
    <w:rsid w:val="00DD6EEC"/>
    <w:rsid w:val="00DD71B5"/>
    <w:rsid w:val="00DD7308"/>
    <w:rsid w:val="00DD7415"/>
    <w:rsid w:val="00DD7472"/>
    <w:rsid w:val="00DE05DD"/>
    <w:rsid w:val="00DE0C1F"/>
    <w:rsid w:val="00DE0C93"/>
    <w:rsid w:val="00DE0DB5"/>
    <w:rsid w:val="00DE1477"/>
    <w:rsid w:val="00DE1FFB"/>
    <w:rsid w:val="00DE24D8"/>
    <w:rsid w:val="00DE2A3E"/>
    <w:rsid w:val="00DE2A75"/>
    <w:rsid w:val="00DE30BA"/>
    <w:rsid w:val="00DE3AAF"/>
    <w:rsid w:val="00DE3EBC"/>
    <w:rsid w:val="00DE4EDE"/>
    <w:rsid w:val="00DE5A4C"/>
    <w:rsid w:val="00DE5F0A"/>
    <w:rsid w:val="00DE69D7"/>
    <w:rsid w:val="00DE6C53"/>
    <w:rsid w:val="00DE6EBB"/>
    <w:rsid w:val="00DE771F"/>
    <w:rsid w:val="00DE79CF"/>
    <w:rsid w:val="00DF02D9"/>
    <w:rsid w:val="00DF0678"/>
    <w:rsid w:val="00DF0F67"/>
    <w:rsid w:val="00DF102E"/>
    <w:rsid w:val="00DF1062"/>
    <w:rsid w:val="00DF10FF"/>
    <w:rsid w:val="00DF1153"/>
    <w:rsid w:val="00DF200D"/>
    <w:rsid w:val="00DF390E"/>
    <w:rsid w:val="00DF4610"/>
    <w:rsid w:val="00DF4928"/>
    <w:rsid w:val="00DF4EAC"/>
    <w:rsid w:val="00DF54D3"/>
    <w:rsid w:val="00DF599F"/>
    <w:rsid w:val="00DF65E5"/>
    <w:rsid w:val="00DF7487"/>
    <w:rsid w:val="00DF74A4"/>
    <w:rsid w:val="00DF7F6C"/>
    <w:rsid w:val="00E0009F"/>
    <w:rsid w:val="00E00C28"/>
    <w:rsid w:val="00E00C4D"/>
    <w:rsid w:val="00E015B9"/>
    <w:rsid w:val="00E0219E"/>
    <w:rsid w:val="00E0230A"/>
    <w:rsid w:val="00E0248D"/>
    <w:rsid w:val="00E02BC4"/>
    <w:rsid w:val="00E02DE4"/>
    <w:rsid w:val="00E03316"/>
    <w:rsid w:val="00E03329"/>
    <w:rsid w:val="00E03D1B"/>
    <w:rsid w:val="00E03DDA"/>
    <w:rsid w:val="00E04572"/>
    <w:rsid w:val="00E045D3"/>
    <w:rsid w:val="00E04EE5"/>
    <w:rsid w:val="00E04F2D"/>
    <w:rsid w:val="00E0521C"/>
    <w:rsid w:val="00E058AA"/>
    <w:rsid w:val="00E05973"/>
    <w:rsid w:val="00E05D16"/>
    <w:rsid w:val="00E06803"/>
    <w:rsid w:val="00E06838"/>
    <w:rsid w:val="00E06F02"/>
    <w:rsid w:val="00E06F10"/>
    <w:rsid w:val="00E07059"/>
    <w:rsid w:val="00E07BAD"/>
    <w:rsid w:val="00E07C68"/>
    <w:rsid w:val="00E10F2E"/>
    <w:rsid w:val="00E1161E"/>
    <w:rsid w:val="00E11D57"/>
    <w:rsid w:val="00E11DFD"/>
    <w:rsid w:val="00E12431"/>
    <w:rsid w:val="00E125B7"/>
    <w:rsid w:val="00E1329C"/>
    <w:rsid w:val="00E14A52"/>
    <w:rsid w:val="00E14BB0"/>
    <w:rsid w:val="00E14F12"/>
    <w:rsid w:val="00E15683"/>
    <w:rsid w:val="00E157E0"/>
    <w:rsid w:val="00E15874"/>
    <w:rsid w:val="00E16103"/>
    <w:rsid w:val="00E163FD"/>
    <w:rsid w:val="00E16656"/>
    <w:rsid w:val="00E16BFD"/>
    <w:rsid w:val="00E17483"/>
    <w:rsid w:val="00E175E3"/>
    <w:rsid w:val="00E176B0"/>
    <w:rsid w:val="00E177D6"/>
    <w:rsid w:val="00E17E12"/>
    <w:rsid w:val="00E17F5C"/>
    <w:rsid w:val="00E2005B"/>
    <w:rsid w:val="00E2026D"/>
    <w:rsid w:val="00E20985"/>
    <w:rsid w:val="00E20E40"/>
    <w:rsid w:val="00E20E69"/>
    <w:rsid w:val="00E20E7E"/>
    <w:rsid w:val="00E2132A"/>
    <w:rsid w:val="00E21999"/>
    <w:rsid w:val="00E21AE4"/>
    <w:rsid w:val="00E22299"/>
    <w:rsid w:val="00E225D0"/>
    <w:rsid w:val="00E23243"/>
    <w:rsid w:val="00E23781"/>
    <w:rsid w:val="00E23947"/>
    <w:rsid w:val="00E24472"/>
    <w:rsid w:val="00E24671"/>
    <w:rsid w:val="00E24AB6"/>
    <w:rsid w:val="00E24AD3"/>
    <w:rsid w:val="00E24B05"/>
    <w:rsid w:val="00E251A9"/>
    <w:rsid w:val="00E2550D"/>
    <w:rsid w:val="00E256A1"/>
    <w:rsid w:val="00E2631B"/>
    <w:rsid w:val="00E263A3"/>
    <w:rsid w:val="00E264ED"/>
    <w:rsid w:val="00E267E2"/>
    <w:rsid w:val="00E26A76"/>
    <w:rsid w:val="00E26F76"/>
    <w:rsid w:val="00E2764C"/>
    <w:rsid w:val="00E30567"/>
    <w:rsid w:val="00E31182"/>
    <w:rsid w:val="00E316DE"/>
    <w:rsid w:val="00E3185B"/>
    <w:rsid w:val="00E31C1E"/>
    <w:rsid w:val="00E3236C"/>
    <w:rsid w:val="00E3238F"/>
    <w:rsid w:val="00E329D8"/>
    <w:rsid w:val="00E32E04"/>
    <w:rsid w:val="00E3367A"/>
    <w:rsid w:val="00E339D0"/>
    <w:rsid w:val="00E33E6D"/>
    <w:rsid w:val="00E33F6E"/>
    <w:rsid w:val="00E34023"/>
    <w:rsid w:val="00E34134"/>
    <w:rsid w:val="00E34228"/>
    <w:rsid w:val="00E34AA7"/>
    <w:rsid w:val="00E35502"/>
    <w:rsid w:val="00E35560"/>
    <w:rsid w:val="00E35585"/>
    <w:rsid w:val="00E35C5D"/>
    <w:rsid w:val="00E3689A"/>
    <w:rsid w:val="00E36CB2"/>
    <w:rsid w:val="00E37687"/>
    <w:rsid w:val="00E377E0"/>
    <w:rsid w:val="00E37A2F"/>
    <w:rsid w:val="00E37BCD"/>
    <w:rsid w:val="00E37C6F"/>
    <w:rsid w:val="00E37CC6"/>
    <w:rsid w:val="00E405A8"/>
    <w:rsid w:val="00E409A7"/>
    <w:rsid w:val="00E4106A"/>
    <w:rsid w:val="00E4111C"/>
    <w:rsid w:val="00E41BCD"/>
    <w:rsid w:val="00E422F4"/>
    <w:rsid w:val="00E44674"/>
    <w:rsid w:val="00E449FB"/>
    <w:rsid w:val="00E44D6D"/>
    <w:rsid w:val="00E452B2"/>
    <w:rsid w:val="00E45AAD"/>
    <w:rsid w:val="00E45AAF"/>
    <w:rsid w:val="00E4660E"/>
    <w:rsid w:val="00E46694"/>
    <w:rsid w:val="00E4694B"/>
    <w:rsid w:val="00E46B16"/>
    <w:rsid w:val="00E46E58"/>
    <w:rsid w:val="00E47249"/>
    <w:rsid w:val="00E47F35"/>
    <w:rsid w:val="00E50212"/>
    <w:rsid w:val="00E511E9"/>
    <w:rsid w:val="00E51892"/>
    <w:rsid w:val="00E51C73"/>
    <w:rsid w:val="00E523C3"/>
    <w:rsid w:val="00E5306C"/>
    <w:rsid w:val="00E5392B"/>
    <w:rsid w:val="00E53BC3"/>
    <w:rsid w:val="00E53CE6"/>
    <w:rsid w:val="00E53F96"/>
    <w:rsid w:val="00E5420F"/>
    <w:rsid w:val="00E54CA8"/>
    <w:rsid w:val="00E5509E"/>
    <w:rsid w:val="00E554B0"/>
    <w:rsid w:val="00E55741"/>
    <w:rsid w:val="00E55748"/>
    <w:rsid w:val="00E559BC"/>
    <w:rsid w:val="00E5602F"/>
    <w:rsid w:val="00E560C8"/>
    <w:rsid w:val="00E5611F"/>
    <w:rsid w:val="00E56286"/>
    <w:rsid w:val="00E563C4"/>
    <w:rsid w:val="00E56401"/>
    <w:rsid w:val="00E56864"/>
    <w:rsid w:val="00E56A56"/>
    <w:rsid w:val="00E57492"/>
    <w:rsid w:val="00E57EA3"/>
    <w:rsid w:val="00E602F8"/>
    <w:rsid w:val="00E60836"/>
    <w:rsid w:val="00E60C1B"/>
    <w:rsid w:val="00E61E8A"/>
    <w:rsid w:val="00E62007"/>
    <w:rsid w:val="00E62237"/>
    <w:rsid w:val="00E62537"/>
    <w:rsid w:val="00E6258F"/>
    <w:rsid w:val="00E62668"/>
    <w:rsid w:val="00E62C68"/>
    <w:rsid w:val="00E633F1"/>
    <w:rsid w:val="00E63CE9"/>
    <w:rsid w:val="00E65187"/>
    <w:rsid w:val="00E65337"/>
    <w:rsid w:val="00E65352"/>
    <w:rsid w:val="00E6582B"/>
    <w:rsid w:val="00E65990"/>
    <w:rsid w:val="00E66925"/>
    <w:rsid w:val="00E66B00"/>
    <w:rsid w:val="00E66BFB"/>
    <w:rsid w:val="00E66C66"/>
    <w:rsid w:val="00E66CEA"/>
    <w:rsid w:val="00E66FD9"/>
    <w:rsid w:val="00E67524"/>
    <w:rsid w:val="00E6775B"/>
    <w:rsid w:val="00E67AF2"/>
    <w:rsid w:val="00E67B5C"/>
    <w:rsid w:val="00E67BE8"/>
    <w:rsid w:val="00E67DAE"/>
    <w:rsid w:val="00E70725"/>
    <w:rsid w:val="00E70CB6"/>
    <w:rsid w:val="00E70F2B"/>
    <w:rsid w:val="00E71010"/>
    <w:rsid w:val="00E71A63"/>
    <w:rsid w:val="00E71E56"/>
    <w:rsid w:val="00E72D42"/>
    <w:rsid w:val="00E734A5"/>
    <w:rsid w:val="00E73B0D"/>
    <w:rsid w:val="00E74BBD"/>
    <w:rsid w:val="00E74BFD"/>
    <w:rsid w:val="00E74E0C"/>
    <w:rsid w:val="00E74E2E"/>
    <w:rsid w:val="00E750F9"/>
    <w:rsid w:val="00E80176"/>
    <w:rsid w:val="00E80306"/>
    <w:rsid w:val="00E806D0"/>
    <w:rsid w:val="00E80A49"/>
    <w:rsid w:val="00E80B7F"/>
    <w:rsid w:val="00E80BFB"/>
    <w:rsid w:val="00E80E3D"/>
    <w:rsid w:val="00E81298"/>
    <w:rsid w:val="00E81556"/>
    <w:rsid w:val="00E81730"/>
    <w:rsid w:val="00E81855"/>
    <w:rsid w:val="00E81C36"/>
    <w:rsid w:val="00E8210E"/>
    <w:rsid w:val="00E82756"/>
    <w:rsid w:val="00E82759"/>
    <w:rsid w:val="00E8418D"/>
    <w:rsid w:val="00E850E9"/>
    <w:rsid w:val="00E853E0"/>
    <w:rsid w:val="00E85474"/>
    <w:rsid w:val="00E85A6D"/>
    <w:rsid w:val="00E868A2"/>
    <w:rsid w:val="00E86A72"/>
    <w:rsid w:val="00E86E68"/>
    <w:rsid w:val="00E87057"/>
    <w:rsid w:val="00E904A6"/>
    <w:rsid w:val="00E9115A"/>
    <w:rsid w:val="00E9214A"/>
    <w:rsid w:val="00E926CF"/>
    <w:rsid w:val="00E931AF"/>
    <w:rsid w:val="00E93523"/>
    <w:rsid w:val="00E93DC4"/>
    <w:rsid w:val="00E93EDE"/>
    <w:rsid w:val="00E944C3"/>
    <w:rsid w:val="00E946C0"/>
    <w:rsid w:val="00E9492D"/>
    <w:rsid w:val="00E9494D"/>
    <w:rsid w:val="00E94B28"/>
    <w:rsid w:val="00E94C84"/>
    <w:rsid w:val="00E9514F"/>
    <w:rsid w:val="00E953AF"/>
    <w:rsid w:val="00E95EF3"/>
    <w:rsid w:val="00E95FF6"/>
    <w:rsid w:val="00E961C6"/>
    <w:rsid w:val="00E9643A"/>
    <w:rsid w:val="00E9648E"/>
    <w:rsid w:val="00E973A7"/>
    <w:rsid w:val="00E979F8"/>
    <w:rsid w:val="00EA0FCF"/>
    <w:rsid w:val="00EA1110"/>
    <w:rsid w:val="00EA17E0"/>
    <w:rsid w:val="00EA1EB6"/>
    <w:rsid w:val="00EA37D5"/>
    <w:rsid w:val="00EA423F"/>
    <w:rsid w:val="00EA4794"/>
    <w:rsid w:val="00EA4829"/>
    <w:rsid w:val="00EA560F"/>
    <w:rsid w:val="00EA6554"/>
    <w:rsid w:val="00EA6733"/>
    <w:rsid w:val="00EA6866"/>
    <w:rsid w:val="00EA7DF6"/>
    <w:rsid w:val="00EA7ED6"/>
    <w:rsid w:val="00EA7F0E"/>
    <w:rsid w:val="00EB05CF"/>
    <w:rsid w:val="00EB06E5"/>
    <w:rsid w:val="00EB107E"/>
    <w:rsid w:val="00EB163A"/>
    <w:rsid w:val="00EB1B8F"/>
    <w:rsid w:val="00EB200A"/>
    <w:rsid w:val="00EB21C0"/>
    <w:rsid w:val="00EB276F"/>
    <w:rsid w:val="00EB2776"/>
    <w:rsid w:val="00EB2777"/>
    <w:rsid w:val="00EB291F"/>
    <w:rsid w:val="00EB2C2A"/>
    <w:rsid w:val="00EB300F"/>
    <w:rsid w:val="00EB302C"/>
    <w:rsid w:val="00EB3586"/>
    <w:rsid w:val="00EB37B6"/>
    <w:rsid w:val="00EB39BF"/>
    <w:rsid w:val="00EB39EB"/>
    <w:rsid w:val="00EB3CCB"/>
    <w:rsid w:val="00EB3FDF"/>
    <w:rsid w:val="00EB47EC"/>
    <w:rsid w:val="00EB48BA"/>
    <w:rsid w:val="00EB490E"/>
    <w:rsid w:val="00EB53A9"/>
    <w:rsid w:val="00EB5CC7"/>
    <w:rsid w:val="00EB5D7B"/>
    <w:rsid w:val="00EB62B9"/>
    <w:rsid w:val="00EB6642"/>
    <w:rsid w:val="00EB67E5"/>
    <w:rsid w:val="00EB7373"/>
    <w:rsid w:val="00EB74ED"/>
    <w:rsid w:val="00EB77F0"/>
    <w:rsid w:val="00EB7CF2"/>
    <w:rsid w:val="00EC02F4"/>
    <w:rsid w:val="00EC135A"/>
    <w:rsid w:val="00EC1A59"/>
    <w:rsid w:val="00EC1B9E"/>
    <w:rsid w:val="00EC2E0A"/>
    <w:rsid w:val="00EC2F49"/>
    <w:rsid w:val="00EC3673"/>
    <w:rsid w:val="00EC3C97"/>
    <w:rsid w:val="00EC3EEF"/>
    <w:rsid w:val="00EC4767"/>
    <w:rsid w:val="00EC5A2D"/>
    <w:rsid w:val="00EC5A4D"/>
    <w:rsid w:val="00EC5B60"/>
    <w:rsid w:val="00EC5CB1"/>
    <w:rsid w:val="00EC5FEC"/>
    <w:rsid w:val="00EC630D"/>
    <w:rsid w:val="00EC65E1"/>
    <w:rsid w:val="00EC6D08"/>
    <w:rsid w:val="00ED02F3"/>
    <w:rsid w:val="00ED0D36"/>
    <w:rsid w:val="00ED10E9"/>
    <w:rsid w:val="00ED1445"/>
    <w:rsid w:val="00ED14F4"/>
    <w:rsid w:val="00ED1542"/>
    <w:rsid w:val="00ED191E"/>
    <w:rsid w:val="00ED1B8E"/>
    <w:rsid w:val="00ED277F"/>
    <w:rsid w:val="00ED2A1D"/>
    <w:rsid w:val="00ED2AEA"/>
    <w:rsid w:val="00ED31F7"/>
    <w:rsid w:val="00ED368C"/>
    <w:rsid w:val="00ED4374"/>
    <w:rsid w:val="00ED5171"/>
    <w:rsid w:val="00ED5247"/>
    <w:rsid w:val="00ED54AF"/>
    <w:rsid w:val="00ED587E"/>
    <w:rsid w:val="00ED59A2"/>
    <w:rsid w:val="00ED66E3"/>
    <w:rsid w:val="00ED718F"/>
    <w:rsid w:val="00ED738F"/>
    <w:rsid w:val="00ED7602"/>
    <w:rsid w:val="00ED7DC0"/>
    <w:rsid w:val="00EE0D45"/>
    <w:rsid w:val="00EE0F80"/>
    <w:rsid w:val="00EE1212"/>
    <w:rsid w:val="00EE23F4"/>
    <w:rsid w:val="00EE2510"/>
    <w:rsid w:val="00EE3596"/>
    <w:rsid w:val="00EE45C0"/>
    <w:rsid w:val="00EE4888"/>
    <w:rsid w:val="00EE4948"/>
    <w:rsid w:val="00EE4CCF"/>
    <w:rsid w:val="00EE59B6"/>
    <w:rsid w:val="00EE64B7"/>
    <w:rsid w:val="00EE64C5"/>
    <w:rsid w:val="00EE6984"/>
    <w:rsid w:val="00EE7446"/>
    <w:rsid w:val="00EE7586"/>
    <w:rsid w:val="00EF01B6"/>
    <w:rsid w:val="00EF0508"/>
    <w:rsid w:val="00EF0C33"/>
    <w:rsid w:val="00EF0FF9"/>
    <w:rsid w:val="00EF1331"/>
    <w:rsid w:val="00EF137A"/>
    <w:rsid w:val="00EF17C9"/>
    <w:rsid w:val="00EF1CA6"/>
    <w:rsid w:val="00EF216C"/>
    <w:rsid w:val="00EF299E"/>
    <w:rsid w:val="00EF2BE2"/>
    <w:rsid w:val="00EF2F9F"/>
    <w:rsid w:val="00EF3256"/>
    <w:rsid w:val="00EF33BB"/>
    <w:rsid w:val="00EF33FD"/>
    <w:rsid w:val="00EF3FB1"/>
    <w:rsid w:val="00EF4034"/>
    <w:rsid w:val="00EF413E"/>
    <w:rsid w:val="00EF4FF2"/>
    <w:rsid w:val="00EF5113"/>
    <w:rsid w:val="00EF5294"/>
    <w:rsid w:val="00EF5F62"/>
    <w:rsid w:val="00EF672D"/>
    <w:rsid w:val="00EF6831"/>
    <w:rsid w:val="00EF6E4F"/>
    <w:rsid w:val="00EF7C25"/>
    <w:rsid w:val="00F0126C"/>
    <w:rsid w:val="00F01FE8"/>
    <w:rsid w:val="00F021FB"/>
    <w:rsid w:val="00F0252C"/>
    <w:rsid w:val="00F028FB"/>
    <w:rsid w:val="00F02E7D"/>
    <w:rsid w:val="00F0300D"/>
    <w:rsid w:val="00F034C3"/>
    <w:rsid w:val="00F038D9"/>
    <w:rsid w:val="00F039AB"/>
    <w:rsid w:val="00F04AA5"/>
    <w:rsid w:val="00F04D79"/>
    <w:rsid w:val="00F05336"/>
    <w:rsid w:val="00F058B9"/>
    <w:rsid w:val="00F05929"/>
    <w:rsid w:val="00F05D23"/>
    <w:rsid w:val="00F05D84"/>
    <w:rsid w:val="00F05F78"/>
    <w:rsid w:val="00F060A7"/>
    <w:rsid w:val="00F064C9"/>
    <w:rsid w:val="00F06717"/>
    <w:rsid w:val="00F068BA"/>
    <w:rsid w:val="00F06CEA"/>
    <w:rsid w:val="00F072A3"/>
    <w:rsid w:val="00F07358"/>
    <w:rsid w:val="00F07E31"/>
    <w:rsid w:val="00F10097"/>
    <w:rsid w:val="00F1027E"/>
    <w:rsid w:val="00F10492"/>
    <w:rsid w:val="00F1049F"/>
    <w:rsid w:val="00F104B2"/>
    <w:rsid w:val="00F10535"/>
    <w:rsid w:val="00F111A5"/>
    <w:rsid w:val="00F11274"/>
    <w:rsid w:val="00F11463"/>
    <w:rsid w:val="00F114FE"/>
    <w:rsid w:val="00F11D2E"/>
    <w:rsid w:val="00F1231C"/>
    <w:rsid w:val="00F1304B"/>
    <w:rsid w:val="00F135D2"/>
    <w:rsid w:val="00F13903"/>
    <w:rsid w:val="00F13E2B"/>
    <w:rsid w:val="00F14164"/>
    <w:rsid w:val="00F141EF"/>
    <w:rsid w:val="00F14B84"/>
    <w:rsid w:val="00F15A19"/>
    <w:rsid w:val="00F15D70"/>
    <w:rsid w:val="00F167C2"/>
    <w:rsid w:val="00F1692B"/>
    <w:rsid w:val="00F16EA9"/>
    <w:rsid w:val="00F16F46"/>
    <w:rsid w:val="00F17098"/>
    <w:rsid w:val="00F17342"/>
    <w:rsid w:val="00F175E7"/>
    <w:rsid w:val="00F17BA1"/>
    <w:rsid w:val="00F17DAA"/>
    <w:rsid w:val="00F17E8A"/>
    <w:rsid w:val="00F20400"/>
    <w:rsid w:val="00F204F1"/>
    <w:rsid w:val="00F207AF"/>
    <w:rsid w:val="00F211EE"/>
    <w:rsid w:val="00F222D7"/>
    <w:rsid w:val="00F22610"/>
    <w:rsid w:val="00F22729"/>
    <w:rsid w:val="00F234D2"/>
    <w:rsid w:val="00F23943"/>
    <w:rsid w:val="00F23E8D"/>
    <w:rsid w:val="00F24031"/>
    <w:rsid w:val="00F24B7D"/>
    <w:rsid w:val="00F255E2"/>
    <w:rsid w:val="00F25FC5"/>
    <w:rsid w:val="00F26520"/>
    <w:rsid w:val="00F277F1"/>
    <w:rsid w:val="00F27DD2"/>
    <w:rsid w:val="00F27E15"/>
    <w:rsid w:val="00F3039C"/>
    <w:rsid w:val="00F30494"/>
    <w:rsid w:val="00F306D2"/>
    <w:rsid w:val="00F3096D"/>
    <w:rsid w:val="00F31301"/>
    <w:rsid w:val="00F319D3"/>
    <w:rsid w:val="00F31BE1"/>
    <w:rsid w:val="00F31D47"/>
    <w:rsid w:val="00F31FB0"/>
    <w:rsid w:val="00F32416"/>
    <w:rsid w:val="00F3249B"/>
    <w:rsid w:val="00F3286A"/>
    <w:rsid w:val="00F32DB1"/>
    <w:rsid w:val="00F33261"/>
    <w:rsid w:val="00F33C21"/>
    <w:rsid w:val="00F33DD3"/>
    <w:rsid w:val="00F3422F"/>
    <w:rsid w:val="00F34CB6"/>
    <w:rsid w:val="00F3559E"/>
    <w:rsid w:val="00F35A06"/>
    <w:rsid w:val="00F35FCF"/>
    <w:rsid w:val="00F366B4"/>
    <w:rsid w:val="00F367BE"/>
    <w:rsid w:val="00F36822"/>
    <w:rsid w:val="00F36CDF"/>
    <w:rsid w:val="00F37029"/>
    <w:rsid w:val="00F3724B"/>
    <w:rsid w:val="00F372A3"/>
    <w:rsid w:val="00F37BD6"/>
    <w:rsid w:val="00F401B5"/>
    <w:rsid w:val="00F40645"/>
    <w:rsid w:val="00F40C05"/>
    <w:rsid w:val="00F40DDC"/>
    <w:rsid w:val="00F410C9"/>
    <w:rsid w:val="00F41420"/>
    <w:rsid w:val="00F41AA1"/>
    <w:rsid w:val="00F41ADA"/>
    <w:rsid w:val="00F41CC4"/>
    <w:rsid w:val="00F41D48"/>
    <w:rsid w:val="00F4337D"/>
    <w:rsid w:val="00F433A6"/>
    <w:rsid w:val="00F433D9"/>
    <w:rsid w:val="00F43670"/>
    <w:rsid w:val="00F436F3"/>
    <w:rsid w:val="00F43978"/>
    <w:rsid w:val="00F4537F"/>
    <w:rsid w:val="00F4588C"/>
    <w:rsid w:val="00F46560"/>
    <w:rsid w:val="00F473B2"/>
    <w:rsid w:val="00F4765D"/>
    <w:rsid w:val="00F478B7"/>
    <w:rsid w:val="00F47B6B"/>
    <w:rsid w:val="00F508D4"/>
    <w:rsid w:val="00F513DE"/>
    <w:rsid w:val="00F520EB"/>
    <w:rsid w:val="00F52429"/>
    <w:rsid w:val="00F53060"/>
    <w:rsid w:val="00F53637"/>
    <w:rsid w:val="00F53649"/>
    <w:rsid w:val="00F539E1"/>
    <w:rsid w:val="00F53BF6"/>
    <w:rsid w:val="00F5401D"/>
    <w:rsid w:val="00F545B7"/>
    <w:rsid w:val="00F54658"/>
    <w:rsid w:val="00F54A4E"/>
    <w:rsid w:val="00F55983"/>
    <w:rsid w:val="00F566D2"/>
    <w:rsid w:val="00F5671C"/>
    <w:rsid w:val="00F56919"/>
    <w:rsid w:val="00F57691"/>
    <w:rsid w:val="00F57802"/>
    <w:rsid w:val="00F6012F"/>
    <w:rsid w:val="00F601C6"/>
    <w:rsid w:val="00F6080E"/>
    <w:rsid w:val="00F60981"/>
    <w:rsid w:val="00F60B7A"/>
    <w:rsid w:val="00F610EB"/>
    <w:rsid w:val="00F61728"/>
    <w:rsid w:val="00F61D7D"/>
    <w:rsid w:val="00F6207F"/>
    <w:rsid w:val="00F621F9"/>
    <w:rsid w:val="00F62219"/>
    <w:rsid w:val="00F629E5"/>
    <w:rsid w:val="00F62AF0"/>
    <w:rsid w:val="00F62D1D"/>
    <w:rsid w:val="00F62EE1"/>
    <w:rsid w:val="00F63D46"/>
    <w:rsid w:val="00F63DD2"/>
    <w:rsid w:val="00F64CD1"/>
    <w:rsid w:val="00F651BC"/>
    <w:rsid w:val="00F65769"/>
    <w:rsid w:val="00F65F44"/>
    <w:rsid w:val="00F668EF"/>
    <w:rsid w:val="00F672F2"/>
    <w:rsid w:val="00F7014C"/>
    <w:rsid w:val="00F7031D"/>
    <w:rsid w:val="00F7091E"/>
    <w:rsid w:val="00F70B83"/>
    <w:rsid w:val="00F717A7"/>
    <w:rsid w:val="00F71CF5"/>
    <w:rsid w:val="00F723DC"/>
    <w:rsid w:val="00F72B06"/>
    <w:rsid w:val="00F72D36"/>
    <w:rsid w:val="00F72DC8"/>
    <w:rsid w:val="00F72E0C"/>
    <w:rsid w:val="00F73A9D"/>
    <w:rsid w:val="00F73F0D"/>
    <w:rsid w:val="00F7442F"/>
    <w:rsid w:val="00F74538"/>
    <w:rsid w:val="00F74B5D"/>
    <w:rsid w:val="00F74C45"/>
    <w:rsid w:val="00F74F02"/>
    <w:rsid w:val="00F7522D"/>
    <w:rsid w:val="00F75752"/>
    <w:rsid w:val="00F75EF3"/>
    <w:rsid w:val="00F760F3"/>
    <w:rsid w:val="00F768FF"/>
    <w:rsid w:val="00F76F27"/>
    <w:rsid w:val="00F76F30"/>
    <w:rsid w:val="00F771C4"/>
    <w:rsid w:val="00F77C30"/>
    <w:rsid w:val="00F77CED"/>
    <w:rsid w:val="00F77EE8"/>
    <w:rsid w:val="00F77F8D"/>
    <w:rsid w:val="00F77FFD"/>
    <w:rsid w:val="00F80205"/>
    <w:rsid w:val="00F80461"/>
    <w:rsid w:val="00F80588"/>
    <w:rsid w:val="00F81213"/>
    <w:rsid w:val="00F819FF"/>
    <w:rsid w:val="00F81AEE"/>
    <w:rsid w:val="00F81EA1"/>
    <w:rsid w:val="00F82356"/>
    <w:rsid w:val="00F839D3"/>
    <w:rsid w:val="00F84118"/>
    <w:rsid w:val="00F84A35"/>
    <w:rsid w:val="00F85291"/>
    <w:rsid w:val="00F8589F"/>
    <w:rsid w:val="00F8602C"/>
    <w:rsid w:val="00F86186"/>
    <w:rsid w:val="00F86C5F"/>
    <w:rsid w:val="00F86DD9"/>
    <w:rsid w:val="00F875C3"/>
    <w:rsid w:val="00F87768"/>
    <w:rsid w:val="00F87981"/>
    <w:rsid w:val="00F87E9E"/>
    <w:rsid w:val="00F9041B"/>
    <w:rsid w:val="00F91BA4"/>
    <w:rsid w:val="00F91DAB"/>
    <w:rsid w:val="00F9296D"/>
    <w:rsid w:val="00F933AB"/>
    <w:rsid w:val="00F933DC"/>
    <w:rsid w:val="00F93AB2"/>
    <w:rsid w:val="00F943B5"/>
    <w:rsid w:val="00F94AA0"/>
    <w:rsid w:val="00F94EA7"/>
    <w:rsid w:val="00F95A10"/>
    <w:rsid w:val="00F95A60"/>
    <w:rsid w:val="00F95F92"/>
    <w:rsid w:val="00F962A4"/>
    <w:rsid w:val="00F962F3"/>
    <w:rsid w:val="00F965D4"/>
    <w:rsid w:val="00F96B6F"/>
    <w:rsid w:val="00F96B93"/>
    <w:rsid w:val="00F96D52"/>
    <w:rsid w:val="00F973EC"/>
    <w:rsid w:val="00F97504"/>
    <w:rsid w:val="00F97AF6"/>
    <w:rsid w:val="00FA0215"/>
    <w:rsid w:val="00FA03BF"/>
    <w:rsid w:val="00FA03E8"/>
    <w:rsid w:val="00FA154D"/>
    <w:rsid w:val="00FA168D"/>
    <w:rsid w:val="00FA1C80"/>
    <w:rsid w:val="00FA228E"/>
    <w:rsid w:val="00FA22DA"/>
    <w:rsid w:val="00FA23DB"/>
    <w:rsid w:val="00FA23E1"/>
    <w:rsid w:val="00FA3551"/>
    <w:rsid w:val="00FA36C3"/>
    <w:rsid w:val="00FA4087"/>
    <w:rsid w:val="00FA40FD"/>
    <w:rsid w:val="00FA4EAE"/>
    <w:rsid w:val="00FA5316"/>
    <w:rsid w:val="00FA56A3"/>
    <w:rsid w:val="00FA5E58"/>
    <w:rsid w:val="00FA6696"/>
    <w:rsid w:val="00FA6DA6"/>
    <w:rsid w:val="00FA7F8F"/>
    <w:rsid w:val="00FB0B64"/>
    <w:rsid w:val="00FB0C75"/>
    <w:rsid w:val="00FB1027"/>
    <w:rsid w:val="00FB140C"/>
    <w:rsid w:val="00FB1790"/>
    <w:rsid w:val="00FB1F48"/>
    <w:rsid w:val="00FB23D5"/>
    <w:rsid w:val="00FB2537"/>
    <w:rsid w:val="00FB30DA"/>
    <w:rsid w:val="00FB32A4"/>
    <w:rsid w:val="00FB3D52"/>
    <w:rsid w:val="00FB4134"/>
    <w:rsid w:val="00FB4942"/>
    <w:rsid w:val="00FB5978"/>
    <w:rsid w:val="00FB5A08"/>
    <w:rsid w:val="00FB673C"/>
    <w:rsid w:val="00FB6D20"/>
    <w:rsid w:val="00FB7349"/>
    <w:rsid w:val="00FB78E5"/>
    <w:rsid w:val="00FC0325"/>
    <w:rsid w:val="00FC0E99"/>
    <w:rsid w:val="00FC10F0"/>
    <w:rsid w:val="00FC1643"/>
    <w:rsid w:val="00FC16E9"/>
    <w:rsid w:val="00FC17AD"/>
    <w:rsid w:val="00FC187D"/>
    <w:rsid w:val="00FC1AD5"/>
    <w:rsid w:val="00FC2361"/>
    <w:rsid w:val="00FC27D9"/>
    <w:rsid w:val="00FC28A2"/>
    <w:rsid w:val="00FC2B00"/>
    <w:rsid w:val="00FC3A8F"/>
    <w:rsid w:val="00FC4D69"/>
    <w:rsid w:val="00FC5928"/>
    <w:rsid w:val="00FC5C8C"/>
    <w:rsid w:val="00FC609F"/>
    <w:rsid w:val="00FC642F"/>
    <w:rsid w:val="00FC6627"/>
    <w:rsid w:val="00FC7283"/>
    <w:rsid w:val="00FC7340"/>
    <w:rsid w:val="00FD05A5"/>
    <w:rsid w:val="00FD0702"/>
    <w:rsid w:val="00FD0831"/>
    <w:rsid w:val="00FD1054"/>
    <w:rsid w:val="00FD11DE"/>
    <w:rsid w:val="00FD1722"/>
    <w:rsid w:val="00FD1EA0"/>
    <w:rsid w:val="00FD2079"/>
    <w:rsid w:val="00FD2965"/>
    <w:rsid w:val="00FD2D29"/>
    <w:rsid w:val="00FD310B"/>
    <w:rsid w:val="00FD36A0"/>
    <w:rsid w:val="00FD4105"/>
    <w:rsid w:val="00FD4719"/>
    <w:rsid w:val="00FD4B9E"/>
    <w:rsid w:val="00FD4D31"/>
    <w:rsid w:val="00FD4DC4"/>
    <w:rsid w:val="00FD54FB"/>
    <w:rsid w:val="00FD59D4"/>
    <w:rsid w:val="00FD5D6D"/>
    <w:rsid w:val="00FD6425"/>
    <w:rsid w:val="00FD6AA9"/>
    <w:rsid w:val="00FD6E30"/>
    <w:rsid w:val="00FD6F18"/>
    <w:rsid w:val="00FD701B"/>
    <w:rsid w:val="00FD7323"/>
    <w:rsid w:val="00FD732A"/>
    <w:rsid w:val="00FD75FB"/>
    <w:rsid w:val="00FD7705"/>
    <w:rsid w:val="00FD77D2"/>
    <w:rsid w:val="00FD7818"/>
    <w:rsid w:val="00FD797D"/>
    <w:rsid w:val="00FD79B9"/>
    <w:rsid w:val="00FE0030"/>
    <w:rsid w:val="00FE02AA"/>
    <w:rsid w:val="00FE032D"/>
    <w:rsid w:val="00FE0466"/>
    <w:rsid w:val="00FE06C3"/>
    <w:rsid w:val="00FE07A8"/>
    <w:rsid w:val="00FE07AE"/>
    <w:rsid w:val="00FE08A9"/>
    <w:rsid w:val="00FE0FFD"/>
    <w:rsid w:val="00FE10C4"/>
    <w:rsid w:val="00FE11F7"/>
    <w:rsid w:val="00FE147E"/>
    <w:rsid w:val="00FE2213"/>
    <w:rsid w:val="00FE2226"/>
    <w:rsid w:val="00FE226C"/>
    <w:rsid w:val="00FE30FF"/>
    <w:rsid w:val="00FE3166"/>
    <w:rsid w:val="00FE33B7"/>
    <w:rsid w:val="00FE3779"/>
    <w:rsid w:val="00FE4495"/>
    <w:rsid w:val="00FE4805"/>
    <w:rsid w:val="00FE4B1B"/>
    <w:rsid w:val="00FE4B9C"/>
    <w:rsid w:val="00FE4DB4"/>
    <w:rsid w:val="00FE4DD1"/>
    <w:rsid w:val="00FE53F2"/>
    <w:rsid w:val="00FE5551"/>
    <w:rsid w:val="00FE62F7"/>
    <w:rsid w:val="00FE63E4"/>
    <w:rsid w:val="00FE652A"/>
    <w:rsid w:val="00FE7120"/>
    <w:rsid w:val="00FE7208"/>
    <w:rsid w:val="00FE7270"/>
    <w:rsid w:val="00FE7902"/>
    <w:rsid w:val="00FE79DC"/>
    <w:rsid w:val="00FE7B43"/>
    <w:rsid w:val="00FE7EE7"/>
    <w:rsid w:val="00FE7FA8"/>
    <w:rsid w:val="00FF02E9"/>
    <w:rsid w:val="00FF0F8E"/>
    <w:rsid w:val="00FF1515"/>
    <w:rsid w:val="00FF27CE"/>
    <w:rsid w:val="00FF2A2B"/>
    <w:rsid w:val="00FF2C31"/>
    <w:rsid w:val="00FF2CAE"/>
    <w:rsid w:val="00FF344D"/>
    <w:rsid w:val="00FF35A3"/>
    <w:rsid w:val="00FF4262"/>
    <w:rsid w:val="00FF4557"/>
    <w:rsid w:val="00FF4BFE"/>
    <w:rsid w:val="00FF4C05"/>
    <w:rsid w:val="00FF5363"/>
    <w:rsid w:val="00FF5E99"/>
    <w:rsid w:val="00FF5EAE"/>
    <w:rsid w:val="00FF6694"/>
    <w:rsid w:val="00FF6A9B"/>
    <w:rsid w:val="00FF7164"/>
    <w:rsid w:val="00FF7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04C37"/>
  <w15:docId w15:val="{AAED064C-7540-4008-8CA1-BFDFBBFE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before="120" w:after="120" w:line="276" w:lineRule="auto"/>
        <w:jc w:val="both"/>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102E"/>
    <w:rPr>
      <w:rFonts w:ascii="Times New Roman" w:hAnsi="Times New Roman"/>
      <w:sz w:val="27"/>
    </w:rPr>
  </w:style>
  <w:style w:type="paragraph" w:styleId="Heading1">
    <w:name w:val="heading 1"/>
    <w:basedOn w:val="Normal"/>
    <w:next w:val="Normal"/>
    <w:link w:val="Heading1Char"/>
    <w:autoRedefine/>
    <w:uiPriority w:val="9"/>
    <w:qFormat/>
    <w:rsid w:val="007E61DC"/>
    <w:pPr>
      <w:keepNext/>
      <w:keepLines/>
      <w:spacing w:before="60" w:after="60" w:line="300" w:lineRule="auto"/>
      <w:outlineLvl w:val="0"/>
    </w:pPr>
    <w:rPr>
      <w:b/>
      <w:noProof/>
      <w:color w:val="FF0000"/>
    </w:rPr>
  </w:style>
  <w:style w:type="paragraph" w:styleId="Heading2">
    <w:name w:val="heading 2"/>
    <w:basedOn w:val="Normal"/>
    <w:next w:val="Normal"/>
    <w:link w:val="Heading2Char"/>
    <w:autoRedefine/>
    <w:qFormat/>
    <w:rsid w:val="00E57EA3"/>
    <w:pPr>
      <w:keepNext/>
      <w:keepLines/>
      <w:spacing w:before="0" w:after="0" w:line="300" w:lineRule="auto"/>
      <w:outlineLvl w:val="1"/>
    </w:pPr>
    <w:rPr>
      <w:rFonts w:eastAsiaTheme="majorEastAsia" w:cstheme="majorBidi"/>
      <w:b/>
      <w:bCs/>
      <w:color w:val="FF0000"/>
      <w:szCs w:val="26"/>
      <w:lang w:val="nl-NL" w:eastAsia="en-US"/>
    </w:rPr>
  </w:style>
  <w:style w:type="paragraph" w:styleId="Heading3">
    <w:name w:val="heading 3"/>
    <w:aliases w:val="Heading 3 Char Char Char Char"/>
    <w:basedOn w:val="Normal"/>
    <w:next w:val="Normal"/>
    <w:link w:val="Heading3Char"/>
    <w:autoRedefine/>
    <w:qFormat/>
    <w:rsid w:val="00A84025"/>
    <w:pPr>
      <w:keepNext/>
      <w:keepLines/>
      <w:spacing w:before="60" w:after="60"/>
      <w:outlineLvl w:val="2"/>
    </w:pPr>
    <w:rPr>
      <w:rFonts w:eastAsiaTheme="majorEastAsia" w:cs="Times New Roman"/>
      <w:b/>
      <w:i/>
      <w:color w:val="FF0000"/>
      <w:szCs w:val="27"/>
      <w:lang w:val="fr-FR" w:eastAsia="en-US"/>
    </w:rPr>
  </w:style>
  <w:style w:type="paragraph" w:styleId="Heading4">
    <w:name w:val="heading 4"/>
    <w:aliases w:val="bảng,Heading 4 Char Char Char Char Char Char Char Char Char Char Char Char Char Char Char Char Char,Heading 4 Char Char Char Char Char Char,Pic"/>
    <w:basedOn w:val="Normal"/>
    <w:next w:val="Normal"/>
    <w:link w:val="Heading4Char"/>
    <w:autoRedefine/>
    <w:qFormat/>
    <w:rsid w:val="00261486"/>
    <w:pPr>
      <w:keepNext/>
      <w:keepLines/>
      <w:spacing w:before="60" w:after="60"/>
      <w:outlineLvl w:val="3"/>
    </w:pPr>
    <w:rPr>
      <w:i/>
      <w:iCs/>
      <w:color w:val="000000" w:themeColor="text1"/>
      <w:lang w:val="nl-NL" w:eastAsia="en-US"/>
    </w:rPr>
  </w:style>
  <w:style w:type="paragraph" w:styleId="Heading5">
    <w:name w:val="heading 5"/>
    <w:aliases w:val="normal,Char Char24,Equation,Heading 5 Char Char,Normal11,Heading 5 Char1 Char,Heading 5-hinh,Heading 5-Hinh,H 5,Heading 5 Char1,Заголовок 5 Знак"/>
    <w:basedOn w:val="Normal"/>
    <w:next w:val="Normal"/>
    <w:link w:val="Heading5Char"/>
    <w:autoRedefine/>
    <w:qFormat/>
    <w:rsid w:val="009A52D2"/>
    <w:pPr>
      <w:keepNext/>
      <w:keepLines/>
      <w:spacing w:before="60" w:after="60"/>
      <w:ind w:firstLine="567"/>
      <w:outlineLvl w:val="4"/>
    </w:pPr>
    <w:rPr>
      <w:i/>
      <w:color w:val="7030A0"/>
      <w:lang w:val="es-ES" w:eastAsia="en-US"/>
    </w:rPr>
  </w:style>
  <w:style w:type="paragraph" w:styleId="Heading6">
    <w:name w:val="heading 6"/>
    <w:aliases w:val="BẢNG,HINH,H6,9.1,9,dts-heading 6"/>
    <w:basedOn w:val="Normal"/>
    <w:next w:val="Normal"/>
    <w:link w:val="Heading6Char"/>
    <w:qFormat/>
    <w:rsid w:val="00FD7705"/>
    <w:pPr>
      <w:keepNext/>
      <w:keepLines/>
      <w:outlineLvl w:val="5"/>
    </w:pPr>
    <w:rPr>
      <w:rFonts w:eastAsiaTheme="majorEastAsia" w:cstheme="majorBidi"/>
      <w:i/>
    </w:rPr>
  </w:style>
  <w:style w:type="paragraph" w:styleId="Heading7">
    <w:name w:val="heading 7"/>
    <w:aliases w:val="b.thuong"/>
    <w:basedOn w:val="Normal"/>
    <w:next w:val="Normal"/>
    <w:link w:val="Heading7Char"/>
    <w:unhideWhenUsed/>
    <w:rsid w:val="00753D4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753D4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rsid w:val="00FF7164"/>
    <w:pPr>
      <w:keepNext/>
      <w:spacing w:after="0" w:line="288" w:lineRule="auto"/>
      <w:ind w:left="-173" w:right="-108"/>
      <w:outlineLvl w:val="8"/>
    </w:pPr>
    <w:rPr>
      <w:rFonts w:eastAsia="Times New Roman" w:cs="Times New Roman"/>
      <w:b/>
      <w:bCs/>
      <w:sz w:val="26"/>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EA3"/>
    <w:rPr>
      <w:rFonts w:ascii="Times New Roman" w:eastAsiaTheme="majorEastAsia" w:hAnsi="Times New Roman" w:cstheme="majorBidi"/>
      <w:b/>
      <w:bCs/>
      <w:color w:val="FF0000"/>
      <w:sz w:val="27"/>
      <w:szCs w:val="26"/>
      <w:lang w:val="nl-NL" w:eastAsia="en-US"/>
    </w:rPr>
  </w:style>
  <w:style w:type="character" w:customStyle="1" w:styleId="Heading1Char">
    <w:name w:val="Heading 1 Char"/>
    <w:basedOn w:val="DefaultParagraphFont"/>
    <w:link w:val="Heading1"/>
    <w:uiPriority w:val="9"/>
    <w:rsid w:val="007E61DC"/>
    <w:rPr>
      <w:rFonts w:ascii="Times New Roman" w:hAnsi="Times New Roman"/>
      <w:b/>
      <w:noProof/>
      <w:color w:val="FF0000"/>
      <w:sz w:val="27"/>
    </w:rPr>
  </w:style>
  <w:style w:type="character" w:customStyle="1" w:styleId="Heading3Char">
    <w:name w:val="Heading 3 Char"/>
    <w:aliases w:val="Heading 3 Char Char Char Char Char1"/>
    <w:basedOn w:val="DefaultParagraphFont"/>
    <w:link w:val="Heading3"/>
    <w:rsid w:val="00A84025"/>
    <w:rPr>
      <w:rFonts w:ascii="Times New Roman" w:eastAsiaTheme="majorEastAsia" w:hAnsi="Times New Roman" w:cs="Times New Roman"/>
      <w:b/>
      <w:i/>
      <w:color w:val="FF0000"/>
      <w:sz w:val="27"/>
      <w:szCs w:val="27"/>
      <w:lang w:val="fr-FR" w:eastAsia="en-US"/>
    </w:rPr>
  </w:style>
  <w:style w:type="character" w:customStyle="1" w:styleId="Heading4Char">
    <w:name w:val="Heading 4 Char"/>
    <w:aliases w:val="bảng Char,Heading 4 Char Char Char Char Char Char Char Char Char Char Char Char Char Char Char Char Char Char,Heading 4 Char Char Char Char Char Char Char,Pic Char"/>
    <w:basedOn w:val="DefaultParagraphFont"/>
    <w:link w:val="Heading4"/>
    <w:rsid w:val="00261486"/>
    <w:rPr>
      <w:rFonts w:ascii="Times New Roman" w:hAnsi="Times New Roman"/>
      <w:i/>
      <w:iCs/>
      <w:color w:val="000000" w:themeColor="text1"/>
      <w:sz w:val="27"/>
      <w:lang w:val="nl-NL" w:eastAsia="en-US"/>
    </w:rPr>
  </w:style>
  <w:style w:type="character" w:customStyle="1" w:styleId="Heading5Char">
    <w:name w:val="Heading 5 Char"/>
    <w:aliases w:val="normal Char1,Char Char24 Char,Equation Char,Heading 5 Char Char Char,Normal11 Char,Heading 5 Char1 Char Char,Heading 5-hinh Char,Heading 5-Hinh Char,H 5 Char,Heading 5 Char1 Char1,Заголовок 5 Знак Char"/>
    <w:basedOn w:val="DefaultParagraphFont"/>
    <w:link w:val="Heading5"/>
    <w:rsid w:val="009A52D2"/>
    <w:rPr>
      <w:rFonts w:ascii="Times New Roman" w:hAnsi="Times New Roman"/>
      <w:i/>
      <w:color w:val="7030A0"/>
      <w:sz w:val="27"/>
      <w:lang w:val="es-ES" w:eastAsia="en-US"/>
    </w:rPr>
  </w:style>
  <w:style w:type="character" w:customStyle="1" w:styleId="Heading6Char">
    <w:name w:val="Heading 6 Char"/>
    <w:aliases w:val="BẢNG Char,HINH Char,H6 Char,9.1 Char,9 Char,dts-heading 6 Char"/>
    <w:basedOn w:val="DefaultParagraphFont"/>
    <w:link w:val="Heading6"/>
    <w:rsid w:val="00FD7705"/>
    <w:rPr>
      <w:rFonts w:ascii="Times New Roman" w:eastAsiaTheme="majorEastAsia" w:hAnsi="Times New Roman" w:cstheme="majorBidi"/>
      <w:i/>
      <w:sz w:val="27"/>
    </w:rPr>
  </w:style>
  <w:style w:type="paragraph" w:styleId="TOC1">
    <w:name w:val="toc 1"/>
    <w:basedOn w:val="Normal"/>
    <w:next w:val="Normal"/>
    <w:autoRedefine/>
    <w:uiPriority w:val="39"/>
    <w:rsid w:val="00015156"/>
    <w:pPr>
      <w:tabs>
        <w:tab w:val="right" w:leader="dot" w:pos="9061"/>
      </w:tabs>
      <w:spacing w:before="60" w:after="60"/>
    </w:pPr>
    <w:rPr>
      <w:b/>
      <w:noProof/>
      <w:szCs w:val="27"/>
      <w:lang w:val="pt-BR" w:eastAsia="x-none"/>
    </w:rPr>
  </w:style>
  <w:style w:type="paragraph" w:styleId="TOC2">
    <w:name w:val="toc 2"/>
    <w:basedOn w:val="Normal"/>
    <w:next w:val="Normal"/>
    <w:autoRedefine/>
    <w:uiPriority w:val="39"/>
    <w:rsid w:val="00406727"/>
    <w:pPr>
      <w:tabs>
        <w:tab w:val="right" w:leader="dot" w:pos="9061"/>
      </w:tabs>
      <w:spacing w:before="60" w:after="60"/>
    </w:pPr>
    <w:rPr>
      <w:noProof/>
      <w:spacing w:val="-8"/>
      <w:lang w:eastAsia="en-US"/>
    </w:rPr>
  </w:style>
  <w:style w:type="paragraph" w:styleId="TOC3">
    <w:name w:val="toc 3"/>
    <w:basedOn w:val="Normal"/>
    <w:next w:val="Normal"/>
    <w:autoRedefine/>
    <w:uiPriority w:val="39"/>
    <w:rsid w:val="000E7ADB"/>
    <w:pPr>
      <w:spacing w:after="100"/>
      <w:ind w:left="520"/>
    </w:pPr>
  </w:style>
  <w:style w:type="paragraph" w:styleId="TOC4">
    <w:name w:val="toc 4"/>
    <w:basedOn w:val="Normal"/>
    <w:next w:val="Normal"/>
    <w:autoRedefine/>
    <w:uiPriority w:val="39"/>
    <w:rsid w:val="000E7ADB"/>
    <w:pPr>
      <w:spacing w:after="100"/>
      <w:ind w:left="780"/>
    </w:pPr>
  </w:style>
  <w:style w:type="paragraph" w:styleId="Header">
    <w:name w:val="header"/>
    <w:aliases w:val="MyHeader,g,headline,MyHeader Char Char,MyHeader Char Char Char,En-tête client"/>
    <w:basedOn w:val="Normal"/>
    <w:link w:val="HeaderChar"/>
    <w:rsid w:val="00FD5D6D"/>
    <w:pPr>
      <w:tabs>
        <w:tab w:val="center" w:pos="4680"/>
        <w:tab w:val="right" w:pos="9360"/>
      </w:tabs>
      <w:spacing w:line="240" w:lineRule="auto"/>
    </w:pPr>
  </w:style>
  <w:style w:type="character" w:customStyle="1" w:styleId="HeaderChar">
    <w:name w:val="Header Char"/>
    <w:aliases w:val="MyHeader Char,g Char,headline Char,MyHeader Char Char Char1,MyHeader Char Char Char Char,En-tête client Char"/>
    <w:basedOn w:val="DefaultParagraphFont"/>
    <w:link w:val="Header"/>
    <w:rsid w:val="0018489E"/>
    <w:rPr>
      <w:rFonts w:ascii="Times New Roman" w:hAnsi="Times New Roman"/>
      <w:sz w:val="26"/>
    </w:rPr>
  </w:style>
  <w:style w:type="paragraph" w:styleId="Footer">
    <w:name w:val="footer"/>
    <w:basedOn w:val="Normal"/>
    <w:link w:val="FooterChar"/>
    <w:rsid w:val="00FD5D6D"/>
    <w:pPr>
      <w:tabs>
        <w:tab w:val="center" w:pos="4680"/>
        <w:tab w:val="right" w:pos="9360"/>
      </w:tabs>
      <w:spacing w:line="240" w:lineRule="auto"/>
    </w:pPr>
  </w:style>
  <w:style w:type="character" w:customStyle="1" w:styleId="FooterChar">
    <w:name w:val="Footer Char"/>
    <w:basedOn w:val="DefaultParagraphFont"/>
    <w:link w:val="Footer"/>
    <w:rsid w:val="00E80A49"/>
    <w:rPr>
      <w:rFonts w:ascii="Times New Roman" w:hAnsi="Times New Roman"/>
      <w:sz w:val="26"/>
    </w:rPr>
  </w:style>
  <w:style w:type="paragraph" w:styleId="Caption">
    <w:name w:val="caption"/>
    <w:aliases w:val="Caption Char1 Char,Caption Char Char Char,Caption Char1 Char Char1 Char,Caption Char Char Char Char1 Char,Caption Char1 Char Char Char Char,Caption Char Char Char Char Char Char,Caption Char Char1 Char Char, Char Char Char Char, Char Char Char"/>
    <w:basedOn w:val="Normal"/>
    <w:next w:val="Normal"/>
    <w:link w:val="CaptionChar"/>
    <w:rsid w:val="000D5D06"/>
    <w:pPr>
      <w:spacing w:after="200" w:line="240" w:lineRule="auto"/>
    </w:pPr>
    <w:rPr>
      <w:i/>
      <w:iCs/>
      <w:color w:val="44546A" w:themeColor="text2"/>
      <w:sz w:val="22"/>
      <w:szCs w:val="18"/>
    </w:rPr>
  </w:style>
  <w:style w:type="character" w:styleId="Hyperlink">
    <w:name w:val="Hyperlink"/>
    <w:basedOn w:val="DefaultParagraphFont"/>
    <w:uiPriority w:val="99"/>
    <w:rsid w:val="000E7ADB"/>
    <w:rPr>
      <w:color w:val="0563C1" w:themeColor="hyperlink"/>
      <w:u w:val="single"/>
    </w:rPr>
  </w:style>
  <w:style w:type="table" w:styleId="TableGrid">
    <w:name w:val="Table Grid"/>
    <w:aliases w:val=".bang,unTra lai em niem vui khi duoc gan ben em,tra lai em loi yeu thuong em dem,tra lai em niem tin thang nam qua ta dap xay. Gio day chi la nhung ky niem buon... http://nhatquanglan.xlphp.net/"/>
    <w:basedOn w:val="TableNormal"/>
    <w:uiPriority w:val="39"/>
    <w:qFormat/>
    <w:rsid w:val="00670362"/>
    <w:pPr>
      <w:spacing w:before="40" w:after="40" w:line="240" w:lineRule="auto"/>
      <w:jc w:val="center"/>
    </w:pPr>
    <w:rPr>
      <w:rFonts w:ascii="Times New Roman" w:eastAsiaTheme="minorHAnsi" w:hAnsi="Times New Roman"/>
      <w:sz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sz w:val="26"/>
      </w:rPr>
    </w:tblStylePr>
  </w:style>
  <w:style w:type="paragraph" w:styleId="ListParagraph">
    <w:name w:val="List Paragraph"/>
    <w:aliases w:val="Tiêu đề Bảng-Hình,Nguồn trích dẫn,Gạch đầu dòng,Picture,1LU2,1+,Colorful List Accent 1,List Paragraph (numbered (a)),List Paragraph11,List Paragraph111,Bullet paras,Sub-heading,ADB paragraph numbering,List_Paragraph,Multilevel para_II,H1"/>
    <w:basedOn w:val="Normal"/>
    <w:link w:val="ListParagraphChar"/>
    <w:uiPriority w:val="34"/>
    <w:qFormat/>
    <w:rsid w:val="000E7ADB"/>
    <w:pPr>
      <w:ind w:left="720"/>
      <w:contextualSpacing/>
    </w:pPr>
  </w:style>
  <w:style w:type="character" w:customStyle="1" w:styleId="Mention1">
    <w:name w:val="Mention1"/>
    <w:basedOn w:val="DefaultParagraphFont"/>
    <w:uiPriority w:val="99"/>
    <w:semiHidden/>
    <w:unhideWhenUsed/>
    <w:rsid w:val="000E7ADB"/>
    <w:rPr>
      <w:color w:val="2B579A"/>
      <w:shd w:val="clear" w:color="auto" w:fill="E6E6E6"/>
    </w:rPr>
  </w:style>
  <w:style w:type="paragraph" w:customStyle="1" w:styleId="Tiugia">
    <w:name w:val="Tiêu đề giữa"/>
    <w:basedOn w:val="Normal"/>
    <w:next w:val="Heading1"/>
    <w:autoRedefine/>
    <w:qFormat/>
    <w:rsid w:val="006C249C"/>
    <w:pPr>
      <w:tabs>
        <w:tab w:val="left" w:pos="2055"/>
      </w:tabs>
      <w:jc w:val="center"/>
    </w:pPr>
    <w:rPr>
      <w:b/>
      <w:caps/>
      <w:color w:val="002060"/>
      <w:lang w:eastAsia="en-US"/>
    </w:rPr>
  </w:style>
  <w:style w:type="paragraph" w:customStyle="1" w:styleId="Figure">
    <w:name w:val="Figure"/>
    <w:basedOn w:val="Normal"/>
    <w:next w:val="Normal"/>
    <w:link w:val="FigureChar"/>
    <w:autoRedefine/>
    <w:qFormat/>
    <w:rsid w:val="001B1044"/>
    <w:pPr>
      <w:numPr>
        <w:numId w:val="8"/>
      </w:numPr>
      <w:mirrorIndents/>
      <w:jc w:val="center"/>
    </w:pPr>
    <w:rPr>
      <w:rFonts w:cs="Times New Roman"/>
      <w:b/>
      <w:color w:val="FF0000"/>
      <w:szCs w:val="27"/>
      <w:lang w:val="vi-VN" w:eastAsia="en-US"/>
    </w:rPr>
  </w:style>
  <w:style w:type="paragraph" w:customStyle="1" w:styleId="heading">
    <w:name w:val="heading"/>
    <w:basedOn w:val="Heading1"/>
    <w:link w:val="headingChar"/>
    <w:qFormat/>
    <w:rsid w:val="005D3110"/>
    <w:pPr>
      <w:keepLines w:val="0"/>
      <w:spacing w:line="240" w:lineRule="auto"/>
    </w:pPr>
    <w:rPr>
      <w:rFonts w:eastAsia="Times New Roman" w:cs="Arial"/>
      <w:bCs/>
      <w:kern w:val="32"/>
      <w:lang w:eastAsia="en-US"/>
    </w:rPr>
  </w:style>
  <w:style w:type="character" w:customStyle="1" w:styleId="headingChar">
    <w:name w:val="heading Char"/>
    <w:link w:val="heading"/>
    <w:rsid w:val="005D3110"/>
    <w:rPr>
      <w:rFonts w:ascii="Times New Roman" w:eastAsia="Times New Roman" w:hAnsi="Times New Roman" w:cs="Arial"/>
      <w:b/>
      <w:bCs/>
      <w:kern w:val="32"/>
      <w:sz w:val="27"/>
      <w:szCs w:val="32"/>
      <w:lang w:eastAsia="en-US"/>
    </w:rPr>
  </w:style>
  <w:style w:type="paragraph" w:customStyle="1" w:styleId="Table">
    <w:name w:val="Table"/>
    <w:basedOn w:val="Normal"/>
    <w:next w:val="Normal"/>
    <w:link w:val="TableChar"/>
    <w:autoRedefine/>
    <w:qFormat/>
    <w:rsid w:val="0059544D"/>
    <w:pPr>
      <w:keepNext/>
      <w:jc w:val="center"/>
    </w:pPr>
    <w:rPr>
      <w:rFonts w:eastAsia="Calibri" w:cs="Times New Roman"/>
      <w:b/>
      <w:bCs/>
      <w:noProof/>
      <w:color w:val="002060"/>
      <w:kern w:val="28"/>
      <w:szCs w:val="27"/>
      <w:lang w:eastAsia="x-none"/>
    </w:rPr>
  </w:style>
  <w:style w:type="table" w:customStyle="1" w:styleId="TableGrid1">
    <w:name w:val="Table Grid1"/>
    <w:basedOn w:val="TableNormal"/>
    <w:next w:val="TableGrid"/>
    <w:rsid w:val="00FD7705"/>
    <w:pPr>
      <w:spacing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7C6F41"/>
    <w:pPr>
      <w:spacing w:before="30" w:after="30" w:line="240" w:lineRule="auto"/>
      <w:ind w:left="-29" w:right="-189"/>
      <w:jc w:val="left"/>
    </w:pPr>
    <w:rPr>
      <w:rFonts w:eastAsia="Times New Roman" w:cs="Times New Roman"/>
      <w:szCs w:val="24"/>
      <w:lang w:eastAsia="en-US"/>
    </w:rPr>
  </w:style>
  <w:style w:type="character" w:customStyle="1" w:styleId="TableChar">
    <w:name w:val="Table Char"/>
    <w:basedOn w:val="DefaultParagraphFont"/>
    <w:link w:val="Table"/>
    <w:locked/>
    <w:rsid w:val="0059544D"/>
    <w:rPr>
      <w:rFonts w:ascii="Times New Roman" w:eastAsia="Calibri" w:hAnsi="Times New Roman" w:cs="Times New Roman"/>
      <w:b/>
      <w:bCs/>
      <w:noProof/>
      <w:color w:val="002060"/>
      <w:kern w:val="28"/>
      <w:sz w:val="27"/>
      <w:szCs w:val="27"/>
      <w:lang w:eastAsia="x-none"/>
    </w:rPr>
  </w:style>
  <w:style w:type="character" w:customStyle="1" w:styleId="NormalWebChar">
    <w:name w:val="Normal (Web) Char"/>
    <w:aliases w:val="Normal (Web) Char Char Char Char Char Char,Normal (Web) Char Char Char Char Char1,Normal (Web) Char Char Char Char Char Char Char Char Char,Normal (Web) Char Char Char Char Char Char Char Char1,표준 (웹) Char"/>
    <w:link w:val="NormalWeb"/>
    <w:uiPriority w:val="99"/>
    <w:locked/>
    <w:rsid w:val="002A7DEE"/>
    <w:rPr>
      <w:rFonts w:ascii="Verdana" w:hAnsi="Verdana"/>
      <w:sz w:val="24"/>
      <w:szCs w:val="24"/>
    </w:rPr>
  </w:style>
  <w:style w:type="paragraph" w:styleId="NormalWeb">
    <w:name w:val="Normal (Web)"/>
    <w:aliases w:val="Normal (Web) Char Char Char Char Char,Normal (Web) Char Char Char Char,Normal (Web) Char Char Char Char Char Char Char Char,Normal (Web) Char Char Char Char Char Char Char,표준 (웹)"/>
    <w:basedOn w:val="Normal"/>
    <w:link w:val="NormalWebChar"/>
    <w:uiPriority w:val="99"/>
    <w:unhideWhenUsed/>
    <w:qFormat/>
    <w:rsid w:val="002A7DEE"/>
    <w:pPr>
      <w:spacing w:before="100" w:beforeAutospacing="1" w:after="100" w:afterAutospacing="1" w:line="240" w:lineRule="auto"/>
      <w:jc w:val="left"/>
    </w:pPr>
    <w:rPr>
      <w:rFonts w:ascii="Verdana" w:hAnsi="Verdana"/>
      <w:sz w:val="24"/>
      <w:szCs w:val="24"/>
    </w:rPr>
  </w:style>
  <w:style w:type="character" w:customStyle="1" w:styleId="FigureChar">
    <w:name w:val="Figure Char"/>
    <w:basedOn w:val="DefaultParagraphFont"/>
    <w:link w:val="Figure"/>
    <w:locked/>
    <w:rsid w:val="001B1044"/>
    <w:rPr>
      <w:rFonts w:ascii="Times New Roman" w:hAnsi="Times New Roman" w:cs="Times New Roman"/>
      <w:b/>
      <w:color w:val="FF0000"/>
      <w:sz w:val="27"/>
      <w:szCs w:val="27"/>
      <w:lang w:val="vi-VN" w:eastAsia="en-US"/>
    </w:rPr>
  </w:style>
  <w:style w:type="character" w:customStyle="1" w:styleId="ListParagraphChar">
    <w:name w:val="List Paragraph Char"/>
    <w:aliases w:val="Tiêu đề Bảng-Hình Char,Nguồn trích dẫn Char,Gạch đầu dòng Char,Picture Char,1LU2 Char,1+ Char,Colorful List Accent 1 Char,List Paragraph (numbered (a)) Char,List Paragraph11 Char,List Paragraph111 Char,Bullet paras Char,H1 Char"/>
    <w:link w:val="ListParagraph"/>
    <w:uiPriority w:val="34"/>
    <w:qFormat/>
    <w:locked/>
    <w:rsid w:val="00E452B2"/>
    <w:rPr>
      <w:rFonts w:ascii="Times New Roman" w:hAnsi="Times New Roman"/>
      <w:sz w:val="27"/>
    </w:rPr>
  </w:style>
  <w:style w:type="paragraph" w:customStyle="1" w:styleId="d2">
    <w:name w:val="d2"/>
    <w:basedOn w:val="Normal"/>
    <w:qFormat/>
    <w:rsid w:val="00E452B2"/>
    <w:pPr>
      <w:spacing w:after="60" w:line="340" w:lineRule="exact"/>
    </w:pPr>
    <w:rPr>
      <w:rFonts w:eastAsia="Times New Roman" w:cs="VNtimes new roman"/>
      <w:b/>
      <w:iCs/>
      <w:sz w:val="28"/>
      <w:szCs w:val="24"/>
      <w:lang w:val="pt-BR" w:eastAsia="en-US"/>
    </w:rPr>
  </w:style>
  <w:style w:type="paragraph" w:styleId="BodyText2">
    <w:name w:val="Body Text 2"/>
    <w:basedOn w:val="Normal"/>
    <w:link w:val="BodyText2Char"/>
    <w:unhideWhenUsed/>
    <w:rsid w:val="00581628"/>
    <w:pPr>
      <w:spacing w:before="0" w:after="0" w:line="240" w:lineRule="auto"/>
    </w:pPr>
    <w:rPr>
      <w:rFonts w:ascii="VNtimes new roman" w:eastAsia="Times New Roman" w:hAnsi="VNtimes new roman" w:cs="Times New Roman"/>
      <w:sz w:val="28"/>
      <w:szCs w:val="20"/>
      <w:lang w:eastAsia="en-US"/>
    </w:rPr>
  </w:style>
  <w:style w:type="character" w:customStyle="1" w:styleId="BodyText2Char">
    <w:name w:val="Body Text 2 Char"/>
    <w:basedOn w:val="DefaultParagraphFont"/>
    <w:link w:val="BodyText2"/>
    <w:rsid w:val="00581628"/>
    <w:rPr>
      <w:rFonts w:ascii="VNtimes new roman" w:eastAsia="Times New Roman" w:hAnsi="VNtimes new roman" w:cs="Times New Roman"/>
      <w:sz w:val="28"/>
      <w:szCs w:val="20"/>
      <w:lang w:eastAsia="en-US"/>
    </w:rPr>
  </w:style>
  <w:style w:type="paragraph" w:styleId="BodyTextIndent">
    <w:name w:val="Body Text Indent"/>
    <w:basedOn w:val="Normal"/>
    <w:link w:val="BodyTextIndentChar"/>
    <w:uiPriority w:val="99"/>
    <w:unhideWhenUsed/>
    <w:rsid w:val="00581628"/>
    <w:pPr>
      <w:ind w:left="283"/>
    </w:pPr>
  </w:style>
  <w:style w:type="character" w:customStyle="1" w:styleId="BodyTextIndentChar">
    <w:name w:val="Body Text Indent Char"/>
    <w:basedOn w:val="DefaultParagraphFont"/>
    <w:link w:val="BodyTextIndent"/>
    <w:uiPriority w:val="99"/>
    <w:rsid w:val="00581628"/>
    <w:rPr>
      <w:rFonts w:ascii="Times New Roman" w:hAnsi="Times New Roman"/>
      <w:sz w:val="27"/>
    </w:rPr>
  </w:style>
  <w:style w:type="character" w:customStyle="1" w:styleId="TableInChar">
    <w:name w:val="Table In Char"/>
    <w:basedOn w:val="DefaultParagraphFont"/>
    <w:link w:val="TableIn"/>
    <w:locked/>
    <w:rsid w:val="00F621F9"/>
    <w:rPr>
      <w:rFonts w:ascii="Times New Roman" w:eastAsia="Times New Roman" w:hAnsi="Times New Roman" w:cs="Times New Roman"/>
      <w:sz w:val="26"/>
      <w:szCs w:val="26"/>
      <w:lang w:eastAsia="en-US"/>
    </w:rPr>
  </w:style>
  <w:style w:type="paragraph" w:customStyle="1" w:styleId="TableIn">
    <w:name w:val="Table In"/>
    <w:basedOn w:val="Normal"/>
    <w:link w:val="TableInChar"/>
    <w:qFormat/>
    <w:rsid w:val="00F621F9"/>
    <w:pPr>
      <w:widowControl w:val="0"/>
      <w:numPr>
        <w:ilvl w:val="12"/>
      </w:numPr>
      <w:spacing w:before="40" w:after="40" w:line="240" w:lineRule="auto"/>
      <w:ind w:left="57" w:right="57"/>
    </w:pPr>
    <w:rPr>
      <w:rFonts w:eastAsia="Times New Roman" w:cs="Times New Roman"/>
      <w:sz w:val="26"/>
      <w:szCs w:val="26"/>
      <w:lang w:eastAsia="en-US"/>
    </w:rPr>
  </w:style>
  <w:style w:type="paragraph" w:styleId="EndnoteText">
    <w:name w:val="endnote text"/>
    <w:basedOn w:val="Normal"/>
    <w:link w:val="EndnoteTextChar"/>
    <w:uiPriority w:val="99"/>
    <w:semiHidden/>
    <w:unhideWhenUsed/>
    <w:rsid w:val="0058162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81628"/>
    <w:rPr>
      <w:rFonts w:ascii="Times New Roman" w:hAnsi="Times New Roman"/>
      <w:sz w:val="20"/>
      <w:szCs w:val="20"/>
    </w:rPr>
  </w:style>
  <w:style w:type="character" w:styleId="EndnoteReference">
    <w:name w:val="endnote reference"/>
    <w:basedOn w:val="DefaultParagraphFont"/>
    <w:uiPriority w:val="99"/>
    <w:semiHidden/>
    <w:unhideWhenUsed/>
    <w:rsid w:val="00581628"/>
    <w:rPr>
      <w:vertAlign w:val="superscript"/>
    </w:rPr>
  </w:style>
  <w:style w:type="paragraph" w:styleId="Bibliography">
    <w:name w:val="Bibliography"/>
    <w:basedOn w:val="Normal"/>
    <w:next w:val="Normal"/>
    <w:uiPriority w:val="37"/>
    <w:semiHidden/>
    <w:rsid w:val="00AB5679"/>
  </w:style>
  <w:style w:type="paragraph" w:styleId="TOCHeading">
    <w:name w:val="TOC Heading"/>
    <w:basedOn w:val="Heading1"/>
    <w:next w:val="Normal"/>
    <w:uiPriority w:val="39"/>
    <w:unhideWhenUsed/>
    <w:qFormat/>
    <w:rsid w:val="00C55AF5"/>
    <w:pPr>
      <w:spacing w:before="240" w:after="0" w:line="259" w:lineRule="auto"/>
      <w:outlineLvl w:val="9"/>
    </w:pPr>
    <w:rPr>
      <w:rFonts w:asciiTheme="majorHAnsi" w:hAnsiTheme="majorHAnsi"/>
      <w:b w:val="0"/>
      <w:color w:val="2F5496" w:themeColor="accent1" w:themeShade="BF"/>
      <w:sz w:val="32"/>
      <w:lang w:eastAsia="en-US"/>
    </w:rPr>
  </w:style>
  <w:style w:type="paragraph" w:customStyle="1" w:styleId="-List">
    <w:name w:val="- List"/>
    <w:basedOn w:val="Normal"/>
    <w:link w:val="-ListChar"/>
    <w:autoRedefine/>
    <w:qFormat/>
    <w:rsid w:val="00E03329"/>
    <w:pPr>
      <w:spacing w:before="60" w:after="60" w:line="264" w:lineRule="auto"/>
      <w:ind w:firstLine="567"/>
    </w:pPr>
    <w:rPr>
      <w:rFonts w:eastAsia="Times New Roman" w:cs="Times New Roman"/>
      <w:bCs/>
      <w:color w:val="7030A0"/>
      <w:szCs w:val="27"/>
      <w:lang w:eastAsia="en-US"/>
    </w:rPr>
  </w:style>
  <w:style w:type="character" w:customStyle="1" w:styleId="-ListChar">
    <w:name w:val="- List Char"/>
    <w:basedOn w:val="DefaultParagraphFont"/>
    <w:link w:val="-List"/>
    <w:rsid w:val="00E03329"/>
    <w:rPr>
      <w:rFonts w:ascii="Times New Roman" w:eastAsia="Times New Roman" w:hAnsi="Times New Roman" w:cs="Times New Roman"/>
      <w:bCs/>
      <w:color w:val="7030A0"/>
      <w:sz w:val="27"/>
      <w:szCs w:val="27"/>
      <w:lang w:eastAsia="en-US"/>
    </w:rPr>
  </w:style>
  <w:style w:type="paragraph" w:styleId="BodyText">
    <w:name w:val="Body Text"/>
    <w:aliases w:val="Body Text1,Body Text Char2,Body Text Char1 Char,Body Text sub head Char Char,a)  Body Text Char Char,Char Char1,Body Text sub head Char1,a)  Body Text Char1,Body Text Char3,bt,Char Char Char,Char,Main text"/>
    <w:basedOn w:val="Normal"/>
    <w:link w:val="BodyTextChar"/>
    <w:unhideWhenUsed/>
    <w:rsid w:val="00FC0325"/>
  </w:style>
  <w:style w:type="character" w:customStyle="1" w:styleId="BodyTextChar">
    <w:name w:val="Body Text Char"/>
    <w:aliases w:val="Body Text1 Char1,Body Text Char2 Char1,Body Text Char1 Char Char1,Body Text sub head Char Char Char1,a)  Body Text Char Char Char1,Char Char1 Char1,Body Text sub head Char1 Char1,a)  Body Text Char1 Char1,Body Text Char3 Char1,bt Char1"/>
    <w:basedOn w:val="DefaultParagraphFont"/>
    <w:link w:val="BodyText"/>
    <w:uiPriority w:val="99"/>
    <w:rsid w:val="00FC0325"/>
    <w:rPr>
      <w:rFonts w:ascii="Times New Roman" w:hAnsi="Times New Roman"/>
      <w:sz w:val="27"/>
    </w:rPr>
  </w:style>
  <w:style w:type="paragraph" w:customStyle="1" w:styleId="CharChar">
    <w:name w:val="Char Char"/>
    <w:basedOn w:val="Normal"/>
    <w:rsid w:val="00FF5EAE"/>
    <w:pPr>
      <w:spacing w:before="0" w:after="160" w:line="240" w:lineRule="exact"/>
      <w:jc w:val="left"/>
    </w:pPr>
    <w:rPr>
      <w:rFonts w:ascii="Tahoma" w:eastAsia="Times New Roman" w:hAnsi="Tahoma" w:cs="Tahoma"/>
      <w:sz w:val="20"/>
      <w:szCs w:val="20"/>
      <w:lang w:eastAsia="en-US"/>
    </w:rPr>
  </w:style>
  <w:style w:type="character" w:styleId="Emphasis">
    <w:name w:val="Emphasis"/>
    <w:qFormat/>
    <w:rsid w:val="009B0E23"/>
    <w:rPr>
      <w:i/>
      <w:iCs/>
    </w:rPr>
  </w:style>
  <w:style w:type="paragraph" w:styleId="BodyText3">
    <w:name w:val="Body Text 3"/>
    <w:basedOn w:val="Normal"/>
    <w:link w:val="BodyText3Char"/>
    <w:uiPriority w:val="99"/>
    <w:unhideWhenUsed/>
    <w:rsid w:val="009F5E30"/>
    <w:rPr>
      <w:sz w:val="16"/>
      <w:szCs w:val="16"/>
    </w:rPr>
  </w:style>
  <w:style w:type="character" w:customStyle="1" w:styleId="BodyText3Char">
    <w:name w:val="Body Text 3 Char"/>
    <w:basedOn w:val="DefaultParagraphFont"/>
    <w:link w:val="BodyText3"/>
    <w:uiPriority w:val="99"/>
    <w:rsid w:val="009F5E30"/>
    <w:rPr>
      <w:rFonts w:ascii="Times New Roman" w:hAnsi="Times New Roman"/>
      <w:sz w:val="16"/>
      <w:szCs w:val="16"/>
    </w:rPr>
  </w:style>
  <w:style w:type="paragraph" w:customStyle="1" w:styleId="Noidung">
    <w:name w:val="Noi dung"/>
    <w:basedOn w:val="Normal"/>
    <w:link w:val="NoidungChar"/>
    <w:rsid w:val="009F5E30"/>
    <w:pPr>
      <w:spacing w:before="60" w:after="0" w:line="240" w:lineRule="auto"/>
      <w:ind w:firstLine="680"/>
    </w:pPr>
    <w:rPr>
      <w:rFonts w:eastAsia="Times New Roman" w:cs="Times New Roman"/>
      <w:sz w:val="28"/>
      <w:szCs w:val="28"/>
      <w:lang w:val="x-none" w:eastAsia="x-none"/>
    </w:rPr>
  </w:style>
  <w:style w:type="character" w:customStyle="1" w:styleId="NoidungChar">
    <w:name w:val="Noi dung Char"/>
    <w:link w:val="Noidung"/>
    <w:rsid w:val="009F5E30"/>
    <w:rPr>
      <w:rFonts w:ascii="Times New Roman" w:eastAsia="Times New Roman" w:hAnsi="Times New Roman" w:cs="Times New Roman"/>
      <w:sz w:val="28"/>
      <w:szCs w:val="28"/>
      <w:lang w:val="x-none" w:eastAsia="x-none"/>
    </w:rPr>
  </w:style>
  <w:style w:type="paragraph" w:customStyle="1" w:styleId="Hinhve">
    <w:name w:val="Hinh ve"/>
    <w:basedOn w:val="Normal"/>
    <w:next w:val="TableofFigures"/>
    <w:autoRedefine/>
    <w:rsid w:val="00D36A3D"/>
    <w:pPr>
      <w:spacing w:before="60" w:after="0" w:line="268" w:lineRule="auto"/>
      <w:jc w:val="center"/>
    </w:pPr>
    <w:rPr>
      <w:rFonts w:eastAsia="Calibri" w:cs="Times New Roman"/>
      <w:color w:val="000000"/>
      <w:sz w:val="28"/>
      <w:lang w:eastAsia="en-US"/>
    </w:rPr>
  </w:style>
  <w:style w:type="paragraph" w:styleId="TableofFigures">
    <w:name w:val="table of figures"/>
    <w:aliases w:val="hello"/>
    <w:basedOn w:val="Normal"/>
    <w:next w:val="Normal"/>
    <w:link w:val="TableofFiguresChar"/>
    <w:uiPriority w:val="99"/>
    <w:unhideWhenUsed/>
    <w:rsid w:val="00E45AAD"/>
    <w:pPr>
      <w:spacing w:before="0" w:after="0" w:line="288" w:lineRule="auto"/>
    </w:pPr>
  </w:style>
  <w:style w:type="paragraph" w:styleId="BalloonText">
    <w:name w:val="Balloon Text"/>
    <w:basedOn w:val="Normal"/>
    <w:link w:val="BalloonTextChar"/>
    <w:unhideWhenUsed/>
    <w:rsid w:val="00766AD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66ADC"/>
    <w:rPr>
      <w:rFonts w:ascii="Segoe UI" w:hAnsi="Segoe UI" w:cs="Segoe UI"/>
      <w:sz w:val="18"/>
      <w:szCs w:val="18"/>
    </w:rPr>
  </w:style>
  <w:style w:type="paragraph" w:styleId="Title">
    <w:name w:val="Title"/>
    <w:aliases w:val="Bảng,Title Char Char,Title Char Char Char Char Char Char,Title Char Char Char Char Char Char Char,Title Char Char Char Char Char Char Char Char,Title Char Char Char Char,Title Char Char Char Char Char,HINHH"/>
    <w:basedOn w:val="Heading4"/>
    <w:next w:val="Normal"/>
    <w:link w:val="TitleChar"/>
    <w:autoRedefine/>
    <w:qFormat/>
    <w:rsid w:val="00691CCA"/>
    <w:pPr>
      <w:keepLines w:val="0"/>
      <w:jc w:val="center"/>
      <w:outlineLvl w:val="2"/>
    </w:pPr>
    <w:rPr>
      <w:rFonts w:eastAsia="Times New Roman" w:cs="Times New Roman"/>
      <w:b/>
      <w:bCs/>
      <w:i w:val="0"/>
      <w:iCs w:val="0"/>
      <w:kern w:val="28"/>
      <w:szCs w:val="27"/>
      <w:lang w:val="vi-VN"/>
    </w:rPr>
  </w:style>
  <w:style w:type="character" w:customStyle="1" w:styleId="TitleChar">
    <w:name w:val="Title Char"/>
    <w:aliases w:val="Bảng Char,Title Char Char Char,Title Char Char Char Char Char Char Char1,Title Char Char Char Char Char Char Char Char1,Title Char Char Char Char Char Char Char Char Char,Title Char Char Char Char Char1,Title Char Char Char Char Char Char1"/>
    <w:basedOn w:val="DefaultParagraphFont"/>
    <w:link w:val="Title"/>
    <w:rsid w:val="00691CCA"/>
    <w:rPr>
      <w:rFonts w:ascii="Times New Roman" w:eastAsia="Times New Roman" w:hAnsi="Times New Roman" w:cs="Times New Roman"/>
      <w:b/>
      <w:bCs/>
      <w:color w:val="FF0000"/>
      <w:kern w:val="28"/>
      <w:sz w:val="27"/>
      <w:szCs w:val="27"/>
      <w:lang w:val="vi-VN" w:eastAsia="en-US"/>
    </w:rPr>
  </w:style>
  <w:style w:type="paragraph" w:customStyle="1" w:styleId="01Hinh">
    <w:name w:val="01Hinh"/>
    <w:basedOn w:val="Normal"/>
    <w:link w:val="01HinhChar"/>
    <w:rsid w:val="00187D72"/>
    <w:pPr>
      <w:spacing w:before="60" w:after="60" w:line="288" w:lineRule="auto"/>
      <w:ind w:firstLine="567"/>
      <w:jc w:val="center"/>
    </w:pPr>
    <w:rPr>
      <w:rFonts w:eastAsia="Times New Roman" w:cs="Times New Roman"/>
      <w:b/>
      <w:color w:val="000000"/>
      <w:szCs w:val="27"/>
      <w:lang w:val="vi-VN" w:eastAsia="en-US"/>
    </w:rPr>
  </w:style>
  <w:style w:type="character" w:customStyle="1" w:styleId="01HinhChar">
    <w:name w:val="01Hinh Char"/>
    <w:link w:val="01Hinh"/>
    <w:rsid w:val="00187D72"/>
    <w:rPr>
      <w:rFonts w:ascii="Times New Roman" w:eastAsia="Times New Roman" w:hAnsi="Times New Roman" w:cs="Times New Roman"/>
      <w:b/>
      <w:color w:val="000000"/>
      <w:sz w:val="27"/>
      <w:szCs w:val="27"/>
      <w:lang w:val="vi-VN" w:eastAsia="en-US"/>
    </w:rPr>
  </w:style>
  <w:style w:type="paragraph" w:styleId="ListBullet">
    <w:name w:val="List Bullet"/>
    <w:basedOn w:val="Normal"/>
    <w:rsid w:val="007F5E6E"/>
    <w:pPr>
      <w:widowControl w:val="0"/>
      <w:numPr>
        <w:numId w:val="3"/>
      </w:numPr>
      <w:overflowPunct w:val="0"/>
      <w:autoSpaceDE w:val="0"/>
      <w:autoSpaceDN w:val="0"/>
      <w:adjustRightInd w:val="0"/>
      <w:spacing w:before="60" w:after="60" w:line="320" w:lineRule="exact"/>
      <w:textAlignment w:val="baseline"/>
    </w:pPr>
    <w:rPr>
      <w:rFonts w:ascii=".VnTime" w:eastAsia="Times New Roman" w:hAnsi=".VnTime" w:cs="Times New Roman"/>
      <w:noProof/>
      <w:sz w:val="26"/>
      <w:szCs w:val="26"/>
      <w:lang w:eastAsia="en-US"/>
    </w:rPr>
  </w:style>
  <w:style w:type="paragraph" w:customStyle="1" w:styleId="01Bang">
    <w:name w:val="01Bang"/>
    <w:basedOn w:val="Heading4"/>
    <w:rsid w:val="007F5E6E"/>
    <w:pPr>
      <w:keepLines w:val="0"/>
      <w:spacing w:line="240" w:lineRule="auto"/>
      <w:jc w:val="center"/>
    </w:pPr>
    <w:rPr>
      <w:rFonts w:eastAsia="Times New Roman" w:cs="Times New Roman"/>
      <w:b/>
      <w:bCs/>
      <w:i w:val="0"/>
      <w:iCs w:val="0"/>
      <w:szCs w:val="28"/>
    </w:rPr>
  </w:style>
  <w:style w:type="paragraph" w:customStyle="1" w:styleId="1">
    <w:name w:val="1"/>
    <w:aliases w:val="Muc 1"/>
    <w:basedOn w:val="Normal"/>
    <w:rsid w:val="00F7091E"/>
    <w:pPr>
      <w:keepNext/>
      <w:spacing w:after="0" w:line="264" w:lineRule="auto"/>
      <w:outlineLvl w:val="0"/>
    </w:pPr>
    <w:rPr>
      <w:rFonts w:eastAsia="Times New Roman" w:cs="Times New Roman"/>
      <w:b/>
      <w:bCs/>
      <w:iCs/>
      <w:color w:val="0000FF"/>
      <w:sz w:val="28"/>
      <w:szCs w:val="24"/>
      <w:lang w:eastAsia="en-US"/>
    </w:rPr>
  </w:style>
  <w:style w:type="table" w:customStyle="1" w:styleId="TableGrid2">
    <w:name w:val="Table Grid2"/>
    <w:basedOn w:val="TableNormal"/>
    <w:next w:val="TableGrid"/>
    <w:uiPriority w:val="39"/>
    <w:rsid w:val="00F610EB"/>
    <w:pPr>
      <w:spacing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6E6756"/>
    <w:pPr>
      <w:autoSpaceDE w:val="0"/>
      <w:autoSpaceDN w:val="0"/>
      <w:adjustRightInd w:val="0"/>
      <w:spacing w:line="240" w:lineRule="auto"/>
    </w:pPr>
    <w:rPr>
      <w:rFonts w:ascii="Times New Roman" w:eastAsia="Calibri" w:hAnsi="Times New Roman" w:cs="Times New Roman"/>
      <w:color w:val="000000"/>
      <w:sz w:val="24"/>
      <w:szCs w:val="24"/>
      <w:lang w:eastAsia="en-US"/>
    </w:rPr>
  </w:style>
  <w:style w:type="paragraph" w:customStyle="1" w:styleId="baocaogschuan">
    <w:name w:val="bao cao gs chuan"/>
    <w:basedOn w:val="BodyTextIndent"/>
    <w:link w:val="baocaogschuanChar1"/>
    <w:rsid w:val="006E6756"/>
    <w:pPr>
      <w:widowControl w:val="0"/>
      <w:spacing w:before="60" w:after="60" w:line="312" w:lineRule="auto"/>
      <w:ind w:left="0" w:firstLine="284"/>
    </w:pPr>
    <w:rPr>
      <w:rFonts w:eastAsia="Times New Roman" w:cs="Times New Roman"/>
      <w:sz w:val="28"/>
      <w:szCs w:val="28"/>
      <w:lang w:eastAsia="en-US"/>
    </w:rPr>
  </w:style>
  <w:style w:type="character" w:customStyle="1" w:styleId="baocaogschuanChar1">
    <w:name w:val="bao cao gs chuan Char1"/>
    <w:link w:val="baocaogschuan"/>
    <w:locked/>
    <w:rsid w:val="006E6756"/>
    <w:rPr>
      <w:rFonts w:ascii="Times New Roman" w:eastAsia="Times New Roman" w:hAnsi="Times New Roman" w:cs="Times New Roman"/>
      <w:sz w:val="28"/>
      <w:szCs w:val="28"/>
      <w:lang w:eastAsia="en-US"/>
    </w:rPr>
  </w:style>
  <w:style w:type="paragraph" w:customStyle="1" w:styleId="ABBANG">
    <w:name w:val="AB. BANG"/>
    <w:basedOn w:val="Normal"/>
    <w:rsid w:val="00110BA0"/>
    <w:pPr>
      <w:spacing w:before="0" w:after="0" w:line="360" w:lineRule="auto"/>
      <w:contextualSpacing/>
      <w:jc w:val="center"/>
    </w:pPr>
    <w:rPr>
      <w:rFonts w:eastAsia="Calibri" w:cs="Times New Roman"/>
      <w:i/>
      <w:sz w:val="24"/>
      <w:szCs w:val="26"/>
      <w:lang w:val="nl-NL" w:eastAsia="en-US"/>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ft,Footnote Text Char Char,ADB,FN"/>
    <w:basedOn w:val="Normal"/>
    <w:link w:val="FootnoteTextChar"/>
    <w:uiPriority w:val="99"/>
    <w:unhideWhenUsed/>
    <w:rsid w:val="00DC0CB6"/>
    <w:pPr>
      <w:spacing w:before="0" w:after="0" w:line="240" w:lineRule="auto"/>
    </w:pPr>
    <w:rPr>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t Char"/>
    <w:basedOn w:val="DefaultParagraphFont"/>
    <w:link w:val="FootnoteText"/>
    <w:uiPriority w:val="99"/>
    <w:rsid w:val="00DC0CB6"/>
    <w:rPr>
      <w:rFonts w:ascii="Times New Roman" w:hAnsi="Times New Roman"/>
      <w:sz w:val="20"/>
      <w:szCs w:val="20"/>
    </w:rPr>
  </w:style>
  <w:style w:type="character" w:styleId="FootnoteReference">
    <w:name w:val="footnote reference"/>
    <w:basedOn w:val="DefaultParagraphFont"/>
    <w:uiPriority w:val="99"/>
    <w:semiHidden/>
    <w:unhideWhenUsed/>
    <w:rsid w:val="00DC0CB6"/>
    <w:rPr>
      <w:vertAlign w:val="superscript"/>
    </w:rPr>
  </w:style>
  <w:style w:type="character" w:customStyle="1" w:styleId="BodytextItalic">
    <w:name w:val="Body text + Italic"/>
    <w:rsid w:val="00D71A64"/>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rPr>
  </w:style>
  <w:style w:type="character" w:customStyle="1" w:styleId="BodyText30">
    <w:name w:val="Body Text3"/>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0pt">
    <w:name w:val="Body text + 10 pt"/>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Bodytext11">
    <w:name w:val="Body text + 11"/>
    <w:aliases w:val="5 pt,Body text + 12,Body text + 6,Body text + 4"/>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Bodytext8pt">
    <w:name w:val="Body text + 8 pt"/>
    <w:aliases w:val="Spacing -1 pt,Small Caps"/>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6"/>
      <w:szCs w:val="16"/>
      <w:u w:val="none"/>
      <w:effect w:val="none"/>
      <w:shd w:val="clear" w:color="auto" w:fill="FFFFFF"/>
      <w:lang w:val="vi-VN"/>
    </w:rPr>
  </w:style>
  <w:style w:type="character" w:customStyle="1" w:styleId="Bodytext11pt">
    <w:name w:val="Body text + 11 pt"/>
    <w:aliases w:val="Bold"/>
    <w:rsid w:val="00D71A6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Bodytext9pt">
    <w:name w:val="Body text + 9 pt"/>
    <w:aliases w:val="Spacing 1 pt"/>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shd w:val="clear" w:color="auto" w:fill="FFFFFF"/>
      <w:lang w:val="vi-VN"/>
    </w:rPr>
  </w:style>
  <w:style w:type="character" w:customStyle="1" w:styleId="Bodytext0">
    <w:name w:val="Body text_"/>
    <w:link w:val="BodyText7"/>
    <w:locked/>
    <w:rsid w:val="001B6233"/>
    <w:rPr>
      <w:rFonts w:ascii="Times New Roman" w:eastAsia="Times New Roman" w:hAnsi="Times New Roman" w:cs="Times New Roman"/>
      <w:shd w:val="clear" w:color="auto" w:fill="FFFFFF"/>
    </w:rPr>
  </w:style>
  <w:style w:type="paragraph" w:customStyle="1" w:styleId="BodyText7">
    <w:name w:val="Body Text7"/>
    <w:basedOn w:val="Normal"/>
    <w:link w:val="Bodytext0"/>
    <w:rsid w:val="001B6233"/>
    <w:pPr>
      <w:widowControl w:val="0"/>
      <w:shd w:val="clear" w:color="auto" w:fill="FFFFFF"/>
      <w:spacing w:before="0" w:after="0" w:line="418" w:lineRule="exact"/>
    </w:pPr>
    <w:rPr>
      <w:rFonts w:eastAsia="Times New Roman" w:cs="Times New Roman"/>
      <w:sz w:val="22"/>
    </w:rPr>
  </w:style>
  <w:style w:type="character" w:customStyle="1" w:styleId="Heading7Char">
    <w:name w:val="Heading 7 Char"/>
    <w:aliases w:val="b.thuong Char"/>
    <w:basedOn w:val="DefaultParagraphFont"/>
    <w:link w:val="Heading7"/>
    <w:rsid w:val="00753D4D"/>
    <w:rPr>
      <w:rFonts w:asciiTheme="majorHAnsi" w:eastAsiaTheme="majorEastAsia" w:hAnsiTheme="majorHAnsi" w:cstheme="majorBidi"/>
      <w:i/>
      <w:iCs/>
      <w:color w:val="1F3763" w:themeColor="accent1" w:themeShade="7F"/>
      <w:sz w:val="27"/>
    </w:rPr>
  </w:style>
  <w:style w:type="character" w:customStyle="1" w:styleId="Heading8Char">
    <w:name w:val="Heading 8 Char"/>
    <w:basedOn w:val="DefaultParagraphFont"/>
    <w:link w:val="Heading8"/>
    <w:rsid w:val="00753D4D"/>
    <w:rPr>
      <w:rFonts w:asciiTheme="majorHAnsi" w:eastAsiaTheme="majorEastAsia" w:hAnsiTheme="majorHAnsi" w:cstheme="majorBidi"/>
      <w:color w:val="272727" w:themeColor="text1" w:themeTint="D8"/>
      <w:sz w:val="21"/>
      <w:szCs w:val="21"/>
    </w:rPr>
  </w:style>
  <w:style w:type="character" w:customStyle="1" w:styleId="CaptionChar">
    <w:name w:val="Caption Char"/>
    <w:aliases w:val="Caption Char1 Char Char1,Caption Char Char Char Char1,Caption Char1 Char Char1 Char Char1,Caption Char Char Char Char1 Char Char1,Caption Char1 Char Char Char Char Char1,Caption Char Char Char Char Char Char Char1, Char Char Char Char Char"/>
    <w:link w:val="Caption"/>
    <w:locked/>
    <w:rsid w:val="00354A4F"/>
    <w:rPr>
      <w:rFonts w:ascii="Times New Roman" w:hAnsi="Times New Roman"/>
      <w:i/>
      <w:iCs/>
      <w:color w:val="44546A" w:themeColor="text2"/>
      <w:szCs w:val="18"/>
    </w:rPr>
  </w:style>
  <w:style w:type="paragraph" w:customStyle="1" w:styleId="Bulet-">
    <w:name w:val="Bulet -"/>
    <w:basedOn w:val="Normal"/>
    <w:rsid w:val="00354A4F"/>
    <w:pPr>
      <w:tabs>
        <w:tab w:val="left" w:pos="284"/>
      </w:tabs>
      <w:spacing w:line="240" w:lineRule="auto"/>
    </w:pPr>
    <w:rPr>
      <w:rFonts w:eastAsia="Calibri" w:cs="Times New Roman"/>
      <w:sz w:val="28"/>
      <w:lang w:eastAsia="ja-JP"/>
    </w:rPr>
  </w:style>
  <w:style w:type="paragraph" w:customStyle="1" w:styleId="PreformattedText">
    <w:name w:val="Preformatted Text"/>
    <w:basedOn w:val="Normal"/>
    <w:rsid w:val="00253595"/>
    <w:pPr>
      <w:widowControl w:val="0"/>
      <w:spacing w:before="0" w:after="0" w:line="240" w:lineRule="auto"/>
      <w:jc w:val="left"/>
    </w:pPr>
    <w:rPr>
      <w:rFonts w:ascii="Liberation Mono" w:eastAsia="Liberation Mono" w:hAnsi="Liberation Mono" w:cs="Liberation Mono"/>
      <w:sz w:val="20"/>
      <w:szCs w:val="20"/>
      <w:lang w:bidi="hi-IN"/>
    </w:rPr>
  </w:style>
  <w:style w:type="character" w:customStyle="1" w:styleId="Heading9Char">
    <w:name w:val="Heading 9 Char"/>
    <w:basedOn w:val="DefaultParagraphFont"/>
    <w:link w:val="Heading9"/>
    <w:rsid w:val="00FF7164"/>
    <w:rPr>
      <w:rFonts w:ascii="Times New Roman" w:eastAsia="Times New Roman" w:hAnsi="Times New Roman" w:cs="Times New Roman"/>
      <w:b/>
      <w:bCs/>
      <w:sz w:val="26"/>
      <w:szCs w:val="24"/>
      <w:lang w:eastAsia="en-US"/>
    </w:rPr>
  </w:style>
  <w:style w:type="numbering" w:customStyle="1" w:styleId="NoList1">
    <w:name w:val="No List1"/>
    <w:next w:val="NoList"/>
    <w:uiPriority w:val="99"/>
    <w:semiHidden/>
    <w:unhideWhenUsed/>
    <w:rsid w:val="00FF7164"/>
  </w:style>
  <w:style w:type="table" w:customStyle="1" w:styleId="TableGrid3">
    <w:name w:val="Table Grid3"/>
    <w:basedOn w:val="TableNormal"/>
    <w:next w:val="TableGrid"/>
    <w:uiPriority w:val="39"/>
    <w:rsid w:val="00FF7164"/>
    <w:pPr>
      <w:spacing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7164"/>
  </w:style>
  <w:style w:type="character" w:styleId="FollowedHyperlink">
    <w:name w:val="FollowedHyperlink"/>
    <w:rsid w:val="00FF7164"/>
    <w:rPr>
      <w:color w:val="800080"/>
      <w:u w:val="single"/>
    </w:rPr>
  </w:style>
  <w:style w:type="character" w:styleId="PageNumber">
    <w:name w:val="page number"/>
    <w:basedOn w:val="DefaultParagraphFont"/>
    <w:rsid w:val="00FF7164"/>
  </w:style>
  <w:style w:type="character" w:styleId="Strong">
    <w:name w:val="Strong"/>
    <w:uiPriority w:val="22"/>
    <w:qFormat/>
    <w:rsid w:val="00FF7164"/>
    <w:rPr>
      <w:b/>
      <w:bCs/>
    </w:rPr>
  </w:style>
  <w:style w:type="character" w:customStyle="1" w:styleId="Heading3Char1">
    <w:name w:val="Heading 3 Char1"/>
    <w:aliases w:val="Heading 3 Char Char Char Char Char"/>
    <w:rsid w:val="00FF7164"/>
    <w:rPr>
      <w:rFonts w:ascii="Arial" w:hAnsi="Arial" w:cs="Arial"/>
      <w:b/>
      <w:bCs/>
      <w:sz w:val="26"/>
      <w:szCs w:val="26"/>
    </w:rPr>
  </w:style>
  <w:style w:type="character" w:customStyle="1" w:styleId="02Char">
    <w:name w:val="02 Char"/>
    <w:link w:val="02"/>
    <w:rsid w:val="00FF7164"/>
    <w:rPr>
      <w:b/>
      <w:bCs/>
      <w:iCs/>
      <w:color w:val="000000"/>
      <w:sz w:val="28"/>
      <w:szCs w:val="28"/>
    </w:rPr>
  </w:style>
  <w:style w:type="character" w:customStyle="1" w:styleId="CharChar2">
    <w:name w:val="Char Char2"/>
    <w:rsid w:val="00FF7164"/>
    <w:rPr>
      <w:b/>
      <w:bCs/>
      <w:sz w:val="26"/>
      <w:szCs w:val="24"/>
      <w:lang w:val="en-US" w:eastAsia="en-US" w:bidi="ar-SA"/>
    </w:rPr>
  </w:style>
  <w:style w:type="character" w:customStyle="1" w:styleId="Mc111Char">
    <w:name w:val="Mục 1.1.1 Char"/>
    <w:link w:val="Mc11"/>
    <w:rsid w:val="00FF7164"/>
    <w:rPr>
      <w:b/>
      <w:sz w:val="28"/>
    </w:rPr>
  </w:style>
  <w:style w:type="character" w:customStyle="1" w:styleId="Heading4CharCharChar">
    <w:name w:val="Heading 4 Char Char Char"/>
    <w:rsid w:val="00FF7164"/>
    <w:rPr>
      <w:b/>
      <w:bCs/>
      <w:sz w:val="28"/>
      <w:szCs w:val="28"/>
      <w:lang w:val="en-US" w:eastAsia="en-US" w:bidi="ar-SA"/>
    </w:rPr>
  </w:style>
  <w:style w:type="character" w:customStyle="1" w:styleId="NormalChar">
    <w:name w:val="Normal Char"/>
    <w:link w:val="Normal3"/>
    <w:rsid w:val="00FF7164"/>
    <w:rPr>
      <w:sz w:val="26"/>
      <w:szCs w:val="26"/>
      <w:lang w:val="pt-BR" w:eastAsia="en-US"/>
    </w:rPr>
  </w:style>
  <w:style w:type="character" w:customStyle="1" w:styleId="NidungChar">
    <w:name w:val="Nội dung Char"/>
    <w:link w:val="Nidung"/>
    <w:rsid w:val="00FF7164"/>
    <w:rPr>
      <w:sz w:val="26"/>
    </w:rPr>
  </w:style>
  <w:style w:type="character" w:customStyle="1" w:styleId="LitkCharChar">
    <w:name w:val="Liệt kê Char Char"/>
    <w:link w:val="Litk"/>
    <w:rsid w:val="00FF7164"/>
    <w:rPr>
      <w:sz w:val="26"/>
    </w:rPr>
  </w:style>
  <w:style w:type="character" w:customStyle="1" w:styleId="HnhChar">
    <w:name w:val="Hình Char"/>
    <w:link w:val="Hnh"/>
    <w:rsid w:val="00FF7164"/>
    <w:rPr>
      <w:rFonts w:ascii="Times New Roman Bold" w:hAnsi="Times New Roman Bold"/>
      <w:bCs/>
      <w:color w:val="0000FF"/>
      <w:spacing w:val="-4"/>
      <w:kern w:val="28"/>
      <w:sz w:val="27"/>
      <w:szCs w:val="27"/>
      <w:lang w:val="vi-VN"/>
    </w:rPr>
  </w:style>
  <w:style w:type="character" w:customStyle="1" w:styleId="NgunChar">
    <w:name w:val="Nguồn Char"/>
    <w:link w:val="Ngun"/>
    <w:rsid w:val="00FF7164"/>
    <w:rPr>
      <w:rFonts w:ascii="Tahoma" w:hAnsi="Tahoma"/>
      <w:b/>
      <w:i/>
      <w:color w:val="0000FF"/>
      <w:sz w:val="28"/>
      <w:szCs w:val="28"/>
      <w:lang w:val="vi-VN"/>
    </w:rPr>
  </w:style>
  <w:style w:type="character" w:customStyle="1" w:styleId="TriNoidungChar">
    <w:name w:val="_Tri_Noidung Char"/>
    <w:link w:val="TriNoidung"/>
    <w:rsid w:val="00FF7164"/>
    <w:rPr>
      <w:sz w:val="24"/>
      <w:szCs w:val="24"/>
    </w:rPr>
  </w:style>
  <w:style w:type="character" w:customStyle="1" w:styleId="MaintextChar">
    <w:name w:val="Main text Char"/>
    <w:rsid w:val="00FF7164"/>
    <w:rPr>
      <w:sz w:val="24"/>
      <w:szCs w:val="24"/>
      <w:lang w:val="en-US" w:eastAsia="en-US"/>
    </w:rPr>
  </w:style>
  <w:style w:type="character" w:customStyle="1" w:styleId="HeadingChar0">
    <w:name w:val="Heading Char"/>
    <w:aliases w:val="Heading1 Char Char,Heading 1 Char Char Char Char Char Char Char Char Char Char Char Char Char Char Char Char Char Char Char Char Char Char"/>
    <w:rsid w:val="00FF7164"/>
    <w:rPr>
      <w:rFonts w:ascii="Arial" w:hAnsi="Arial" w:cs="Arial"/>
      <w:b/>
      <w:bCs/>
      <w:kern w:val="32"/>
      <w:sz w:val="32"/>
      <w:szCs w:val="32"/>
      <w:lang w:val="en-US" w:eastAsia="en-US" w:bidi="ar-SA"/>
    </w:rPr>
  </w:style>
  <w:style w:type="character" w:customStyle="1" w:styleId="StyleLitkBoldItalicChar">
    <w:name w:val="Style Liệt kê + Bold Italic Char"/>
    <w:link w:val="StyleLitkBoldItalic"/>
    <w:rsid w:val="00FF7164"/>
    <w:rPr>
      <w:b/>
      <w:bCs/>
      <w:i/>
      <w:iCs/>
      <w:sz w:val="26"/>
    </w:rPr>
  </w:style>
  <w:style w:type="character" w:customStyle="1" w:styleId="Heading3CharCharCharCharCharChar">
    <w:name w:val="Heading 3 Char Char Char Char Char Char"/>
    <w:rsid w:val="00FF7164"/>
    <w:rPr>
      <w:rFonts w:ascii="VNI-Times" w:hAnsi="VNI-Times"/>
      <w:b/>
      <w:sz w:val="26"/>
      <w:szCs w:val="26"/>
      <w:lang w:val="en-US" w:eastAsia="en-US" w:bidi="ar-SA"/>
    </w:rPr>
  </w:style>
  <w:style w:type="character" w:customStyle="1" w:styleId="LitkChar">
    <w:name w:val="Liệt kê Char"/>
    <w:rsid w:val="00FF7164"/>
    <w:rPr>
      <w:sz w:val="26"/>
      <w:lang w:val="en-US" w:eastAsia="en-US" w:bidi="ar-SA"/>
    </w:rPr>
  </w:style>
  <w:style w:type="character" w:customStyle="1" w:styleId="Style2Char">
    <w:name w:val="Style2 Char"/>
    <w:link w:val="Style2"/>
    <w:rsid w:val="00FF7164"/>
    <w:rPr>
      <w:b/>
      <w:bCs/>
      <w:sz w:val="27"/>
      <w:szCs w:val="27"/>
    </w:rPr>
  </w:style>
  <w:style w:type="character" w:customStyle="1" w:styleId="Style3Char">
    <w:name w:val="Style3 Char"/>
    <w:basedOn w:val="Style2Char"/>
    <w:link w:val="Style3"/>
    <w:rsid w:val="00FF7164"/>
    <w:rPr>
      <w:b/>
      <w:bCs/>
      <w:sz w:val="27"/>
      <w:szCs w:val="27"/>
    </w:rPr>
  </w:style>
  <w:style w:type="character" w:customStyle="1" w:styleId="Style4Char">
    <w:name w:val="Style4 Char"/>
    <w:basedOn w:val="Style3Char"/>
    <w:link w:val="Style4"/>
    <w:rsid w:val="00FF7164"/>
    <w:rPr>
      <w:b/>
      <w:bCs/>
      <w:sz w:val="27"/>
      <w:szCs w:val="27"/>
    </w:rPr>
  </w:style>
  <w:style w:type="character" w:customStyle="1" w:styleId="Heading3CharChar">
    <w:name w:val="Heading 3 Char Char"/>
    <w:rsid w:val="00FF7164"/>
    <w:rPr>
      <w:b/>
      <w:bCs/>
      <w:sz w:val="28"/>
      <w:szCs w:val="28"/>
      <w:lang w:val="de-DE" w:eastAsia="en-US" w:bidi="ar-SA"/>
    </w:rPr>
  </w:style>
  <w:style w:type="character" w:customStyle="1" w:styleId="normalChar0">
    <w:name w:val="normal Char"/>
    <w:link w:val="Normal1"/>
    <w:rsid w:val="00FF7164"/>
    <w:rPr>
      <w:sz w:val="26"/>
      <w:szCs w:val="26"/>
    </w:rPr>
  </w:style>
  <w:style w:type="character" w:customStyle="1" w:styleId="normal-h">
    <w:name w:val="normal-h"/>
    <w:basedOn w:val="DefaultParagraphFont"/>
    <w:rsid w:val="00FF7164"/>
  </w:style>
  <w:style w:type="character" w:customStyle="1" w:styleId="TableofFiguresChar">
    <w:name w:val="Table of Figures Char"/>
    <w:aliases w:val="hello Char"/>
    <w:link w:val="TableofFigures"/>
    <w:uiPriority w:val="99"/>
    <w:rsid w:val="00E45AAD"/>
    <w:rPr>
      <w:rFonts w:ascii="Times New Roman" w:hAnsi="Times New Roman"/>
      <w:sz w:val="27"/>
    </w:rPr>
  </w:style>
  <w:style w:type="character" w:customStyle="1" w:styleId="6Char">
    <w:name w:val="6 Char"/>
    <w:link w:val="6"/>
    <w:rsid w:val="00FF7164"/>
    <w:rPr>
      <w:b/>
      <w:sz w:val="28"/>
      <w:szCs w:val="24"/>
    </w:rPr>
  </w:style>
  <w:style w:type="character" w:customStyle="1" w:styleId="tintuc-text">
    <w:name w:val="tintuc-text"/>
    <w:basedOn w:val="DefaultParagraphFont"/>
    <w:rsid w:val="00FF7164"/>
  </w:style>
  <w:style w:type="character" w:customStyle="1" w:styleId="NoidungChar0">
    <w:name w:val="Noidung Char"/>
    <w:link w:val="Noidung0"/>
    <w:rsid w:val="00FF7164"/>
    <w:rPr>
      <w:rFonts w:ascii=".VnTime" w:hAnsi=".VnTime"/>
      <w:spacing w:val="-2"/>
      <w:sz w:val="28"/>
      <w:szCs w:val="24"/>
    </w:rPr>
  </w:style>
  <w:style w:type="character" w:customStyle="1" w:styleId="normal-h1">
    <w:name w:val="normal-h1"/>
    <w:basedOn w:val="DefaultParagraphFont"/>
    <w:rsid w:val="00FF7164"/>
  </w:style>
  <w:style w:type="character" w:customStyle="1" w:styleId="BodyTextFirstIndent2Char">
    <w:name w:val="Body Text First Indent 2 Char"/>
    <w:link w:val="BodyTextFirstIndent2"/>
    <w:rsid w:val="00FF7164"/>
    <w:rPr>
      <w:sz w:val="28"/>
      <w:szCs w:val="28"/>
    </w:rPr>
  </w:style>
  <w:style w:type="character" w:customStyle="1" w:styleId="long-title">
    <w:name w:val="long-title"/>
    <w:basedOn w:val="DefaultParagraphFont"/>
    <w:rsid w:val="00FF7164"/>
  </w:style>
  <w:style w:type="character" w:customStyle="1" w:styleId="Normal-1Char">
    <w:name w:val="Normal-1 Char"/>
    <w:link w:val="Normal-1"/>
    <w:rsid w:val="00FF7164"/>
    <w:rPr>
      <w:rFonts w:eastAsia=".VnTime"/>
      <w:color w:val="0000FF"/>
      <w:sz w:val="26"/>
      <w:szCs w:val="26"/>
      <w:lang w:val="nl-NL"/>
    </w:rPr>
  </w:style>
  <w:style w:type="character" w:customStyle="1" w:styleId="listingtitle">
    <w:name w:val="listingtitle"/>
    <w:basedOn w:val="DefaultParagraphFont"/>
    <w:rsid w:val="00FF7164"/>
  </w:style>
  <w:style w:type="character" w:customStyle="1" w:styleId="CharChar15">
    <w:name w:val="Char Char15"/>
    <w:rsid w:val="00FF7164"/>
    <w:rPr>
      <w:rFonts w:ascii="Arial" w:hAnsi="Arial"/>
      <w:sz w:val="22"/>
      <w:szCs w:val="22"/>
      <w:lang w:val="vi-VN" w:eastAsia="vi-VN" w:bidi="ar-SA"/>
    </w:rPr>
  </w:style>
  <w:style w:type="character" w:customStyle="1" w:styleId="apple-converted-space">
    <w:name w:val="apple-converted-space"/>
    <w:basedOn w:val="DefaultParagraphFont"/>
    <w:rsid w:val="00FF7164"/>
  </w:style>
  <w:style w:type="character" w:customStyle="1" w:styleId="BngCharChar">
    <w:name w:val="Bảng Char Char"/>
    <w:rsid w:val="00FF7164"/>
    <w:rPr>
      <w:rFonts w:ascii="Times New Roman" w:eastAsia="Times New Roman" w:hAnsi="Times New Roman"/>
      <w:b/>
      <w:bCs/>
      <w:color w:val="0070C0"/>
      <w:spacing w:val="-6"/>
      <w:kern w:val="28"/>
      <w:sz w:val="28"/>
      <w:szCs w:val="28"/>
      <w:lang w:val="vi-VN"/>
    </w:rPr>
  </w:style>
  <w:style w:type="character" w:customStyle="1" w:styleId="BalloonTextChar1">
    <w:name w:val="Balloon Text Char1"/>
    <w:basedOn w:val="DefaultParagraphFont"/>
    <w:uiPriority w:val="99"/>
    <w:semiHidden/>
    <w:rsid w:val="00FF7164"/>
    <w:rPr>
      <w:rFonts w:ascii="Segoe UI" w:hAnsi="Segoe UI" w:cs="Segoe UI"/>
      <w:sz w:val="18"/>
      <w:szCs w:val="18"/>
    </w:rPr>
  </w:style>
  <w:style w:type="character" w:customStyle="1" w:styleId="BodyTextChar1">
    <w:name w:val="Body Text Char1"/>
    <w:aliases w:val="Body Text1 Char,Body Text Char2 Char,Body Text Char1 Char Char,Body Text sub head Char Char Char,a)  Body Text Char Char Char,Char Char1 Char,Body Text sub head Char1 Char,a)  Body Text Char1 Char,Body Text Char3 Char,bt Char,Char Char21"/>
    <w:basedOn w:val="DefaultParagraphFont"/>
    <w:rsid w:val="00FF7164"/>
    <w:rPr>
      <w:rFonts w:ascii="Times New Roman" w:hAnsi="Times New Roman"/>
      <w:sz w:val="27"/>
    </w:rPr>
  </w:style>
  <w:style w:type="paragraph" w:styleId="BodyTextFirstIndent2">
    <w:name w:val="Body Text First Indent 2"/>
    <w:basedOn w:val="BodyTextIndent"/>
    <w:link w:val="BodyTextFirstIndent2Char"/>
    <w:rsid w:val="00FF7164"/>
    <w:pPr>
      <w:spacing w:before="0" w:line="240" w:lineRule="auto"/>
      <w:ind w:left="360" w:firstLine="210"/>
      <w:jc w:val="left"/>
    </w:pPr>
    <w:rPr>
      <w:rFonts w:asciiTheme="minorHAnsi" w:hAnsiTheme="minorHAnsi"/>
      <w:sz w:val="28"/>
      <w:szCs w:val="28"/>
    </w:rPr>
  </w:style>
  <w:style w:type="character" w:customStyle="1" w:styleId="BodyTextFirstIndent2Char1">
    <w:name w:val="Body Text First Indent 2 Char1"/>
    <w:basedOn w:val="BodyTextIndentChar"/>
    <w:uiPriority w:val="99"/>
    <w:semiHidden/>
    <w:rsid w:val="00FF7164"/>
    <w:rPr>
      <w:rFonts w:ascii="Times New Roman" w:hAnsi="Times New Roman"/>
      <w:sz w:val="27"/>
    </w:rPr>
  </w:style>
  <w:style w:type="paragraph" w:styleId="BodyTextIndent2">
    <w:name w:val="Body Text Indent 2"/>
    <w:basedOn w:val="Normal"/>
    <w:link w:val="BodyTextIndent2Char"/>
    <w:rsid w:val="00FF7164"/>
    <w:pPr>
      <w:spacing w:before="0" w:after="0" w:line="240" w:lineRule="auto"/>
      <w:ind w:firstLine="720"/>
    </w:pPr>
    <w:rPr>
      <w:rFonts w:ascii="VnArial" w:eastAsia="Times New Roman" w:hAnsi="VnArial" w:cs="Times New Roman"/>
      <w:sz w:val="26"/>
      <w:szCs w:val="20"/>
      <w:lang w:eastAsia="en-US"/>
    </w:rPr>
  </w:style>
  <w:style w:type="character" w:customStyle="1" w:styleId="BodyTextIndent2Char">
    <w:name w:val="Body Text Indent 2 Char"/>
    <w:basedOn w:val="DefaultParagraphFont"/>
    <w:link w:val="BodyTextIndent2"/>
    <w:rsid w:val="00FF7164"/>
    <w:rPr>
      <w:rFonts w:ascii="VnArial" w:eastAsia="Times New Roman" w:hAnsi="VnArial" w:cs="Times New Roman"/>
      <w:sz w:val="26"/>
      <w:szCs w:val="20"/>
      <w:lang w:eastAsia="en-US"/>
    </w:rPr>
  </w:style>
  <w:style w:type="paragraph" w:styleId="BodyTextIndent3">
    <w:name w:val="Body Text Indent 3"/>
    <w:basedOn w:val="Normal"/>
    <w:link w:val="BodyTextIndent3Char"/>
    <w:rsid w:val="00FF7164"/>
    <w:pPr>
      <w:widowControl w:val="0"/>
      <w:spacing w:before="0" w:line="240" w:lineRule="atLeast"/>
      <w:ind w:firstLine="720"/>
    </w:pPr>
    <w:rPr>
      <w:rFonts w:ascii="VNtimes new roman" w:eastAsia="Times New Roman" w:hAnsi="VNtimes new roman" w:cs="Times New Roman"/>
      <w:snapToGrid w:val="0"/>
      <w:sz w:val="28"/>
      <w:szCs w:val="20"/>
      <w:lang w:eastAsia="en-US"/>
    </w:rPr>
  </w:style>
  <w:style w:type="character" w:customStyle="1" w:styleId="BodyTextIndent3Char">
    <w:name w:val="Body Text Indent 3 Char"/>
    <w:basedOn w:val="DefaultParagraphFont"/>
    <w:link w:val="BodyTextIndent3"/>
    <w:rsid w:val="00FF7164"/>
    <w:rPr>
      <w:rFonts w:ascii="VNtimes new roman" w:eastAsia="Times New Roman" w:hAnsi="VNtimes new roman" w:cs="Times New Roman"/>
      <w:snapToGrid w:val="0"/>
      <w:sz w:val="28"/>
      <w:szCs w:val="20"/>
      <w:lang w:eastAsia="en-US"/>
    </w:rPr>
  </w:style>
  <w:style w:type="paragraph" w:styleId="DocumentMap">
    <w:name w:val="Document Map"/>
    <w:basedOn w:val="Normal"/>
    <w:link w:val="DocumentMapChar"/>
    <w:rsid w:val="00FF7164"/>
    <w:pPr>
      <w:spacing w:before="0" w:after="0" w:line="240" w:lineRule="auto"/>
      <w:jc w:val="left"/>
    </w:pPr>
    <w:rPr>
      <w:rFonts w:ascii="Tahoma" w:eastAsia="Times New Roman" w:hAnsi="Tahoma" w:cs="Tahoma"/>
      <w:sz w:val="16"/>
      <w:szCs w:val="16"/>
      <w:lang w:eastAsia="en-US"/>
    </w:rPr>
  </w:style>
  <w:style w:type="character" w:customStyle="1" w:styleId="DocumentMapChar">
    <w:name w:val="Document Map Char"/>
    <w:basedOn w:val="DefaultParagraphFont"/>
    <w:link w:val="DocumentMap"/>
    <w:rsid w:val="00FF7164"/>
    <w:rPr>
      <w:rFonts w:ascii="Tahoma" w:eastAsia="Times New Roman" w:hAnsi="Tahoma" w:cs="Tahoma"/>
      <w:sz w:val="16"/>
      <w:szCs w:val="16"/>
      <w:lang w:eastAsia="en-US"/>
    </w:rPr>
  </w:style>
  <w:style w:type="character" w:customStyle="1" w:styleId="FooterChar1">
    <w:name w:val="Footer Char1"/>
    <w:basedOn w:val="DefaultParagraphFont"/>
    <w:uiPriority w:val="99"/>
    <w:semiHidden/>
    <w:rsid w:val="00FF7164"/>
    <w:rPr>
      <w:sz w:val="28"/>
      <w:szCs w:val="28"/>
    </w:rPr>
  </w:style>
  <w:style w:type="character" w:customStyle="1" w:styleId="HeaderChar1">
    <w:name w:val="Header Char1"/>
    <w:basedOn w:val="DefaultParagraphFont"/>
    <w:uiPriority w:val="99"/>
    <w:semiHidden/>
    <w:rsid w:val="00FF7164"/>
    <w:rPr>
      <w:sz w:val="28"/>
      <w:szCs w:val="28"/>
    </w:rPr>
  </w:style>
  <w:style w:type="character" w:customStyle="1" w:styleId="TitleChar1">
    <w:name w:val="Title Char1"/>
    <w:basedOn w:val="DefaultParagraphFont"/>
    <w:uiPriority w:val="10"/>
    <w:rsid w:val="00FF7164"/>
    <w:rPr>
      <w:rFonts w:asciiTheme="majorHAnsi" w:eastAsiaTheme="majorEastAsia" w:hAnsiTheme="majorHAnsi" w:cstheme="majorBidi"/>
      <w:spacing w:val="-10"/>
      <w:kern w:val="28"/>
      <w:sz w:val="56"/>
      <w:szCs w:val="56"/>
    </w:rPr>
  </w:style>
  <w:style w:type="paragraph" w:styleId="TOC5">
    <w:name w:val="toc 5"/>
    <w:basedOn w:val="Normal"/>
    <w:next w:val="Normal"/>
    <w:uiPriority w:val="39"/>
    <w:rsid w:val="00FF7164"/>
    <w:pPr>
      <w:spacing w:before="0" w:after="0" w:line="240" w:lineRule="auto"/>
      <w:ind w:left="960"/>
      <w:jc w:val="left"/>
    </w:pPr>
    <w:rPr>
      <w:rFonts w:eastAsia="Times New Roman" w:cs="Times New Roman"/>
      <w:sz w:val="24"/>
      <w:szCs w:val="24"/>
      <w:lang w:eastAsia="en-US"/>
    </w:rPr>
  </w:style>
  <w:style w:type="paragraph" w:styleId="TOC6">
    <w:name w:val="toc 6"/>
    <w:basedOn w:val="Normal"/>
    <w:next w:val="Normal"/>
    <w:uiPriority w:val="39"/>
    <w:rsid w:val="00FF7164"/>
    <w:pPr>
      <w:spacing w:before="0" w:after="0" w:line="240" w:lineRule="auto"/>
      <w:ind w:left="1200"/>
      <w:jc w:val="left"/>
    </w:pPr>
    <w:rPr>
      <w:rFonts w:eastAsia="Times New Roman" w:cs="Times New Roman"/>
      <w:sz w:val="24"/>
      <w:szCs w:val="24"/>
      <w:lang w:eastAsia="en-US"/>
    </w:rPr>
  </w:style>
  <w:style w:type="paragraph" w:styleId="TOC7">
    <w:name w:val="toc 7"/>
    <w:basedOn w:val="Normal"/>
    <w:next w:val="Normal"/>
    <w:uiPriority w:val="39"/>
    <w:rsid w:val="00FF7164"/>
    <w:pPr>
      <w:spacing w:before="0" w:after="0" w:line="240" w:lineRule="auto"/>
      <w:ind w:left="1440"/>
      <w:jc w:val="left"/>
    </w:pPr>
    <w:rPr>
      <w:rFonts w:eastAsia="Times New Roman" w:cs="Times New Roman"/>
      <w:sz w:val="24"/>
      <w:szCs w:val="24"/>
      <w:lang w:eastAsia="en-US"/>
    </w:rPr>
  </w:style>
  <w:style w:type="paragraph" w:styleId="TOC8">
    <w:name w:val="toc 8"/>
    <w:basedOn w:val="Normal"/>
    <w:next w:val="Normal"/>
    <w:uiPriority w:val="39"/>
    <w:rsid w:val="00FF7164"/>
    <w:pPr>
      <w:spacing w:before="0" w:after="0" w:line="240" w:lineRule="auto"/>
      <w:ind w:left="1680"/>
      <w:jc w:val="left"/>
    </w:pPr>
    <w:rPr>
      <w:rFonts w:eastAsia="Times New Roman" w:cs="Times New Roman"/>
      <w:sz w:val="24"/>
      <w:szCs w:val="24"/>
      <w:lang w:eastAsia="en-US"/>
    </w:rPr>
  </w:style>
  <w:style w:type="paragraph" w:styleId="TOC9">
    <w:name w:val="toc 9"/>
    <w:basedOn w:val="Normal"/>
    <w:next w:val="Normal"/>
    <w:uiPriority w:val="39"/>
    <w:rsid w:val="00FF7164"/>
    <w:pPr>
      <w:spacing w:before="0" w:after="0" w:line="240" w:lineRule="auto"/>
      <w:ind w:left="1920"/>
      <w:jc w:val="left"/>
    </w:pPr>
    <w:rPr>
      <w:rFonts w:eastAsia="Times New Roman" w:cs="Times New Roman"/>
      <w:sz w:val="24"/>
      <w:szCs w:val="24"/>
      <w:lang w:eastAsia="en-US"/>
    </w:rPr>
  </w:style>
  <w:style w:type="paragraph" w:customStyle="1" w:styleId="a">
    <w:name w:val="(文字) (文字)"/>
    <w:basedOn w:val="Normal"/>
    <w:rsid w:val="00FF7164"/>
    <w:pPr>
      <w:spacing w:before="0" w:after="160" w:line="240" w:lineRule="exact"/>
      <w:jc w:val="left"/>
    </w:pPr>
    <w:rPr>
      <w:rFonts w:ascii="Tahoma" w:eastAsia="Times New Roman" w:hAnsi="Tahoma" w:cs="Tahoma"/>
      <w:sz w:val="20"/>
      <w:szCs w:val="20"/>
      <w:lang w:eastAsia="en-US"/>
    </w:rPr>
  </w:style>
  <w:style w:type="paragraph" w:customStyle="1" w:styleId="A3">
    <w:name w:val="A3"/>
    <w:basedOn w:val="Normal"/>
    <w:rsid w:val="00FF7164"/>
    <w:pPr>
      <w:spacing w:line="240" w:lineRule="auto"/>
    </w:pPr>
    <w:rPr>
      <w:rFonts w:eastAsia="Times New Roman" w:cs="Times New Roman"/>
      <w:b/>
      <w:color w:val="0000FF"/>
      <w:sz w:val="28"/>
      <w:szCs w:val="28"/>
      <w:lang w:eastAsia="en-US"/>
    </w:rPr>
  </w:style>
  <w:style w:type="paragraph" w:customStyle="1" w:styleId="b1">
    <w:name w:val="b1"/>
    <w:basedOn w:val="A1"/>
    <w:rsid w:val="00FF7164"/>
    <w:pPr>
      <w:spacing w:before="48" w:after="48" w:line="240" w:lineRule="auto"/>
    </w:pPr>
    <w:rPr>
      <w:color w:val="auto"/>
      <w:lang w:val="vi-VN"/>
    </w:rPr>
  </w:style>
  <w:style w:type="paragraph" w:customStyle="1" w:styleId="c1">
    <w:name w:val="c1"/>
    <w:basedOn w:val="Normal"/>
    <w:rsid w:val="00FF7164"/>
    <w:pPr>
      <w:spacing w:before="0" w:after="0" w:line="240" w:lineRule="auto"/>
      <w:jc w:val="center"/>
    </w:pPr>
    <w:rPr>
      <w:rFonts w:eastAsia="Times New Roman" w:cs="Times New Roman"/>
      <w:i/>
      <w:sz w:val="28"/>
      <w:szCs w:val="28"/>
      <w:lang w:val="vi-VN" w:eastAsia="en-US"/>
    </w:rPr>
  </w:style>
  <w:style w:type="paragraph" w:customStyle="1" w:styleId="A1">
    <w:name w:val="A1"/>
    <w:basedOn w:val="Normal"/>
    <w:rsid w:val="00FF7164"/>
    <w:pPr>
      <w:spacing w:line="312" w:lineRule="auto"/>
      <w:jc w:val="center"/>
    </w:pPr>
    <w:rPr>
      <w:rFonts w:eastAsia="Times New Roman" w:cs="Times New Roman"/>
      <w:b/>
      <w:color w:val="0000FF"/>
      <w:spacing w:val="24"/>
      <w:sz w:val="28"/>
      <w:szCs w:val="28"/>
      <w:lang w:eastAsia="en-US"/>
    </w:rPr>
  </w:style>
  <w:style w:type="paragraph" w:customStyle="1" w:styleId="xl99">
    <w:name w:val="xl99"/>
    <w:basedOn w:val="Normal"/>
    <w:rsid w:val="00FF7164"/>
    <w:pPr>
      <w:spacing w:before="100" w:beforeAutospacing="1" w:after="100" w:afterAutospacing="1" w:line="240" w:lineRule="auto"/>
      <w:jc w:val="center"/>
    </w:pPr>
    <w:rPr>
      <w:rFonts w:eastAsia="Arial Unicode MS" w:cs="Arial Unicode MS"/>
      <w:b/>
      <w:bCs/>
      <w:sz w:val="28"/>
      <w:szCs w:val="24"/>
      <w:lang w:eastAsia="en-US"/>
    </w:rPr>
  </w:style>
  <w:style w:type="paragraph" w:customStyle="1" w:styleId="b3">
    <w:name w:val="b3"/>
    <w:basedOn w:val="Heading3"/>
    <w:next w:val="Heading3"/>
    <w:rsid w:val="00FF7164"/>
    <w:pPr>
      <w:keepLines w:val="0"/>
      <w:spacing w:before="0" w:after="0" w:line="360" w:lineRule="auto"/>
      <w:ind w:firstLine="360"/>
      <w:jc w:val="left"/>
    </w:pPr>
    <w:rPr>
      <w:rFonts w:eastAsia="Times New Roman"/>
      <w:iCs/>
      <w:sz w:val="26"/>
      <w:szCs w:val="20"/>
    </w:rPr>
  </w:style>
  <w:style w:type="paragraph" w:customStyle="1" w:styleId="01">
    <w:name w:val="01"/>
    <w:basedOn w:val="Normal"/>
    <w:rsid w:val="00FF7164"/>
    <w:pPr>
      <w:spacing w:line="312" w:lineRule="auto"/>
      <w:jc w:val="center"/>
    </w:pPr>
    <w:rPr>
      <w:rFonts w:eastAsia="Times New Roman" w:cs="Times New Roman"/>
      <w:b/>
      <w:color w:val="000000"/>
      <w:sz w:val="28"/>
      <w:szCs w:val="28"/>
      <w:lang w:eastAsia="en-US"/>
    </w:rPr>
  </w:style>
  <w:style w:type="paragraph" w:customStyle="1" w:styleId="03">
    <w:name w:val="03"/>
    <w:basedOn w:val="Normal"/>
    <w:rsid w:val="00FF7164"/>
    <w:pPr>
      <w:spacing w:line="312" w:lineRule="auto"/>
    </w:pPr>
    <w:rPr>
      <w:rFonts w:eastAsia="Times New Roman" w:cs="Times New Roman"/>
      <w:b/>
      <w:color w:val="000000"/>
      <w:sz w:val="28"/>
      <w:szCs w:val="28"/>
      <w:lang w:eastAsia="en-US"/>
    </w:rPr>
  </w:style>
  <w:style w:type="paragraph" w:customStyle="1" w:styleId="02">
    <w:name w:val="02"/>
    <w:basedOn w:val="Normal"/>
    <w:link w:val="02Char"/>
    <w:rsid w:val="00FF7164"/>
    <w:pPr>
      <w:keepNext/>
      <w:spacing w:line="312" w:lineRule="auto"/>
      <w:outlineLvl w:val="1"/>
    </w:pPr>
    <w:rPr>
      <w:rFonts w:asciiTheme="minorHAnsi" w:hAnsiTheme="minorHAnsi"/>
      <w:b/>
      <w:bCs/>
      <w:iCs/>
      <w:color w:val="000000"/>
      <w:sz w:val="28"/>
      <w:szCs w:val="28"/>
    </w:rPr>
  </w:style>
  <w:style w:type="paragraph" w:customStyle="1" w:styleId="chuong">
    <w:name w:val="chuong"/>
    <w:basedOn w:val="Heading1"/>
    <w:rsid w:val="00FF7164"/>
    <w:pPr>
      <w:keepLines w:val="0"/>
      <w:spacing w:before="0" w:after="0" w:line="240" w:lineRule="auto"/>
      <w:ind w:firstLine="720"/>
    </w:pPr>
    <w:rPr>
      <w:rFonts w:ascii=".VnAvantH" w:eastAsia="Times New Roman" w:hAnsi=".VnAvantH"/>
      <w:sz w:val="28"/>
      <w:szCs w:val="20"/>
      <w:lang w:eastAsia="en-US"/>
    </w:rPr>
  </w:style>
  <w:style w:type="paragraph" w:customStyle="1" w:styleId="BodyText21">
    <w:name w:val="Body Text 21"/>
    <w:basedOn w:val="Normal"/>
    <w:rsid w:val="00FF7164"/>
    <w:pPr>
      <w:widowControl w:val="0"/>
      <w:snapToGrid w:val="0"/>
      <w:spacing w:before="0" w:after="0" w:line="240" w:lineRule="auto"/>
    </w:pPr>
    <w:rPr>
      <w:rFonts w:eastAsia="Times New Roman" w:cs="Times New Roman"/>
      <w:sz w:val="28"/>
      <w:szCs w:val="20"/>
      <w:lang w:eastAsia="en-US"/>
    </w:rPr>
  </w:style>
  <w:style w:type="paragraph" w:customStyle="1" w:styleId="Mc11">
    <w:name w:val="Mục 1.1"/>
    <w:basedOn w:val="Normal"/>
    <w:link w:val="Mc111Char"/>
    <w:rsid w:val="00FF7164"/>
    <w:pPr>
      <w:tabs>
        <w:tab w:val="left" w:pos="964"/>
      </w:tabs>
      <w:spacing w:before="240" w:line="312" w:lineRule="auto"/>
    </w:pPr>
    <w:rPr>
      <w:rFonts w:asciiTheme="minorHAnsi" w:hAnsiTheme="minorHAnsi"/>
      <w:b/>
      <w:sz w:val="28"/>
    </w:rPr>
  </w:style>
  <w:style w:type="paragraph" w:customStyle="1" w:styleId="NormalLinespacingMultiple13li">
    <w:name w:val="Normal + Line spacing:  Multiple 1.3 li"/>
    <w:basedOn w:val="Normal"/>
    <w:rsid w:val="00FF7164"/>
    <w:pPr>
      <w:spacing w:before="0" w:after="0" w:line="312" w:lineRule="auto"/>
      <w:jc w:val="left"/>
    </w:pPr>
    <w:rPr>
      <w:rFonts w:eastAsia="Times New Roman" w:cs="Times New Roman"/>
      <w:sz w:val="26"/>
      <w:szCs w:val="20"/>
      <w:lang w:eastAsia="en-US"/>
    </w:rPr>
  </w:style>
  <w:style w:type="paragraph" w:customStyle="1" w:styleId="B">
    <w:name w:val="B"/>
    <w:basedOn w:val="Heading1"/>
    <w:next w:val="Heading1"/>
    <w:rsid w:val="00FF7164"/>
    <w:pPr>
      <w:keepLines w:val="0"/>
      <w:spacing w:after="0" w:line="312" w:lineRule="auto"/>
    </w:pPr>
    <w:rPr>
      <w:rFonts w:eastAsia="Times New Roman"/>
      <w:b w:val="0"/>
      <w:bCs/>
      <w:i/>
      <w:szCs w:val="27"/>
      <w:lang w:eastAsia="en-US"/>
    </w:rPr>
  </w:style>
  <w:style w:type="paragraph" w:customStyle="1" w:styleId="Style1">
    <w:name w:val="Style1"/>
    <w:basedOn w:val="Normal"/>
    <w:rsid w:val="00FF7164"/>
    <w:pPr>
      <w:spacing w:before="40" w:after="40" w:line="240" w:lineRule="auto"/>
      <w:ind w:firstLine="567"/>
    </w:pPr>
    <w:rPr>
      <w:rFonts w:ascii="VNtimes new roman" w:eastAsia="Times New Roman" w:hAnsi="VNtimes new roman" w:cs="Times New Roman"/>
      <w:color w:val="000000"/>
      <w:sz w:val="28"/>
      <w:szCs w:val="20"/>
      <w:lang w:val="en-GB" w:eastAsia="en-US"/>
    </w:rPr>
  </w:style>
  <w:style w:type="paragraph" w:customStyle="1" w:styleId="d0">
    <w:name w:val="d"/>
    <w:basedOn w:val="Normal"/>
    <w:rsid w:val="00FF7164"/>
    <w:pPr>
      <w:spacing w:after="80" w:line="240" w:lineRule="auto"/>
      <w:ind w:firstLine="567"/>
    </w:pPr>
    <w:rPr>
      <w:rFonts w:ascii="VNtimes new roman" w:eastAsia="Times New Roman" w:hAnsi="VNtimes new roman" w:cs="Times New Roman"/>
      <w:color w:val="000000"/>
      <w:sz w:val="28"/>
      <w:szCs w:val="20"/>
      <w:lang w:val="en-GB" w:eastAsia="en-US"/>
    </w:rPr>
  </w:style>
  <w:style w:type="paragraph" w:customStyle="1" w:styleId="Mu">
    <w:name w:val="Mở đầu"/>
    <w:basedOn w:val="Normal"/>
    <w:rsid w:val="00FF7164"/>
    <w:pPr>
      <w:tabs>
        <w:tab w:val="right" w:leader="dot" w:pos="9000"/>
      </w:tabs>
      <w:spacing w:line="312" w:lineRule="auto"/>
      <w:jc w:val="center"/>
    </w:pPr>
    <w:rPr>
      <w:rFonts w:eastAsia="Times New Roman" w:cs="Times New Roman"/>
      <w:b/>
      <w:sz w:val="26"/>
      <w:szCs w:val="20"/>
      <w:lang w:eastAsia="en-US"/>
    </w:rPr>
  </w:style>
  <w:style w:type="paragraph" w:customStyle="1" w:styleId="NormalLinespacingMultiple13liJustified">
    <w:name w:val="Normal + Line spacing:  Multiple 1.3 li + Justified"/>
    <w:aliases w:val="Before:  6 pt"/>
    <w:basedOn w:val="Normal"/>
    <w:rsid w:val="00FF7164"/>
    <w:pPr>
      <w:keepNext/>
      <w:spacing w:before="60" w:after="60" w:line="240" w:lineRule="auto"/>
      <w:outlineLvl w:val="0"/>
    </w:pPr>
    <w:rPr>
      <w:rFonts w:eastAsia="Times New Roman" w:cs="Times New Roman"/>
      <w:i/>
      <w:kern w:val="32"/>
      <w:sz w:val="28"/>
      <w:szCs w:val="34"/>
      <w:lang w:eastAsia="en-US"/>
    </w:rPr>
  </w:style>
  <w:style w:type="paragraph" w:customStyle="1" w:styleId="NormalJustified">
    <w:name w:val="Normal + Justified"/>
    <w:aliases w:val="First line:  1.27 cm,Line spacing:  Multiple 1.3 li"/>
    <w:basedOn w:val="Normal"/>
    <w:rsid w:val="00FF7164"/>
    <w:pPr>
      <w:spacing w:before="60" w:after="0"/>
    </w:pPr>
    <w:rPr>
      <w:rFonts w:eastAsia="Times New Roman" w:cs="Times New Roman"/>
      <w:i/>
      <w:sz w:val="26"/>
      <w:szCs w:val="26"/>
      <w:lang w:val="nl-NL" w:eastAsia="en-US"/>
    </w:rPr>
  </w:style>
  <w:style w:type="paragraph" w:customStyle="1" w:styleId="Danhsch">
    <w:name w:val="Danh sách"/>
    <w:basedOn w:val="Normal"/>
    <w:rsid w:val="00FF7164"/>
    <w:pPr>
      <w:tabs>
        <w:tab w:val="left" w:pos="340"/>
      </w:tabs>
      <w:spacing w:before="0" w:after="0" w:line="312" w:lineRule="auto"/>
      <w:ind w:left="357" w:hanging="357"/>
      <w:jc w:val="left"/>
    </w:pPr>
    <w:rPr>
      <w:rFonts w:eastAsia="Times New Roman" w:cs="Times New Roman"/>
      <w:sz w:val="26"/>
      <w:szCs w:val="20"/>
      <w:lang w:eastAsia="en-US"/>
    </w:rPr>
  </w:style>
  <w:style w:type="paragraph" w:customStyle="1" w:styleId="Chng">
    <w:name w:val="Chương"/>
    <w:basedOn w:val="Normal"/>
    <w:rsid w:val="00FF7164"/>
    <w:pPr>
      <w:spacing w:line="312" w:lineRule="auto"/>
      <w:ind w:right="44"/>
    </w:pPr>
    <w:rPr>
      <w:rFonts w:ascii="Courier New" w:eastAsia="Times New Roman" w:hAnsi="Courier New" w:cs="Tahoma"/>
      <w:b/>
      <w:sz w:val="44"/>
      <w:szCs w:val="20"/>
      <w:lang w:eastAsia="en-US"/>
    </w:rPr>
  </w:style>
  <w:style w:type="paragraph" w:customStyle="1" w:styleId="Litk">
    <w:name w:val="Liệt kê"/>
    <w:basedOn w:val="Normal"/>
    <w:link w:val="LitkCharChar"/>
    <w:rsid w:val="00FF7164"/>
    <w:pPr>
      <w:tabs>
        <w:tab w:val="left" w:pos="1080"/>
      </w:tabs>
      <w:spacing w:after="0" w:line="312" w:lineRule="auto"/>
      <w:ind w:left="1080" w:hanging="360"/>
    </w:pPr>
    <w:rPr>
      <w:rFonts w:asciiTheme="minorHAnsi" w:hAnsiTheme="minorHAnsi"/>
      <w:sz w:val="26"/>
    </w:rPr>
  </w:style>
  <w:style w:type="paragraph" w:customStyle="1" w:styleId="Nidung">
    <w:name w:val="Nội dung"/>
    <w:basedOn w:val="Normal"/>
    <w:link w:val="NidungChar"/>
    <w:rsid w:val="00FF7164"/>
    <w:pPr>
      <w:spacing w:after="0" w:line="312" w:lineRule="auto"/>
      <w:ind w:firstLine="720"/>
    </w:pPr>
    <w:rPr>
      <w:rFonts w:asciiTheme="minorHAnsi" w:hAnsiTheme="minorHAnsi"/>
      <w:sz w:val="26"/>
    </w:rPr>
  </w:style>
  <w:style w:type="paragraph" w:customStyle="1" w:styleId="Ngun">
    <w:name w:val="Nguồn"/>
    <w:basedOn w:val="Hnh"/>
    <w:link w:val="NgunChar"/>
    <w:rsid w:val="00FF7164"/>
    <w:pPr>
      <w:jc w:val="right"/>
    </w:pPr>
    <w:rPr>
      <w:rFonts w:ascii="Tahoma" w:hAnsi="Tahoma"/>
      <w:b/>
      <w:bCs w:val="0"/>
      <w:i/>
      <w:spacing w:val="0"/>
      <w:kern w:val="0"/>
      <w:sz w:val="28"/>
      <w:szCs w:val="28"/>
    </w:rPr>
  </w:style>
  <w:style w:type="paragraph" w:customStyle="1" w:styleId="Hoath">
    <w:name w:val="Hoa thị"/>
    <w:basedOn w:val="Nidung"/>
    <w:rsid w:val="00FF7164"/>
    <w:pPr>
      <w:tabs>
        <w:tab w:val="left" w:pos="360"/>
      </w:tabs>
      <w:ind w:firstLine="0"/>
    </w:pPr>
    <w:rPr>
      <w:b/>
      <w:i/>
    </w:rPr>
  </w:style>
  <w:style w:type="paragraph" w:customStyle="1" w:styleId="Chmtrn">
    <w:name w:val="Chấm tròn"/>
    <w:basedOn w:val="Danhsch"/>
    <w:rsid w:val="00FF7164"/>
    <w:pPr>
      <w:ind w:left="0" w:firstLine="0"/>
      <w:jc w:val="both"/>
    </w:pPr>
  </w:style>
  <w:style w:type="paragraph" w:customStyle="1" w:styleId="Hnh">
    <w:name w:val="Hình"/>
    <w:basedOn w:val="Normal"/>
    <w:link w:val="HnhChar"/>
    <w:rsid w:val="00FF7164"/>
    <w:pPr>
      <w:spacing w:before="0" w:after="0" w:line="312" w:lineRule="auto"/>
      <w:jc w:val="center"/>
    </w:pPr>
    <w:rPr>
      <w:rFonts w:ascii="Times New Roman Bold" w:hAnsi="Times New Roman Bold"/>
      <w:bCs/>
      <w:color w:val="0000FF"/>
      <w:spacing w:val="-4"/>
      <w:kern w:val="28"/>
      <w:szCs w:val="27"/>
      <w:lang w:val="vi-VN"/>
    </w:rPr>
  </w:style>
  <w:style w:type="paragraph" w:customStyle="1" w:styleId="mucabc">
    <w:name w:val="muc_abc"/>
    <w:basedOn w:val="Normal"/>
    <w:rsid w:val="00FF7164"/>
    <w:pPr>
      <w:tabs>
        <w:tab w:val="left" w:pos="284"/>
      </w:tabs>
      <w:spacing w:after="0" w:line="312" w:lineRule="auto"/>
    </w:pPr>
    <w:rPr>
      <w:rFonts w:eastAsia="Times New Roman" w:cs="Times New Roman"/>
      <w:b/>
      <w:bCs/>
      <w:sz w:val="26"/>
      <w:szCs w:val="20"/>
      <w:lang w:eastAsia="en-US"/>
    </w:rPr>
  </w:style>
  <w:style w:type="paragraph" w:customStyle="1" w:styleId="TriNoidung">
    <w:name w:val="_Tri_Noidung"/>
    <w:basedOn w:val="Normal"/>
    <w:link w:val="TriNoidungChar"/>
    <w:rsid w:val="00FF7164"/>
    <w:pPr>
      <w:autoSpaceDE w:val="0"/>
      <w:autoSpaceDN w:val="0"/>
      <w:adjustRightInd w:val="0"/>
      <w:spacing w:before="240" w:after="0" w:line="312" w:lineRule="auto"/>
    </w:pPr>
    <w:rPr>
      <w:rFonts w:asciiTheme="minorHAnsi" w:hAnsiTheme="minorHAnsi"/>
      <w:sz w:val="24"/>
      <w:szCs w:val="24"/>
    </w:rPr>
  </w:style>
  <w:style w:type="paragraph" w:customStyle="1" w:styleId="StyleLitkBoldItalic">
    <w:name w:val="Style Liệt kê + Bold Italic"/>
    <w:basedOn w:val="Litk"/>
    <w:link w:val="StyleLitkBoldItalicChar"/>
    <w:rsid w:val="00FF7164"/>
    <w:rPr>
      <w:b/>
      <w:bCs/>
      <w:i/>
      <w:iCs/>
    </w:rPr>
  </w:style>
  <w:style w:type="paragraph" w:customStyle="1" w:styleId="body2">
    <w:name w:val="body2"/>
    <w:basedOn w:val="Normal"/>
    <w:rsid w:val="00FF7164"/>
    <w:pPr>
      <w:spacing w:before="100" w:beforeAutospacing="1" w:after="100" w:afterAutospacing="1" w:line="240" w:lineRule="auto"/>
      <w:ind w:firstLine="284"/>
    </w:pPr>
    <w:rPr>
      <w:rFonts w:eastAsia="Times New Roman" w:cs="Times New Roman"/>
      <w:color w:val="000000"/>
      <w:sz w:val="20"/>
      <w:szCs w:val="20"/>
      <w:lang w:eastAsia="en-US"/>
    </w:rPr>
  </w:style>
  <w:style w:type="paragraph" w:customStyle="1" w:styleId="Heading12">
    <w:name w:val="Heading 12"/>
    <w:basedOn w:val="Normal"/>
    <w:rsid w:val="00FF7164"/>
    <w:pPr>
      <w:spacing w:before="225" w:after="0" w:line="240" w:lineRule="auto"/>
      <w:jc w:val="left"/>
      <w:outlineLvl w:val="1"/>
    </w:pPr>
    <w:rPr>
      <w:rFonts w:ascii="Arial" w:eastAsia="Times New Roman" w:hAnsi="Arial" w:cs="Arial"/>
      <w:color w:val="003399"/>
      <w:kern w:val="36"/>
      <w:szCs w:val="27"/>
      <w:lang w:eastAsia="en-US"/>
    </w:rPr>
  </w:style>
  <w:style w:type="paragraph" w:customStyle="1" w:styleId="NormalWeb3">
    <w:name w:val="Normal (Web)3"/>
    <w:basedOn w:val="Normal"/>
    <w:rsid w:val="00FF7164"/>
    <w:pPr>
      <w:spacing w:before="100" w:beforeAutospacing="1" w:after="100" w:afterAutospacing="1" w:line="312" w:lineRule="auto"/>
      <w:jc w:val="left"/>
    </w:pPr>
    <w:rPr>
      <w:rFonts w:ascii="Arial" w:eastAsia="Times New Roman" w:hAnsi="Arial" w:cs="Arial"/>
      <w:sz w:val="20"/>
      <w:szCs w:val="20"/>
      <w:lang w:eastAsia="en-US"/>
    </w:rPr>
  </w:style>
  <w:style w:type="paragraph" w:customStyle="1" w:styleId="gachaudg">
    <w:name w:val="gachđaudg"/>
    <w:basedOn w:val="Litk"/>
    <w:rsid w:val="00FF7164"/>
  </w:style>
  <w:style w:type="paragraph" w:customStyle="1" w:styleId="chigachdaudog">
    <w:name w:val="chi_gachdaudog"/>
    <w:basedOn w:val="Normal"/>
    <w:rsid w:val="00FF7164"/>
    <w:pPr>
      <w:tabs>
        <w:tab w:val="left" w:pos="720"/>
      </w:tabs>
      <w:spacing w:after="0" w:line="312" w:lineRule="auto"/>
      <w:ind w:left="720" w:hanging="360"/>
    </w:pPr>
    <w:rPr>
      <w:rFonts w:eastAsia="Times New Roman" w:cs="Times New Roman"/>
      <w:sz w:val="26"/>
      <w:szCs w:val="26"/>
      <w:lang w:eastAsia="en-US"/>
    </w:rPr>
  </w:style>
  <w:style w:type="paragraph" w:customStyle="1" w:styleId="Style13ptJustifiedFirstline1cm">
    <w:name w:val="Style 13 pt Justified First line:  1 cm"/>
    <w:basedOn w:val="Normal"/>
    <w:rsid w:val="00FF7164"/>
    <w:pPr>
      <w:spacing w:after="60" w:line="240" w:lineRule="auto"/>
      <w:ind w:firstLine="567"/>
    </w:pPr>
    <w:rPr>
      <w:rFonts w:ascii="VNI-Times" w:eastAsia="Times New Roman" w:hAnsi="VNI-Times" w:cs="Times New Roman"/>
      <w:sz w:val="28"/>
      <w:szCs w:val="28"/>
      <w:lang w:eastAsia="en-US"/>
    </w:rPr>
  </w:style>
  <w:style w:type="paragraph" w:customStyle="1" w:styleId="Style2">
    <w:name w:val="Style2"/>
    <w:basedOn w:val="Normal"/>
    <w:link w:val="Style2Char"/>
    <w:rsid w:val="00FF7164"/>
    <w:pPr>
      <w:tabs>
        <w:tab w:val="left" w:leader="dot" w:pos="9072"/>
      </w:tabs>
      <w:spacing w:before="60" w:after="60" w:line="312" w:lineRule="auto"/>
      <w:jc w:val="center"/>
    </w:pPr>
    <w:rPr>
      <w:rFonts w:asciiTheme="minorHAnsi" w:hAnsiTheme="minorHAnsi"/>
      <w:b/>
      <w:bCs/>
      <w:szCs w:val="27"/>
    </w:rPr>
  </w:style>
  <w:style w:type="paragraph" w:customStyle="1" w:styleId="mucabcchi">
    <w:name w:val="muc_abc_chi"/>
    <w:basedOn w:val="Normal"/>
    <w:rsid w:val="00FF7164"/>
    <w:pPr>
      <w:spacing w:after="0" w:line="312" w:lineRule="auto"/>
    </w:pPr>
    <w:rPr>
      <w:rFonts w:eastAsia="Times New Roman" w:cs="Times New Roman"/>
      <w:b/>
      <w:bCs/>
      <w:sz w:val="26"/>
      <w:szCs w:val="20"/>
      <w:lang w:eastAsia="en-US"/>
    </w:rPr>
  </w:style>
  <w:style w:type="paragraph" w:customStyle="1" w:styleId="Style14ptJustifiedBefore3ptAfter3ptLinespacing">
    <w:name w:val="Style 14 pt Justified Before:  3 pt After:  3 pt Line spacing:"/>
    <w:basedOn w:val="Normal"/>
    <w:rsid w:val="00FF7164"/>
    <w:pPr>
      <w:spacing w:before="60" w:after="60" w:line="340" w:lineRule="exact"/>
    </w:pPr>
    <w:rPr>
      <w:rFonts w:eastAsia="Times New Roman" w:cs="Times New Roman"/>
      <w:sz w:val="26"/>
      <w:szCs w:val="20"/>
      <w:lang w:eastAsia="en-US"/>
    </w:rPr>
  </w:style>
  <w:style w:type="paragraph" w:customStyle="1" w:styleId="Style4">
    <w:name w:val="Style4"/>
    <w:basedOn w:val="Style3"/>
    <w:link w:val="Style4Char"/>
    <w:rsid w:val="00FF7164"/>
  </w:style>
  <w:style w:type="paragraph" w:customStyle="1" w:styleId="Style5">
    <w:name w:val="Style5"/>
    <w:basedOn w:val="Style4"/>
    <w:rsid w:val="00FF7164"/>
  </w:style>
  <w:style w:type="paragraph" w:customStyle="1" w:styleId="Style3">
    <w:name w:val="Style3"/>
    <w:basedOn w:val="Style2"/>
    <w:link w:val="Style3Char"/>
    <w:rsid w:val="00FF7164"/>
    <w:pPr>
      <w:jc w:val="left"/>
    </w:pPr>
  </w:style>
  <w:style w:type="paragraph" w:customStyle="1" w:styleId="Style6">
    <w:name w:val="Style6"/>
    <w:basedOn w:val="Style5"/>
    <w:rsid w:val="00FF7164"/>
    <w:pPr>
      <w:ind w:left="170"/>
    </w:pPr>
    <w:rPr>
      <w:i/>
    </w:rPr>
  </w:style>
  <w:style w:type="paragraph" w:customStyle="1" w:styleId="center">
    <w:name w:val="center"/>
    <w:basedOn w:val="Normal"/>
    <w:rsid w:val="00FF7164"/>
    <w:pPr>
      <w:spacing w:before="100" w:beforeAutospacing="1" w:after="100" w:afterAutospacing="1" w:line="240" w:lineRule="auto"/>
      <w:jc w:val="left"/>
    </w:pPr>
    <w:rPr>
      <w:rFonts w:eastAsia="Times New Roman" w:cs="Times New Roman"/>
      <w:sz w:val="24"/>
      <w:szCs w:val="24"/>
      <w:lang w:eastAsia="en-US"/>
    </w:rPr>
  </w:style>
  <w:style w:type="paragraph" w:customStyle="1" w:styleId="5">
    <w:name w:val="5"/>
    <w:basedOn w:val="Normal"/>
    <w:rsid w:val="00FF7164"/>
    <w:pPr>
      <w:spacing w:before="60" w:after="40" w:line="312" w:lineRule="auto"/>
      <w:jc w:val="center"/>
    </w:pPr>
    <w:rPr>
      <w:rFonts w:eastAsia="Times New Roman" w:cs="Times New Roman"/>
      <w:b/>
      <w:sz w:val="28"/>
      <w:szCs w:val="28"/>
      <w:lang w:val="pt-BR" w:eastAsia="en-US"/>
    </w:rPr>
  </w:style>
  <w:style w:type="paragraph" w:customStyle="1" w:styleId="tenvb">
    <w:name w:val="tenvb"/>
    <w:basedOn w:val="Normal"/>
    <w:rsid w:val="00FF7164"/>
    <w:pPr>
      <w:spacing w:before="100" w:beforeAutospacing="1" w:after="100" w:afterAutospacing="1" w:line="240" w:lineRule="auto"/>
      <w:jc w:val="left"/>
    </w:pPr>
    <w:rPr>
      <w:rFonts w:eastAsia="Times New Roman" w:cs="Times New Roman"/>
      <w:sz w:val="24"/>
      <w:szCs w:val="24"/>
      <w:lang w:eastAsia="en-US"/>
    </w:rPr>
  </w:style>
  <w:style w:type="paragraph" w:customStyle="1" w:styleId="StyleHeading2BoldNotItalicBlackJustifiedBefore12p">
    <w:name w:val="Style Heading 2 + Bold Not Italic Black Justified Before:  12 p"/>
    <w:basedOn w:val="Heading2"/>
    <w:rsid w:val="00FF7164"/>
    <w:pPr>
      <w:keepLines w:val="0"/>
      <w:spacing w:before="180" w:after="180" w:line="264" w:lineRule="auto"/>
    </w:pPr>
    <w:rPr>
      <w:rFonts w:eastAsia="Times New Roman" w:cs="Times New Roman"/>
      <w:bCs w:val="0"/>
      <w:i/>
      <w:color w:val="000000"/>
      <w:sz w:val="28"/>
      <w:szCs w:val="20"/>
    </w:rPr>
  </w:style>
  <w:style w:type="paragraph" w:customStyle="1" w:styleId="Normal1">
    <w:name w:val="Normal1"/>
    <w:basedOn w:val="Normal"/>
    <w:link w:val="normalChar0"/>
    <w:rsid w:val="00FF7164"/>
    <w:pPr>
      <w:widowControl w:val="0"/>
      <w:spacing w:after="0" w:line="240" w:lineRule="auto"/>
    </w:pPr>
    <w:rPr>
      <w:rFonts w:asciiTheme="minorHAnsi" w:hAnsiTheme="minorHAnsi"/>
      <w:sz w:val="26"/>
      <w:szCs w:val="26"/>
    </w:rPr>
  </w:style>
  <w:style w:type="paragraph" w:customStyle="1" w:styleId="nomalCharChar">
    <w:name w:val="nomal Char Char"/>
    <w:basedOn w:val="BodyTextIndent"/>
    <w:rsid w:val="00FF7164"/>
    <w:pPr>
      <w:spacing w:before="160" w:after="0" w:line="240" w:lineRule="auto"/>
      <w:ind w:left="0" w:firstLine="720"/>
    </w:pPr>
    <w:rPr>
      <w:rFonts w:eastAsia="Times New Roman" w:cs="Times New Roman"/>
      <w:sz w:val="26"/>
      <w:szCs w:val="20"/>
      <w:lang w:eastAsia="en-US"/>
    </w:rPr>
  </w:style>
  <w:style w:type="paragraph" w:customStyle="1" w:styleId="normal10">
    <w:name w:val="normal1"/>
    <w:basedOn w:val="Normal"/>
    <w:rsid w:val="00FF7164"/>
    <w:pPr>
      <w:spacing w:before="100" w:beforeAutospacing="1" w:after="100" w:afterAutospacing="1" w:line="240" w:lineRule="auto"/>
      <w:jc w:val="left"/>
    </w:pPr>
    <w:rPr>
      <w:rFonts w:eastAsia="Times New Roman" w:cs="Times New Roman"/>
      <w:sz w:val="24"/>
      <w:szCs w:val="24"/>
      <w:lang w:eastAsia="en-US"/>
    </w:rPr>
  </w:style>
  <w:style w:type="paragraph" w:customStyle="1" w:styleId="t1">
    <w:name w:val="t1"/>
    <w:basedOn w:val="Heading1"/>
    <w:rsid w:val="00FF7164"/>
    <w:pPr>
      <w:keepLines w:val="0"/>
      <w:tabs>
        <w:tab w:val="left" w:pos="567"/>
      </w:tabs>
      <w:spacing w:after="0" w:line="312" w:lineRule="auto"/>
    </w:pPr>
    <w:rPr>
      <w:rFonts w:eastAsia="Times New Roman"/>
      <w:bCs/>
      <w:sz w:val="28"/>
      <w:szCs w:val="27"/>
      <w:lang w:eastAsia="en-US"/>
    </w:rPr>
  </w:style>
  <w:style w:type="paragraph" w:customStyle="1" w:styleId="normal-p">
    <w:name w:val="normal-p"/>
    <w:basedOn w:val="Normal"/>
    <w:rsid w:val="00FF7164"/>
    <w:pPr>
      <w:spacing w:before="150" w:after="150" w:line="240" w:lineRule="auto"/>
      <w:jc w:val="left"/>
    </w:pPr>
    <w:rPr>
      <w:rFonts w:eastAsia="Times New Roman" w:cs="Times New Roman"/>
      <w:sz w:val="24"/>
      <w:szCs w:val="24"/>
      <w:lang w:eastAsia="en-US"/>
    </w:rPr>
  </w:style>
  <w:style w:type="paragraph" w:customStyle="1" w:styleId="l">
    <w:name w:val="l"/>
    <w:basedOn w:val="Normal"/>
    <w:rsid w:val="00FF7164"/>
    <w:pPr>
      <w:spacing w:before="0" w:after="0" w:line="288" w:lineRule="auto"/>
      <w:jc w:val="center"/>
    </w:pPr>
    <w:rPr>
      <w:rFonts w:eastAsia="Times New Roman" w:cs="Times New Roman"/>
      <w:b/>
      <w:color w:val="0000FF"/>
      <w:sz w:val="28"/>
      <w:szCs w:val="28"/>
      <w:lang w:eastAsia="en-US"/>
    </w:rPr>
  </w:style>
  <w:style w:type="paragraph" w:customStyle="1" w:styleId="l1">
    <w:name w:val="l1"/>
    <w:basedOn w:val="Normal"/>
    <w:rsid w:val="00FF7164"/>
    <w:pPr>
      <w:spacing w:before="0" w:after="0" w:line="288" w:lineRule="auto"/>
    </w:pPr>
    <w:rPr>
      <w:rFonts w:eastAsia="Times New Roman" w:cs="Times New Roman"/>
      <w:b/>
      <w:color w:val="0000FF"/>
      <w:sz w:val="28"/>
      <w:szCs w:val="28"/>
      <w:lang w:eastAsia="en-US"/>
    </w:rPr>
  </w:style>
  <w:style w:type="paragraph" w:customStyle="1" w:styleId="l2">
    <w:name w:val="l2"/>
    <w:basedOn w:val="Normal"/>
    <w:rsid w:val="00FF7164"/>
    <w:pPr>
      <w:spacing w:before="0" w:after="0" w:line="288" w:lineRule="auto"/>
    </w:pPr>
    <w:rPr>
      <w:rFonts w:eastAsia="Times New Roman" w:cs="Times New Roman"/>
      <w:b/>
      <w:color w:val="0000FF"/>
      <w:sz w:val="28"/>
      <w:szCs w:val="28"/>
      <w:lang w:val="vi-VN" w:eastAsia="en-US"/>
    </w:rPr>
  </w:style>
  <w:style w:type="paragraph" w:customStyle="1" w:styleId="l3">
    <w:name w:val="l3"/>
    <w:basedOn w:val="Normal"/>
    <w:rsid w:val="00FF7164"/>
    <w:pPr>
      <w:spacing w:before="0" w:after="0" w:line="288" w:lineRule="auto"/>
    </w:pPr>
    <w:rPr>
      <w:rFonts w:eastAsia="Times New Roman" w:cs="Times New Roman"/>
      <w:b/>
      <w:color w:val="0000FF"/>
      <w:sz w:val="28"/>
      <w:szCs w:val="28"/>
      <w:lang w:val="vi-VN" w:eastAsia="en-US"/>
    </w:rPr>
  </w:style>
  <w:style w:type="paragraph" w:customStyle="1" w:styleId="k1">
    <w:name w:val="k1"/>
    <w:basedOn w:val="Normal"/>
    <w:rsid w:val="00FF7164"/>
    <w:pPr>
      <w:spacing w:before="0" w:after="0" w:line="288" w:lineRule="auto"/>
      <w:jc w:val="center"/>
    </w:pPr>
    <w:rPr>
      <w:rFonts w:eastAsia="Times New Roman" w:cs="Times New Roman"/>
      <w:b/>
      <w:color w:val="0000FF"/>
      <w:sz w:val="28"/>
      <w:szCs w:val="28"/>
      <w:lang w:eastAsia="en-US"/>
    </w:rPr>
  </w:style>
  <w:style w:type="paragraph" w:customStyle="1" w:styleId="k2">
    <w:name w:val="k2"/>
    <w:basedOn w:val="Normal"/>
    <w:rsid w:val="00FF7164"/>
    <w:pPr>
      <w:spacing w:before="0" w:after="0" w:line="288" w:lineRule="auto"/>
    </w:pPr>
    <w:rPr>
      <w:rFonts w:eastAsia="Times New Roman" w:cs="Times New Roman"/>
      <w:b/>
      <w:color w:val="0000FF"/>
      <w:sz w:val="28"/>
      <w:szCs w:val="28"/>
      <w:lang w:eastAsia="en-US"/>
    </w:rPr>
  </w:style>
  <w:style w:type="paragraph" w:customStyle="1" w:styleId="k3">
    <w:name w:val="k3"/>
    <w:basedOn w:val="Normal"/>
    <w:qFormat/>
    <w:rsid w:val="00FF7164"/>
    <w:pPr>
      <w:spacing w:before="0" w:after="0" w:line="288" w:lineRule="auto"/>
    </w:pPr>
    <w:rPr>
      <w:rFonts w:eastAsia="Times New Roman" w:cs="Times New Roman"/>
      <w:b/>
      <w:color w:val="0000FF"/>
      <w:sz w:val="28"/>
      <w:szCs w:val="28"/>
      <w:lang w:eastAsia="en-US"/>
    </w:rPr>
  </w:style>
  <w:style w:type="paragraph" w:customStyle="1" w:styleId="k4">
    <w:name w:val="k4"/>
    <w:basedOn w:val="Normal"/>
    <w:rsid w:val="00FF7164"/>
    <w:pPr>
      <w:spacing w:before="0" w:after="0" w:line="288" w:lineRule="auto"/>
    </w:pPr>
    <w:rPr>
      <w:rFonts w:eastAsia="Times New Roman" w:cs="Times New Roman"/>
      <w:b/>
      <w:color w:val="0000FF"/>
      <w:sz w:val="28"/>
      <w:szCs w:val="28"/>
      <w:lang w:val="vi-VN" w:eastAsia="en-US"/>
    </w:rPr>
  </w:style>
  <w:style w:type="paragraph" w:customStyle="1" w:styleId="3">
    <w:name w:val="3"/>
    <w:basedOn w:val="Normal"/>
    <w:rsid w:val="00FF7164"/>
    <w:pPr>
      <w:spacing w:before="60" w:after="40" w:line="312" w:lineRule="auto"/>
      <w:jc w:val="left"/>
    </w:pPr>
    <w:rPr>
      <w:rFonts w:eastAsia="Times New Roman" w:cs="Times New Roman"/>
      <w:b/>
      <w:i/>
      <w:sz w:val="28"/>
      <w:szCs w:val="28"/>
      <w:lang w:eastAsia="en-US"/>
    </w:rPr>
  </w:style>
  <w:style w:type="paragraph" w:customStyle="1" w:styleId="6">
    <w:name w:val="6"/>
    <w:basedOn w:val="Normal"/>
    <w:link w:val="6Char"/>
    <w:rsid w:val="00FF7164"/>
    <w:pPr>
      <w:autoSpaceDE w:val="0"/>
      <w:autoSpaceDN w:val="0"/>
      <w:adjustRightInd w:val="0"/>
      <w:spacing w:after="60" w:line="312" w:lineRule="auto"/>
      <w:jc w:val="center"/>
    </w:pPr>
    <w:rPr>
      <w:rFonts w:asciiTheme="minorHAnsi" w:hAnsiTheme="minorHAnsi"/>
      <w:b/>
      <w:sz w:val="28"/>
      <w:szCs w:val="24"/>
    </w:rPr>
  </w:style>
  <w:style w:type="paragraph" w:customStyle="1" w:styleId="t3">
    <w:name w:val="t3"/>
    <w:basedOn w:val="Normal"/>
    <w:rsid w:val="00FF7164"/>
    <w:pPr>
      <w:keepNext/>
      <w:spacing w:after="80" w:line="288" w:lineRule="auto"/>
      <w:ind w:right="49"/>
      <w:jc w:val="left"/>
      <w:outlineLvl w:val="2"/>
    </w:pPr>
    <w:rPr>
      <w:rFonts w:eastAsia="Times New Roman" w:cs="Times New Roman"/>
      <w:b/>
      <w:bCs/>
      <w:sz w:val="28"/>
      <w:szCs w:val="24"/>
      <w:lang w:eastAsia="en-US"/>
    </w:rPr>
  </w:style>
  <w:style w:type="paragraph" w:customStyle="1" w:styleId="Noidung0">
    <w:name w:val="Noidung"/>
    <w:basedOn w:val="BodyTextIndent"/>
    <w:next w:val="BodyTextIndent"/>
    <w:link w:val="NoidungChar0"/>
    <w:rsid w:val="00FF7164"/>
    <w:pPr>
      <w:widowControl w:val="0"/>
      <w:autoSpaceDE w:val="0"/>
      <w:autoSpaceDN w:val="0"/>
      <w:adjustRightInd w:val="0"/>
      <w:spacing w:before="0" w:after="80" w:line="320" w:lineRule="exact"/>
      <w:ind w:left="0" w:firstLine="720"/>
    </w:pPr>
    <w:rPr>
      <w:rFonts w:ascii=".VnTime" w:hAnsi=".VnTime"/>
      <w:spacing w:val="-2"/>
      <w:sz w:val="28"/>
      <w:szCs w:val="24"/>
    </w:rPr>
  </w:style>
  <w:style w:type="paragraph" w:customStyle="1" w:styleId="t4">
    <w:name w:val="t4"/>
    <w:basedOn w:val="Normal"/>
    <w:rsid w:val="00FF7164"/>
    <w:pPr>
      <w:tabs>
        <w:tab w:val="right" w:leader="dot" w:pos="9360"/>
      </w:tabs>
      <w:spacing w:before="60" w:after="0" w:line="312" w:lineRule="auto"/>
      <w:jc w:val="left"/>
    </w:pPr>
    <w:rPr>
      <w:rFonts w:eastAsia="Times New Roman" w:cs="Times New Roman"/>
      <w:b/>
      <w:bCs/>
      <w:sz w:val="28"/>
      <w:szCs w:val="28"/>
      <w:lang w:val="pt-BR" w:eastAsia="en-US"/>
    </w:rPr>
  </w:style>
  <w:style w:type="paragraph" w:customStyle="1" w:styleId="b0">
    <w:name w:val="b"/>
    <w:basedOn w:val="Normal"/>
    <w:rsid w:val="00FF7164"/>
    <w:pPr>
      <w:spacing w:before="0" w:after="0" w:line="240" w:lineRule="auto"/>
      <w:jc w:val="center"/>
    </w:pPr>
    <w:rPr>
      <w:rFonts w:ascii=".VnHelvetInsH" w:eastAsia="Times New Roman" w:hAnsi=".VnHelvetInsH" w:cs="Times New Roman"/>
      <w:sz w:val="28"/>
      <w:szCs w:val="20"/>
      <w:lang w:eastAsia="en-US"/>
    </w:rPr>
  </w:style>
  <w:style w:type="paragraph" w:customStyle="1" w:styleId="CharCharCharCharCharCharCharCharChar1Char">
    <w:name w:val="Char Char Char Char Char Char Char Char Char1 Char"/>
    <w:basedOn w:val="Normal"/>
    <w:rsid w:val="00FF7164"/>
    <w:pPr>
      <w:spacing w:before="0" w:after="160" w:line="240" w:lineRule="exact"/>
      <w:jc w:val="left"/>
    </w:pPr>
    <w:rPr>
      <w:rFonts w:ascii="Tahoma" w:eastAsia="PMingLiU" w:hAnsi="Tahoma" w:cs="Times New Roman"/>
      <w:sz w:val="20"/>
      <w:szCs w:val="20"/>
      <w:lang w:eastAsia="en-US"/>
    </w:rPr>
  </w:style>
  <w:style w:type="paragraph" w:customStyle="1" w:styleId="CharCharCharCharChar1">
    <w:name w:val="Char Char Char Char Char1"/>
    <w:basedOn w:val="Normal"/>
    <w:rsid w:val="00FF7164"/>
    <w:pPr>
      <w:widowControl w:val="0"/>
      <w:spacing w:before="0" w:after="0" w:line="240" w:lineRule="auto"/>
    </w:pPr>
    <w:rPr>
      <w:rFonts w:eastAsia="Times New Roman" w:cs="Times New Roman"/>
      <w:b/>
      <w:bCs/>
      <w:color w:val="008000"/>
      <w:sz w:val="26"/>
      <w:szCs w:val="26"/>
      <w:lang w:val="fr-FR" w:eastAsia="en-US"/>
    </w:rPr>
  </w:style>
  <w:style w:type="paragraph" w:customStyle="1" w:styleId="kt1">
    <w:name w:val="kt1"/>
    <w:basedOn w:val="Normal"/>
    <w:rsid w:val="00FF7164"/>
    <w:pPr>
      <w:spacing w:before="0" w:after="0" w:line="240" w:lineRule="auto"/>
      <w:jc w:val="center"/>
    </w:pPr>
    <w:rPr>
      <w:rFonts w:eastAsia="Times New Roman" w:cs="Times New Roman"/>
      <w:b/>
      <w:sz w:val="28"/>
      <w:szCs w:val="28"/>
      <w:lang w:eastAsia="en-US"/>
    </w:rPr>
  </w:style>
  <w:style w:type="paragraph" w:customStyle="1" w:styleId="CharCharCharChar2">
    <w:name w:val="Char Char Char Char2"/>
    <w:basedOn w:val="Normal"/>
    <w:rsid w:val="00FF7164"/>
    <w:pPr>
      <w:spacing w:before="0" w:after="160" w:line="240" w:lineRule="exact"/>
      <w:jc w:val="left"/>
    </w:pPr>
    <w:rPr>
      <w:rFonts w:ascii="Tahoma" w:eastAsia="PMingLiU" w:hAnsi="Tahoma" w:cs="Tahoma"/>
      <w:sz w:val="20"/>
      <w:szCs w:val="20"/>
      <w:lang w:eastAsia="en-US"/>
    </w:rPr>
  </w:style>
  <w:style w:type="paragraph" w:customStyle="1" w:styleId="text">
    <w:name w:val="text"/>
    <w:basedOn w:val="Normal"/>
    <w:rsid w:val="00FF7164"/>
    <w:pPr>
      <w:spacing w:line="312" w:lineRule="auto"/>
      <w:ind w:firstLine="570"/>
    </w:pPr>
    <w:rPr>
      <w:rFonts w:eastAsia="Times New Roman" w:cs="Times New Roman"/>
      <w:color w:val="000000"/>
      <w:sz w:val="26"/>
      <w:szCs w:val="26"/>
      <w:lang w:val="en-GB" w:eastAsia="en-US"/>
    </w:rPr>
  </w:style>
  <w:style w:type="paragraph" w:customStyle="1" w:styleId="Normal-1">
    <w:name w:val="Normal-1"/>
    <w:basedOn w:val="Normal"/>
    <w:link w:val="Normal-1Char"/>
    <w:rsid w:val="00FF7164"/>
    <w:pPr>
      <w:widowControl w:val="0"/>
      <w:spacing w:before="60" w:after="60" w:line="240" w:lineRule="auto"/>
      <w:ind w:firstLine="284"/>
    </w:pPr>
    <w:rPr>
      <w:rFonts w:asciiTheme="minorHAnsi" w:eastAsia=".VnTime" w:hAnsiTheme="minorHAnsi"/>
      <w:color w:val="0000FF"/>
      <w:sz w:val="26"/>
      <w:szCs w:val="26"/>
      <w:lang w:val="nl-NL"/>
    </w:rPr>
  </w:style>
  <w:style w:type="paragraph" w:customStyle="1" w:styleId="kt2">
    <w:name w:val="kt2"/>
    <w:basedOn w:val="Normal"/>
    <w:rsid w:val="00FF7164"/>
    <w:pPr>
      <w:spacing w:before="0" w:after="0"/>
      <w:ind w:firstLine="620"/>
      <w:jc w:val="center"/>
    </w:pPr>
    <w:rPr>
      <w:rFonts w:eastAsia="Times New Roman" w:cs="Times New Roman"/>
      <w:b/>
      <w:sz w:val="28"/>
      <w:szCs w:val="28"/>
      <w:lang w:eastAsia="en-US"/>
    </w:rPr>
  </w:style>
  <w:style w:type="paragraph" w:customStyle="1" w:styleId="DMhinh">
    <w:name w:val="DM hinh"/>
    <w:basedOn w:val="Heading1"/>
    <w:rsid w:val="00FF7164"/>
    <w:pPr>
      <w:keepLines w:val="0"/>
      <w:tabs>
        <w:tab w:val="left" w:pos="567"/>
      </w:tabs>
      <w:spacing w:before="0" w:after="0" w:line="312" w:lineRule="auto"/>
    </w:pPr>
    <w:rPr>
      <w:rFonts w:eastAsia="Batang"/>
      <w:iCs/>
      <w:spacing w:val="-6"/>
      <w:szCs w:val="28"/>
      <w:lang w:val="fr-FR" w:eastAsia="en-US"/>
    </w:rPr>
  </w:style>
  <w:style w:type="paragraph" w:customStyle="1" w:styleId="DMbang">
    <w:name w:val="DM bang"/>
    <w:basedOn w:val="TOC1"/>
    <w:rsid w:val="00FF7164"/>
    <w:pPr>
      <w:tabs>
        <w:tab w:val="clear" w:pos="9061"/>
        <w:tab w:val="right" w:leader="dot" w:pos="9072"/>
      </w:tabs>
      <w:spacing w:before="360" w:after="0"/>
      <w:jc w:val="left"/>
      <w:outlineLvl w:val="0"/>
    </w:pPr>
    <w:rPr>
      <w:rFonts w:ascii="Cambria" w:eastAsia="Times New Roman" w:hAnsi="Cambria" w:cs="Times New Roman"/>
      <w:b w:val="0"/>
      <w:bCs/>
      <w:iCs/>
      <w:caps/>
      <w:spacing w:val="-4"/>
      <w:sz w:val="28"/>
      <w:szCs w:val="24"/>
      <w:lang w:eastAsia="en-US"/>
    </w:rPr>
  </w:style>
  <w:style w:type="paragraph" w:customStyle="1" w:styleId="danhsach1">
    <w:name w:val="danhsach1"/>
    <w:basedOn w:val="Normal"/>
    <w:rsid w:val="00FF7164"/>
    <w:pPr>
      <w:spacing w:before="100" w:beforeAutospacing="1" w:after="100" w:afterAutospacing="1" w:line="240" w:lineRule="auto"/>
      <w:jc w:val="left"/>
    </w:pPr>
    <w:rPr>
      <w:rFonts w:eastAsia="Times New Roman" w:cs="Times New Roman"/>
      <w:sz w:val="24"/>
      <w:szCs w:val="24"/>
      <w:lang w:val="vi-VN" w:eastAsia="vi-VN"/>
    </w:rPr>
  </w:style>
  <w:style w:type="paragraph" w:customStyle="1" w:styleId="BANG">
    <w:name w:val="BANG"/>
    <w:basedOn w:val="Normal"/>
    <w:rsid w:val="00FF7164"/>
    <w:pPr>
      <w:spacing w:before="0" w:after="0" w:line="312" w:lineRule="auto"/>
      <w:jc w:val="center"/>
    </w:pPr>
    <w:rPr>
      <w:rFonts w:eastAsia="Calibri" w:cs="Times New Roman"/>
      <w:b/>
      <w:lang w:eastAsia="en-US"/>
    </w:rPr>
  </w:style>
  <w:style w:type="paragraph" w:customStyle="1" w:styleId="H">
    <w:name w:val="H"/>
    <w:basedOn w:val="Normal"/>
    <w:rsid w:val="00FF7164"/>
    <w:pPr>
      <w:spacing w:line="400" w:lineRule="atLeast"/>
    </w:pPr>
    <w:rPr>
      <w:rFonts w:ascii="Tahoma" w:eastAsia="Times New Roman" w:hAnsi="Tahoma" w:cs="Tahoma"/>
      <w:color w:val="0000FF"/>
      <w:sz w:val="24"/>
      <w:szCs w:val="24"/>
      <w:lang w:eastAsia="en-US"/>
    </w:rPr>
  </w:style>
  <w:style w:type="paragraph" w:customStyle="1" w:styleId="CharChar4">
    <w:name w:val="Char Char4"/>
    <w:basedOn w:val="Normal"/>
    <w:rsid w:val="00FF7164"/>
    <w:pPr>
      <w:spacing w:before="0" w:after="160" w:line="240" w:lineRule="exact"/>
      <w:jc w:val="left"/>
    </w:pPr>
    <w:rPr>
      <w:rFonts w:ascii="Tahoma" w:eastAsia="Times New Roman" w:hAnsi="Tahoma" w:cs="Tahoma"/>
      <w:sz w:val="20"/>
      <w:szCs w:val="20"/>
      <w:lang w:eastAsia="en-US"/>
    </w:rPr>
  </w:style>
  <w:style w:type="paragraph" w:customStyle="1" w:styleId="chuthuong">
    <w:name w:val="chu thuong"/>
    <w:basedOn w:val="Normal"/>
    <w:link w:val="chuthuongChar"/>
    <w:qFormat/>
    <w:rsid w:val="00FF7164"/>
    <w:pPr>
      <w:keepNext/>
      <w:widowControl w:val="0"/>
      <w:tabs>
        <w:tab w:val="left" w:pos="1170"/>
      </w:tabs>
      <w:spacing w:before="60" w:after="60" w:line="240" w:lineRule="auto"/>
      <w:ind w:firstLine="567"/>
    </w:pPr>
    <w:rPr>
      <w:rFonts w:eastAsia="Times New Roman" w:cs="Times New Roman"/>
      <w:sz w:val="26"/>
      <w:szCs w:val="26"/>
      <w:lang w:val="nl-NL" w:eastAsia="en-US"/>
    </w:rPr>
  </w:style>
  <w:style w:type="character" w:customStyle="1" w:styleId="chuthuongChar">
    <w:name w:val="chu thuong Char"/>
    <w:link w:val="chuthuong"/>
    <w:locked/>
    <w:rsid w:val="00FF7164"/>
    <w:rPr>
      <w:rFonts w:ascii="Times New Roman" w:eastAsia="Times New Roman" w:hAnsi="Times New Roman" w:cs="Times New Roman"/>
      <w:sz w:val="26"/>
      <w:szCs w:val="26"/>
      <w:lang w:val="nl-NL" w:eastAsia="en-US"/>
    </w:rPr>
  </w:style>
  <w:style w:type="paragraph" w:customStyle="1" w:styleId="Styley1">
    <w:name w:val="Style y1"/>
    <w:basedOn w:val="Normal"/>
    <w:link w:val="Styley1CharChar"/>
    <w:autoRedefine/>
    <w:rsid w:val="00FF7164"/>
    <w:pPr>
      <w:widowControl w:val="0"/>
      <w:spacing w:before="0" w:after="0" w:line="312" w:lineRule="auto"/>
      <w:jc w:val="left"/>
    </w:pPr>
    <w:rPr>
      <w:rFonts w:eastAsia="Times New Roman" w:cs="Times New Roman"/>
      <w:i/>
      <w:iCs/>
      <w:spacing w:val="-6"/>
      <w:szCs w:val="27"/>
      <w:lang w:val="pl-PL" w:eastAsia="en-US"/>
    </w:rPr>
  </w:style>
  <w:style w:type="character" w:customStyle="1" w:styleId="Styley1CharChar">
    <w:name w:val="Style y1 Char Char"/>
    <w:link w:val="Styley1"/>
    <w:rsid w:val="00FF7164"/>
    <w:rPr>
      <w:rFonts w:ascii="Times New Roman" w:eastAsia="Times New Roman" w:hAnsi="Times New Roman" w:cs="Times New Roman"/>
      <w:i/>
      <w:iCs/>
      <w:spacing w:val="-6"/>
      <w:sz w:val="27"/>
      <w:szCs w:val="27"/>
      <w:lang w:val="pl-PL" w:eastAsia="en-US"/>
    </w:rPr>
  </w:style>
  <w:style w:type="table" w:customStyle="1" w:styleId="TableGrid11">
    <w:name w:val="Table Grid11"/>
    <w:basedOn w:val="TableNormal"/>
    <w:next w:val="TableGrid"/>
    <w:rsid w:val="00FF7164"/>
    <w:pPr>
      <w:spacing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y2">
    <w:name w:val="Style y2"/>
    <w:basedOn w:val="Styley1"/>
    <w:link w:val="Styley2CharChar"/>
    <w:autoRedefine/>
    <w:rsid w:val="00FF7164"/>
    <w:rPr>
      <w:i w:val="0"/>
      <w:color w:val="0000FF"/>
      <w:sz w:val="26"/>
      <w:szCs w:val="26"/>
      <w:lang w:val="vi-VN"/>
    </w:rPr>
  </w:style>
  <w:style w:type="character" w:customStyle="1" w:styleId="Styley2CharChar">
    <w:name w:val="Style y2 Char Char"/>
    <w:link w:val="Styley2"/>
    <w:rsid w:val="00FF7164"/>
    <w:rPr>
      <w:rFonts w:ascii="Times New Roman" w:eastAsia="Times New Roman" w:hAnsi="Times New Roman" w:cs="Times New Roman"/>
      <w:iCs/>
      <w:color w:val="0000FF"/>
      <w:spacing w:val="-6"/>
      <w:sz w:val="26"/>
      <w:szCs w:val="26"/>
      <w:lang w:val="vi-VN" w:eastAsia="en-US"/>
    </w:rPr>
  </w:style>
  <w:style w:type="paragraph" w:customStyle="1" w:styleId="MTDisplayEquation">
    <w:name w:val="MTDisplayEquation"/>
    <w:basedOn w:val="Normal"/>
    <w:next w:val="Normal"/>
    <w:link w:val="MTDisplayEquationChar"/>
    <w:rsid w:val="00FF7164"/>
    <w:pPr>
      <w:tabs>
        <w:tab w:val="center" w:pos="4540"/>
        <w:tab w:val="right" w:pos="9080"/>
      </w:tabs>
      <w:spacing w:before="0" w:after="0" w:line="288" w:lineRule="auto"/>
    </w:pPr>
    <w:rPr>
      <w:rFonts w:eastAsia=".VnTime" w:cs="Times New Roman"/>
      <w:i/>
      <w:szCs w:val="27"/>
      <w:lang w:eastAsia="en-US"/>
    </w:rPr>
  </w:style>
  <w:style w:type="character" w:customStyle="1" w:styleId="MTDisplayEquationChar">
    <w:name w:val="MTDisplayEquation Char"/>
    <w:link w:val="MTDisplayEquation"/>
    <w:rsid w:val="00FF7164"/>
    <w:rPr>
      <w:rFonts w:ascii="Times New Roman" w:eastAsia=".VnTime" w:hAnsi="Times New Roman" w:cs="Times New Roman"/>
      <w:i/>
      <w:sz w:val="27"/>
      <w:szCs w:val="27"/>
      <w:lang w:eastAsia="en-US"/>
    </w:rPr>
  </w:style>
  <w:style w:type="paragraph" w:customStyle="1" w:styleId="Lap4">
    <w:name w:val="Lap4"/>
    <w:basedOn w:val="Normal"/>
    <w:rsid w:val="00FF7164"/>
    <w:pPr>
      <w:tabs>
        <w:tab w:val="num" w:pos="0"/>
      </w:tabs>
      <w:spacing w:before="0" w:after="0" w:line="240" w:lineRule="auto"/>
      <w:jc w:val="left"/>
    </w:pPr>
    <w:rPr>
      <w:rFonts w:eastAsia="Times New Roman" w:cs="Times New Roman"/>
      <w:sz w:val="20"/>
      <w:szCs w:val="20"/>
      <w:lang w:val="en-GB" w:eastAsia="en-US"/>
    </w:rPr>
  </w:style>
  <w:style w:type="paragraph" w:customStyle="1" w:styleId="anh3">
    <w:name w:val="anh3"/>
    <w:basedOn w:val="Normal"/>
    <w:rsid w:val="00FF7164"/>
    <w:pPr>
      <w:spacing w:before="240" w:after="240" w:line="240" w:lineRule="auto"/>
      <w:jc w:val="center"/>
    </w:pPr>
    <w:rPr>
      <w:rFonts w:eastAsia="Times New Roman" w:cs="Times New Roman"/>
      <w:b/>
      <w:sz w:val="26"/>
      <w:szCs w:val="26"/>
      <w:lang w:eastAsia="en-US"/>
    </w:rPr>
  </w:style>
  <w:style w:type="paragraph" w:customStyle="1" w:styleId="abc">
    <w:name w:val="abc"/>
    <w:basedOn w:val="Normal"/>
    <w:uiPriority w:val="99"/>
    <w:rsid w:val="00FF7164"/>
    <w:pPr>
      <w:widowControl w:val="0"/>
      <w:autoSpaceDE w:val="0"/>
      <w:autoSpaceDN w:val="0"/>
      <w:spacing w:before="0" w:after="0" w:line="240" w:lineRule="auto"/>
    </w:pPr>
    <w:rPr>
      <w:rFonts w:eastAsia="Times New Roman" w:cs="Times New Roman"/>
      <w:sz w:val="28"/>
      <w:szCs w:val="28"/>
      <w:lang w:eastAsia="en-US"/>
    </w:rPr>
  </w:style>
  <w:style w:type="character" w:customStyle="1" w:styleId="CaptionChar1">
    <w:name w:val="Caption Char1"/>
    <w:aliases w:val="Caption Char1 Char Char,Caption Char Char Char Char,Caption Char1 Char Char1 Char Char,Caption Char Char Char Char1 Char Char,Caption Char1 Char Char Char Char Char,Caption Char Char Char Char Char Char Char,Caption Char Char"/>
    <w:rsid w:val="00FF7164"/>
    <w:rPr>
      <w:rFonts w:ascii="Times New Roman" w:eastAsia="Times New Roman" w:hAnsi="Times New Roman" w:cs="Times New Roman"/>
      <w:i/>
      <w:sz w:val="26"/>
      <w:szCs w:val="26"/>
    </w:rPr>
  </w:style>
  <w:style w:type="character" w:customStyle="1" w:styleId="Heading6Char1">
    <w:name w:val="Heading 6 Char1"/>
    <w:aliases w:val="BẢNG Char1"/>
    <w:semiHidden/>
    <w:rsid w:val="00FF7164"/>
    <w:rPr>
      <w:rFonts w:ascii="Cambria" w:eastAsia="Times New Roman" w:hAnsi="Cambria" w:cs="Times New Roman"/>
      <w:i/>
      <w:iCs/>
      <w:color w:val="243F60"/>
      <w:sz w:val="28"/>
      <w:szCs w:val="28"/>
    </w:rPr>
  </w:style>
  <w:style w:type="character" w:customStyle="1" w:styleId="Normal-1CharChar2">
    <w:name w:val="Normal-1 Char Char2"/>
    <w:rsid w:val="00FF7164"/>
    <w:rPr>
      <w:rFonts w:eastAsia=".VnTime"/>
      <w:color w:val="0000FF"/>
      <w:sz w:val="26"/>
      <w:szCs w:val="26"/>
      <w:lang w:val="nl-NL" w:eastAsia="en-US" w:bidi="ar-SA"/>
    </w:rPr>
  </w:style>
  <w:style w:type="paragraph" w:customStyle="1" w:styleId="Styley21">
    <w:name w:val="Style y21"/>
    <w:basedOn w:val="Styley2"/>
    <w:link w:val="Styley21CharChar"/>
    <w:autoRedefine/>
    <w:rsid w:val="00FF7164"/>
    <w:pPr>
      <w:numPr>
        <w:numId w:val="5"/>
      </w:numPr>
      <w:tabs>
        <w:tab w:val="clear" w:pos="568"/>
      </w:tabs>
      <w:spacing w:before="20" w:line="240" w:lineRule="auto"/>
      <w:ind w:left="-60"/>
    </w:pPr>
    <w:rPr>
      <w:i/>
      <w:iCs w:val="0"/>
      <w:noProof/>
      <w:szCs w:val="20"/>
      <w:lang w:val="en-US"/>
    </w:rPr>
  </w:style>
  <w:style w:type="character" w:customStyle="1" w:styleId="Styley21CharChar">
    <w:name w:val="Style y21 Char Char"/>
    <w:link w:val="Styley21"/>
    <w:rsid w:val="00FF7164"/>
    <w:rPr>
      <w:rFonts w:ascii="Times New Roman" w:eastAsia="Times New Roman" w:hAnsi="Times New Roman" w:cs="Times New Roman"/>
      <w:i/>
      <w:noProof/>
      <w:color w:val="0000FF"/>
      <w:spacing w:val="-6"/>
      <w:sz w:val="26"/>
      <w:szCs w:val="20"/>
      <w:lang w:eastAsia="en-US"/>
    </w:rPr>
  </w:style>
  <w:style w:type="paragraph" w:customStyle="1" w:styleId="hnh0">
    <w:name w:val="hình"/>
    <w:basedOn w:val="Heading4"/>
    <w:link w:val="hnhChar0"/>
    <w:rsid w:val="00FF7164"/>
    <w:pPr>
      <w:keepLines w:val="0"/>
      <w:spacing w:before="240" w:line="240" w:lineRule="auto"/>
      <w:jc w:val="center"/>
    </w:pPr>
    <w:rPr>
      <w:rFonts w:eastAsia="Times New Roman" w:cs="Times New Roman"/>
      <w:b/>
      <w:bCs/>
      <w:i w:val="0"/>
      <w:iCs w:val="0"/>
      <w:szCs w:val="28"/>
    </w:rPr>
  </w:style>
  <w:style w:type="character" w:customStyle="1" w:styleId="hnhChar0">
    <w:name w:val="hình Char"/>
    <w:link w:val="hnh0"/>
    <w:rsid w:val="00FF7164"/>
    <w:rPr>
      <w:rFonts w:ascii="Times New Roman" w:eastAsia="Times New Roman" w:hAnsi="Times New Roman" w:cs="Times New Roman"/>
      <w:b/>
      <w:bCs/>
      <w:sz w:val="27"/>
      <w:szCs w:val="28"/>
      <w:lang w:eastAsia="en-US"/>
    </w:rPr>
  </w:style>
  <w:style w:type="paragraph" w:customStyle="1" w:styleId="Styley3">
    <w:name w:val="Style y3"/>
    <w:basedOn w:val="Normal"/>
    <w:link w:val="Styley3Char"/>
    <w:autoRedefine/>
    <w:rsid w:val="00FF7164"/>
    <w:pPr>
      <w:widowControl w:val="0"/>
      <w:numPr>
        <w:numId w:val="4"/>
      </w:numPr>
      <w:tabs>
        <w:tab w:val="clear" w:pos="1004"/>
        <w:tab w:val="num" w:pos="513"/>
      </w:tabs>
      <w:spacing w:before="40" w:after="40" w:line="240" w:lineRule="auto"/>
      <w:ind w:left="0" w:firstLine="342"/>
    </w:pPr>
    <w:rPr>
      <w:rFonts w:eastAsia="SimSun" w:cs="Times New Roman"/>
      <w:color w:val="0000FF"/>
      <w:sz w:val="26"/>
      <w:szCs w:val="20"/>
      <w:lang w:val="fr-FR" w:eastAsia="en-US"/>
    </w:rPr>
  </w:style>
  <w:style w:type="character" w:customStyle="1" w:styleId="Styley3Char">
    <w:name w:val="Style y3 Char"/>
    <w:link w:val="Styley3"/>
    <w:rsid w:val="00FF7164"/>
    <w:rPr>
      <w:rFonts w:ascii="Times New Roman" w:eastAsia="SimSun" w:hAnsi="Times New Roman" w:cs="Times New Roman"/>
      <w:color w:val="0000FF"/>
      <w:sz w:val="26"/>
      <w:szCs w:val="20"/>
      <w:lang w:val="fr-FR" w:eastAsia="en-US"/>
    </w:rPr>
  </w:style>
  <w:style w:type="character" w:customStyle="1" w:styleId="a0">
    <w:name w:val="a"/>
    <w:rsid w:val="00FF7164"/>
  </w:style>
  <w:style w:type="paragraph" w:styleId="List">
    <w:name w:val="List"/>
    <w:basedOn w:val="Normal"/>
    <w:rsid w:val="00FF7164"/>
    <w:pPr>
      <w:spacing w:before="0" w:after="0" w:line="240" w:lineRule="auto"/>
      <w:ind w:left="360" w:hanging="360"/>
      <w:contextualSpacing/>
      <w:jc w:val="left"/>
    </w:pPr>
    <w:rPr>
      <w:rFonts w:eastAsia="Times New Roman" w:cs="Times New Roman"/>
      <w:sz w:val="24"/>
      <w:szCs w:val="24"/>
      <w:lang w:eastAsia="en-US"/>
    </w:rPr>
  </w:style>
  <w:style w:type="paragraph" w:customStyle="1" w:styleId="CharChar3">
    <w:name w:val="Char Char3"/>
    <w:basedOn w:val="Normal"/>
    <w:rsid w:val="00FF7164"/>
    <w:pPr>
      <w:spacing w:before="0" w:after="160" w:line="240" w:lineRule="exact"/>
      <w:jc w:val="left"/>
    </w:pPr>
    <w:rPr>
      <w:rFonts w:ascii="Tahoma" w:eastAsia="Times New Roman" w:hAnsi="Tahoma" w:cs="Tahoma"/>
      <w:sz w:val="20"/>
      <w:szCs w:val="20"/>
      <w:lang w:eastAsia="en-US"/>
    </w:rPr>
  </w:style>
  <w:style w:type="paragraph" w:customStyle="1" w:styleId="para">
    <w:name w:val="para"/>
    <w:basedOn w:val="Normal"/>
    <w:rsid w:val="00FF7164"/>
    <w:pPr>
      <w:spacing w:before="100" w:beforeAutospacing="1" w:after="100" w:afterAutospacing="1" w:line="240" w:lineRule="auto"/>
      <w:jc w:val="left"/>
    </w:pPr>
    <w:rPr>
      <w:rFonts w:eastAsia="Times New Roman" w:cs="Times New Roman"/>
      <w:sz w:val="24"/>
      <w:szCs w:val="24"/>
      <w:lang w:eastAsia="en-US"/>
    </w:rPr>
  </w:style>
  <w:style w:type="paragraph" w:customStyle="1" w:styleId="PARAGRAPH">
    <w:name w:val="PARAGRAPH"/>
    <w:basedOn w:val="Normal"/>
    <w:rsid w:val="00FF7164"/>
    <w:pPr>
      <w:spacing w:line="288" w:lineRule="auto"/>
      <w:ind w:firstLine="576"/>
    </w:pPr>
    <w:rPr>
      <w:rFonts w:eastAsia="Times New Roman" w:cs="Times New Roman"/>
      <w:sz w:val="26"/>
      <w:szCs w:val="24"/>
      <w:lang w:eastAsia="en-US"/>
    </w:rPr>
  </w:style>
  <w:style w:type="paragraph" w:customStyle="1" w:styleId="2">
    <w:name w:val="2"/>
    <w:basedOn w:val="Normal"/>
    <w:rsid w:val="00FF7164"/>
    <w:pPr>
      <w:spacing w:before="60" w:after="40" w:line="312" w:lineRule="auto"/>
    </w:pPr>
    <w:rPr>
      <w:rFonts w:eastAsia="Times New Roman" w:cs="Times New Roman"/>
      <w:b/>
      <w:sz w:val="28"/>
      <w:szCs w:val="28"/>
      <w:lang w:eastAsia="en-US"/>
    </w:rPr>
  </w:style>
  <w:style w:type="character" w:customStyle="1" w:styleId="Heading4Char1">
    <w:name w:val="Heading 4 Char1"/>
    <w:locked/>
    <w:rsid w:val="00FF7164"/>
    <w:rPr>
      <w:rFonts w:ascii="Times New Roman Bold" w:hAnsi="Times New Roman Bold"/>
      <w:b/>
      <w:iCs/>
      <w:sz w:val="27"/>
      <w:szCs w:val="24"/>
    </w:rPr>
  </w:style>
  <w:style w:type="paragraph" w:customStyle="1" w:styleId="CharCharCharChar">
    <w:name w:val="Char Char Char Char"/>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customStyle="1" w:styleId="CharCharCharChar6">
    <w:name w:val="Char Char Char Char6"/>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customStyle="1" w:styleId="CharCharCharChar5">
    <w:name w:val="Char Char Char Char5"/>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customStyle="1" w:styleId="thuong">
    <w:name w:val="thuong"/>
    <w:basedOn w:val="Normal"/>
    <w:link w:val="thuongChar"/>
    <w:rsid w:val="00FF7164"/>
    <w:pPr>
      <w:spacing w:before="40" w:after="20" w:line="300" w:lineRule="auto"/>
      <w:ind w:firstLine="567"/>
    </w:pPr>
    <w:rPr>
      <w:rFonts w:eastAsia="Times New Roman" w:cs="Times New Roman"/>
      <w:sz w:val="26"/>
      <w:szCs w:val="20"/>
      <w:lang w:eastAsia="en-US"/>
    </w:rPr>
  </w:style>
  <w:style w:type="character" w:customStyle="1" w:styleId="thuongChar">
    <w:name w:val="thuong Char"/>
    <w:link w:val="thuong"/>
    <w:rsid w:val="00FF7164"/>
    <w:rPr>
      <w:rFonts w:ascii="Times New Roman" w:eastAsia="Times New Roman" w:hAnsi="Times New Roman" w:cs="Times New Roman"/>
      <w:sz w:val="26"/>
      <w:szCs w:val="20"/>
      <w:lang w:eastAsia="en-US"/>
    </w:rPr>
  </w:style>
  <w:style w:type="paragraph" w:customStyle="1" w:styleId="CharCharCharChar4">
    <w:name w:val="Char Char Char Char4"/>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customStyle="1" w:styleId="y1">
    <w:name w:val="y1"/>
    <w:basedOn w:val="Normal"/>
    <w:link w:val="y1Char"/>
    <w:rsid w:val="00FF7164"/>
    <w:pPr>
      <w:widowControl w:val="0"/>
      <w:numPr>
        <w:numId w:val="6"/>
      </w:numPr>
      <w:tabs>
        <w:tab w:val="clear" w:pos="303"/>
        <w:tab w:val="num" w:pos="360"/>
      </w:tabs>
      <w:spacing w:before="0" w:after="20" w:line="240" w:lineRule="auto"/>
      <w:ind w:firstLine="0"/>
    </w:pPr>
    <w:rPr>
      <w:rFonts w:ascii=".VnTime" w:eastAsia=".VnTime" w:hAnsi=".VnTime" w:cs="Times New Roman"/>
      <w:color w:val="0000FF"/>
      <w:sz w:val="26"/>
      <w:szCs w:val="26"/>
      <w:lang w:eastAsia="en-US"/>
    </w:rPr>
  </w:style>
  <w:style w:type="character" w:customStyle="1" w:styleId="y1Char">
    <w:name w:val="y1 Char"/>
    <w:link w:val="y1"/>
    <w:rsid w:val="00FF7164"/>
    <w:rPr>
      <w:rFonts w:ascii=".VnTime" w:eastAsia=".VnTime" w:hAnsi=".VnTime" w:cs="Times New Roman"/>
      <w:color w:val="0000FF"/>
      <w:sz w:val="26"/>
      <w:szCs w:val="26"/>
      <w:lang w:eastAsia="en-US"/>
    </w:rPr>
  </w:style>
  <w:style w:type="paragraph" w:customStyle="1" w:styleId="CharCharCharChar3">
    <w:name w:val="Char Char Char Char3"/>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customStyle="1" w:styleId="CharCharCharChar1">
    <w:name w:val="Char Char Char Char1"/>
    <w:basedOn w:val="Normal"/>
    <w:rsid w:val="00FF7164"/>
    <w:pPr>
      <w:pageBreakBefore/>
      <w:spacing w:before="100" w:beforeAutospacing="1" w:after="100" w:afterAutospacing="1" w:line="240" w:lineRule="auto"/>
    </w:pPr>
    <w:rPr>
      <w:rFonts w:ascii="Tahoma" w:eastAsia="Times New Roman" w:hAnsi="Tahoma" w:cs="Times New Roman"/>
      <w:sz w:val="20"/>
      <w:szCs w:val="20"/>
      <w:lang w:eastAsia="en-US"/>
    </w:rPr>
  </w:style>
  <w:style w:type="paragraph" w:styleId="List2">
    <w:name w:val="List 2"/>
    <w:basedOn w:val="Normal"/>
    <w:uiPriority w:val="99"/>
    <w:unhideWhenUsed/>
    <w:rsid w:val="00FF7164"/>
    <w:pPr>
      <w:spacing w:before="0" w:after="0" w:line="240" w:lineRule="auto"/>
      <w:ind w:left="720" w:hanging="360"/>
      <w:contextualSpacing/>
      <w:jc w:val="left"/>
    </w:pPr>
    <w:rPr>
      <w:rFonts w:eastAsia="Times New Roman" w:cs="Times New Roman"/>
      <w:sz w:val="28"/>
      <w:szCs w:val="28"/>
      <w:lang w:eastAsia="en-US"/>
    </w:rPr>
  </w:style>
  <w:style w:type="paragraph" w:customStyle="1" w:styleId="C4">
    <w:name w:val="C4"/>
    <w:basedOn w:val="Normal"/>
    <w:rsid w:val="00FF7164"/>
    <w:pPr>
      <w:spacing w:line="240" w:lineRule="auto"/>
    </w:pPr>
    <w:rPr>
      <w:rFonts w:eastAsia="Times New Roman" w:cs="Times New Roman"/>
      <w:i/>
      <w:sz w:val="28"/>
      <w:szCs w:val="28"/>
      <w:lang w:eastAsia="en-US"/>
    </w:rPr>
  </w:style>
  <w:style w:type="paragraph" w:customStyle="1" w:styleId="ak2">
    <w:name w:val="ak2"/>
    <w:basedOn w:val="Normal"/>
    <w:rsid w:val="00FF7164"/>
    <w:pPr>
      <w:keepNext/>
      <w:spacing w:before="0" w:after="0" w:line="312" w:lineRule="auto"/>
      <w:ind w:right="51"/>
      <w:outlineLvl w:val="1"/>
    </w:pPr>
    <w:rPr>
      <w:rFonts w:eastAsia="Times New Roman" w:cs="Times New Roman"/>
      <w:b/>
      <w:bCs/>
      <w:color w:val="0000FF"/>
      <w:sz w:val="28"/>
      <w:szCs w:val="28"/>
      <w:lang w:eastAsia="en-US"/>
    </w:rPr>
  </w:style>
  <w:style w:type="character" w:customStyle="1" w:styleId="plainlinks">
    <w:name w:val="plainlinks"/>
    <w:basedOn w:val="DefaultParagraphFont"/>
    <w:rsid w:val="00FF7164"/>
  </w:style>
  <w:style w:type="character" w:customStyle="1" w:styleId="geo-dms">
    <w:name w:val="geo-dms"/>
    <w:basedOn w:val="DefaultParagraphFont"/>
    <w:rsid w:val="00FF7164"/>
  </w:style>
  <w:style w:type="character" w:customStyle="1" w:styleId="latitude">
    <w:name w:val="latitude"/>
    <w:basedOn w:val="DefaultParagraphFont"/>
    <w:rsid w:val="00FF7164"/>
  </w:style>
  <w:style w:type="character" w:customStyle="1" w:styleId="longitude">
    <w:name w:val="longitude"/>
    <w:basedOn w:val="DefaultParagraphFont"/>
    <w:rsid w:val="00FF7164"/>
  </w:style>
  <w:style w:type="paragraph" w:customStyle="1" w:styleId="Lap3">
    <w:name w:val="Lap3"/>
    <w:basedOn w:val="Normal"/>
    <w:rsid w:val="00FF7164"/>
    <w:pPr>
      <w:tabs>
        <w:tab w:val="num" w:pos="0"/>
      </w:tabs>
      <w:spacing w:before="0" w:after="0" w:line="240" w:lineRule="auto"/>
      <w:jc w:val="left"/>
    </w:pPr>
    <w:rPr>
      <w:rFonts w:eastAsia="Times New Roman" w:cs="Times New Roman"/>
      <w:sz w:val="20"/>
      <w:szCs w:val="20"/>
      <w:lang w:val="en-GB" w:eastAsia="en-US"/>
    </w:rPr>
  </w:style>
  <w:style w:type="character" w:customStyle="1" w:styleId="Heading1Char1">
    <w:name w:val="Heading 1 Char1"/>
    <w:aliases w:val="Heading Char1,Heading1 Char,Heading 1phan1-1 Char Char,Heading 1phan1-1 Char1"/>
    <w:rsid w:val="00FF7164"/>
    <w:rPr>
      <w:rFonts w:eastAsia="Times New Roman" w:cs="Arial"/>
      <w:b/>
      <w:bCs/>
      <w:kern w:val="32"/>
      <w:sz w:val="27"/>
      <w:szCs w:val="32"/>
    </w:rPr>
  </w:style>
  <w:style w:type="paragraph" w:customStyle="1" w:styleId="Style7">
    <w:name w:val="Style7"/>
    <w:basedOn w:val="Heading2"/>
    <w:link w:val="Style7Char"/>
    <w:rsid w:val="00FF7164"/>
    <w:pPr>
      <w:keepNext w:val="0"/>
      <w:keepLines w:val="0"/>
      <w:tabs>
        <w:tab w:val="num" w:pos="0"/>
      </w:tabs>
      <w:ind w:right="49"/>
    </w:pPr>
    <w:rPr>
      <w:rFonts w:eastAsia="Times New Roman" w:cs="Times New Roman"/>
      <w:bCs w:val="0"/>
      <w:color w:val="0000FF"/>
      <w:szCs w:val="24"/>
    </w:rPr>
  </w:style>
  <w:style w:type="paragraph" w:customStyle="1" w:styleId="Style8">
    <w:name w:val="Style8"/>
    <w:basedOn w:val="Heading2"/>
    <w:link w:val="Style8Char"/>
    <w:rsid w:val="00FF7164"/>
    <w:pPr>
      <w:keepNext w:val="0"/>
      <w:keepLines w:val="0"/>
      <w:tabs>
        <w:tab w:val="num" w:pos="0"/>
      </w:tabs>
      <w:spacing w:before="240" w:line="264" w:lineRule="auto"/>
      <w:ind w:right="49"/>
    </w:pPr>
    <w:rPr>
      <w:rFonts w:eastAsia="Times New Roman" w:cs="Times New Roman"/>
      <w:bCs w:val="0"/>
      <w:szCs w:val="24"/>
    </w:rPr>
  </w:style>
  <w:style w:type="character" w:customStyle="1" w:styleId="Style7Char">
    <w:name w:val="Style7 Char"/>
    <w:link w:val="Style7"/>
    <w:rsid w:val="00FF7164"/>
    <w:rPr>
      <w:rFonts w:ascii="Times New Roman" w:eastAsia="Times New Roman" w:hAnsi="Times New Roman" w:cs="Times New Roman"/>
      <w:b/>
      <w:bCs/>
      <w:color w:val="0000FF"/>
      <w:sz w:val="27"/>
      <w:szCs w:val="24"/>
      <w:lang w:eastAsia="en-US"/>
    </w:rPr>
  </w:style>
  <w:style w:type="character" w:customStyle="1" w:styleId="Style8Char">
    <w:name w:val="Style8 Char"/>
    <w:link w:val="Style8"/>
    <w:rsid w:val="00FF7164"/>
    <w:rPr>
      <w:rFonts w:ascii="Times New Roman" w:eastAsia="Times New Roman" w:hAnsi="Times New Roman" w:cs="Times New Roman"/>
      <w:b/>
      <w:bCs/>
      <w:color w:val="002060"/>
      <w:sz w:val="27"/>
      <w:szCs w:val="24"/>
      <w:lang w:eastAsia="en-US"/>
    </w:rPr>
  </w:style>
  <w:style w:type="paragraph" w:customStyle="1" w:styleId="Heading31">
    <w:name w:val="Heading 31"/>
    <w:basedOn w:val="Heading3"/>
    <w:link w:val="heading3Char0"/>
    <w:rsid w:val="00FF7164"/>
    <w:pPr>
      <w:keepLines w:val="0"/>
      <w:tabs>
        <w:tab w:val="num" w:pos="964"/>
      </w:tabs>
      <w:spacing w:after="0" w:line="312" w:lineRule="auto"/>
    </w:pPr>
    <w:rPr>
      <w:rFonts w:eastAsia="Times New Roman"/>
      <w:bCs/>
      <w:i w:val="0"/>
    </w:rPr>
  </w:style>
  <w:style w:type="character" w:customStyle="1" w:styleId="heading3Char0">
    <w:name w:val="heading 3 Char"/>
    <w:link w:val="Heading31"/>
    <w:rsid w:val="00FF7164"/>
    <w:rPr>
      <w:rFonts w:ascii="Times New Roman" w:eastAsia="Times New Roman" w:hAnsi="Times New Roman" w:cs="Times New Roman"/>
      <w:b/>
      <w:bCs/>
      <w:color w:val="002060"/>
      <w:sz w:val="27"/>
      <w:szCs w:val="27"/>
      <w:lang w:eastAsia="en-US"/>
    </w:rPr>
  </w:style>
  <w:style w:type="character" w:customStyle="1" w:styleId="l6">
    <w:name w:val="l6"/>
    <w:basedOn w:val="DefaultParagraphFont"/>
    <w:rsid w:val="00FF7164"/>
  </w:style>
  <w:style w:type="character" w:customStyle="1" w:styleId="l7">
    <w:name w:val="l7"/>
    <w:basedOn w:val="DefaultParagraphFont"/>
    <w:rsid w:val="00FF7164"/>
  </w:style>
  <w:style w:type="character" w:customStyle="1" w:styleId="fourgenhighlight">
    <w:name w:val="fourgen_highlight"/>
    <w:basedOn w:val="DefaultParagraphFont"/>
    <w:rsid w:val="00FF7164"/>
  </w:style>
  <w:style w:type="character" w:customStyle="1" w:styleId="apple-style-span">
    <w:name w:val="apple-style-span"/>
    <w:basedOn w:val="DefaultParagraphFont"/>
    <w:rsid w:val="00FF7164"/>
  </w:style>
  <w:style w:type="paragraph" w:customStyle="1" w:styleId="Char1CharCharChar1CharCharChar">
    <w:name w:val="Char1 Char Char Char1 Char Char Char"/>
    <w:basedOn w:val="Normal"/>
    <w:rsid w:val="00FF7164"/>
    <w:pPr>
      <w:pageBreakBefore/>
      <w:spacing w:before="100" w:beforeAutospacing="1" w:after="100" w:afterAutospacing="1" w:line="240" w:lineRule="auto"/>
    </w:pPr>
    <w:rPr>
      <w:rFonts w:ascii=".VnArial" w:eastAsia=".VnTime" w:hAnsi=".VnArial" w:cs=".VnArial"/>
      <w:sz w:val="20"/>
      <w:szCs w:val="20"/>
      <w:lang w:eastAsia="en-US"/>
    </w:rPr>
  </w:style>
  <w:style w:type="paragraph" w:customStyle="1" w:styleId="Normal2">
    <w:name w:val="Normal2"/>
    <w:basedOn w:val="Normal"/>
    <w:qFormat/>
    <w:rsid w:val="00FF7164"/>
    <w:pPr>
      <w:widowControl w:val="0"/>
      <w:spacing w:after="0" w:line="240" w:lineRule="auto"/>
    </w:pPr>
    <w:rPr>
      <w:rFonts w:ascii="Calibri" w:eastAsia="Calibri" w:hAnsi="Calibri" w:cs="Times New Roman"/>
      <w:sz w:val="26"/>
      <w:szCs w:val="26"/>
      <w:lang w:eastAsia="en-US"/>
    </w:rPr>
  </w:style>
  <w:style w:type="paragraph" w:customStyle="1" w:styleId="BodyText20">
    <w:name w:val="Body Text2"/>
    <w:basedOn w:val="Normal"/>
    <w:rsid w:val="00FF7164"/>
    <w:pPr>
      <w:widowControl w:val="0"/>
      <w:shd w:val="clear" w:color="auto" w:fill="FFFFFF"/>
      <w:spacing w:before="0" w:after="60" w:line="336" w:lineRule="exact"/>
    </w:pPr>
    <w:rPr>
      <w:rFonts w:asciiTheme="minorHAnsi" w:hAnsiTheme="minorHAnsi"/>
      <w:szCs w:val="27"/>
    </w:rPr>
  </w:style>
  <w:style w:type="paragraph" w:styleId="Revision">
    <w:name w:val="Revision"/>
    <w:hidden/>
    <w:uiPriority w:val="99"/>
    <w:semiHidden/>
    <w:rsid w:val="00FF7164"/>
    <w:pPr>
      <w:spacing w:line="240" w:lineRule="auto"/>
    </w:pPr>
    <w:rPr>
      <w:rFonts w:ascii="Times New Roman" w:eastAsia="Times New Roman" w:hAnsi="Times New Roman" w:cs="Times New Roman"/>
      <w:sz w:val="28"/>
      <w:szCs w:val="28"/>
      <w:lang w:eastAsia="en-US"/>
    </w:rPr>
  </w:style>
  <w:style w:type="character" w:customStyle="1" w:styleId="fontstyle01">
    <w:name w:val="fontstyle01"/>
    <w:rsid w:val="00FF7164"/>
    <w:rPr>
      <w:rFonts w:ascii="Times-Roman" w:hAnsi="Times-Roman" w:hint="default"/>
      <w:b w:val="0"/>
      <w:bCs w:val="0"/>
      <w:i w:val="0"/>
      <w:iCs w:val="0"/>
      <w:color w:val="000080"/>
      <w:sz w:val="24"/>
      <w:szCs w:val="24"/>
    </w:rPr>
  </w:style>
  <w:style w:type="paragraph" w:customStyle="1" w:styleId="Normal3">
    <w:name w:val="Normal3"/>
    <w:basedOn w:val="Normal"/>
    <w:link w:val="NormalChar"/>
    <w:rsid w:val="00FF7164"/>
    <w:pPr>
      <w:widowControl w:val="0"/>
      <w:spacing w:before="60" w:after="0" w:line="312" w:lineRule="auto"/>
      <w:ind w:firstLine="567"/>
    </w:pPr>
    <w:rPr>
      <w:rFonts w:asciiTheme="minorHAnsi" w:hAnsiTheme="minorHAnsi"/>
      <w:sz w:val="26"/>
      <w:szCs w:val="26"/>
      <w:lang w:val="pt-BR" w:eastAsia="en-US"/>
    </w:rPr>
  </w:style>
  <w:style w:type="paragraph" w:customStyle="1" w:styleId="b4">
    <w:name w:val="b4"/>
    <w:basedOn w:val="Normal"/>
    <w:rsid w:val="00FF7164"/>
    <w:pPr>
      <w:spacing w:line="288" w:lineRule="auto"/>
    </w:pPr>
    <w:rPr>
      <w:rFonts w:eastAsia="Times New Roman" w:cs="Times New Roman"/>
      <w:i/>
      <w:sz w:val="28"/>
      <w:szCs w:val="28"/>
      <w:lang w:eastAsia="en-US"/>
    </w:rPr>
  </w:style>
  <w:style w:type="character" w:customStyle="1" w:styleId="DefaultChar">
    <w:name w:val="Default Char"/>
    <w:link w:val="Default"/>
    <w:rsid w:val="00FF7164"/>
    <w:rPr>
      <w:rFonts w:ascii="Times New Roman" w:eastAsia="Calibri" w:hAnsi="Times New Roman" w:cs="Times New Roman"/>
      <w:color w:val="000000"/>
      <w:sz w:val="24"/>
      <w:szCs w:val="24"/>
      <w:lang w:eastAsia="en-US"/>
    </w:rPr>
  </w:style>
  <w:style w:type="paragraph" w:customStyle="1" w:styleId="CharCharCharChar12">
    <w:name w:val="Char Char Char Char12"/>
    <w:basedOn w:val="Normal"/>
    <w:next w:val="Normal"/>
    <w:autoRedefine/>
    <w:semiHidden/>
    <w:rsid w:val="00FF7164"/>
    <w:pPr>
      <w:spacing w:line="312" w:lineRule="auto"/>
      <w:jc w:val="left"/>
    </w:pPr>
    <w:rPr>
      <w:rFonts w:eastAsia="Times New Roman" w:cs="Times New Roman"/>
      <w:sz w:val="26"/>
      <w:lang w:eastAsia="en-US"/>
    </w:rPr>
  </w:style>
  <w:style w:type="paragraph" w:customStyle="1" w:styleId="CharCharCharChar11">
    <w:name w:val="Char Char Char Char11"/>
    <w:basedOn w:val="Normal"/>
    <w:next w:val="Normal"/>
    <w:autoRedefine/>
    <w:semiHidden/>
    <w:rsid w:val="00FF7164"/>
    <w:pPr>
      <w:spacing w:line="312" w:lineRule="auto"/>
      <w:jc w:val="left"/>
    </w:pPr>
    <w:rPr>
      <w:rFonts w:eastAsia="Times New Roman" w:cs="Times New Roman"/>
      <w:sz w:val="26"/>
      <w:lang w:eastAsia="en-US"/>
    </w:rPr>
  </w:style>
  <w:style w:type="character" w:styleId="CommentReference">
    <w:name w:val="annotation reference"/>
    <w:basedOn w:val="DefaultParagraphFont"/>
    <w:uiPriority w:val="99"/>
    <w:semiHidden/>
    <w:unhideWhenUsed/>
    <w:rsid w:val="00FF7164"/>
    <w:rPr>
      <w:sz w:val="16"/>
      <w:szCs w:val="16"/>
    </w:rPr>
  </w:style>
  <w:style w:type="paragraph" w:styleId="CommentText">
    <w:name w:val="annotation text"/>
    <w:basedOn w:val="Normal"/>
    <w:link w:val="CommentTextChar"/>
    <w:uiPriority w:val="99"/>
    <w:semiHidden/>
    <w:unhideWhenUsed/>
    <w:rsid w:val="00FF7164"/>
    <w:pPr>
      <w:spacing w:before="0" w:after="0" w:line="240" w:lineRule="auto"/>
      <w:jc w:val="left"/>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semiHidden/>
    <w:rsid w:val="00FF716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F7164"/>
    <w:rPr>
      <w:b/>
      <w:bCs/>
    </w:rPr>
  </w:style>
  <w:style w:type="character" w:customStyle="1" w:styleId="CommentSubjectChar">
    <w:name w:val="Comment Subject Char"/>
    <w:basedOn w:val="CommentTextChar"/>
    <w:link w:val="CommentSubject"/>
    <w:uiPriority w:val="99"/>
    <w:semiHidden/>
    <w:rsid w:val="00FF7164"/>
    <w:rPr>
      <w:rFonts w:ascii="Times New Roman" w:eastAsia="Times New Roman" w:hAnsi="Times New Roman" w:cs="Times New Roman"/>
      <w:b/>
      <w:bCs/>
      <w:sz w:val="20"/>
      <w:szCs w:val="20"/>
      <w:lang w:eastAsia="en-US"/>
    </w:rPr>
  </w:style>
  <w:style w:type="character" w:styleId="PlaceholderText">
    <w:name w:val="Placeholder Text"/>
    <w:basedOn w:val="DefaultParagraphFont"/>
    <w:uiPriority w:val="99"/>
    <w:semiHidden/>
    <w:rsid w:val="00FF7164"/>
    <w:rPr>
      <w:color w:val="808080"/>
    </w:rPr>
  </w:style>
  <w:style w:type="paragraph" w:customStyle="1" w:styleId="TableParagraph">
    <w:name w:val="Table Paragraph"/>
    <w:basedOn w:val="Normal"/>
    <w:uiPriority w:val="1"/>
    <w:qFormat/>
    <w:rsid w:val="00FF7164"/>
    <w:pPr>
      <w:widowControl w:val="0"/>
      <w:autoSpaceDE w:val="0"/>
      <w:autoSpaceDN w:val="0"/>
      <w:spacing w:before="6" w:after="0" w:line="134" w:lineRule="exact"/>
      <w:jc w:val="left"/>
    </w:pPr>
    <w:rPr>
      <w:rFonts w:ascii="Arial" w:eastAsia="Arial" w:hAnsi="Arial" w:cs="Arial"/>
      <w:sz w:val="22"/>
      <w:lang w:val="vi" w:eastAsia="en-US"/>
    </w:rPr>
  </w:style>
  <w:style w:type="paragraph" w:customStyle="1" w:styleId="D">
    <w:name w:val="D"/>
    <w:basedOn w:val="Normal"/>
    <w:rsid w:val="004C3277"/>
    <w:pPr>
      <w:numPr>
        <w:numId w:val="7"/>
      </w:numPr>
    </w:pPr>
    <w:rPr>
      <w:rFonts w:eastAsia="Times New Roman" w:cs="Times New Roman"/>
      <w:szCs w:val="27"/>
      <w:lang w:eastAsia="en-US"/>
    </w:rPr>
  </w:style>
  <w:style w:type="paragraph" w:customStyle="1" w:styleId="Caccancu">
    <w:name w:val="Cac can cu"/>
    <w:basedOn w:val="Styley1"/>
    <w:autoRedefine/>
    <w:rsid w:val="00C971BB"/>
    <w:pPr>
      <w:numPr>
        <w:numId w:val="9"/>
      </w:numPr>
      <w:spacing w:before="80" w:after="80" w:line="264" w:lineRule="auto"/>
      <w:jc w:val="both"/>
    </w:pPr>
    <w:rPr>
      <w:b/>
      <w:color w:val="0000FF"/>
      <w:spacing w:val="0"/>
      <w:sz w:val="28"/>
      <w:szCs w:val="28"/>
      <w:lang w:val="en-US"/>
    </w:rPr>
  </w:style>
  <w:style w:type="numbering" w:customStyle="1" w:styleId="Style">
    <w:name w:val="Style +"/>
    <w:basedOn w:val="NoList"/>
    <w:rsid w:val="00DE05DD"/>
    <w:pPr>
      <w:numPr>
        <w:numId w:val="10"/>
      </w:numPr>
    </w:pPr>
  </w:style>
  <w:style w:type="character" w:customStyle="1" w:styleId="hinhChar">
    <w:name w:val="hinh Char"/>
    <w:link w:val="hinh"/>
    <w:locked/>
    <w:rsid w:val="0040317B"/>
    <w:rPr>
      <w:rFonts w:ascii="Times New Roman" w:eastAsia="Times New Roman" w:hAnsi="Times New Roman" w:cs="Times New Roman"/>
      <w:b/>
      <w:bCs/>
      <w:color w:val="002060"/>
      <w:sz w:val="27"/>
      <w:szCs w:val="28"/>
    </w:rPr>
  </w:style>
  <w:style w:type="paragraph" w:customStyle="1" w:styleId="hinh">
    <w:name w:val="hinh"/>
    <w:basedOn w:val="hnh0"/>
    <w:next w:val="hnh0"/>
    <w:link w:val="hinhChar"/>
    <w:qFormat/>
    <w:rsid w:val="0040317B"/>
    <w:pPr>
      <w:spacing w:before="120" w:after="120" w:line="276" w:lineRule="auto"/>
    </w:pPr>
    <w:rPr>
      <w:lang w:eastAsia="zh-CN"/>
    </w:rPr>
  </w:style>
  <w:style w:type="paragraph" w:customStyle="1" w:styleId="DMbng">
    <w:name w:val="DM bảng"/>
    <w:basedOn w:val="ListParagraph"/>
    <w:rsid w:val="00B424EE"/>
    <w:pPr>
      <w:widowControl w:val="0"/>
      <w:tabs>
        <w:tab w:val="left" w:pos="851"/>
      </w:tabs>
      <w:spacing w:line="312" w:lineRule="auto"/>
      <w:ind w:left="0"/>
      <w:jc w:val="center"/>
    </w:pPr>
    <w:rPr>
      <w:rFonts w:eastAsia="Calibri" w:cs="Times New Roman"/>
      <w:b/>
      <w:spacing w:val="-2"/>
      <w:sz w:val="26"/>
      <w:szCs w:val="26"/>
      <w:lang w:val="vi-VN" w:eastAsia="x-none"/>
    </w:rPr>
  </w:style>
  <w:style w:type="character" w:customStyle="1" w:styleId="DAUDONGChar">
    <w:name w:val="DAUDONG Char"/>
    <w:link w:val="DAUDONG"/>
    <w:locked/>
    <w:rsid w:val="00C17E67"/>
    <w:rPr>
      <w:rFonts w:ascii="VNI-Times" w:eastAsia="Times New Roman" w:hAnsi="VNI-Times"/>
      <w:sz w:val="26"/>
    </w:rPr>
  </w:style>
  <w:style w:type="paragraph" w:customStyle="1" w:styleId="DAUDONG">
    <w:name w:val="DAUDONG"/>
    <w:basedOn w:val="Normal"/>
    <w:link w:val="DAUDONGChar"/>
    <w:rsid w:val="00C17E67"/>
    <w:pPr>
      <w:widowControl w:val="0"/>
      <w:snapToGrid w:val="0"/>
      <w:spacing w:line="288" w:lineRule="auto"/>
      <w:ind w:left="851"/>
    </w:pPr>
    <w:rPr>
      <w:rFonts w:ascii="VNI-Times" w:eastAsia="Times New Roman" w:hAnsi="VNI-Times"/>
      <w:sz w:val="26"/>
    </w:rPr>
  </w:style>
  <w:style w:type="paragraph" w:customStyle="1" w:styleId="StyleT5TimesNewRoman">
    <w:name w:val="Style T5 + Times New Roman"/>
    <w:basedOn w:val="Normal"/>
    <w:rsid w:val="00C17E67"/>
    <w:pPr>
      <w:widowControl w:val="0"/>
      <w:spacing w:line="288" w:lineRule="auto"/>
      <w:ind w:firstLine="720"/>
    </w:pPr>
    <w:rPr>
      <w:rFonts w:eastAsia="Times New Roman" w:cs="Arial"/>
      <w:sz w:val="26"/>
      <w:szCs w:val="26"/>
      <w:lang w:eastAsia="en-US"/>
    </w:rPr>
  </w:style>
  <w:style w:type="character" w:customStyle="1" w:styleId="NOIDUNGChar1">
    <w:name w:val="NOI DUNG Char"/>
    <w:link w:val="NOIDUNG1"/>
    <w:locked/>
    <w:rsid w:val="00891082"/>
    <w:rPr>
      <w:rFonts w:ascii="Times New Roman" w:eastAsia="Times New Roman" w:hAnsi="Times New Roman" w:cs="Times New Roman"/>
      <w:sz w:val="26"/>
      <w:szCs w:val="24"/>
    </w:rPr>
  </w:style>
  <w:style w:type="paragraph" w:customStyle="1" w:styleId="NOIDUNG1">
    <w:name w:val="NOI DUNG"/>
    <w:basedOn w:val="Normal"/>
    <w:link w:val="NOIDUNGChar1"/>
    <w:rsid w:val="00891082"/>
    <w:pPr>
      <w:widowControl w:val="0"/>
      <w:spacing w:line="240" w:lineRule="auto"/>
      <w:ind w:left="851"/>
    </w:pPr>
    <w:rPr>
      <w:rFonts w:eastAsia="Times New Roman" w:cs="Times New Roman"/>
      <w:sz w:val="26"/>
      <w:szCs w:val="24"/>
    </w:rPr>
  </w:style>
  <w:style w:type="character" w:customStyle="1" w:styleId="NormalChar1">
    <w:name w:val="..Normal Char"/>
    <w:link w:val="Normal0"/>
    <w:qFormat/>
    <w:locked/>
    <w:rsid w:val="008D7E13"/>
    <w:rPr>
      <w:sz w:val="26"/>
      <w:szCs w:val="24"/>
    </w:rPr>
  </w:style>
  <w:style w:type="paragraph" w:customStyle="1" w:styleId="Normal0">
    <w:name w:val="..Normal"/>
    <w:basedOn w:val="Normal"/>
    <w:link w:val="NormalChar1"/>
    <w:qFormat/>
    <w:rsid w:val="008D7E13"/>
    <w:pPr>
      <w:widowControl w:val="0"/>
      <w:spacing w:before="60" w:after="0" w:line="312" w:lineRule="auto"/>
      <w:ind w:firstLine="567"/>
    </w:pPr>
    <w:rPr>
      <w:rFonts w:asciiTheme="minorHAnsi" w:hAnsiTheme="minorHAnsi"/>
      <w:sz w:val="26"/>
      <w:szCs w:val="24"/>
    </w:rPr>
  </w:style>
  <w:style w:type="paragraph" w:customStyle="1" w:styleId="CharCharCharChar14">
    <w:name w:val="Char Char Char Char14"/>
    <w:basedOn w:val="Normal"/>
    <w:next w:val="Normal"/>
    <w:autoRedefine/>
    <w:semiHidden/>
    <w:rsid w:val="00260FEB"/>
    <w:pPr>
      <w:spacing w:line="312" w:lineRule="auto"/>
      <w:jc w:val="left"/>
    </w:pPr>
    <w:rPr>
      <w:rFonts w:eastAsia="Times New Roman" w:cs="Times New Roman"/>
      <w:sz w:val="26"/>
      <w:lang w:eastAsia="en-US"/>
    </w:rPr>
  </w:style>
  <w:style w:type="paragraph" w:customStyle="1" w:styleId="CharCharCharChar13">
    <w:name w:val="Char Char Char Char13"/>
    <w:basedOn w:val="Normal"/>
    <w:next w:val="Normal"/>
    <w:autoRedefine/>
    <w:semiHidden/>
    <w:rsid w:val="00110FDC"/>
    <w:pPr>
      <w:spacing w:line="312" w:lineRule="auto"/>
      <w:jc w:val="left"/>
    </w:pPr>
    <w:rPr>
      <w:rFonts w:eastAsia="Times New Roman" w:cs="Times New Roman"/>
      <w:sz w:val="26"/>
      <w:lang w:eastAsia="en-US"/>
    </w:rPr>
  </w:style>
  <w:style w:type="paragraph" w:styleId="ListBullet2">
    <w:name w:val="List Bullet 2"/>
    <w:basedOn w:val="Normal"/>
    <w:rsid w:val="00556F83"/>
    <w:pPr>
      <w:numPr>
        <w:numId w:val="12"/>
      </w:numPr>
      <w:spacing w:line="240" w:lineRule="auto"/>
    </w:pPr>
    <w:rPr>
      <w:rFonts w:eastAsia="Times New Roman" w:cs="Times New Roman"/>
      <w:sz w:val="26"/>
      <w:szCs w:val="24"/>
      <w:lang w:eastAsia="en-US"/>
    </w:rPr>
  </w:style>
  <w:style w:type="table" w:customStyle="1" w:styleId="TableGrid10">
    <w:name w:val="Table Grid10"/>
    <w:basedOn w:val="TableNormal"/>
    <w:next w:val="TableGrid"/>
    <w:rsid w:val="000E1EB2"/>
    <w:pPr>
      <w:spacing w:before="0" w:after="0" w:line="240" w:lineRule="auto"/>
      <w:jc w:val="left"/>
    </w:pPr>
    <w:rPr>
      <w:rFonts w:ascii="Times New Roman" w:eastAsia="Arial"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05E01"/>
    <w:pPr>
      <w:spacing w:before="0" w:after="0" w:line="240" w:lineRule="auto"/>
      <w:jc w:val="left"/>
    </w:pPr>
    <w:rPr>
      <w:rFonts w:ascii="Times New Roman" w:eastAsia="Arial"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6">
    <w:name w:val="Char Char Char Char16"/>
    <w:basedOn w:val="Normal"/>
    <w:next w:val="Normal"/>
    <w:autoRedefine/>
    <w:semiHidden/>
    <w:rsid w:val="003054A2"/>
    <w:pPr>
      <w:spacing w:line="312" w:lineRule="auto"/>
      <w:jc w:val="left"/>
    </w:pPr>
    <w:rPr>
      <w:rFonts w:eastAsia="Times New Roman" w:cs="Times New Roman"/>
      <w:sz w:val="26"/>
      <w:lang w:eastAsia="en-US"/>
    </w:rPr>
  </w:style>
  <w:style w:type="paragraph" w:customStyle="1" w:styleId="C1PlainText">
    <w:name w:val="C1 Plain Text"/>
    <w:basedOn w:val="Normal"/>
    <w:link w:val="C1PlainTextChar"/>
    <w:rsid w:val="00DC618D"/>
    <w:pPr>
      <w:spacing w:before="160" w:line="264" w:lineRule="auto"/>
      <w:ind w:left="1134"/>
    </w:pPr>
    <w:rPr>
      <w:rFonts w:eastAsia="Times New Roman" w:cs="Angsana New"/>
      <w:sz w:val="26"/>
      <w:szCs w:val="24"/>
      <w:lang w:eastAsia="en-US"/>
    </w:rPr>
  </w:style>
  <w:style w:type="character" w:customStyle="1" w:styleId="C1PlainTextChar">
    <w:name w:val="C1 Plain Text Char"/>
    <w:link w:val="C1PlainText"/>
    <w:rsid w:val="00DC618D"/>
    <w:rPr>
      <w:rFonts w:ascii="Times New Roman" w:eastAsia="Times New Roman" w:hAnsi="Times New Roman" w:cs="Angsana New"/>
      <w:sz w:val="26"/>
      <w:szCs w:val="24"/>
      <w:lang w:eastAsia="en-US"/>
    </w:rPr>
  </w:style>
  <w:style w:type="paragraph" w:customStyle="1" w:styleId="CharChar5">
    <w:name w:val="Char Char5"/>
    <w:basedOn w:val="Normal"/>
    <w:rsid w:val="00D5178B"/>
    <w:pPr>
      <w:widowControl w:val="0"/>
      <w:spacing w:before="0" w:after="0" w:line="240" w:lineRule="auto"/>
    </w:pPr>
    <w:rPr>
      <w:rFonts w:eastAsia="SimSun" w:cs="Times New Roman"/>
      <w:kern w:val="2"/>
      <w:sz w:val="24"/>
      <w:szCs w:val="24"/>
    </w:rPr>
  </w:style>
  <w:style w:type="paragraph" w:customStyle="1" w:styleId="CharCharCharChar15">
    <w:name w:val="Char Char Char Char15"/>
    <w:basedOn w:val="Normal"/>
    <w:next w:val="Normal"/>
    <w:autoRedefine/>
    <w:semiHidden/>
    <w:rsid w:val="008513C1"/>
    <w:pPr>
      <w:spacing w:line="312" w:lineRule="auto"/>
      <w:jc w:val="left"/>
    </w:pPr>
    <w:rPr>
      <w:rFonts w:eastAsia="Times New Roman" w:cs="Times New Roman"/>
      <w:sz w:val="26"/>
      <w:lang w:eastAsia="en-US"/>
    </w:rPr>
  </w:style>
  <w:style w:type="character" w:customStyle="1" w:styleId="summarydetailnews">
    <w:name w:val="summary_detail_news"/>
    <w:basedOn w:val="DefaultParagraphFont"/>
    <w:rsid w:val="00AD1AD9"/>
  </w:style>
  <w:style w:type="character" w:customStyle="1" w:styleId="Tiu2">
    <w:name w:val="Tiêu đề #2_"/>
    <w:link w:val="Tiu20"/>
    <w:uiPriority w:val="99"/>
    <w:rsid w:val="000C2C54"/>
    <w:rPr>
      <w:rFonts w:cs="Times New Roman"/>
      <w:b/>
      <w:bCs/>
    </w:rPr>
  </w:style>
  <w:style w:type="paragraph" w:customStyle="1" w:styleId="Tiu20">
    <w:name w:val="Tiêu đề #2"/>
    <w:basedOn w:val="Normal"/>
    <w:link w:val="Tiu2"/>
    <w:uiPriority w:val="99"/>
    <w:rsid w:val="000C2C54"/>
    <w:pPr>
      <w:widowControl w:val="0"/>
      <w:spacing w:before="0" w:after="160" w:line="266" w:lineRule="auto"/>
      <w:jc w:val="center"/>
      <w:outlineLvl w:val="1"/>
    </w:pPr>
    <w:rPr>
      <w:rFonts w:asciiTheme="minorHAnsi" w:hAnsiTheme="minorHAnsi" w:cs="Times New Roman"/>
      <w:b/>
      <w:bCs/>
      <w:sz w:val="22"/>
    </w:rPr>
  </w:style>
  <w:style w:type="paragraph" w:customStyle="1" w:styleId="Bullet-">
    <w:name w:val="Bullet -"/>
    <w:basedOn w:val="Normal"/>
    <w:next w:val="Normal"/>
    <w:link w:val="Bullet-Char"/>
    <w:qFormat/>
    <w:rsid w:val="00DD7308"/>
    <w:pPr>
      <w:numPr>
        <w:numId w:val="18"/>
      </w:numPr>
      <w:tabs>
        <w:tab w:val="left" w:pos="1985"/>
      </w:tabs>
      <w:spacing w:after="0" w:line="240" w:lineRule="auto"/>
      <w:ind w:left="0"/>
    </w:pPr>
    <w:rPr>
      <w:rFonts w:eastAsia="Times New Roman" w:cs="Times New Roman"/>
      <w:sz w:val="26"/>
      <w:szCs w:val="26"/>
      <w:lang w:val="it-IT" w:eastAsia="en-US"/>
    </w:rPr>
  </w:style>
  <w:style w:type="character" w:customStyle="1" w:styleId="Bullet-Char">
    <w:name w:val="Bullet - Char"/>
    <w:link w:val="Bullet-"/>
    <w:rsid w:val="00DD7308"/>
    <w:rPr>
      <w:rFonts w:ascii="Times New Roman" w:eastAsia="Times New Roman" w:hAnsi="Times New Roman" w:cs="Times New Roman"/>
      <w:sz w:val="26"/>
      <w:szCs w:val="26"/>
      <w:lang w:val="it-IT" w:eastAsia="en-US"/>
    </w:rPr>
  </w:style>
  <w:style w:type="paragraph" w:customStyle="1" w:styleId="Bullet">
    <w:name w:val="Bullet +"/>
    <w:basedOn w:val="Normal"/>
    <w:next w:val="Normal"/>
    <w:qFormat/>
    <w:rsid w:val="00DD7308"/>
    <w:pPr>
      <w:numPr>
        <w:numId w:val="19"/>
      </w:numPr>
      <w:tabs>
        <w:tab w:val="left" w:pos="284"/>
        <w:tab w:val="left" w:pos="709"/>
        <w:tab w:val="left" w:pos="4678"/>
      </w:tabs>
      <w:spacing w:after="0" w:line="240" w:lineRule="auto"/>
      <w:ind w:left="0" w:firstLine="0"/>
    </w:pPr>
    <w:rPr>
      <w:rFonts w:eastAsia="Times New Roman" w:cs="Times New Roman"/>
      <w:sz w:val="26"/>
      <w:szCs w:val="26"/>
      <w:lang w:val="fr-FR" w:eastAsia="en-US"/>
    </w:rPr>
  </w:style>
  <w:style w:type="numbering" w:customStyle="1" w:styleId="11113">
    <w:name w:val="1 / 1.1.13"/>
    <w:basedOn w:val="NoList"/>
    <w:next w:val="111111"/>
    <w:rsid w:val="00DD7308"/>
    <w:pPr>
      <w:numPr>
        <w:numId w:val="19"/>
      </w:numPr>
    </w:pPr>
  </w:style>
  <w:style w:type="numbering" w:styleId="111111">
    <w:name w:val="Outline List 2"/>
    <w:basedOn w:val="NoList"/>
    <w:uiPriority w:val="99"/>
    <w:semiHidden/>
    <w:unhideWhenUsed/>
    <w:rsid w:val="00DD7308"/>
    <w:pPr>
      <w:numPr>
        <w:numId w:val="18"/>
      </w:numPr>
    </w:pPr>
  </w:style>
  <w:style w:type="paragraph" w:customStyle="1" w:styleId="CharChar7">
    <w:name w:val="Char Char7"/>
    <w:basedOn w:val="Normal"/>
    <w:rsid w:val="00D71606"/>
    <w:pPr>
      <w:widowControl w:val="0"/>
      <w:spacing w:before="0" w:after="0" w:line="240" w:lineRule="auto"/>
    </w:pPr>
    <w:rPr>
      <w:rFonts w:eastAsia="SimSun" w:cs="Times New Roman"/>
      <w:kern w:val="2"/>
      <w:sz w:val="24"/>
      <w:szCs w:val="24"/>
    </w:rPr>
  </w:style>
  <w:style w:type="paragraph" w:customStyle="1" w:styleId="CharChar6">
    <w:name w:val="Char Char6"/>
    <w:basedOn w:val="Normal"/>
    <w:rsid w:val="00966C5F"/>
    <w:pPr>
      <w:widowControl w:val="0"/>
      <w:spacing w:before="0" w:after="0" w:line="240" w:lineRule="auto"/>
    </w:pPr>
    <w:rPr>
      <w:rFonts w:eastAsia="SimSun" w:cs="Times New Roman"/>
      <w:kern w:val="2"/>
      <w:sz w:val="24"/>
      <w:szCs w:val="24"/>
    </w:rPr>
  </w:style>
  <w:style w:type="character" w:customStyle="1" w:styleId="NoSpacingChar">
    <w:name w:val="No Spacing Char"/>
    <w:aliases w:val="doanvan Char"/>
    <w:link w:val="NoSpacing"/>
    <w:uiPriority w:val="1"/>
    <w:locked/>
    <w:rsid w:val="00627665"/>
    <w:rPr>
      <w:sz w:val="26"/>
    </w:rPr>
  </w:style>
  <w:style w:type="paragraph" w:styleId="NoSpacing">
    <w:name w:val="No Spacing"/>
    <w:aliases w:val="doanvan"/>
    <w:link w:val="NoSpacingChar"/>
    <w:uiPriority w:val="1"/>
    <w:rsid w:val="00627665"/>
    <w:pPr>
      <w:spacing w:before="60" w:after="60"/>
      <w:ind w:firstLine="720"/>
    </w:pPr>
    <w:rPr>
      <w:sz w:val="26"/>
    </w:rPr>
  </w:style>
  <w:style w:type="character" w:customStyle="1" w:styleId="Vnbnnidung">
    <w:name w:val="Văn bản nội dung_"/>
    <w:link w:val="Vnbnnidung0"/>
    <w:uiPriority w:val="99"/>
    <w:rsid w:val="00685632"/>
    <w:rPr>
      <w:rFonts w:cs="Times New Roman"/>
      <w:sz w:val="28"/>
      <w:szCs w:val="28"/>
    </w:rPr>
  </w:style>
  <w:style w:type="paragraph" w:customStyle="1" w:styleId="Vnbnnidung0">
    <w:name w:val="Văn bản nội dung"/>
    <w:basedOn w:val="Normal"/>
    <w:link w:val="Vnbnnidung"/>
    <w:uiPriority w:val="99"/>
    <w:rsid w:val="00685632"/>
    <w:pPr>
      <w:widowControl w:val="0"/>
      <w:spacing w:before="0" w:after="80" w:line="240" w:lineRule="auto"/>
      <w:ind w:firstLine="400"/>
      <w:jc w:val="left"/>
    </w:pPr>
    <w:rPr>
      <w:rFonts w:asciiTheme="minorHAnsi" w:hAnsiTheme="minorHAnsi" w:cs="Times New Roman"/>
      <w:sz w:val="28"/>
      <w:szCs w:val="28"/>
    </w:rPr>
  </w:style>
  <w:style w:type="paragraph" w:customStyle="1" w:styleId="Danhmcbng">
    <w:name w:val="Danh mục bảng"/>
    <w:basedOn w:val="Normal"/>
    <w:next w:val="Figure"/>
    <w:qFormat/>
    <w:rsid w:val="0085282D"/>
    <w:pPr>
      <w:numPr>
        <w:numId w:val="33"/>
      </w:numPr>
      <w:spacing w:line="264" w:lineRule="auto"/>
      <w:jc w:val="center"/>
    </w:pPr>
    <w:rPr>
      <w:rFonts w:eastAsia="Calibri" w:cs="Times New Roman"/>
      <w:b/>
      <w:szCs w:val="27"/>
      <w:lang w:eastAsia="en-US"/>
    </w:rPr>
  </w:style>
  <w:style w:type="paragraph" w:customStyle="1" w:styleId="abcd">
    <w:name w:val="abcd"/>
    <w:basedOn w:val="Heading5"/>
    <w:link w:val="abcdChar"/>
    <w:qFormat/>
    <w:rsid w:val="002D0A1B"/>
    <w:pPr>
      <w:numPr>
        <w:numId w:val="34"/>
      </w:numPr>
      <w:spacing w:before="120" w:after="120"/>
    </w:pPr>
    <w:rPr>
      <w:rFonts w:eastAsiaTheme="majorEastAsia" w:cs="Times New Roman"/>
      <w:szCs w:val="27"/>
      <w:shd w:val="clear" w:color="auto" w:fill="FFFFFF"/>
    </w:rPr>
  </w:style>
  <w:style w:type="character" w:customStyle="1" w:styleId="abcdChar">
    <w:name w:val="abcd Char"/>
    <w:basedOn w:val="Heading5Char"/>
    <w:link w:val="abcd"/>
    <w:rsid w:val="002D0A1B"/>
    <w:rPr>
      <w:rFonts w:ascii="Times New Roman" w:eastAsiaTheme="majorEastAsia" w:hAnsi="Times New Roman" w:cs="Times New Roman"/>
      <w:i/>
      <w:color w:val="7030A0"/>
      <w:sz w:val="27"/>
      <w:szCs w:val="27"/>
      <w:lang w:val="es-ES" w:eastAsia="en-US"/>
    </w:rPr>
  </w:style>
  <w:style w:type="paragraph" w:customStyle="1" w:styleId="Style14ptJustifiedBefore3ptAfter3ptLinespacing0">
    <w:name w:val="Style 14 pt Justified Before:  3 pt After:  3 pt Line spacing: ..."/>
    <w:basedOn w:val="Normal"/>
    <w:autoRedefine/>
    <w:rsid w:val="00196115"/>
    <w:pPr>
      <w:spacing w:before="60" w:after="60" w:line="340" w:lineRule="exact"/>
    </w:pPr>
    <w:rPr>
      <w:rFonts w:eastAsia="Times New Roman" w:cs="Times New Roman"/>
      <w:sz w:val="26"/>
      <w:szCs w:val="20"/>
      <w:lang w:eastAsia="en-US"/>
    </w:rPr>
  </w:style>
  <w:style w:type="paragraph" w:customStyle="1" w:styleId="CharChar8">
    <w:name w:val="Char Char8"/>
    <w:basedOn w:val="Normal"/>
    <w:rsid w:val="006033B3"/>
    <w:pPr>
      <w:widowControl w:val="0"/>
      <w:spacing w:before="0" w:after="0" w:line="240" w:lineRule="auto"/>
    </w:pPr>
    <w:rPr>
      <w:rFonts w:eastAsia="SimSun" w:cs="Times New Roman"/>
      <w:kern w:val="2"/>
      <w:sz w:val="24"/>
      <w:szCs w:val="24"/>
    </w:rPr>
  </w:style>
  <w:style w:type="paragraph" w:customStyle="1" w:styleId="CharChar0">
    <w:name w:val="Char Char"/>
    <w:basedOn w:val="Normal"/>
    <w:rsid w:val="00795062"/>
    <w:pPr>
      <w:widowControl w:val="0"/>
      <w:spacing w:before="0" w:after="0" w:line="240" w:lineRule="auto"/>
    </w:pPr>
    <w:rPr>
      <w:rFonts w:eastAsia="SimSun" w:cs="Times New Roman"/>
      <w:kern w:val="2"/>
      <w:sz w:val="24"/>
      <w:szCs w:val="24"/>
    </w:rPr>
  </w:style>
  <w:style w:type="table" w:customStyle="1" w:styleId="Mcnh">
    <w:name w:val="Mặc định"/>
    <w:basedOn w:val="TableNormal"/>
    <w:uiPriority w:val="99"/>
    <w:rsid w:val="000906D6"/>
    <w:pPr>
      <w:widowControl w:val="0"/>
      <w:spacing w:before="20" w:after="20" w:line="278" w:lineRule="auto"/>
      <w:jc w:val="center"/>
    </w:pPr>
    <w:rPr>
      <w:rFonts w:ascii="Times New Roman" w:eastAsia="SimSun" w:hAnsi="Times New Roman" w:cs="Times New Roman"/>
      <w:sz w:val="26"/>
      <w:szCs w:val="20"/>
      <w:lang w:val="vi-VN" w:eastAsia="vi-V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shd w:val="clear" w:color="auto" w:fill="auto"/>
      <w:vAlign w:val="center"/>
    </w:tcPr>
  </w:style>
  <w:style w:type="character" w:customStyle="1" w:styleId="UnresolvedMention1">
    <w:name w:val="Unresolved Mention1"/>
    <w:basedOn w:val="DefaultParagraphFont"/>
    <w:uiPriority w:val="99"/>
    <w:semiHidden/>
    <w:unhideWhenUsed/>
    <w:rsid w:val="00972672"/>
    <w:rPr>
      <w:color w:val="605E5C"/>
      <w:shd w:val="clear" w:color="auto" w:fill="E1DFDD"/>
    </w:rPr>
  </w:style>
  <w:style w:type="character" w:styleId="UnresolvedMention">
    <w:name w:val="Unresolved Mention"/>
    <w:basedOn w:val="DefaultParagraphFont"/>
    <w:uiPriority w:val="99"/>
    <w:semiHidden/>
    <w:unhideWhenUsed/>
    <w:rsid w:val="00E93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125">
      <w:bodyDiv w:val="1"/>
      <w:marLeft w:val="0"/>
      <w:marRight w:val="0"/>
      <w:marTop w:val="0"/>
      <w:marBottom w:val="0"/>
      <w:divBdr>
        <w:top w:val="none" w:sz="0" w:space="0" w:color="auto"/>
        <w:left w:val="none" w:sz="0" w:space="0" w:color="auto"/>
        <w:bottom w:val="none" w:sz="0" w:space="0" w:color="auto"/>
        <w:right w:val="none" w:sz="0" w:space="0" w:color="auto"/>
      </w:divBdr>
    </w:div>
    <w:div w:id="8289991">
      <w:bodyDiv w:val="1"/>
      <w:marLeft w:val="0"/>
      <w:marRight w:val="0"/>
      <w:marTop w:val="0"/>
      <w:marBottom w:val="0"/>
      <w:divBdr>
        <w:top w:val="none" w:sz="0" w:space="0" w:color="auto"/>
        <w:left w:val="none" w:sz="0" w:space="0" w:color="auto"/>
        <w:bottom w:val="none" w:sz="0" w:space="0" w:color="auto"/>
        <w:right w:val="none" w:sz="0" w:space="0" w:color="auto"/>
      </w:divBdr>
    </w:div>
    <w:div w:id="8340155">
      <w:bodyDiv w:val="1"/>
      <w:marLeft w:val="0"/>
      <w:marRight w:val="0"/>
      <w:marTop w:val="0"/>
      <w:marBottom w:val="0"/>
      <w:divBdr>
        <w:top w:val="none" w:sz="0" w:space="0" w:color="auto"/>
        <w:left w:val="none" w:sz="0" w:space="0" w:color="auto"/>
        <w:bottom w:val="none" w:sz="0" w:space="0" w:color="auto"/>
        <w:right w:val="none" w:sz="0" w:space="0" w:color="auto"/>
      </w:divBdr>
    </w:div>
    <w:div w:id="14894516">
      <w:bodyDiv w:val="1"/>
      <w:marLeft w:val="0"/>
      <w:marRight w:val="0"/>
      <w:marTop w:val="0"/>
      <w:marBottom w:val="0"/>
      <w:divBdr>
        <w:top w:val="none" w:sz="0" w:space="0" w:color="auto"/>
        <w:left w:val="none" w:sz="0" w:space="0" w:color="auto"/>
        <w:bottom w:val="none" w:sz="0" w:space="0" w:color="auto"/>
        <w:right w:val="none" w:sz="0" w:space="0" w:color="auto"/>
      </w:divBdr>
    </w:div>
    <w:div w:id="20787966">
      <w:bodyDiv w:val="1"/>
      <w:marLeft w:val="0"/>
      <w:marRight w:val="0"/>
      <w:marTop w:val="0"/>
      <w:marBottom w:val="0"/>
      <w:divBdr>
        <w:top w:val="none" w:sz="0" w:space="0" w:color="auto"/>
        <w:left w:val="none" w:sz="0" w:space="0" w:color="auto"/>
        <w:bottom w:val="none" w:sz="0" w:space="0" w:color="auto"/>
        <w:right w:val="none" w:sz="0" w:space="0" w:color="auto"/>
      </w:divBdr>
      <w:divsChild>
        <w:div w:id="85272936">
          <w:marLeft w:val="0"/>
          <w:marRight w:val="0"/>
          <w:marTop w:val="0"/>
          <w:marBottom w:val="0"/>
          <w:divBdr>
            <w:top w:val="none" w:sz="0" w:space="0" w:color="auto"/>
            <w:left w:val="none" w:sz="0" w:space="0" w:color="auto"/>
            <w:bottom w:val="single" w:sz="6" w:space="8" w:color="D7D7D7"/>
            <w:right w:val="none" w:sz="0" w:space="0" w:color="auto"/>
          </w:divBdr>
          <w:divsChild>
            <w:div w:id="1189753436">
              <w:marLeft w:val="0"/>
              <w:marRight w:val="188"/>
              <w:marTop w:val="0"/>
              <w:marBottom w:val="0"/>
              <w:divBdr>
                <w:top w:val="none" w:sz="0" w:space="0" w:color="auto"/>
                <w:left w:val="none" w:sz="0" w:space="0" w:color="auto"/>
                <w:bottom w:val="none" w:sz="0" w:space="0" w:color="auto"/>
                <w:right w:val="none" w:sz="0" w:space="0" w:color="auto"/>
              </w:divBdr>
              <w:divsChild>
                <w:div w:id="11143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177">
          <w:marLeft w:val="0"/>
          <w:marRight w:val="0"/>
          <w:marTop w:val="0"/>
          <w:marBottom w:val="0"/>
          <w:divBdr>
            <w:top w:val="none" w:sz="0" w:space="0" w:color="auto"/>
            <w:left w:val="none" w:sz="0" w:space="0" w:color="auto"/>
            <w:bottom w:val="single" w:sz="6" w:space="8" w:color="D7D7D7"/>
            <w:right w:val="none" w:sz="0" w:space="0" w:color="auto"/>
          </w:divBdr>
          <w:divsChild>
            <w:div w:id="90702902">
              <w:marLeft w:val="0"/>
              <w:marRight w:val="0"/>
              <w:marTop w:val="0"/>
              <w:marBottom w:val="0"/>
              <w:divBdr>
                <w:top w:val="none" w:sz="0" w:space="0" w:color="auto"/>
                <w:left w:val="none" w:sz="0" w:space="0" w:color="auto"/>
                <w:bottom w:val="none" w:sz="0" w:space="0" w:color="auto"/>
                <w:right w:val="none" w:sz="0" w:space="0" w:color="auto"/>
              </w:divBdr>
            </w:div>
            <w:div w:id="2054494950">
              <w:marLeft w:val="0"/>
              <w:marRight w:val="188"/>
              <w:marTop w:val="0"/>
              <w:marBottom w:val="0"/>
              <w:divBdr>
                <w:top w:val="none" w:sz="0" w:space="0" w:color="auto"/>
                <w:left w:val="none" w:sz="0" w:space="0" w:color="auto"/>
                <w:bottom w:val="none" w:sz="0" w:space="0" w:color="auto"/>
                <w:right w:val="none" w:sz="0" w:space="0" w:color="auto"/>
              </w:divBdr>
              <w:divsChild>
                <w:div w:id="1194419127">
                  <w:marLeft w:val="0"/>
                  <w:marRight w:val="0"/>
                  <w:marTop w:val="0"/>
                  <w:marBottom w:val="0"/>
                  <w:divBdr>
                    <w:top w:val="none" w:sz="0" w:space="0" w:color="auto"/>
                    <w:left w:val="none" w:sz="0" w:space="0" w:color="auto"/>
                    <w:bottom w:val="none" w:sz="0" w:space="0" w:color="auto"/>
                    <w:right w:val="none" w:sz="0" w:space="0" w:color="auto"/>
                  </w:divBdr>
                  <w:divsChild>
                    <w:div w:id="138111329">
                      <w:marLeft w:val="0"/>
                      <w:marRight w:val="0"/>
                      <w:marTop w:val="0"/>
                      <w:marBottom w:val="0"/>
                      <w:divBdr>
                        <w:top w:val="none" w:sz="0" w:space="0" w:color="auto"/>
                        <w:left w:val="none" w:sz="0" w:space="0" w:color="auto"/>
                        <w:bottom w:val="none" w:sz="0" w:space="0" w:color="auto"/>
                        <w:right w:val="none" w:sz="0" w:space="0" w:color="auto"/>
                      </w:divBdr>
                    </w:div>
                    <w:div w:id="694113196">
                      <w:marLeft w:val="0"/>
                      <w:marRight w:val="0"/>
                      <w:marTop w:val="0"/>
                      <w:marBottom w:val="0"/>
                      <w:divBdr>
                        <w:top w:val="none" w:sz="0" w:space="0" w:color="auto"/>
                        <w:left w:val="none" w:sz="0" w:space="0" w:color="auto"/>
                        <w:bottom w:val="none" w:sz="0" w:space="0" w:color="auto"/>
                        <w:right w:val="none" w:sz="0" w:space="0" w:color="auto"/>
                      </w:divBdr>
                    </w:div>
                  </w:divsChild>
                </w:div>
                <w:div w:id="11961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46035">
          <w:marLeft w:val="0"/>
          <w:marRight w:val="0"/>
          <w:marTop w:val="0"/>
          <w:marBottom w:val="0"/>
          <w:divBdr>
            <w:top w:val="none" w:sz="0" w:space="0" w:color="auto"/>
            <w:left w:val="none" w:sz="0" w:space="0" w:color="auto"/>
            <w:bottom w:val="single" w:sz="6" w:space="8" w:color="D7D7D7"/>
            <w:right w:val="none" w:sz="0" w:space="0" w:color="auto"/>
          </w:divBdr>
          <w:divsChild>
            <w:div w:id="1190682794">
              <w:marLeft w:val="0"/>
              <w:marRight w:val="0"/>
              <w:marTop w:val="0"/>
              <w:marBottom w:val="0"/>
              <w:divBdr>
                <w:top w:val="none" w:sz="0" w:space="0" w:color="auto"/>
                <w:left w:val="none" w:sz="0" w:space="0" w:color="auto"/>
                <w:bottom w:val="none" w:sz="0" w:space="0" w:color="auto"/>
                <w:right w:val="none" w:sz="0" w:space="0" w:color="auto"/>
              </w:divBdr>
            </w:div>
            <w:div w:id="1780448537">
              <w:marLeft w:val="0"/>
              <w:marRight w:val="188"/>
              <w:marTop w:val="0"/>
              <w:marBottom w:val="0"/>
              <w:divBdr>
                <w:top w:val="none" w:sz="0" w:space="0" w:color="auto"/>
                <w:left w:val="none" w:sz="0" w:space="0" w:color="auto"/>
                <w:bottom w:val="none" w:sz="0" w:space="0" w:color="auto"/>
                <w:right w:val="none" w:sz="0" w:space="0" w:color="auto"/>
              </w:divBdr>
              <w:divsChild>
                <w:div w:id="399790605">
                  <w:marLeft w:val="0"/>
                  <w:marRight w:val="0"/>
                  <w:marTop w:val="0"/>
                  <w:marBottom w:val="0"/>
                  <w:divBdr>
                    <w:top w:val="none" w:sz="0" w:space="0" w:color="auto"/>
                    <w:left w:val="none" w:sz="0" w:space="0" w:color="auto"/>
                    <w:bottom w:val="none" w:sz="0" w:space="0" w:color="auto"/>
                    <w:right w:val="none" w:sz="0" w:space="0" w:color="auto"/>
                  </w:divBdr>
                </w:div>
                <w:div w:id="524949612">
                  <w:marLeft w:val="0"/>
                  <w:marRight w:val="0"/>
                  <w:marTop w:val="0"/>
                  <w:marBottom w:val="0"/>
                  <w:divBdr>
                    <w:top w:val="none" w:sz="0" w:space="0" w:color="auto"/>
                    <w:left w:val="none" w:sz="0" w:space="0" w:color="auto"/>
                    <w:bottom w:val="none" w:sz="0" w:space="0" w:color="auto"/>
                    <w:right w:val="none" w:sz="0" w:space="0" w:color="auto"/>
                  </w:divBdr>
                  <w:divsChild>
                    <w:div w:id="15351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6406">
          <w:marLeft w:val="0"/>
          <w:marRight w:val="0"/>
          <w:marTop w:val="0"/>
          <w:marBottom w:val="0"/>
          <w:divBdr>
            <w:top w:val="none" w:sz="0" w:space="0" w:color="auto"/>
            <w:left w:val="none" w:sz="0" w:space="0" w:color="auto"/>
            <w:bottom w:val="single" w:sz="6" w:space="8" w:color="D7D7D7"/>
            <w:right w:val="none" w:sz="0" w:space="0" w:color="auto"/>
          </w:divBdr>
          <w:divsChild>
            <w:div w:id="817377387">
              <w:marLeft w:val="0"/>
              <w:marRight w:val="0"/>
              <w:marTop w:val="0"/>
              <w:marBottom w:val="0"/>
              <w:divBdr>
                <w:top w:val="none" w:sz="0" w:space="0" w:color="auto"/>
                <w:left w:val="none" w:sz="0" w:space="0" w:color="auto"/>
                <w:bottom w:val="none" w:sz="0" w:space="0" w:color="auto"/>
                <w:right w:val="none" w:sz="0" w:space="0" w:color="auto"/>
              </w:divBdr>
            </w:div>
            <w:div w:id="1555048505">
              <w:marLeft w:val="0"/>
              <w:marRight w:val="188"/>
              <w:marTop w:val="0"/>
              <w:marBottom w:val="0"/>
              <w:divBdr>
                <w:top w:val="none" w:sz="0" w:space="0" w:color="auto"/>
                <w:left w:val="none" w:sz="0" w:space="0" w:color="auto"/>
                <w:bottom w:val="none" w:sz="0" w:space="0" w:color="auto"/>
                <w:right w:val="none" w:sz="0" w:space="0" w:color="auto"/>
              </w:divBdr>
              <w:divsChild>
                <w:div w:id="1496726658">
                  <w:marLeft w:val="0"/>
                  <w:marRight w:val="0"/>
                  <w:marTop w:val="0"/>
                  <w:marBottom w:val="0"/>
                  <w:divBdr>
                    <w:top w:val="none" w:sz="0" w:space="0" w:color="auto"/>
                    <w:left w:val="none" w:sz="0" w:space="0" w:color="auto"/>
                    <w:bottom w:val="none" w:sz="0" w:space="0" w:color="auto"/>
                    <w:right w:val="none" w:sz="0" w:space="0" w:color="auto"/>
                  </w:divBdr>
                  <w:divsChild>
                    <w:div w:id="190192544">
                      <w:marLeft w:val="0"/>
                      <w:marRight w:val="0"/>
                      <w:marTop w:val="0"/>
                      <w:marBottom w:val="0"/>
                      <w:divBdr>
                        <w:top w:val="none" w:sz="0" w:space="0" w:color="auto"/>
                        <w:left w:val="none" w:sz="0" w:space="0" w:color="auto"/>
                        <w:bottom w:val="none" w:sz="0" w:space="0" w:color="auto"/>
                        <w:right w:val="none" w:sz="0" w:space="0" w:color="auto"/>
                      </w:divBdr>
                    </w:div>
                  </w:divsChild>
                </w:div>
                <w:div w:id="19021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8824">
          <w:marLeft w:val="0"/>
          <w:marRight w:val="0"/>
          <w:marTop w:val="0"/>
          <w:marBottom w:val="0"/>
          <w:divBdr>
            <w:top w:val="none" w:sz="0" w:space="0" w:color="auto"/>
            <w:left w:val="none" w:sz="0" w:space="0" w:color="auto"/>
            <w:bottom w:val="single" w:sz="6" w:space="8" w:color="D7D7D7"/>
            <w:right w:val="none" w:sz="0" w:space="0" w:color="auto"/>
          </w:divBdr>
          <w:divsChild>
            <w:div w:id="1912814112">
              <w:marLeft w:val="0"/>
              <w:marRight w:val="188"/>
              <w:marTop w:val="0"/>
              <w:marBottom w:val="0"/>
              <w:divBdr>
                <w:top w:val="none" w:sz="0" w:space="0" w:color="auto"/>
                <w:left w:val="none" w:sz="0" w:space="0" w:color="auto"/>
                <w:bottom w:val="none" w:sz="0" w:space="0" w:color="auto"/>
                <w:right w:val="none" w:sz="0" w:space="0" w:color="auto"/>
              </w:divBdr>
              <w:divsChild>
                <w:div w:id="740978710">
                  <w:marLeft w:val="0"/>
                  <w:marRight w:val="0"/>
                  <w:marTop w:val="0"/>
                  <w:marBottom w:val="0"/>
                  <w:divBdr>
                    <w:top w:val="none" w:sz="0" w:space="0" w:color="auto"/>
                    <w:left w:val="none" w:sz="0" w:space="0" w:color="auto"/>
                    <w:bottom w:val="none" w:sz="0" w:space="0" w:color="auto"/>
                    <w:right w:val="none" w:sz="0" w:space="0" w:color="auto"/>
                  </w:divBdr>
                </w:div>
                <w:div w:id="1484001497">
                  <w:marLeft w:val="0"/>
                  <w:marRight w:val="0"/>
                  <w:marTop w:val="0"/>
                  <w:marBottom w:val="0"/>
                  <w:divBdr>
                    <w:top w:val="none" w:sz="0" w:space="0" w:color="auto"/>
                    <w:left w:val="none" w:sz="0" w:space="0" w:color="auto"/>
                    <w:bottom w:val="none" w:sz="0" w:space="0" w:color="auto"/>
                    <w:right w:val="none" w:sz="0" w:space="0" w:color="auto"/>
                  </w:divBdr>
                  <w:divsChild>
                    <w:div w:id="602304001">
                      <w:marLeft w:val="0"/>
                      <w:marRight w:val="0"/>
                      <w:marTop w:val="0"/>
                      <w:marBottom w:val="0"/>
                      <w:divBdr>
                        <w:top w:val="none" w:sz="0" w:space="0" w:color="auto"/>
                        <w:left w:val="none" w:sz="0" w:space="0" w:color="auto"/>
                        <w:bottom w:val="none" w:sz="0" w:space="0" w:color="auto"/>
                        <w:right w:val="none" w:sz="0" w:space="0" w:color="auto"/>
                      </w:divBdr>
                    </w:div>
                    <w:div w:id="147679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9599">
              <w:marLeft w:val="0"/>
              <w:marRight w:val="0"/>
              <w:marTop w:val="0"/>
              <w:marBottom w:val="0"/>
              <w:divBdr>
                <w:top w:val="none" w:sz="0" w:space="0" w:color="auto"/>
                <w:left w:val="none" w:sz="0" w:space="0" w:color="auto"/>
                <w:bottom w:val="none" w:sz="0" w:space="0" w:color="auto"/>
                <w:right w:val="none" w:sz="0" w:space="0" w:color="auto"/>
              </w:divBdr>
            </w:div>
          </w:divsChild>
        </w:div>
        <w:div w:id="429662642">
          <w:marLeft w:val="0"/>
          <w:marRight w:val="0"/>
          <w:marTop w:val="0"/>
          <w:marBottom w:val="0"/>
          <w:divBdr>
            <w:top w:val="none" w:sz="0" w:space="0" w:color="auto"/>
            <w:left w:val="none" w:sz="0" w:space="0" w:color="auto"/>
            <w:bottom w:val="single" w:sz="6" w:space="8" w:color="D7D7D7"/>
            <w:right w:val="none" w:sz="0" w:space="0" w:color="auto"/>
          </w:divBdr>
          <w:divsChild>
            <w:div w:id="1300187046">
              <w:marLeft w:val="0"/>
              <w:marRight w:val="188"/>
              <w:marTop w:val="0"/>
              <w:marBottom w:val="0"/>
              <w:divBdr>
                <w:top w:val="none" w:sz="0" w:space="0" w:color="auto"/>
                <w:left w:val="none" w:sz="0" w:space="0" w:color="auto"/>
                <w:bottom w:val="none" w:sz="0" w:space="0" w:color="auto"/>
                <w:right w:val="none" w:sz="0" w:space="0" w:color="auto"/>
              </w:divBdr>
              <w:divsChild>
                <w:div w:id="1366295387">
                  <w:marLeft w:val="0"/>
                  <w:marRight w:val="0"/>
                  <w:marTop w:val="0"/>
                  <w:marBottom w:val="0"/>
                  <w:divBdr>
                    <w:top w:val="none" w:sz="0" w:space="0" w:color="auto"/>
                    <w:left w:val="none" w:sz="0" w:space="0" w:color="auto"/>
                    <w:bottom w:val="none" w:sz="0" w:space="0" w:color="auto"/>
                    <w:right w:val="none" w:sz="0" w:space="0" w:color="auto"/>
                  </w:divBdr>
                  <w:divsChild>
                    <w:div w:id="1178738366">
                      <w:marLeft w:val="0"/>
                      <w:marRight w:val="0"/>
                      <w:marTop w:val="0"/>
                      <w:marBottom w:val="0"/>
                      <w:divBdr>
                        <w:top w:val="none" w:sz="0" w:space="0" w:color="auto"/>
                        <w:left w:val="none" w:sz="0" w:space="0" w:color="auto"/>
                        <w:bottom w:val="none" w:sz="0" w:space="0" w:color="auto"/>
                        <w:right w:val="none" w:sz="0" w:space="0" w:color="auto"/>
                      </w:divBdr>
                    </w:div>
                    <w:div w:id="2132236166">
                      <w:marLeft w:val="0"/>
                      <w:marRight w:val="0"/>
                      <w:marTop w:val="0"/>
                      <w:marBottom w:val="0"/>
                      <w:divBdr>
                        <w:top w:val="none" w:sz="0" w:space="0" w:color="auto"/>
                        <w:left w:val="none" w:sz="0" w:space="0" w:color="auto"/>
                        <w:bottom w:val="none" w:sz="0" w:space="0" w:color="auto"/>
                        <w:right w:val="none" w:sz="0" w:space="0" w:color="auto"/>
                      </w:divBdr>
                    </w:div>
                  </w:divsChild>
                </w:div>
                <w:div w:id="1936598627">
                  <w:marLeft w:val="0"/>
                  <w:marRight w:val="0"/>
                  <w:marTop w:val="0"/>
                  <w:marBottom w:val="0"/>
                  <w:divBdr>
                    <w:top w:val="none" w:sz="0" w:space="0" w:color="auto"/>
                    <w:left w:val="none" w:sz="0" w:space="0" w:color="auto"/>
                    <w:bottom w:val="none" w:sz="0" w:space="0" w:color="auto"/>
                    <w:right w:val="none" w:sz="0" w:space="0" w:color="auto"/>
                  </w:divBdr>
                </w:div>
              </w:divsChild>
            </w:div>
            <w:div w:id="1419980700">
              <w:marLeft w:val="0"/>
              <w:marRight w:val="0"/>
              <w:marTop w:val="0"/>
              <w:marBottom w:val="0"/>
              <w:divBdr>
                <w:top w:val="none" w:sz="0" w:space="0" w:color="auto"/>
                <w:left w:val="none" w:sz="0" w:space="0" w:color="auto"/>
                <w:bottom w:val="none" w:sz="0" w:space="0" w:color="auto"/>
                <w:right w:val="none" w:sz="0" w:space="0" w:color="auto"/>
              </w:divBdr>
            </w:div>
          </w:divsChild>
        </w:div>
        <w:div w:id="449520478">
          <w:marLeft w:val="0"/>
          <w:marRight w:val="0"/>
          <w:marTop w:val="0"/>
          <w:marBottom w:val="0"/>
          <w:divBdr>
            <w:top w:val="none" w:sz="0" w:space="0" w:color="auto"/>
            <w:left w:val="none" w:sz="0" w:space="0" w:color="auto"/>
            <w:bottom w:val="single" w:sz="6" w:space="8" w:color="D7D7D7"/>
            <w:right w:val="none" w:sz="0" w:space="0" w:color="auto"/>
          </w:divBdr>
          <w:divsChild>
            <w:div w:id="245656397">
              <w:marLeft w:val="0"/>
              <w:marRight w:val="0"/>
              <w:marTop w:val="0"/>
              <w:marBottom w:val="0"/>
              <w:divBdr>
                <w:top w:val="none" w:sz="0" w:space="0" w:color="auto"/>
                <w:left w:val="none" w:sz="0" w:space="0" w:color="auto"/>
                <w:bottom w:val="none" w:sz="0" w:space="0" w:color="auto"/>
                <w:right w:val="none" w:sz="0" w:space="0" w:color="auto"/>
              </w:divBdr>
            </w:div>
            <w:div w:id="1332217466">
              <w:marLeft w:val="0"/>
              <w:marRight w:val="188"/>
              <w:marTop w:val="0"/>
              <w:marBottom w:val="0"/>
              <w:divBdr>
                <w:top w:val="none" w:sz="0" w:space="0" w:color="auto"/>
                <w:left w:val="none" w:sz="0" w:space="0" w:color="auto"/>
                <w:bottom w:val="none" w:sz="0" w:space="0" w:color="auto"/>
                <w:right w:val="none" w:sz="0" w:space="0" w:color="auto"/>
              </w:divBdr>
              <w:divsChild>
                <w:div w:id="383065392">
                  <w:marLeft w:val="0"/>
                  <w:marRight w:val="0"/>
                  <w:marTop w:val="0"/>
                  <w:marBottom w:val="0"/>
                  <w:divBdr>
                    <w:top w:val="none" w:sz="0" w:space="0" w:color="auto"/>
                    <w:left w:val="none" w:sz="0" w:space="0" w:color="auto"/>
                    <w:bottom w:val="none" w:sz="0" w:space="0" w:color="auto"/>
                    <w:right w:val="none" w:sz="0" w:space="0" w:color="auto"/>
                  </w:divBdr>
                  <w:divsChild>
                    <w:div w:id="1372267009">
                      <w:marLeft w:val="0"/>
                      <w:marRight w:val="0"/>
                      <w:marTop w:val="0"/>
                      <w:marBottom w:val="0"/>
                      <w:divBdr>
                        <w:top w:val="none" w:sz="0" w:space="0" w:color="auto"/>
                        <w:left w:val="none" w:sz="0" w:space="0" w:color="auto"/>
                        <w:bottom w:val="none" w:sz="0" w:space="0" w:color="auto"/>
                        <w:right w:val="none" w:sz="0" w:space="0" w:color="auto"/>
                      </w:divBdr>
                    </w:div>
                  </w:divsChild>
                </w:div>
                <w:div w:id="19865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34178">
          <w:marLeft w:val="0"/>
          <w:marRight w:val="0"/>
          <w:marTop w:val="0"/>
          <w:marBottom w:val="0"/>
          <w:divBdr>
            <w:top w:val="none" w:sz="0" w:space="0" w:color="auto"/>
            <w:left w:val="none" w:sz="0" w:space="0" w:color="auto"/>
            <w:bottom w:val="single" w:sz="6" w:space="8" w:color="D7D7D7"/>
            <w:right w:val="none" w:sz="0" w:space="0" w:color="auto"/>
          </w:divBdr>
          <w:divsChild>
            <w:div w:id="219286803">
              <w:marLeft w:val="0"/>
              <w:marRight w:val="0"/>
              <w:marTop w:val="0"/>
              <w:marBottom w:val="0"/>
              <w:divBdr>
                <w:top w:val="none" w:sz="0" w:space="0" w:color="auto"/>
                <w:left w:val="none" w:sz="0" w:space="0" w:color="auto"/>
                <w:bottom w:val="none" w:sz="0" w:space="0" w:color="auto"/>
                <w:right w:val="none" w:sz="0" w:space="0" w:color="auto"/>
              </w:divBdr>
            </w:div>
            <w:div w:id="926763804">
              <w:marLeft w:val="0"/>
              <w:marRight w:val="188"/>
              <w:marTop w:val="0"/>
              <w:marBottom w:val="0"/>
              <w:divBdr>
                <w:top w:val="none" w:sz="0" w:space="0" w:color="auto"/>
                <w:left w:val="none" w:sz="0" w:space="0" w:color="auto"/>
                <w:bottom w:val="none" w:sz="0" w:space="0" w:color="auto"/>
                <w:right w:val="none" w:sz="0" w:space="0" w:color="auto"/>
              </w:divBdr>
              <w:divsChild>
                <w:div w:id="1185241993">
                  <w:marLeft w:val="0"/>
                  <w:marRight w:val="0"/>
                  <w:marTop w:val="0"/>
                  <w:marBottom w:val="0"/>
                  <w:divBdr>
                    <w:top w:val="none" w:sz="0" w:space="0" w:color="auto"/>
                    <w:left w:val="none" w:sz="0" w:space="0" w:color="auto"/>
                    <w:bottom w:val="none" w:sz="0" w:space="0" w:color="auto"/>
                    <w:right w:val="none" w:sz="0" w:space="0" w:color="auto"/>
                  </w:divBdr>
                  <w:divsChild>
                    <w:div w:id="80566260">
                      <w:marLeft w:val="0"/>
                      <w:marRight w:val="0"/>
                      <w:marTop w:val="0"/>
                      <w:marBottom w:val="0"/>
                      <w:divBdr>
                        <w:top w:val="none" w:sz="0" w:space="0" w:color="auto"/>
                        <w:left w:val="none" w:sz="0" w:space="0" w:color="auto"/>
                        <w:bottom w:val="none" w:sz="0" w:space="0" w:color="auto"/>
                        <w:right w:val="none" w:sz="0" w:space="0" w:color="auto"/>
                      </w:divBdr>
                    </w:div>
                    <w:div w:id="1439988580">
                      <w:marLeft w:val="0"/>
                      <w:marRight w:val="0"/>
                      <w:marTop w:val="0"/>
                      <w:marBottom w:val="0"/>
                      <w:divBdr>
                        <w:top w:val="none" w:sz="0" w:space="0" w:color="auto"/>
                        <w:left w:val="none" w:sz="0" w:space="0" w:color="auto"/>
                        <w:bottom w:val="none" w:sz="0" w:space="0" w:color="auto"/>
                        <w:right w:val="none" w:sz="0" w:space="0" w:color="auto"/>
                      </w:divBdr>
                    </w:div>
                  </w:divsChild>
                </w:div>
                <w:div w:id="17812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00712">
          <w:marLeft w:val="0"/>
          <w:marRight w:val="0"/>
          <w:marTop w:val="0"/>
          <w:marBottom w:val="0"/>
          <w:divBdr>
            <w:top w:val="none" w:sz="0" w:space="0" w:color="auto"/>
            <w:left w:val="none" w:sz="0" w:space="0" w:color="auto"/>
            <w:bottom w:val="single" w:sz="6" w:space="8" w:color="D7D7D7"/>
            <w:right w:val="none" w:sz="0" w:space="0" w:color="auto"/>
          </w:divBdr>
          <w:divsChild>
            <w:div w:id="1122382762">
              <w:marLeft w:val="0"/>
              <w:marRight w:val="0"/>
              <w:marTop w:val="0"/>
              <w:marBottom w:val="0"/>
              <w:divBdr>
                <w:top w:val="none" w:sz="0" w:space="0" w:color="auto"/>
                <w:left w:val="none" w:sz="0" w:space="0" w:color="auto"/>
                <w:bottom w:val="none" w:sz="0" w:space="0" w:color="auto"/>
                <w:right w:val="none" w:sz="0" w:space="0" w:color="auto"/>
              </w:divBdr>
            </w:div>
            <w:div w:id="2024014056">
              <w:marLeft w:val="0"/>
              <w:marRight w:val="188"/>
              <w:marTop w:val="0"/>
              <w:marBottom w:val="0"/>
              <w:divBdr>
                <w:top w:val="none" w:sz="0" w:space="0" w:color="auto"/>
                <w:left w:val="none" w:sz="0" w:space="0" w:color="auto"/>
                <w:bottom w:val="none" w:sz="0" w:space="0" w:color="auto"/>
                <w:right w:val="none" w:sz="0" w:space="0" w:color="auto"/>
              </w:divBdr>
              <w:divsChild>
                <w:div w:id="1200623690">
                  <w:marLeft w:val="0"/>
                  <w:marRight w:val="0"/>
                  <w:marTop w:val="0"/>
                  <w:marBottom w:val="0"/>
                  <w:divBdr>
                    <w:top w:val="none" w:sz="0" w:space="0" w:color="auto"/>
                    <w:left w:val="none" w:sz="0" w:space="0" w:color="auto"/>
                    <w:bottom w:val="none" w:sz="0" w:space="0" w:color="auto"/>
                    <w:right w:val="none" w:sz="0" w:space="0" w:color="auto"/>
                  </w:divBdr>
                  <w:divsChild>
                    <w:div w:id="535653339">
                      <w:marLeft w:val="0"/>
                      <w:marRight w:val="0"/>
                      <w:marTop w:val="0"/>
                      <w:marBottom w:val="0"/>
                      <w:divBdr>
                        <w:top w:val="none" w:sz="0" w:space="0" w:color="auto"/>
                        <w:left w:val="none" w:sz="0" w:space="0" w:color="auto"/>
                        <w:bottom w:val="none" w:sz="0" w:space="0" w:color="auto"/>
                        <w:right w:val="none" w:sz="0" w:space="0" w:color="auto"/>
                      </w:divBdr>
                    </w:div>
                  </w:divsChild>
                </w:div>
                <w:div w:id="14984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8798">
          <w:marLeft w:val="0"/>
          <w:marRight w:val="0"/>
          <w:marTop w:val="0"/>
          <w:marBottom w:val="0"/>
          <w:divBdr>
            <w:top w:val="none" w:sz="0" w:space="0" w:color="auto"/>
            <w:left w:val="none" w:sz="0" w:space="0" w:color="auto"/>
            <w:bottom w:val="single" w:sz="6" w:space="8" w:color="D7D7D7"/>
            <w:right w:val="none" w:sz="0" w:space="0" w:color="auto"/>
          </w:divBdr>
          <w:divsChild>
            <w:div w:id="664937510">
              <w:marLeft w:val="0"/>
              <w:marRight w:val="188"/>
              <w:marTop w:val="0"/>
              <w:marBottom w:val="0"/>
              <w:divBdr>
                <w:top w:val="none" w:sz="0" w:space="0" w:color="auto"/>
                <w:left w:val="none" w:sz="0" w:space="0" w:color="auto"/>
                <w:bottom w:val="none" w:sz="0" w:space="0" w:color="auto"/>
                <w:right w:val="none" w:sz="0" w:space="0" w:color="auto"/>
              </w:divBdr>
              <w:divsChild>
                <w:div w:id="274872084">
                  <w:marLeft w:val="0"/>
                  <w:marRight w:val="0"/>
                  <w:marTop w:val="0"/>
                  <w:marBottom w:val="0"/>
                  <w:divBdr>
                    <w:top w:val="none" w:sz="0" w:space="0" w:color="auto"/>
                    <w:left w:val="none" w:sz="0" w:space="0" w:color="auto"/>
                    <w:bottom w:val="none" w:sz="0" w:space="0" w:color="auto"/>
                    <w:right w:val="none" w:sz="0" w:space="0" w:color="auto"/>
                  </w:divBdr>
                </w:div>
                <w:div w:id="1435900257">
                  <w:marLeft w:val="0"/>
                  <w:marRight w:val="0"/>
                  <w:marTop w:val="0"/>
                  <w:marBottom w:val="0"/>
                  <w:divBdr>
                    <w:top w:val="none" w:sz="0" w:space="0" w:color="auto"/>
                    <w:left w:val="none" w:sz="0" w:space="0" w:color="auto"/>
                    <w:bottom w:val="none" w:sz="0" w:space="0" w:color="auto"/>
                    <w:right w:val="none" w:sz="0" w:space="0" w:color="auto"/>
                  </w:divBdr>
                  <w:divsChild>
                    <w:div w:id="230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088">
              <w:marLeft w:val="0"/>
              <w:marRight w:val="0"/>
              <w:marTop w:val="0"/>
              <w:marBottom w:val="0"/>
              <w:divBdr>
                <w:top w:val="none" w:sz="0" w:space="0" w:color="auto"/>
                <w:left w:val="none" w:sz="0" w:space="0" w:color="auto"/>
                <w:bottom w:val="none" w:sz="0" w:space="0" w:color="auto"/>
                <w:right w:val="none" w:sz="0" w:space="0" w:color="auto"/>
              </w:divBdr>
            </w:div>
          </w:divsChild>
        </w:div>
        <w:div w:id="937520537">
          <w:marLeft w:val="0"/>
          <w:marRight w:val="0"/>
          <w:marTop w:val="0"/>
          <w:marBottom w:val="0"/>
          <w:divBdr>
            <w:top w:val="none" w:sz="0" w:space="0" w:color="auto"/>
            <w:left w:val="none" w:sz="0" w:space="0" w:color="auto"/>
            <w:bottom w:val="single" w:sz="6" w:space="8" w:color="D7D7D7"/>
            <w:right w:val="none" w:sz="0" w:space="0" w:color="auto"/>
          </w:divBdr>
          <w:divsChild>
            <w:div w:id="694310042">
              <w:marLeft w:val="0"/>
              <w:marRight w:val="188"/>
              <w:marTop w:val="0"/>
              <w:marBottom w:val="0"/>
              <w:divBdr>
                <w:top w:val="none" w:sz="0" w:space="0" w:color="auto"/>
                <w:left w:val="none" w:sz="0" w:space="0" w:color="auto"/>
                <w:bottom w:val="none" w:sz="0" w:space="0" w:color="auto"/>
                <w:right w:val="none" w:sz="0" w:space="0" w:color="auto"/>
              </w:divBdr>
              <w:divsChild>
                <w:div w:id="18513556">
                  <w:marLeft w:val="0"/>
                  <w:marRight w:val="0"/>
                  <w:marTop w:val="0"/>
                  <w:marBottom w:val="0"/>
                  <w:divBdr>
                    <w:top w:val="none" w:sz="0" w:space="0" w:color="auto"/>
                    <w:left w:val="none" w:sz="0" w:space="0" w:color="auto"/>
                    <w:bottom w:val="none" w:sz="0" w:space="0" w:color="auto"/>
                    <w:right w:val="none" w:sz="0" w:space="0" w:color="auto"/>
                  </w:divBdr>
                  <w:divsChild>
                    <w:div w:id="994724042">
                      <w:marLeft w:val="0"/>
                      <w:marRight w:val="0"/>
                      <w:marTop w:val="0"/>
                      <w:marBottom w:val="0"/>
                      <w:divBdr>
                        <w:top w:val="none" w:sz="0" w:space="0" w:color="auto"/>
                        <w:left w:val="none" w:sz="0" w:space="0" w:color="auto"/>
                        <w:bottom w:val="none" w:sz="0" w:space="0" w:color="auto"/>
                        <w:right w:val="none" w:sz="0" w:space="0" w:color="auto"/>
                      </w:divBdr>
                    </w:div>
                  </w:divsChild>
                </w:div>
                <w:div w:id="1756900233">
                  <w:marLeft w:val="0"/>
                  <w:marRight w:val="0"/>
                  <w:marTop w:val="0"/>
                  <w:marBottom w:val="0"/>
                  <w:divBdr>
                    <w:top w:val="none" w:sz="0" w:space="0" w:color="auto"/>
                    <w:left w:val="none" w:sz="0" w:space="0" w:color="auto"/>
                    <w:bottom w:val="none" w:sz="0" w:space="0" w:color="auto"/>
                    <w:right w:val="none" w:sz="0" w:space="0" w:color="auto"/>
                  </w:divBdr>
                </w:div>
              </w:divsChild>
            </w:div>
            <w:div w:id="936906641">
              <w:marLeft w:val="0"/>
              <w:marRight w:val="0"/>
              <w:marTop w:val="0"/>
              <w:marBottom w:val="0"/>
              <w:divBdr>
                <w:top w:val="none" w:sz="0" w:space="0" w:color="auto"/>
                <w:left w:val="none" w:sz="0" w:space="0" w:color="auto"/>
                <w:bottom w:val="none" w:sz="0" w:space="0" w:color="auto"/>
                <w:right w:val="none" w:sz="0" w:space="0" w:color="auto"/>
              </w:divBdr>
            </w:div>
          </w:divsChild>
        </w:div>
        <w:div w:id="967206300">
          <w:marLeft w:val="0"/>
          <w:marRight w:val="0"/>
          <w:marTop w:val="0"/>
          <w:marBottom w:val="0"/>
          <w:divBdr>
            <w:top w:val="none" w:sz="0" w:space="0" w:color="auto"/>
            <w:left w:val="none" w:sz="0" w:space="0" w:color="auto"/>
            <w:bottom w:val="single" w:sz="6" w:space="8" w:color="D7D7D7"/>
            <w:right w:val="none" w:sz="0" w:space="0" w:color="auto"/>
          </w:divBdr>
          <w:divsChild>
            <w:div w:id="1009212505">
              <w:marLeft w:val="0"/>
              <w:marRight w:val="188"/>
              <w:marTop w:val="0"/>
              <w:marBottom w:val="0"/>
              <w:divBdr>
                <w:top w:val="none" w:sz="0" w:space="0" w:color="auto"/>
                <w:left w:val="none" w:sz="0" w:space="0" w:color="auto"/>
                <w:bottom w:val="none" w:sz="0" w:space="0" w:color="auto"/>
                <w:right w:val="none" w:sz="0" w:space="0" w:color="auto"/>
              </w:divBdr>
              <w:divsChild>
                <w:div w:id="694771553">
                  <w:marLeft w:val="0"/>
                  <w:marRight w:val="0"/>
                  <w:marTop w:val="0"/>
                  <w:marBottom w:val="0"/>
                  <w:divBdr>
                    <w:top w:val="none" w:sz="0" w:space="0" w:color="auto"/>
                    <w:left w:val="none" w:sz="0" w:space="0" w:color="auto"/>
                    <w:bottom w:val="none" w:sz="0" w:space="0" w:color="auto"/>
                    <w:right w:val="none" w:sz="0" w:space="0" w:color="auto"/>
                  </w:divBdr>
                  <w:divsChild>
                    <w:div w:id="913971957">
                      <w:marLeft w:val="0"/>
                      <w:marRight w:val="0"/>
                      <w:marTop w:val="0"/>
                      <w:marBottom w:val="0"/>
                      <w:divBdr>
                        <w:top w:val="none" w:sz="0" w:space="0" w:color="auto"/>
                        <w:left w:val="none" w:sz="0" w:space="0" w:color="auto"/>
                        <w:bottom w:val="none" w:sz="0" w:space="0" w:color="auto"/>
                        <w:right w:val="none" w:sz="0" w:space="0" w:color="auto"/>
                      </w:divBdr>
                    </w:div>
                  </w:divsChild>
                </w:div>
                <w:div w:id="2127192833">
                  <w:marLeft w:val="0"/>
                  <w:marRight w:val="0"/>
                  <w:marTop w:val="0"/>
                  <w:marBottom w:val="0"/>
                  <w:divBdr>
                    <w:top w:val="none" w:sz="0" w:space="0" w:color="auto"/>
                    <w:left w:val="none" w:sz="0" w:space="0" w:color="auto"/>
                    <w:bottom w:val="none" w:sz="0" w:space="0" w:color="auto"/>
                    <w:right w:val="none" w:sz="0" w:space="0" w:color="auto"/>
                  </w:divBdr>
                </w:div>
              </w:divsChild>
            </w:div>
            <w:div w:id="1573933477">
              <w:marLeft w:val="0"/>
              <w:marRight w:val="0"/>
              <w:marTop w:val="0"/>
              <w:marBottom w:val="0"/>
              <w:divBdr>
                <w:top w:val="none" w:sz="0" w:space="0" w:color="auto"/>
                <w:left w:val="none" w:sz="0" w:space="0" w:color="auto"/>
                <w:bottom w:val="none" w:sz="0" w:space="0" w:color="auto"/>
                <w:right w:val="none" w:sz="0" w:space="0" w:color="auto"/>
              </w:divBdr>
            </w:div>
          </w:divsChild>
        </w:div>
        <w:div w:id="1027213546">
          <w:marLeft w:val="0"/>
          <w:marRight w:val="0"/>
          <w:marTop w:val="0"/>
          <w:marBottom w:val="0"/>
          <w:divBdr>
            <w:top w:val="none" w:sz="0" w:space="0" w:color="auto"/>
            <w:left w:val="none" w:sz="0" w:space="0" w:color="auto"/>
            <w:bottom w:val="single" w:sz="6" w:space="8" w:color="D7D7D7"/>
            <w:right w:val="none" w:sz="0" w:space="0" w:color="auto"/>
          </w:divBdr>
          <w:divsChild>
            <w:div w:id="760031280">
              <w:marLeft w:val="0"/>
              <w:marRight w:val="0"/>
              <w:marTop w:val="0"/>
              <w:marBottom w:val="0"/>
              <w:divBdr>
                <w:top w:val="none" w:sz="0" w:space="0" w:color="auto"/>
                <w:left w:val="none" w:sz="0" w:space="0" w:color="auto"/>
                <w:bottom w:val="none" w:sz="0" w:space="0" w:color="auto"/>
                <w:right w:val="none" w:sz="0" w:space="0" w:color="auto"/>
              </w:divBdr>
            </w:div>
            <w:div w:id="832451462">
              <w:marLeft w:val="0"/>
              <w:marRight w:val="188"/>
              <w:marTop w:val="0"/>
              <w:marBottom w:val="0"/>
              <w:divBdr>
                <w:top w:val="none" w:sz="0" w:space="0" w:color="auto"/>
                <w:left w:val="none" w:sz="0" w:space="0" w:color="auto"/>
                <w:bottom w:val="none" w:sz="0" w:space="0" w:color="auto"/>
                <w:right w:val="none" w:sz="0" w:space="0" w:color="auto"/>
              </w:divBdr>
              <w:divsChild>
                <w:div w:id="1335063041">
                  <w:marLeft w:val="0"/>
                  <w:marRight w:val="0"/>
                  <w:marTop w:val="0"/>
                  <w:marBottom w:val="0"/>
                  <w:divBdr>
                    <w:top w:val="none" w:sz="0" w:space="0" w:color="auto"/>
                    <w:left w:val="none" w:sz="0" w:space="0" w:color="auto"/>
                    <w:bottom w:val="none" w:sz="0" w:space="0" w:color="auto"/>
                    <w:right w:val="none" w:sz="0" w:space="0" w:color="auto"/>
                  </w:divBdr>
                  <w:divsChild>
                    <w:div w:id="1758553561">
                      <w:marLeft w:val="0"/>
                      <w:marRight w:val="0"/>
                      <w:marTop w:val="0"/>
                      <w:marBottom w:val="0"/>
                      <w:divBdr>
                        <w:top w:val="none" w:sz="0" w:space="0" w:color="auto"/>
                        <w:left w:val="none" w:sz="0" w:space="0" w:color="auto"/>
                        <w:bottom w:val="none" w:sz="0" w:space="0" w:color="auto"/>
                        <w:right w:val="none" w:sz="0" w:space="0" w:color="auto"/>
                      </w:divBdr>
                    </w:div>
                  </w:divsChild>
                </w:div>
                <w:div w:id="166520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9085">
          <w:marLeft w:val="0"/>
          <w:marRight w:val="0"/>
          <w:marTop w:val="0"/>
          <w:marBottom w:val="0"/>
          <w:divBdr>
            <w:top w:val="none" w:sz="0" w:space="0" w:color="auto"/>
            <w:left w:val="none" w:sz="0" w:space="0" w:color="auto"/>
            <w:bottom w:val="single" w:sz="6" w:space="8" w:color="D7D7D7"/>
            <w:right w:val="none" w:sz="0" w:space="0" w:color="auto"/>
          </w:divBdr>
          <w:divsChild>
            <w:div w:id="301234853">
              <w:marLeft w:val="0"/>
              <w:marRight w:val="0"/>
              <w:marTop w:val="0"/>
              <w:marBottom w:val="0"/>
              <w:divBdr>
                <w:top w:val="none" w:sz="0" w:space="0" w:color="auto"/>
                <w:left w:val="none" w:sz="0" w:space="0" w:color="auto"/>
                <w:bottom w:val="none" w:sz="0" w:space="0" w:color="auto"/>
                <w:right w:val="none" w:sz="0" w:space="0" w:color="auto"/>
              </w:divBdr>
            </w:div>
            <w:div w:id="545020788">
              <w:marLeft w:val="0"/>
              <w:marRight w:val="188"/>
              <w:marTop w:val="0"/>
              <w:marBottom w:val="0"/>
              <w:divBdr>
                <w:top w:val="none" w:sz="0" w:space="0" w:color="auto"/>
                <w:left w:val="none" w:sz="0" w:space="0" w:color="auto"/>
                <w:bottom w:val="none" w:sz="0" w:space="0" w:color="auto"/>
                <w:right w:val="none" w:sz="0" w:space="0" w:color="auto"/>
              </w:divBdr>
              <w:divsChild>
                <w:div w:id="271858788">
                  <w:marLeft w:val="0"/>
                  <w:marRight w:val="0"/>
                  <w:marTop w:val="0"/>
                  <w:marBottom w:val="0"/>
                  <w:divBdr>
                    <w:top w:val="none" w:sz="0" w:space="0" w:color="auto"/>
                    <w:left w:val="none" w:sz="0" w:space="0" w:color="auto"/>
                    <w:bottom w:val="none" w:sz="0" w:space="0" w:color="auto"/>
                    <w:right w:val="none" w:sz="0" w:space="0" w:color="auto"/>
                  </w:divBdr>
                </w:div>
                <w:div w:id="436215697">
                  <w:marLeft w:val="0"/>
                  <w:marRight w:val="0"/>
                  <w:marTop w:val="0"/>
                  <w:marBottom w:val="0"/>
                  <w:divBdr>
                    <w:top w:val="none" w:sz="0" w:space="0" w:color="auto"/>
                    <w:left w:val="none" w:sz="0" w:space="0" w:color="auto"/>
                    <w:bottom w:val="none" w:sz="0" w:space="0" w:color="auto"/>
                    <w:right w:val="none" w:sz="0" w:space="0" w:color="auto"/>
                  </w:divBdr>
                  <w:divsChild>
                    <w:div w:id="13487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759956">
          <w:marLeft w:val="0"/>
          <w:marRight w:val="0"/>
          <w:marTop w:val="0"/>
          <w:marBottom w:val="0"/>
          <w:divBdr>
            <w:top w:val="none" w:sz="0" w:space="0" w:color="auto"/>
            <w:left w:val="none" w:sz="0" w:space="0" w:color="auto"/>
            <w:bottom w:val="single" w:sz="6" w:space="8" w:color="D7D7D7"/>
            <w:right w:val="none" w:sz="0" w:space="0" w:color="auto"/>
          </w:divBdr>
          <w:divsChild>
            <w:div w:id="214900960">
              <w:marLeft w:val="0"/>
              <w:marRight w:val="188"/>
              <w:marTop w:val="0"/>
              <w:marBottom w:val="0"/>
              <w:divBdr>
                <w:top w:val="none" w:sz="0" w:space="0" w:color="auto"/>
                <w:left w:val="none" w:sz="0" w:space="0" w:color="auto"/>
                <w:bottom w:val="none" w:sz="0" w:space="0" w:color="auto"/>
                <w:right w:val="none" w:sz="0" w:space="0" w:color="auto"/>
              </w:divBdr>
              <w:divsChild>
                <w:div w:id="580139359">
                  <w:marLeft w:val="0"/>
                  <w:marRight w:val="0"/>
                  <w:marTop w:val="0"/>
                  <w:marBottom w:val="0"/>
                  <w:divBdr>
                    <w:top w:val="none" w:sz="0" w:space="0" w:color="auto"/>
                    <w:left w:val="none" w:sz="0" w:space="0" w:color="auto"/>
                    <w:bottom w:val="none" w:sz="0" w:space="0" w:color="auto"/>
                    <w:right w:val="none" w:sz="0" w:space="0" w:color="auto"/>
                  </w:divBdr>
                  <w:divsChild>
                    <w:div w:id="1044451030">
                      <w:marLeft w:val="0"/>
                      <w:marRight w:val="0"/>
                      <w:marTop w:val="0"/>
                      <w:marBottom w:val="0"/>
                      <w:divBdr>
                        <w:top w:val="none" w:sz="0" w:space="0" w:color="auto"/>
                        <w:left w:val="none" w:sz="0" w:space="0" w:color="auto"/>
                        <w:bottom w:val="none" w:sz="0" w:space="0" w:color="auto"/>
                        <w:right w:val="none" w:sz="0" w:space="0" w:color="auto"/>
                      </w:divBdr>
                    </w:div>
                  </w:divsChild>
                </w:div>
                <w:div w:id="1136947813">
                  <w:marLeft w:val="0"/>
                  <w:marRight w:val="0"/>
                  <w:marTop w:val="0"/>
                  <w:marBottom w:val="0"/>
                  <w:divBdr>
                    <w:top w:val="none" w:sz="0" w:space="0" w:color="auto"/>
                    <w:left w:val="none" w:sz="0" w:space="0" w:color="auto"/>
                    <w:bottom w:val="none" w:sz="0" w:space="0" w:color="auto"/>
                    <w:right w:val="none" w:sz="0" w:space="0" w:color="auto"/>
                  </w:divBdr>
                </w:div>
              </w:divsChild>
            </w:div>
            <w:div w:id="1348025110">
              <w:marLeft w:val="0"/>
              <w:marRight w:val="0"/>
              <w:marTop w:val="0"/>
              <w:marBottom w:val="0"/>
              <w:divBdr>
                <w:top w:val="none" w:sz="0" w:space="0" w:color="auto"/>
                <w:left w:val="none" w:sz="0" w:space="0" w:color="auto"/>
                <w:bottom w:val="none" w:sz="0" w:space="0" w:color="auto"/>
                <w:right w:val="none" w:sz="0" w:space="0" w:color="auto"/>
              </w:divBdr>
            </w:div>
          </w:divsChild>
        </w:div>
        <w:div w:id="1376614981">
          <w:marLeft w:val="0"/>
          <w:marRight w:val="0"/>
          <w:marTop w:val="0"/>
          <w:marBottom w:val="0"/>
          <w:divBdr>
            <w:top w:val="none" w:sz="0" w:space="0" w:color="auto"/>
            <w:left w:val="none" w:sz="0" w:space="0" w:color="auto"/>
            <w:bottom w:val="single" w:sz="6" w:space="8" w:color="D7D7D7"/>
            <w:right w:val="none" w:sz="0" w:space="0" w:color="auto"/>
          </w:divBdr>
          <w:divsChild>
            <w:div w:id="1156532551">
              <w:marLeft w:val="0"/>
              <w:marRight w:val="0"/>
              <w:marTop w:val="0"/>
              <w:marBottom w:val="0"/>
              <w:divBdr>
                <w:top w:val="none" w:sz="0" w:space="0" w:color="auto"/>
                <w:left w:val="none" w:sz="0" w:space="0" w:color="auto"/>
                <w:bottom w:val="none" w:sz="0" w:space="0" w:color="auto"/>
                <w:right w:val="none" w:sz="0" w:space="0" w:color="auto"/>
              </w:divBdr>
            </w:div>
            <w:div w:id="1449005806">
              <w:marLeft w:val="0"/>
              <w:marRight w:val="188"/>
              <w:marTop w:val="0"/>
              <w:marBottom w:val="0"/>
              <w:divBdr>
                <w:top w:val="none" w:sz="0" w:space="0" w:color="auto"/>
                <w:left w:val="none" w:sz="0" w:space="0" w:color="auto"/>
                <w:bottom w:val="none" w:sz="0" w:space="0" w:color="auto"/>
                <w:right w:val="none" w:sz="0" w:space="0" w:color="auto"/>
              </w:divBdr>
              <w:divsChild>
                <w:div w:id="180551876">
                  <w:marLeft w:val="0"/>
                  <w:marRight w:val="0"/>
                  <w:marTop w:val="0"/>
                  <w:marBottom w:val="0"/>
                  <w:divBdr>
                    <w:top w:val="none" w:sz="0" w:space="0" w:color="auto"/>
                    <w:left w:val="none" w:sz="0" w:space="0" w:color="auto"/>
                    <w:bottom w:val="none" w:sz="0" w:space="0" w:color="auto"/>
                    <w:right w:val="none" w:sz="0" w:space="0" w:color="auto"/>
                  </w:divBdr>
                  <w:divsChild>
                    <w:div w:id="1621377669">
                      <w:marLeft w:val="0"/>
                      <w:marRight w:val="0"/>
                      <w:marTop w:val="0"/>
                      <w:marBottom w:val="0"/>
                      <w:divBdr>
                        <w:top w:val="none" w:sz="0" w:space="0" w:color="auto"/>
                        <w:left w:val="none" w:sz="0" w:space="0" w:color="auto"/>
                        <w:bottom w:val="none" w:sz="0" w:space="0" w:color="auto"/>
                        <w:right w:val="none" w:sz="0" w:space="0" w:color="auto"/>
                      </w:divBdr>
                    </w:div>
                    <w:div w:id="2092504548">
                      <w:marLeft w:val="0"/>
                      <w:marRight w:val="0"/>
                      <w:marTop w:val="0"/>
                      <w:marBottom w:val="0"/>
                      <w:divBdr>
                        <w:top w:val="none" w:sz="0" w:space="0" w:color="auto"/>
                        <w:left w:val="none" w:sz="0" w:space="0" w:color="auto"/>
                        <w:bottom w:val="none" w:sz="0" w:space="0" w:color="auto"/>
                        <w:right w:val="none" w:sz="0" w:space="0" w:color="auto"/>
                      </w:divBdr>
                    </w:div>
                  </w:divsChild>
                </w:div>
                <w:div w:id="139782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0907">
          <w:marLeft w:val="0"/>
          <w:marRight w:val="0"/>
          <w:marTop w:val="0"/>
          <w:marBottom w:val="0"/>
          <w:divBdr>
            <w:top w:val="none" w:sz="0" w:space="0" w:color="auto"/>
            <w:left w:val="none" w:sz="0" w:space="0" w:color="auto"/>
            <w:bottom w:val="single" w:sz="6" w:space="8" w:color="D7D7D7"/>
            <w:right w:val="none" w:sz="0" w:space="0" w:color="auto"/>
          </w:divBdr>
          <w:divsChild>
            <w:div w:id="538396215">
              <w:marLeft w:val="0"/>
              <w:marRight w:val="0"/>
              <w:marTop w:val="0"/>
              <w:marBottom w:val="0"/>
              <w:divBdr>
                <w:top w:val="none" w:sz="0" w:space="0" w:color="auto"/>
                <w:left w:val="none" w:sz="0" w:space="0" w:color="auto"/>
                <w:bottom w:val="none" w:sz="0" w:space="0" w:color="auto"/>
                <w:right w:val="none" w:sz="0" w:space="0" w:color="auto"/>
              </w:divBdr>
            </w:div>
            <w:div w:id="1182940852">
              <w:marLeft w:val="0"/>
              <w:marRight w:val="188"/>
              <w:marTop w:val="0"/>
              <w:marBottom w:val="0"/>
              <w:divBdr>
                <w:top w:val="none" w:sz="0" w:space="0" w:color="auto"/>
                <w:left w:val="none" w:sz="0" w:space="0" w:color="auto"/>
                <w:bottom w:val="none" w:sz="0" w:space="0" w:color="auto"/>
                <w:right w:val="none" w:sz="0" w:space="0" w:color="auto"/>
              </w:divBdr>
              <w:divsChild>
                <w:div w:id="1017777054">
                  <w:marLeft w:val="0"/>
                  <w:marRight w:val="0"/>
                  <w:marTop w:val="0"/>
                  <w:marBottom w:val="0"/>
                  <w:divBdr>
                    <w:top w:val="none" w:sz="0" w:space="0" w:color="auto"/>
                    <w:left w:val="none" w:sz="0" w:space="0" w:color="auto"/>
                    <w:bottom w:val="none" w:sz="0" w:space="0" w:color="auto"/>
                    <w:right w:val="none" w:sz="0" w:space="0" w:color="auto"/>
                  </w:divBdr>
                </w:div>
                <w:div w:id="1108281737">
                  <w:marLeft w:val="0"/>
                  <w:marRight w:val="0"/>
                  <w:marTop w:val="0"/>
                  <w:marBottom w:val="0"/>
                  <w:divBdr>
                    <w:top w:val="none" w:sz="0" w:space="0" w:color="auto"/>
                    <w:left w:val="none" w:sz="0" w:space="0" w:color="auto"/>
                    <w:bottom w:val="none" w:sz="0" w:space="0" w:color="auto"/>
                    <w:right w:val="none" w:sz="0" w:space="0" w:color="auto"/>
                  </w:divBdr>
                  <w:divsChild>
                    <w:div w:id="10346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11925">
          <w:marLeft w:val="0"/>
          <w:marRight w:val="0"/>
          <w:marTop w:val="0"/>
          <w:marBottom w:val="0"/>
          <w:divBdr>
            <w:top w:val="none" w:sz="0" w:space="0" w:color="auto"/>
            <w:left w:val="none" w:sz="0" w:space="0" w:color="auto"/>
            <w:bottom w:val="single" w:sz="6" w:space="8" w:color="D7D7D7"/>
            <w:right w:val="none" w:sz="0" w:space="0" w:color="auto"/>
          </w:divBdr>
          <w:divsChild>
            <w:div w:id="250899109">
              <w:marLeft w:val="0"/>
              <w:marRight w:val="0"/>
              <w:marTop w:val="0"/>
              <w:marBottom w:val="0"/>
              <w:divBdr>
                <w:top w:val="none" w:sz="0" w:space="0" w:color="auto"/>
                <w:left w:val="none" w:sz="0" w:space="0" w:color="auto"/>
                <w:bottom w:val="none" w:sz="0" w:space="0" w:color="auto"/>
                <w:right w:val="none" w:sz="0" w:space="0" w:color="auto"/>
              </w:divBdr>
            </w:div>
            <w:div w:id="2109811802">
              <w:marLeft w:val="0"/>
              <w:marRight w:val="188"/>
              <w:marTop w:val="0"/>
              <w:marBottom w:val="0"/>
              <w:divBdr>
                <w:top w:val="none" w:sz="0" w:space="0" w:color="auto"/>
                <w:left w:val="none" w:sz="0" w:space="0" w:color="auto"/>
                <w:bottom w:val="none" w:sz="0" w:space="0" w:color="auto"/>
                <w:right w:val="none" w:sz="0" w:space="0" w:color="auto"/>
              </w:divBdr>
              <w:divsChild>
                <w:div w:id="774789623">
                  <w:marLeft w:val="0"/>
                  <w:marRight w:val="0"/>
                  <w:marTop w:val="0"/>
                  <w:marBottom w:val="0"/>
                  <w:divBdr>
                    <w:top w:val="none" w:sz="0" w:space="0" w:color="auto"/>
                    <w:left w:val="none" w:sz="0" w:space="0" w:color="auto"/>
                    <w:bottom w:val="none" w:sz="0" w:space="0" w:color="auto"/>
                    <w:right w:val="none" w:sz="0" w:space="0" w:color="auto"/>
                  </w:divBdr>
                </w:div>
                <w:div w:id="824398333">
                  <w:marLeft w:val="0"/>
                  <w:marRight w:val="0"/>
                  <w:marTop w:val="0"/>
                  <w:marBottom w:val="0"/>
                  <w:divBdr>
                    <w:top w:val="none" w:sz="0" w:space="0" w:color="auto"/>
                    <w:left w:val="none" w:sz="0" w:space="0" w:color="auto"/>
                    <w:bottom w:val="none" w:sz="0" w:space="0" w:color="auto"/>
                    <w:right w:val="none" w:sz="0" w:space="0" w:color="auto"/>
                  </w:divBdr>
                  <w:divsChild>
                    <w:div w:id="19898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554246">
          <w:marLeft w:val="0"/>
          <w:marRight w:val="0"/>
          <w:marTop w:val="0"/>
          <w:marBottom w:val="0"/>
          <w:divBdr>
            <w:top w:val="none" w:sz="0" w:space="0" w:color="auto"/>
            <w:left w:val="none" w:sz="0" w:space="0" w:color="auto"/>
            <w:bottom w:val="single" w:sz="6" w:space="8" w:color="D7D7D7"/>
            <w:right w:val="none" w:sz="0" w:space="0" w:color="auto"/>
          </w:divBdr>
          <w:divsChild>
            <w:div w:id="122576765">
              <w:marLeft w:val="0"/>
              <w:marRight w:val="0"/>
              <w:marTop w:val="0"/>
              <w:marBottom w:val="0"/>
              <w:divBdr>
                <w:top w:val="none" w:sz="0" w:space="0" w:color="auto"/>
                <w:left w:val="none" w:sz="0" w:space="0" w:color="auto"/>
                <w:bottom w:val="none" w:sz="0" w:space="0" w:color="auto"/>
                <w:right w:val="none" w:sz="0" w:space="0" w:color="auto"/>
              </w:divBdr>
            </w:div>
            <w:div w:id="1859737536">
              <w:marLeft w:val="0"/>
              <w:marRight w:val="188"/>
              <w:marTop w:val="0"/>
              <w:marBottom w:val="0"/>
              <w:divBdr>
                <w:top w:val="none" w:sz="0" w:space="0" w:color="auto"/>
                <w:left w:val="none" w:sz="0" w:space="0" w:color="auto"/>
                <w:bottom w:val="none" w:sz="0" w:space="0" w:color="auto"/>
                <w:right w:val="none" w:sz="0" w:space="0" w:color="auto"/>
              </w:divBdr>
              <w:divsChild>
                <w:div w:id="433329400">
                  <w:marLeft w:val="0"/>
                  <w:marRight w:val="0"/>
                  <w:marTop w:val="0"/>
                  <w:marBottom w:val="0"/>
                  <w:divBdr>
                    <w:top w:val="none" w:sz="0" w:space="0" w:color="auto"/>
                    <w:left w:val="none" w:sz="0" w:space="0" w:color="auto"/>
                    <w:bottom w:val="none" w:sz="0" w:space="0" w:color="auto"/>
                    <w:right w:val="none" w:sz="0" w:space="0" w:color="auto"/>
                  </w:divBdr>
                  <w:divsChild>
                    <w:div w:id="62607837">
                      <w:marLeft w:val="0"/>
                      <w:marRight w:val="0"/>
                      <w:marTop w:val="0"/>
                      <w:marBottom w:val="0"/>
                      <w:divBdr>
                        <w:top w:val="none" w:sz="0" w:space="0" w:color="auto"/>
                        <w:left w:val="none" w:sz="0" w:space="0" w:color="auto"/>
                        <w:bottom w:val="none" w:sz="0" w:space="0" w:color="auto"/>
                        <w:right w:val="none" w:sz="0" w:space="0" w:color="auto"/>
                      </w:divBdr>
                    </w:div>
                  </w:divsChild>
                </w:div>
                <w:div w:id="9921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85929">
          <w:marLeft w:val="0"/>
          <w:marRight w:val="0"/>
          <w:marTop w:val="0"/>
          <w:marBottom w:val="0"/>
          <w:divBdr>
            <w:top w:val="none" w:sz="0" w:space="0" w:color="auto"/>
            <w:left w:val="none" w:sz="0" w:space="0" w:color="auto"/>
            <w:bottom w:val="single" w:sz="6" w:space="8" w:color="D7D7D7"/>
            <w:right w:val="none" w:sz="0" w:space="0" w:color="auto"/>
          </w:divBdr>
          <w:divsChild>
            <w:div w:id="1304694454">
              <w:marLeft w:val="0"/>
              <w:marRight w:val="0"/>
              <w:marTop w:val="0"/>
              <w:marBottom w:val="0"/>
              <w:divBdr>
                <w:top w:val="none" w:sz="0" w:space="0" w:color="auto"/>
                <w:left w:val="none" w:sz="0" w:space="0" w:color="auto"/>
                <w:bottom w:val="none" w:sz="0" w:space="0" w:color="auto"/>
                <w:right w:val="none" w:sz="0" w:space="0" w:color="auto"/>
              </w:divBdr>
            </w:div>
            <w:div w:id="1874272287">
              <w:marLeft w:val="0"/>
              <w:marRight w:val="188"/>
              <w:marTop w:val="0"/>
              <w:marBottom w:val="0"/>
              <w:divBdr>
                <w:top w:val="none" w:sz="0" w:space="0" w:color="auto"/>
                <w:left w:val="none" w:sz="0" w:space="0" w:color="auto"/>
                <w:bottom w:val="none" w:sz="0" w:space="0" w:color="auto"/>
                <w:right w:val="none" w:sz="0" w:space="0" w:color="auto"/>
              </w:divBdr>
              <w:divsChild>
                <w:div w:id="710425407">
                  <w:marLeft w:val="0"/>
                  <w:marRight w:val="0"/>
                  <w:marTop w:val="0"/>
                  <w:marBottom w:val="0"/>
                  <w:divBdr>
                    <w:top w:val="none" w:sz="0" w:space="0" w:color="auto"/>
                    <w:left w:val="none" w:sz="0" w:space="0" w:color="auto"/>
                    <w:bottom w:val="none" w:sz="0" w:space="0" w:color="auto"/>
                    <w:right w:val="none" w:sz="0" w:space="0" w:color="auto"/>
                  </w:divBdr>
                  <w:divsChild>
                    <w:div w:id="2053770582">
                      <w:marLeft w:val="0"/>
                      <w:marRight w:val="0"/>
                      <w:marTop w:val="0"/>
                      <w:marBottom w:val="0"/>
                      <w:divBdr>
                        <w:top w:val="none" w:sz="0" w:space="0" w:color="auto"/>
                        <w:left w:val="none" w:sz="0" w:space="0" w:color="auto"/>
                        <w:bottom w:val="none" w:sz="0" w:space="0" w:color="auto"/>
                        <w:right w:val="none" w:sz="0" w:space="0" w:color="auto"/>
                      </w:divBdr>
                    </w:div>
                  </w:divsChild>
                </w:div>
                <w:div w:id="181208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69876">
          <w:marLeft w:val="0"/>
          <w:marRight w:val="0"/>
          <w:marTop w:val="0"/>
          <w:marBottom w:val="0"/>
          <w:divBdr>
            <w:top w:val="none" w:sz="0" w:space="0" w:color="auto"/>
            <w:left w:val="none" w:sz="0" w:space="0" w:color="auto"/>
            <w:bottom w:val="single" w:sz="6" w:space="8" w:color="D7D7D7"/>
            <w:right w:val="none" w:sz="0" w:space="0" w:color="auto"/>
          </w:divBdr>
          <w:divsChild>
            <w:div w:id="1605335115">
              <w:marLeft w:val="0"/>
              <w:marRight w:val="188"/>
              <w:marTop w:val="0"/>
              <w:marBottom w:val="0"/>
              <w:divBdr>
                <w:top w:val="none" w:sz="0" w:space="0" w:color="auto"/>
                <w:left w:val="none" w:sz="0" w:space="0" w:color="auto"/>
                <w:bottom w:val="none" w:sz="0" w:space="0" w:color="auto"/>
                <w:right w:val="none" w:sz="0" w:space="0" w:color="auto"/>
              </w:divBdr>
              <w:divsChild>
                <w:div w:id="777335901">
                  <w:marLeft w:val="0"/>
                  <w:marRight w:val="0"/>
                  <w:marTop w:val="0"/>
                  <w:marBottom w:val="0"/>
                  <w:divBdr>
                    <w:top w:val="none" w:sz="0" w:space="0" w:color="auto"/>
                    <w:left w:val="none" w:sz="0" w:space="0" w:color="auto"/>
                    <w:bottom w:val="none" w:sz="0" w:space="0" w:color="auto"/>
                    <w:right w:val="none" w:sz="0" w:space="0" w:color="auto"/>
                  </w:divBdr>
                  <w:divsChild>
                    <w:div w:id="199778862">
                      <w:marLeft w:val="0"/>
                      <w:marRight w:val="0"/>
                      <w:marTop w:val="0"/>
                      <w:marBottom w:val="0"/>
                      <w:divBdr>
                        <w:top w:val="none" w:sz="0" w:space="0" w:color="auto"/>
                        <w:left w:val="none" w:sz="0" w:space="0" w:color="auto"/>
                        <w:bottom w:val="none" w:sz="0" w:space="0" w:color="auto"/>
                        <w:right w:val="none" w:sz="0" w:space="0" w:color="auto"/>
                      </w:divBdr>
                    </w:div>
                  </w:divsChild>
                </w:div>
                <w:div w:id="1042940028">
                  <w:marLeft w:val="0"/>
                  <w:marRight w:val="0"/>
                  <w:marTop w:val="0"/>
                  <w:marBottom w:val="0"/>
                  <w:divBdr>
                    <w:top w:val="none" w:sz="0" w:space="0" w:color="auto"/>
                    <w:left w:val="none" w:sz="0" w:space="0" w:color="auto"/>
                    <w:bottom w:val="none" w:sz="0" w:space="0" w:color="auto"/>
                    <w:right w:val="none" w:sz="0" w:space="0" w:color="auto"/>
                  </w:divBdr>
                </w:div>
              </w:divsChild>
            </w:div>
            <w:div w:id="1902595757">
              <w:marLeft w:val="0"/>
              <w:marRight w:val="0"/>
              <w:marTop w:val="0"/>
              <w:marBottom w:val="0"/>
              <w:divBdr>
                <w:top w:val="none" w:sz="0" w:space="0" w:color="auto"/>
                <w:left w:val="none" w:sz="0" w:space="0" w:color="auto"/>
                <w:bottom w:val="none" w:sz="0" w:space="0" w:color="auto"/>
                <w:right w:val="none" w:sz="0" w:space="0" w:color="auto"/>
              </w:divBdr>
            </w:div>
          </w:divsChild>
        </w:div>
        <w:div w:id="1700200498">
          <w:marLeft w:val="0"/>
          <w:marRight w:val="0"/>
          <w:marTop w:val="0"/>
          <w:marBottom w:val="0"/>
          <w:divBdr>
            <w:top w:val="none" w:sz="0" w:space="0" w:color="auto"/>
            <w:left w:val="none" w:sz="0" w:space="0" w:color="auto"/>
            <w:bottom w:val="single" w:sz="6" w:space="8" w:color="D7D7D7"/>
            <w:right w:val="none" w:sz="0" w:space="0" w:color="auto"/>
          </w:divBdr>
          <w:divsChild>
            <w:div w:id="298076716">
              <w:marLeft w:val="0"/>
              <w:marRight w:val="188"/>
              <w:marTop w:val="0"/>
              <w:marBottom w:val="0"/>
              <w:divBdr>
                <w:top w:val="none" w:sz="0" w:space="0" w:color="auto"/>
                <w:left w:val="none" w:sz="0" w:space="0" w:color="auto"/>
                <w:bottom w:val="none" w:sz="0" w:space="0" w:color="auto"/>
                <w:right w:val="none" w:sz="0" w:space="0" w:color="auto"/>
              </w:divBdr>
              <w:divsChild>
                <w:div w:id="728378068">
                  <w:marLeft w:val="0"/>
                  <w:marRight w:val="0"/>
                  <w:marTop w:val="0"/>
                  <w:marBottom w:val="0"/>
                  <w:divBdr>
                    <w:top w:val="none" w:sz="0" w:space="0" w:color="auto"/>
                    <w:left w:val="none" w:sz="0" w:space="0" w:color="auto"/>
                    <w:bottom w:val="none" w:sz="0" w:space="0" w:color="auto"/>
                    <w:right w:val="none" w:sz="0" w:space="0" w:color="auto"/>
                  </w:divBdr>
                  <w:divsChild>
                    <w:div w:id="881743956">
                      <w:marLeft w:val="0"/>
                      <w:marRight w:val="0"/>
                      <w:marTop w:val="0"/>
                      <w:marBottom w:val="0"/>
                      <w:divBdr>
                        <w:top w:val="none" w:sz="0" w:space="0" w:color="auto"/>
                        <w:left w:val="none" w:sz="0" w:space="0" w:color="auto"/>
                        <w:bottom w:val="none" w:sz="0" w:space="0" w:color="auto"/>
                        <w:right w:val="none" w:sz="0" w:space="0" w:color="auto"/>
                      </w:divBdr>
                    </w:div>
                  </w:divsChild>
                </w:div>
                <w:div w:id="1781027844">
                  <w:marLeft w:val="0"/>
                  <w:marRight w:val="0"/>
                  <w:marTop w:val="0"/>
                  <w:marBottom w:val="0"/>
                  <w:divBdr>
                    <w:top w:val="none" w:sz="0" w:space="0" w:color="auto"/>
                    <w:left w:val="none" w:sz="0" w:space="0" w:color="auto"/>
                    <w:bottom w:val="none" w:sz="0" w:space="0" w:color="auto"/>
                    <w:right w:val="none" w:sz="0" w:space="0" w:color="auto"/>
                  </w:divBdr>
                </w:div>
              </w:divsChild>
            </w:div>
            <w:div w:id="591204396">
              <w:marLeft w:val="0"/>
              <w:marRight w:val="0"/>
              <w:marTop w:val="0"/>
              <w:marBottom w:val="0"/>
              <w:divBdr>
                <w:top w:val="none" w:sz="0" w:space="0" w:color="auto"/>
                <w:left w:val="none" w:sz="0" w:space="0" w:color="auto"/>
                <w:bottom w:val="none" w:sz="0" w:space="0" w:color="auto"/>
                <w:right w:val="none" w:sz="0" w:space="0" w:color="auto"/>
              </w:divBdr>
            </w:div>
          </w:divsChild>
        </w:div>
        <w:div w:id="1719435093">
          <w:marLeft w:val="0"/>
          <w:marRight w:val="0"/>
          <w:marTop w:val="0"/>
          <w:marBottom w:val="0"/>
          <w:divBdr>
            <w:top w:val="none" w:sz="0" w:space="0" w:color="auto"/>
            <w:left w:val="none" w:sz="0" w:space="0" w:color="auto"/>
            <w:bottom w:val="single" w:sz="6" w:space="8" w:color="D7D7D7"/>
            <w:right w:val="none" w:sz="0" w:space="0" w:color="auto"/>
          </w:divBdr>
          <w:divsChild>
            <w:div w:id="1010328766">
              <w:marLeft w:val="0"/>
              <w:marRight w:val="0"/>
              <w:marTop w:val="0"/>
              <w:marBottom w:val="0"/>
              <w:divBdr>
                <w:top w:val="none" w:sz="0" w:space="0" w:color="auto"/>
                <w:left w:val="none" w:sz="0" w:space="0" w:color="auto"/>
                <w:bottom w:val="none" w:sz="0" w:space="0" w:color="auto"/>
                <w:right w:val="none" w:sz="0" w:space="0" w:color="auto"/>
              </w:divBdr>
            </w:div>
            <w:div w:id="1437017516">
              <w:marLeft w:val="0"/>
              <w:marRight w:val="188"/>
              <w:marTop w:val="0"/>
              <w:marBottom w:val="0"/>
              <w:divBdr>
                <w:top w:val="none" w:sz="0" w:space="0" w:color="auto"/>
                <w:left w:val="none" w:sz="0" w:space="0" w:color="auto"/>
                <w:bottom w:val="none" w:sz="0" w:space="0" w:color="auto"/>
                <w:right w:val="none" w:sz="0" w:space="0" w:color="auto"/>
              </w:divBdr>
              <w:divsChild>
                <w:div w:id="172452560">
                  <w:marLeft w:val="0"/>
                  <w:marRight w:val="0"/>
                  <w:marTop w:val="0"/>
                  <w:marBottom w:val="0"/>
                  <w:divBdr>
                    <w:top w:val="none" w:sz="0" w:space="0" w:color="auto"/>
                    <w:left w:val="none" w:sz="0" w:space="0" w:color="auto"/>
                    <w:bottom w:val="none" w:sz="0" w:space="0" w:color="auto"/>
                    <w:right w:val="none" w:sz="0" w:space="0" w:color="auto"/>
                  </w:divBdr>
                  <w:divsChild>
                    <w:div w:id="1348874647">
                      <w:marLeft w:val="0"/>
                      <w:marRight w:val="0"/>
                      <w:marTop w:val="0"/>
                      <w:marBottom w:val="0"/>
                      <w:divBdr>
                        <w:top w:val="none" w:sz="0" w:space="0" w:color="auto"/>
                        <w:left w:val="none" w:sz="0" w:space="0" w:color="auto"/>
                        <w:bottom w:val="none" w:sz="0" w:space="0" w:color="auto"/>
                        <w:right w:val="none" w:sz="0" w:space="0" w:color="auto"/>
                      </w:divBdr>
                    </w:div>
                  </w:divsChild>
                </w:div>
                <w:div w:id="17180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345198">
          <w:marLeft w:val="0"/>
          <w:marRight w:val="0"/>
          <w:marTop w:val="0"/>
          <w:marBottom w:val="0"/>
          <w:divBdr>
            <w:top w:val="none" w:sz="0" w:space="0" w:color="auto"/>
            <w:left w:val="none" w:sz="0" w:space="0" w:color="auto"/>
            <w:bottom w:val="single" w:sz="6" w:space="8" w:color="D7D7D7"/>
            <w:right w:val="none" w:sz="0" w:space="0" w:color="auto"/>
          </w:divBdr>
          <w:divsChild>
            <w:div w:id="722028171">
              <w:marLeft w:val="0"/>
              <w:marRight w:val="0"/>
              <w:marTop w:val="0"/>
              <w:marBottom w:val="0"/>
              <w:divBdr>
                <w:top w:val="none" w:sz="0" w:space="0" w:color="auto"/>
                <w:left w:val="none" w:sz="0" w:space="0" w:color="auto"/>
                <w:bottom w:val="none" w:sz="0" w:space="0" w:color="auto"/>
                <w:right w:val="none" w:sz="0" w:space="0" w:color="auto"/>
              </w:divBdr>
            </w:div>
            <w:div w:id="746801905">
              <w:marLeft w:val="0"/>
              <w:marRight w:val="188"/>
              <w:marTop w:val="0"/>
              <w:marBottom w:val="0"/>
              <w:divBdr>
                <w:top w:val="none" w:sz="0" w:space="0" w:color="auto"/>
                <w:left w:val="none" w:sz="0" w:space="0" w:color="auto"/>
                <w:bottom w:val="none" w:sz="0" w:space="0" w:color="auto"/>
                <w:right w:val="none" w:sz="0" w:space="0" w:color="auto"/>
              </w:divBdr>
              <w:divsChild>
                <w:div w:id="510144148">
                  <w:marLeft w:val="0"/>
                  <w:marRight w:val="0"/>
                  <w:marTop w:val="0"/>
                  <w:marBottom w:val="0"/>
                  <w:divBdr>
                    <w:top w:val="none" w:sz="0" w:space="0" w:color="auto"/>
                    <w:left w:val="none" w:sz="0" w:space="0" w:color="auto"/>
                    <w:bottom w:val="none" w:sz="0" w:space="0" w:color="auto"/>
                    <w:right w:val="none" w:sz="0" w:space="0" w:color="auto"/>
                  </w:divBdr>
                </w:div>
                <w:div w:id="768697202">
                  <w:marLeft w:val="0"/>
                  <w:marRight w:val="0"/>
                  <w:marTop w:val="0"/>
                  <w:marBottom w:val="0"/>
                  <w:divBdr>
                    <w:top w:val="none" w:sz="0" w:space="0" w:color="auto"/>
                    <w:left w:val="none" w:sz="0" w:space="0" w:color="auto"/>
                    <w:bottom w:val="none" w:sz="0" w:space="0" w:color="auto"/>
                    <w:right w:val="none" w:sz="0" w:space="0" w:color="auto"/>
                  </w:divBdr>
                  <w:divsChild>
                    <w:div w:id="17788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13940">
          <w:marLeft w:val="0"/>
          <w:marRight w:val="0"/>
          <w:marTop w:val="0"/>
          <w:marBottom w:val="0"/>
          <w:divBdr>
            <w:top w:val="none" w:sz="0" w:space="0" w:color="auto"/>
            <w:left w:val="none" w:sz="0" w:space="0" w:color="auto"/>
            <w:bottom w:val="single" w:sz="6" w:space="8" w:color="D7D7D7"/>
            <w:right w:val="none" w:sz="0" w:space="0" w:color="auto"/>
          </w:divBdr>
          <w:divsChild>
            <w:div w:id="542255797">
              <w:marLeft w:val="0"/>
              <w:marRight w:val="188"/>
              <w:marTop w:val="0"/>
              <w:marBottom w:val="0"/>
              <w:divBdr>
                <w:top w:val="none" w:sz="0" w:space="0" w:color="auto"/>
                <w:left w:val="none" w:sz="0" w:space="0" w:color="auto"/>
                <w:bottom w:val="none" w:sz="0" w:space="0" w:color="auto"/>
                <w:right w:val="none" w:sz="0" w:space="0" w:color="auto"/>
              </w:divBdr>
              <w:divsChild>
                <w:div w:id="292715110">
                  <w:marLeft w:val="0"/>
                  <w:marRight w:val="0"/>
                  <w:marTop w:val="0"/>
                  <w:marBottom w:val="0"/>
                  <w:divBdr>
                    <w:top w:val="none" w:sz="0" w:space="0" w:color="auto"/>
                    <w:left w:val="none" w:sz="0" w:space="0" w:color="auto"/>
                    <w:bottom w:val="none" w:sz="0" w:space="0" w:color="auto"/>
                    <w:right w:val="none" w:sz="0" w:space="0" w:color="auto"/>
                  </w:divBdr>
                </w:div>
                <w:div w:id="1495494438">
                  <w:marLeft w:val="0"/>
                  <w:marRight w:val="0"/>
                  <w:marTop w:val="0"/>
                  <w:marBottom w:val="0"/>
                  <w:divBdr>
                    <w:top w:val="none" w:sz="0" w:space="0" w:color="auto"/>
                    <w:left w:val="none" w:sz="0" w:space="0" w:color="auto"/>
                    <w:bottom w:val="none" w:sz="0" w:space="0" w:color="auto"/>
                    <w:right w:val="none" w:sz="0" w:space="0" w:color="auto"/>
                  </w:divBdr>
                  <w:divsChild>
                    <w:div w:id="14435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7302">
              <w:marLeft w:val="0"/>
              <w:marRight w:val="0"/>
              <w:marTop w:val="0"/>
              <w:marBottom w:val="0"/>
              <w:divBdr>
                <w:top w:val="none" w:sz="0" w:space="0" w:color="auto"/>
                <w:left w:val="none" w:sz="0" w:space="0" w:color="auto"/>
                <w:bottom w:val="none" w:sz="0" w:space="0" w:color="auto"/>
                <w:right w:val="none" w:sz="0" w:space="0" w:color="auto"/>
              </w:divBdr>
            </w:div>
          </w:divsChild>
        </w:div>
        <w:div w:id="1969505434">
          <w:marLeft w:val="0"/>
          <w:marRight w:val="0"/>
          <w:marTop w:val="0"/>
          <w:marBottom w:val="0"/>
          <w:divBdr>
            <w:top w:val="none" w:sz="0" w:space="0" w:color="auto"/>
            <w:left w:val="none" w:sz="0" w:space="0" w:color="auto"/>
            <w:bottom w:val="single" w:sz="6" w:space="8" w:color="D7D7D7"/>
            <w:right w:val="none" w:sz="0" w:space="0" w:color="auto"/>
          </w:divBdr>
          <w:divsChild>
            <w:div w:id="383065787">
              <w:marLeft w:val="0"/>
              <w:marRight w:val="0"/>
              <w:marTop w:val="0"/>
              <w:marBottom w:val="0"/>
              <w:divBdr>
                <w:top w:val="none" w:sz="0" w:space="0" w:color="auto"/>
                <w:left w:val="none" w:sz="0" w:space="0" w:color="auto"/>
                <w:bottom w:val="none" w:sz="0" w:space="0" w:color="auto"/>
                <w:right w:val="none" w:sz="0" w:space="0" w:color="auto"/>
              </w:divBdr>
            </w:div>
            <w:div w:id="792871811">
              <w:marLeft w:val="0"/>
              <w:marRight w:val="188"/>
              <w:marTop w:val="0"/>
              <w:marBottom w:val="0"/>
              <w:divBdr>
                <w:top w:val="none" w:sz="0" w:space="0" w:color="auto"/>
                <w:left w:val="none" w:sz="0" w:space="0" w:color="auto"/>
                <w:bottom w:val="none" w:sz="0" w:space="0" w:color="auto"/>
                <w:right w:val="none" w:sz="0" w:space="0" w:color="auto"/>
              </w:divBdr>
              <w:divsChild>
                <w:div w:id="400755740">
                  <w:marLeft w:val="0"/>
                  <w:marRight w:val="0"/>
                  <w:marTop w:val="0"/>
                  <w:marBottom w:val="0"/>
                  <w:divBdr>
                    <w:top w:val="none" w:sz="0" w:space="0" w:color="auto"/>
                    <w:left w:val="none" w:sz="0" w:space="0" w:color="auto"/>
                    <w:bottom w:val="none" w:sz="0" w:space="0" w:color="auto"/>
                    <w:right w:val="none" w:sz="0" w:space="0" w:color="auto"/>
                  </w:divBdr>
                </w:div>
                <w:div w:id="1924603257">
                  <w:marLeft w:val="0"/>
                  <w:marRight w:val="0"/>
                  <w:marTop w:val="0"/>
                  <w:marBottom w:val="0"/>
                  <w:divBdr>
                    <w:top w:val="none" w:sz="0" w:space="0" w:color="auto"/>
                    <w:left w:val="none" w:sz="0" w:space="0" w:color="auto"/>
                    <w:bottom w:val="none" w:sz="0" w:space="0" w:color="auto"/>
                    <w:right w:val="none" w:sz="0" w:space="0" w:color="auto"/>
                  </w:divBdr>
                  <w:divsChild>
                    <w:div w:id="47260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65877">
          <w:marLeft w:val="0"/>
          <w:marRight w:val="0"/>
          <w:marTop w:val="0"/>
          <w:marBottom w:val="0"/>
          <w:divBdr>
            <w:top w:val="none" w:sz="0" w:space="0" w:color="auto"/>
            <w:left w:val="none" w:sz="0" w:space="0" w:color="auto"/>
            <w:bottom w:val="single" w:sz="6" w:space="8" w:color="D7D7D7"/>
            <w:right w:val="none" w:sz="0" w:space="0" w:color="auto"/>
          </w:divBdr>
          <w:divsChild>
            <w:div w:id="283005195">
              <w:marLeft w:val="0"/>
              <w:marRight w:val="188"/>
              <w:marTop w:val="0"/>
              <w:marBottom w:val="0"/>
              <w:divBdr>
                <w:top w:val="none" w:sz="0" w:space="0" w:color="auto"/>
                <w:left w:val="none" w:sz="0" w:space="0" w:color="auto"/>
                <w:bottom w:val="none" w:sz="0" w:space="0" w:color="auto"/>
                <w:right w:val="none" w:sz="0" w:space="0" w:color="auto"/>
              </w:divBdr>
              <w:divsChild>
                <w:div w:id="418796174">
                  <w:marLeft w:val="0"/>
                  <w:marRight w:val="0"/>
                  <w:marTop w:val="0"/>
                  <w:marBottom w:val="0"/>
                  <w:divBdr>
                    <w:top w:val="none" w:sz="0" w:space="0" w:color="auto"/>
                    <w:left w:val="none" w:sz="0" w:space="0" w:color="auto"/>
                    <w:bottom w:val="none" w:sz="0" w:space="0" w:color="auto"/>
                    <w:right w:val="none" w:sz="0" w:space="0" w:color="auto"/>
                  </w:divBdr>
                </w:div>
                <w:div w:id="747117510">
                  <w:marLeft w:val="0"/>
                  <w:marRight w:val="0"/>
                  <w:marTop w:val="0"/>
                  <w:marBottom w:val="0"/>
                  <w:divBdr>
                    <w:top w:val="none" w:sz="0" w:space="0" w:color="auto"/>
                    <w:left w:val="none" w:sz="0" w:space="0" w:color="auto"/>
                    <w:bottom w:val="none" w:sz="0" w:space="0" w:color="auto"/>
                    <w:right w:val="none" w:sz="0" w:space="0" w:color="auto"/>
                  </w:divBdr>
                  <w:divsChild>
                    <w:div w:id="748887247">
                      <w:marLeft w:val="0"/>
                      <w:marRight w:val="0"/>
                      <w:marTop w:val="0"/>
                      <w:marBottom w:val="0"/>
                      <w:divBdr>
                        <w:top w:val="none" w:sz="0" w:space="0" w:color="auto"/>
                        <w:left w:val="none" w:sz="0" w:space="0" w:color="auto"/>
                        <w:bottom w:val="none" w:sz="0" w:space="0" w:color="auto"/>
                        <w:right w:val="none" w:sz="0" w:space="0" w:color="auto"/>
                      </w:divBdr>
                    </w:div>
                    <w:div w:id="10434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70685">
              <w:marLeft w:val="0"/>
              <w:marRight w:val="0"/>
              <w:marTop w:val="0"/>
              <w:marBottom w:val="0"/>
              <w:divBdr>
                <w:top w:val="none" w:sz="0" w:space="0" w:color="auto"/>
                <w:left w:val="none" w:sz="0" w:space="0" w:color="auto"/>
                <w:bottom w:val="none" w:sz="0" w:space="0" w:color="auto"/>
                <w:right w:val="none" w:sz="0" w:space="0" w:color="auto"/>
              </w:divBdr>
            </w:div>
          </w:divsChild>
        </w:div>
        <w:div w:id="2038194997">
          <w:marLeft w:val="0"/>
          <w:marRight w:val="0"/>
          <w:marTop w:val="0"/>
          <w:marBottom w:val="0"/>
          <w:divBdr>
            <w:top w:val="none" w:sz="0" w:space="0" w:color="auto"/>
            <w:left w:val="none" w:sz="0" w:space="0" w:color="auto"/>
            <w:bottom w:val="single" w:sz="6" w:space="8" w:color="D7D7D7"/>
            <w:right w:val="none" w:sz="0" w:space="0" w:color="auto"/>
          </w:divBdr>
          <w:divsChild>
            <w:div w:id="591208587">
              <w:marLeft w:val="0"/>
              <w:marRight w:val="0"/>
              <w:marTop w:val="0"/>
              <w:marBottom w:val="0"/>
              <w:divBdr>
                <w:top w:val="none" w:sz="0" w:space="0" w:color="auto"/>
                <w:left w:val="none" w:sz="0" w:space="0" w:color="auto"/>
                <w:bottom w:val="none" w:sz="0" w:space="0" w:color="auto"/>
                <w:right w:val="none" w:sz="0" w:space="0" w:color="auto"/>
              </w:divBdr>
            </w:div>
            <w:div w:id="1994022923">
              <w:marLeft w:val="0"/>
              <w:marRight w:val="188"/>
              <w:marTop w:val="0"/>
              <w:marBottom w:val="0"/>
              <w:divBdr>
                <w:top w:val="none" w:sz="0" w:space="0" w:color="auto"/>
                <w:left w:val="none" w:sz="0" w:space="0" w:color="auto"/>
                <w:bottom w:val="none" w:sz="0" w:space="0" w:color="auto"/>
                <w:right w:val="none" w:sz="0" w:space="0" w:color="auto"/>
              </w:divBdr>
              <w:divsChild>
                <w:div w:id="1364862389">
                  <w:marLeft w:val="0"/>
                  <w:marRight w:val="0"/>
                  <w:marTop w:val="0"/>
                  <w:marBottom w:val="0"/>
                  <w:divBdr>
                    <w:top w:val="none" w:sz="0" w:space="0" w:color="auto"/>
                    <w:left w:val="none" w:sz="0" w:space="0" w:color="auto"/>
                    <w:bottom w:val="none" w:sz="0" w:space="0" w:color="auto"/>
                    <w:right w:val="none" w:sz="0" w:space="0" w:color="auto"/>
                  </w:divBdr>
                </w:div>
                <w:div w:id="2027634886">
                  <w:marLeft w:val="0"/>
                  <w:marRight w:val="0"/>
                  <w:marTop w:val="0"/>
                  <w:marBottom w:val="0"/>
                  <w:divBdr>
                    <w:top w:val="none" w:sz="0" w:space="0" w:color="auto"/>
                    <w:left w:val="none" w:sz="0" w:space="0" w:color="auto"/>
                    <w:bottom w:val="none" w:sz="0" w:space="0" w:color="auto"/>
                    <w:right w:val="none" w:sz="0" w:space="0" w:color="auto"/>
                  </w:divBdr>
                  <w:divsChild>
                    <w:div w:id="4643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6045">
          <w:marLeft w:val="0"/>
          <w:marRight w:val="0"/>
          <w:marTop w:val="0"/>
          <w:marBottom w:val="0"/>
          <w:divBdr>
            <w:top w:val="none" w:sz="0" w:space="0" w:color="auto"/>
            <w:left w:val="none" w:sz="0" w:space="0" w:color="auto"/>
            <w:bottom w:val="single" w:sz="6" w:space="8" w:color="D7D7D7"/>
            <w:right w:val="none" w:sz="0" w:space="0" w:color="auto"/>
          </w:divBdr>
          <w:divsChild>
            <w:div w:id="292711742">
              <w:marLeft w:val="0"/>
              <w:marRight w:val="0"/>
              <w:marTop w:val="0"/>
              <w:marBottom w:val="0"/>
              <w:divBdr>
                <w:top w:val="none" w:sz="0" w:space="0" w:color="auto"/>
                <w:left w:val="none" w:sz="0" w:space="0" w:color="auto"/>
                <w:bottom w:val="none" w:sz="0" w:space="0" w:color="auto"/>
                <w:right w:val="none" w:sz="0" w:space="0" w:color="auto"/>
              </w:divBdr>
            </w:div>
            <w:div w:id="1644500490">
              <w:marLeft w:val="0"/>
              <w:marRight w:val="188"/>
              <w:marTop w:val="0"/>
              <w:marBottom w:val="0"/>
              <w:divBdr>
                <w:top w:val="none" w:sz="0" w:space="0" w:color="auto"/>
                <w:left w:val="none" w:sz="0" w:space="0" w:color="auto"/>
                <w:bottom w:val="none" w:sz="0" w:space="0" w:color="auto"/>
                <w:right w:val="none" w:sz="0" w:space="0" w:color="auto"/>
              </w:divBdr>
              <w:divsChild>
                <w:div w:id="47387492">
                  <w:marLeft w:val="0"/>
                  <w:marRight w:val="0"/>
                  <w:marTop w:val="0"/>
                  <w:marBottom w:val="0"/>
                  <w:divBdr>
                    <w:top w:val="none" w:sz="0" w:space="0" w:color="auto"/>
                    <w:left w:val="none" w:sz="0" w:space="0" w:color="auto"/>
                    <w:bottom w:val="none" w:sz="0" w:space="0" w:color="auto"/>
                    <w:right w:val="none" w:sz="0" w:space="0" w:color="auto"/>
                  </w:divBdr>
                  <w:divsChild>
                    <w:div w:id="1704668540">
                      <w:marLeft w:val="0"/>
                      <w:marRight w:val="0"/>
                      <w:marTop w:val="0"/>
                      <w:marBottom w:val="0"/>
                      <w:divBdr>
                        <w:top w:val="none" w:sz="0" w:space="0" w:color="auto"/>
                        <w:left w:val="none" w:sz="0" w:space="0" w:color="auto"/>
                        <w:bottom w:val="none" w:sz="0" w:space="0" w:color="auto"/>
                        <w:right w:val="none" w:sz="0" w:space="0" w:color="auto"/>
                      </w:divBdr>
                    </w:div>
                  </w:divsChild>
                </w:div>
                <w:div w:id="4904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48121">
          <w:marLeft w:val="0"/>
          <w:marRight w:val="0"/>
          <w:marTop w:val="0"/>
          <w:marBottom w:val="0"/>
          <w:divBdr>
            <w:top w:val="none" w:sz="0" w:space="0" w:color="auto"/>
            <w:left w:val="none" w:sz="0" w:space="0" w:color="auto"/>
            <w:bottom w:val="single" w:sz="6" w:space="8" w:color="D7D7D7"/>
            <w:right w:val="none" w:sz="0" w:space="0" w:color="auto"/>
          </w:divBdr>
          <w:divsChild>
            <w:div w:id="779763072">
              <w:marLeft w:val="0"/>
              <w:marRight w:val="0"/>
              <w:marTop w:val="0"/>
              <w:marBottom w:val="0"/>
              <w:divBdr>
                <w:top w:val="none" w:sz="0" w:space="0" w:color="auto"/>
                <w:left w:val="none" w:sz="0" w:space="0" w:color="auto"/>
                <w:bottom w:val="none" w:sz="0" w:space="0" w:color="auto"/>
                <w:right w:val="none" w:sz="0" w:space="0" w:color="auto"/>
              </w:divBdr>
            </w:div>
            <w:div w:id="1395934768">
              <w:marLeft w:val="0"/>
              <w:marRight w:val="188"/>
              <w:marTop w:val="0"/>
              <w:marBottom w:val="0"/>
              <w:divBdr>
                <w:top w:val="none" w:sz="0" w:space="0" w:color="auto"/>
                <w:left w:val="none" w:sz="0" w:space="0" w:color="auto"/>
                <w:bottom w:val="none" w:sz="0" w:space="0" w:color="auto"/>
                <w:right w:val="none" w:sz="0" w:space="0" w:color="auto"/>
              </w:divBdr>
              <w:divsChild>
                <w:div w:id="635061648">
                  <w:marLeft w:val="0"/>
                  <w:marRight w:val="0"/>
                  <w:marTop w:val="0"/>
                  <w:marBottom w:val="0"/>
                  <w:divBdr>
                    <w:top w:val="none" w:sz="0" w:space="0" w:color="auto"/>
                    <w:left w:val="none" w:sz="0" w:space="0" w:color="auto"/>
                    <w:bottom w:val="none" w:sz="0" w:space="0" w:color="auto"/>
                    <w:right w:val="none" w:sz="0" w:space="0" w:color="auto"/>
                  </w:divBdr>
                  <w:divsChild>
                    <w:div w:id="1132097525">
                      <w:marLeft w:val="0"/>
                      <w:marRight w:val="0"/>
                      <w:marTop w:val="0"/>
                      <w:marBottom w:val="0"/>
                      <w:divBdr>
                        <w:top w:val="none" w:sz="0" w:space="0" w:color="auto"/>
                        <w:left w:val="none" w:sz="0" w:space="0" w:color="auto"/>
                        <w:bottom w:val="none" w:sz="0" w:space="0" w:color="auto"/>
                        <w:right w:val="none" w:sz="0" w:space="0" w:color="auto"/>
                      </w:divBdr>
                    </w:div>
                  </w:divsChild>
                </w:div>
                <w:div w:id="16844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89825">
      <w:bodyDiv w:val="1"/>
      <w:marLeft w:val="0"/>
      <w:marRight w:val="0"/>
      <w:marTop w:val="0"/>
      <w:marBottom w:val="0"/>
      <w:divBdr>
        <w:top w:val="none" w:sz="0" w:space="0" w:color="auto"/>
        <w:left w:val="none" w:sz="0" w:space="0" w:color="auto"/>
        <w:bottom w:val="none" w:sz="0" w:space="0" w:color="auto"/>
        <w:right w:val="none" w:sz="0" w:space="0" w:color="auto"/>
      </w:divBdr>
    </w:div>
    <w:div w:id="24405842">
      <w:bodyDiv w:val="1"/>
      <w:marLeft w:val="0"/>
      <w:marRight w:val="0"/>
      <w:marTop w:val="0"/>
      <w:marBottom w:val="0"/>
      <w:divBdr>
        <w:top w:val="none" w:sz="0" w:space="0" w:color="auto"/>
        <w:left w:val="none" w:sz="0" w:space="0" w:color="auto"/>
        <w:bottom w:val="none" w:sz="0" w:space="0" w:color="auto"/>
        <w:right w:val="none" w:sz="0" w:space="0" w:color="auto"/>
      </w:divBdr>
      <w:divsChild>
        <w:div w:id="431513700">
          <w:marLeft w:val="0"/>
          <w:marRight w:val="0"/>
          <w:marTop w:val="0"/>
          <w:marBottom w:val="0"/>
          <w:divBdr>
            <w:top w:val="none" w:sz="0" w:space="0" w:color="auto"/>
            <w:left w:val="none" w:sz="0" w:space="0" w:color="auto"/>
            <w:bottom w:val="none" w:sz="0" w:space="0" w:color="auto"/>
            <w:right w:val="none" w:sz="0" w:space="0" w:color="auto"/>
          </w:divBdr>
          <w:divsChild>
            <w:div w:id="244268374">
              <w:marLeft w:val="0"/>
              <w:marRight w:val="0"/>
              <w:marTop w:val="0"/>
              <w:marBottom w:val="0"/>
              <w:divBdr>
                <w:top w:val="none" w:sz="0" w:space="0" w:color="auto"/>
                <w:left w:val="none" w:sz="0" w:space="0" w:color="auto"/>
                <w:bottom w:val="single" w:sz="6" w:space="0" w:color="EEEEEE"/>
                <w:right w:val="none" w:sz="0" w:space="0" w:color="auto"/>
              </w:divBdr>
            </w:div>
          </w:divsChild>
        </w:div>
        <w:div w:id="826550749">
          <w:marLeft w:val="0"/>
          <w:marRight w:val="0"/>
          <w:marTop w:val="0"/>
          <w:marBottom w:val="0"/>
          <w:divBdr>
            <w:top w:val="none" w:sz="0" w:space="0" w:color="auto"/>
            <w:left w:val="none" w:sz="0" w:space="0" w:color="auto"/>
            <w:bottom w:val="none" w:sz="0" w:space="0" w:color="auto"/>
            <w:right w:val="none" w:sz="0" w:space="0" w:color="auto"/>
          </w:divBdr>
          <w:divsChild>
            <w:div w:id="1563563968">
              <w:marLeft w:val="0"/>
              <w:marRight w:val="0"/>
              <w:marTop w:val="0"/>
              <w:marBottom w:val="0"/>
              <w:divBdr>
                <w:top w:val="none" w:sz="0" w:space="0" w:color="auto"/>
                <w:left w:val="none" w:sz="0" w:space="0" w:color="auto"/>
                <w:bottom w:val="none" w:sz="0" w:space="0" w:color="auto"/>
                <w:right w:val="none" w:sz="0" w:space="0" w:color="auto"/>
              </w:divBdr>
              <w:divsChild>
                <w:div w:id="188660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2064">
      <w:bodyDiv w:val="1"/>
      <w:marLeft w:val="0"/>
      <w:marRight w:val="0"/>
      <w:marTop w:val="0"/>
      <w:marBottom w:val="0"/>
      <w:divBdr>
        <w:top w:val="none" w:sz="0" w:space="0" w:color="auto"/>
        <w:left w:val="none" w:sz="0" w:space="0" w:color="auto"/>
        <w:bottom w:val="none" w:sz="0" w:space="0" w:color="auto"/>
        <w:right w:val="none" w:sz="0" w:space="0" w:color="auto"/>
      </w:divBdr>
    </w:div>
    <w:div w:id="25984037">
      <w:bodyDiv w:val="1"/>
      <w:marLeft w:val="0"/>
      <w:marRight w:val="0"/>
      <w:marTop w:val="0"/>
      <w:marBottom w:val="0"/>
      <w:divBdr>
        <w:top w:val="none" w:sz="0" w:space="0" w:color="auto"/>
        <w:left w:val="none" w:sz="0" w:space="0" w:color="auto"/>
        <w:bottom w:val="none" w:sz="0" w:space="0" w:color="auto"/>
        <w:right w:val="none" w:sz="0" w:space="0" w:color="auto"/>
      </w:divBdr>
    </w:div>
    <w:div w:id="26103276">
      <w:bodyDiv w:val="1"/>
      <w:marLeft w:val="0"/>
      <w:marRight w:val="0"/>
      <w:marTop w:val="0"/>
      <w:marBottom w:val="0"/>
      <w:divBdr>
        <w:top w:val="none" w:sz="0" w:space="0" w:color="auto"/>
        <w:left w:val="none" w:sz="0" w:space="0" w:color="auto"/>
        <w:bottom w:val="none" w:sz="0" w:space="0" w:color="auto"/>
        <w:right w:val="none" w:sz="0" w:space="0" w:color="auto"/>
      </w:divBdr>
    </w:div>
    <w:div w:id="29889853">
      <w:bodyDiv w:val="1"/>
      <w:marLeft w:val="0"/>
      <w:marRight w:val="0"/>
      <w:marTop w:val="0"/>
      <w:marBottom w:val="0"/>
      <w:divBdr>
        <w:top w:val="none" w:sz="0" w:space="0" w:color="auto"/>
        <w:left w:val="none" w:sz="0" w:space="0" w:color="auto"/>
        <w:bottom w:val="none" w:sz="0" w:space="0" w:color="auto"/>
        <w:right w:val="none" w:sz="0" w:space="0" w:color="auto"/>
      </w:divBdr>
    </w:div>
    <w:div w:id="31732736">
      <w:bodyDiv w:val="1"/>
      <w:marLeft w:val="0"/>
      <w:marRight w:val="0"/>
      <w:marTop w:val="0"/>
      <w:marBottom w:val="0"/>
      <w:divBdr>
        <w:top w:val="none" w:sz="0" w:space="0" w:color="auto"/>
        <w:left w:val="none" w:sz="0" w:space="0" w:color="auto"/>
        <w:bottom w:val="none" w:sz="0" w:space="0" w:color="auto"/>
        <w:right w:val="none" w:sz="0" w:space="0" w:color="auto"/>
      </w:divBdr>
    </w:div>
    <w:div w:id="34694123">
      <w:bodyDiv w:val="1"/>
      <w:marLeft w:val="0"/>
      <w:marRight w:val="0"/>
      <w:marTop w:val="0"/>
      <w:marBottom w:val="0"/>
      <w:divBdr>
        <w:top w:val="none" w:sz="0" w:space="0" w:color="auto"/>
        <w:left w:val="none" w:sz="0" w:space="0" w:color="auto"/>
        <w:bottom w:val="none" w:sz="0" w:space="0" w:color="auto"/>
        <w:right w:val="none" w:sz="0" w:space="0" w:color="auto"/>
      </w:divBdr>
    </w:div>
    <w:div w:id="39744222">
      <w:bodyDiv w:val="1"/>
      <w:marLeft w:val="0"/>
      <w:marRight w:val="0"/>
      <w:marTop w:val="0"/>
      <w:marBottom w:val="0"/>
      <w:divBdr>
        <w:top w:val="none" w:sz="0" w:space="0" w:color="auto"/>
        <w:left w:val="none" w:sz="0" w:space="0" w:color="auto"/>
        <w:bottom w:val="none" w:sz="0" w:space="0" w:color="auto"/>
        <w:right w:val="none" w:sz="0" w:space="0" w:color="auto"/>
      </w:divBdr>
    </w:div>
    <w:div w:id="41488565">
      <w:bodyDiv w:val="1"/>
      <w:marLeft w:val="0"/>
      <w:marRight w:val="0"/>
      <w:marTop w:val="0"/>
      <w:marBottom w:val="0"/>
      <w:divBdr>
        <w:top w:val="none" w:sz="0" w:space="0" w:color="auto"/>
        <w:left w:val="none" w:sz="0" w:space="0" w:color="auto"/>
        <w:bottom w:val="none" w:sz="0" w:space="0" w:color="auto"/>
        <w:right w:val="none" w:sz="0" w:space="0" w:color="auto"/>
      </w:divBdr>
    </w:div>
    <w:div w:id="41491447">
      <w:bodyDiv w:val="1"/>
      <w:marLeft w:val="0"/>
      <w:marRight w:val="0"/>
      <w:marTop w:val="0"/>
      <w:marBottom w:val="0"/>
      <w:divBdr>
        <w:top w:val="none" w:sz="0" w:space="0" w:color="auto"/>
        <w:left w:val="none" w:sz="0" w:space="0" w:color="auto"/>
        <w:bottom w:val="none" w:sz="0" w:space="0" w:color="auto"/>
        <w:right w:val="none" w:sz="0" w:space="0" w:color="auto"/>
      </w:divBdr>
    </w:div>
    <w:div w:id="42825647">
      <w:bodyDiv w:val="1"/>
      <w:marLeft w:val="0"/>
      <w:marRight w:val="0"/>
      <w:marTop w:val="0"/>
      <w:marBottom w:val="0"/>
      <w:divBdr>
        <w:top w:val="none" w:sz="0" w:space="0" w:color="auto"/>
        <w:left w:val="none" w:sz="0" w:space="0" w:color="auto"/>
        <w:bottom w:val="none" w:sz="0" w:space="0" w:color="auto"/>
        <w:right w:val="none" w:sz="0" w:space="0" w:color="auto"/>
      </w:divBdr>
    </w:div>
    <w:div w:id="44372319">
      <w:bodyDiv w:val="1"/>
      <w:marLeft w:val="0"/>
      <w:marRight w:val="0"/>
      <w:marTop w:val="0"/>
      <w:marBottom w:val="0"/>
      <w:divBdr>
        <w:top w:val="none" w:sz="0" w:space="0" w:color="auto"/>
        <w:left w:val="none" w:sz="0" w:space="0" w:color="auto"/>
        <w:bottom w:val="none" w:sz="0" w:space="0" w:color="auto"/>
        <w:right w:val="none" w:sz="0" w:space="0" w:color="auto"/>
      </w:divBdr>
    </w:div>
    <w:div w:id="45228623">
      <w:bodyDiv w:val="1"/>
      <w:marLeft w:val="0"/>
      <w:marRight w:val="0"/>
      <w:marTop w:val="0"/>
      <w:marBottom w:val="0"/>
      <w:divBdr>
        <w:top w:val="none" w:sz="0" w:space="0" w:color="auto"/>
        <w:left w:val="none" w:sz="0" w:space="0" w:color="auto"/>
        <w:bottom w:val="none" w:sz="0" w:space="0" w:color="auto"/>
        <w:right w:val="none" w:sz="0" w:space="0" w:color="auto"/>
      </w:divBdr>
    </w:div>
    <w:div w:id="45957470">
      <w:bodyDiv w:val="1"/>
      <w:marLeft w:val="0"/>
      <w:marRight w:val="0"/>
      <w:marTop w:val="0"/>
      <w:marBottom w:val="0"/>
      <w:divBdr>
        <w:top w:val="none" w:sz="0" w:space="0" w:color="auto"/>
        <w:left w:val="none" w:sz="0" w:space="0" w:color="auto"/>
        <w:bottom w:val="none" w:sz="0" w:space="0" w:color="auto"/>
        <w:right w:val="none" w:sz="0" w:space="0" w:color="auto"/>
      </w:divBdr>
    </w:div>
    <w:div w:id="48188328">
      <w:bodyDiv w:val="1"/>
      <w:marLeft w:val="0"/>
      <w:marRight w:val="0"/>
      <w:marTop w:val="0"/>
      <w:marBottom w:val="0"/>
      <w:divBdr>
        <w:top w:val="none" w:sz="0" w:space="0" w:color="auto"/>
        <w:left w:val="none" w:sz="0" w:space="0" w:color="auto"/>
        <w:bottom w:val="none" w:sz="0" w:space="0" w:color="auto"/>
        <w:right w:val="none" w:sz="0" w:space="0" w:color="auto"/>
      </w:divBdr>
    </w:div>
    <w:div w:id="48768573">
      <w:bodyDiv w:val="1"/>
      <w:marLeft w:val="0"/>
      <w:marRight w:val="0"/>
      <w:marTop w:val="0"/>
      <w:marBottom w:val="0"/>
      <w:divBdr>
        <w:top w:val="none" w:sz="0" w:space="0" w:color="auto"/>
        <w:left w:val="none" w:sz="0" w:space="0" w:color="auto"/>
        <w:bottom w:val="none" w:sz="0" w:space="0" w:color="auto"/>
        <w:right w:val="none" w:sz="0" w:space="0" w:color="auto"/>
      </w:divBdr>
    </w:div>
    <w:div w:id="51857569">
      <w:bodyDiv w:val="1"/>
      <w:marLeft w:val="0"/>
      <w:marRight w:val="0"/>
      <w:marTop w:val="0"/>
      <w:marBottom w:val="0"/>
      <w:divBdr>
        <w:top w:val="none" w:sz="0" w:space="0" w:color="auto"/>
        <w:left w:val="none" w:sz="0" w:space="0" w:color="auto"/>
        <w:bottom w:val="none" w:sz="0" w:space="0" w:color="auto"/>
        <w:right w:val="none" w:sz="0" w:space="0" w:color="auto"/>
      </w:divBdr>
    </w:div>
    <w:div w:id="53043603">
      <w:bodyDiv w:val="1"/>
      <w:marLeft w:val="0"/>
      <w:marRight w:val="0"/>
      <w:marTop w:val="0"/>
      <w:marBottom w:val="0"/>
      <w:divBdr>
        <w:top w:val="none" w:sz="0" w:space="0" w:color="auto"/>
        <w:left w:val="none" w:sz="0" w:space="0" w:color="auto"/>
        <w:bottom w:val="none" w:sz="0" w:space="0" w:color="auto"/>
        <w:right w:val="none" w:sz="0" w:space="0" w:color="auto"/>
      </w:divBdr>
    </w:div>
    <w:div w:id="57477935">
      <w:bodyDiv w:val="1"/>
      <w:marLeft w:val="0"/>
      <w:marRight w:val="0"/>
      <w:marTop w:val="0"/>
      <w:marBottom w:val="0"/>
      <w:divBdr>
        <w:top w:val="none" w:sz="0" w:space="0" w:color="auto"/>
        <w:left w:val="none" w:sz="0" w:space="0" w:color="auto"/>
        <w:bottom w:val="none" w:sz="0" w:space="0" w:color="auto"/>
        <w:right w:val="none" w:sz="0" w:space="0" w:color="auto"/>
      </w:divBdr>
    </w:div>
    <w:div w:id="72121300">
      <w:bodyDiv w:val="1"/>
      <w:marLeft w:val="0"/>
      <w:marRight w:val="0"/>
      <w:marTop w:val="0"/>
      <w:marBottom w:val="0"/>
      <w:divBdr>
        <w:top w:val="none" w:sz="0" w:space="0" w:color="auto"/>
        <w:left w:val="none" w:sz="0" w:space="0" w:color="auto"/>
        <w:bottom w:val="none" w:sz="0" w:space="0" w:color="auto"/>
        <w:right w:val="none" w:sz="0" w:space="0" w:color="auto"/>
      </w:divBdr>
    </w:div>
    <w:div w:id="72823159">
      <w:bodyDiv w:val="1"/>
      <w:marLeft w:val="0"/>
      <w:marRight w:val="0"/>
      <w:marTop w:val="0"/>
      <w:marBottom w:val="0"/>
      <w:divBdr>
        <w:top w:val="none" w:sz="0" w:space="0" w:color="auto"/>
        <w:left w:val="none" w:sz="0" w:space="0" w:color="auto"/>
        <w:bottom w:val="none" w:sz="0" w:space="0" w:color="auto"/>
        <w:right w:val="none" w:sz="0" w:space="0" w:color="auto"/>
      </w:divBdr>
    </w:div>
    <w:div w:id="73086294">
      <w:bodyDiv w:val="1"/>
      <w:marLeft w:val="0"/>
      <w:marRight w:val="0"/>
      <w:marTop w:val="0"/>
      <w:marBottom w:val="0"/>
      <w:divBdr>
        <w:top w:val="none" w:sz="0" w:space="0" w:color="auto"/>
        <w:left w:val="none" w:sz="0" w:space="0" w:color="auto"/>
        <w:bottom w:val="none" w:sz="0" w:space="0" w:color="auto"/>
        <w:right w:val="none" w:sz="0" w:space="0" w:color="auto"/>
      </w:divBdr>
    </w:div>
    <w:div w:id="75827268">
      <w:bodyDiv w:val="1"/>
      <w:marLeft w:val="0"/>
      <w:marRight w:val="0"/>
      <w:marTop w:val="0"/>
      <w:marBottom w:val="0"/>
      <w:divBdr>
        <w:top w:val="none" w:sz="0" w:space="0" w:color="auto"/>
        <w:left w:val="none" w:sz="0" w:space="0" w:color="auto"/>
        <w:bottom w:val="none" w:sz="0" w:space="0" w:color="auto"/>
        <w:right w:val="none" w:sz="0" w:space="0" w:color="auto"/>
      </w:divBdr>
    </w:div>
    <w:div w:id="75978210">
      <w:bodyDiv w:val="1"/>
      <w:marLeft w:val="0"/>
      <w:marRight w:val="0"/>
      <w:marTop w:val="0"/>
      <w:marBottom w:val="0"/>
      <w:divBdr>
        <w:top w:val="none" w:sz="0" w:space="0" w:color="auto"/>
        <w:left w:val="none" w:sz="0" w:space="0" w:color="auto"/>
        <w:bottom w:val="none" w:sz="0" w:space="0" w:color="auto"/>
        <w:right w:val="none" w:sz="0" w:space="0" w:color="auto"/>
      </w:divBdr>
    </w:div>
    <w:div w:id="84808481">
      <w:bodyDiv w:val="1"/>
      <w:marLeft w:val="0"/>
      <w:marRight w:val="0"/>
      <w:marTop w:val="0"/>
      <w:marBottom w:val="0"/>
      <w:divBdr>
        <w:top w:val="none" w:sz="0" w:space="0" w:color="auto"/>
        <w:left w:val="none" w:sz="0" w:space="0" w:color="auto"/>
        <w:bottom w:val="none" w:sz="0" w:space="0" w:color="auto"/>
        <w:right w:val="none" w:sz="0" w:space="0" w:color="auto"/>
      </w:divBdr>
    </w:div>
    <w:div w:id="85007037">
      <w:bodyDiv w:val="1"/>
      <w:marLeft w:val="0"/>
      <w:marRight w:val="0"/>
      <w:marTop w:val="0"/>
      <w:marBottom w:val="0"/>
      <w:divBdr>
        <w:top w:val="none" w:sz="0" w:space="0" w:color="auto"/>
        <w:left w:val="none" w:sz="0" w:space="0" w:color="auto"/>
        <w:bottom w:val="none" w:sz="0" w:space="0" w:color="auto"/>
        <w:right w:val="none" w:sz="0" w:space="0" w:color="auto"/>
      </w:divBdr>
    </w:div>
    <w:div w:id="86001300">
      <w:bodyDiv w:val="1"/>
      <w:marLeft w:val="0"/>
      <w:marRight w:val="0"/>
      <w:marTop w:val="0"/>
      <w:marBottom w:val="0"/>
      <w:divBdr>
        <w:top w:val="none" w:sz="0" w:space="0" w:color="auto"/>
        <w:left w:val="none" w:sz="0" w:space="0" w:color="auto"/>
        <w:bottom w:val="none" w:sz="0" w:space="0" w:color="auto"/>
        <w:right w:val="none" w:sz="0" w:space="0" w:color="auto"/>
      </w:divBdr>
    </w:div>
    <w:div w:id="93326800">
      <w:bodyDiv w:val="1"/>
      <w:marLeft w:val="0"/>
      <w:marRight w:val="0"/>
      <w:marTop w:val="0"/>
      <w:marBottom w:val="0"/>
      <w:divBdr>
        <w:top w:val="none" w:sz="0" w:space="0" w:color="auto"/>
        <w:left w:val="none" w:sz="0" w:space="0" w:color="auto"/>
        <w:bottom w:val="none" w:sz="0" w:space="0" w:color="auto"/>
        <w:right w:val="none" w:sz="0" w:space="0" w:color="auto"/>
      </w:divBdr>
    </w:div>
    <w:div w:id="93521185">
      <w:bodyDiv w:val="1"/>
      <w:marLeft w:val="0"/>
      <w:marRight w:val="0"/>
      <w:marTop w:val="0"/>
      <w:marBottom w:val="0"/>
      <w:divBdr>
        <w:top w:val="none" w:sz="0" w:space="0" w:color="auto"/>
        <w:left w:val="none" w:sz="0" w:space="0" w:color="auto"/>
        <w:bottom w:val="none" w:sz="0" w:space="0" w:color="auto"/>
        <w:right w:val="none" w:sz="0" w:space="0" w:color="auto"/>
      </w:divBdr>
    </w:div>
    <w:div w:id="95097988">
      <w:bodyDiv w:val="1"/>
      <w:marLeft w:val="0"/>
      <w:marRight w:val="0"/>
      <w:marTop w:val="0"/>
      <w:marBottom w:val="0"/>
      <w:divBdr>
        <w:top w:val="none" w:sz="0" w:space="0" w:color="auto"/>
        <w:left w:val="none" w:sz="0" w:space="0" w:color="auto"/>
        <w:bottom w:val="none" w:sz="0" w:space="0" w:color="auto"/>
        <w:right w:val="none" w:sz="0" w:space="0" w:color="auto"/>
      </w:divBdr>
    </w:div>
    <w:div w:id="98110247">
      <w:bodyDiv w:val="1"/>
      <w:marLeft w:val="0"/>
      <w:marRight w:val="0"/>
      <w:marTop w:val="0"/>
      <w:marBottom w:val="0"/>
      <w:divBdr>
        <w:top w:val="none" w:sz="0" w:space="0" w:color="auto"/>
        <w:left w:val="none" w:sz="0" w:space="0" w:color="auto"/>
        <w:bottom w:val="none" w:sz="0" w:space="0" w:color="auto"/>
        <w:right w:val="none" w:sz="0" w:space="0" w:color="auto"/>
      </w:divBdr>
    </w:div>
    <w:div w:id="98331929">
      <w:bodyDiv w:val="1"/>
      <w:marLeft w:val="0"/>
      <w:marRight w:val="0"/>
      <w:marTop w:val="0"/>
      <w:marBottom w:val="0"/>
      <w:divBdr>
        <w:top w:val="none" w:sz="0" w:space="0" w:color="auto"/>
        <w:left w:val="none" w:sz="0" w:space="0" w:color="auto"/>
        <w:bottom w:val="none" w:sz="0" w:space="0" w:color="auto"/>
        <w:right w:val="none" w:sz="0" w:space="0" w:color="auto"/>
      </w:divBdr>
    </w:div>
    <w:div w:id="109403422">
      <w:bodyDiv w:val="1"/>
      <w:marLeft w:val="0"/>
      <w:marRight w:val="0"/>
      <w:marTop w:val="0"/>
      <w:marBottom w:val="0"/>
      <w:divBdr>
        <w:top w:val="none" w:sz="0" w:space="0" w:color="auto"/>
        <w:left w:val="none" w:sz="0" w:space="0" w:color="auto"/>
        <w:bottom w:val="none" w:sz="0" w:space="0" w:color="auto"/>
        <w:right w:val="none" w:sz="0" w:space="0" w:color="auto"/>
      </w:divBdr>
    </w:div>
    <w:div w:id="118231161">
      <w:bodyDiv w:val="1"/>
      <w:marLeft w:val="0"/>
      <w:marRight w:val="0"/>
      <w:marTop w:val="0"/>
      <w:marBottom w:val="0"/>
      <w:divBdr>
        <w:top w:val="none" w:sz="0" w:space="0" w:color="auto"/>
        <w:left w:val="none" w:sz="0" w:space="0" w:color="auto"/>
        <w:bottom w:val="none" w:sz="0" w:space="0" w:color="auto"/>
        <w:right w:val="none" w:sz="0" w:space="0" w:color="auto"/>
      </w:divBdr>
    </w:div>
    <w:div w:id="119307542">
      <w:bodyDiv w:val="1"/>
      <w:marLeft w:val="0"/>
      <w:marRight w:val="0"/>
      <w:marTop w:val="0"/>
      <w:marBottom w:val="0"/>
      <w:divBdr>
        <w:top w:val="none" w:sz="0" w:space="0" w:color="auto"/>
        <w:left w:val="none" w:sz="0" w:space="0" w:color="auto"/>
        <w:bottom w:val="none" w:sz="0" w:space="0" w:color="auto"/>
        <w:right w:val="none" w:sz="0" w:space="0" w:color="auto"/>
      </w:divBdr>
    </w:div>
    <w:div w:id="119346034">
      <w:bodyDiv w:val="1"/>
      <w:marLeft w:val="0"/>
      <w:marRight w:val="0"/>
      <w:marTop w:val="0"/>
      <w:marBottom w:val="0"/>
      <w:divBdr>
        <w:top w:val="none" w:sz="0" w:space="0" w:color="auto"/>
        <w:left w:val="none" w:sz="0" w:space="0" w:color="auto"/>
        <w:bottom w:val="none" w:sz="0" w:space="0" w:color="auto"/>
        <w:right w:val="none" w:sz="0" w:space="0" w:color="auto"/>
      </w:divBdr>
    </w:div>
    <w:div w:id="119570377">
      <w:bodyDiv w:val="1"/>
      <w:marLeft w:val="0"/>
      <w:marRight w:val="0"/>
      <w:marTop w:val="0"/>
      <w:marBottom w:val="0"/>
      <w:divBdr>
        <w:top w:val="none" w:sz="0" w:space="0" w:color="auto"/>
        <w:left w:val="none" w:sz="0" w:space="0" w:color="auto"/>
        <w:bottom w:val="none" w:sz="0" w:space="0" w:color="auto"/>
        <w:right w:val="none" w:sz="0" w:space="0" w:color="auto"/>
      </w:divBdr>
    </w:div>
    <w:div w:id="124125456">
      <w:bodyDiv w:val="1"/>
      <w:marLeft w:val="0"/>
      <w:marRight w:val="0"/>
      <w:marTop w:val="0"/>
      <w:marBottom w:val="0"/>
      <w:divBdr>
        <w:top w:val="none" w:sz="0" w:space="0" w:color="auto"/>
        <w:left w:val="none" w:sz="0" w:space="0" w:color="auto"/>
        <w:bottom w:val="none" w:sz="0" w:space="0" w:color="auto"/>
        <w:right w:val="none" w:sz="0" w:space="0" w:color="auto"/>
      </w:divBdr>
    </w:div>
    <w:div w:id="130557152">
      <w:bodyDiv w:val="1"/>
      <w:marLeft w:val="0"/>
      <w:marRight w:val="0"/>
      <w:marTop w:val="0"/>
      <w:marBottom w:val="0"/>
      <w:divBdr>
        <w:top w:val="none" w:sz="0" w:space="0" w:color="auto"/>
        <w:left w:val="none" w:sz="0" w:space="0" w:color="auto"/>
        <w:bottom w:val="none" w:sz="0" w:space="0" w:color="auto"/>
        <w:right w:val="none" w:sz="0" w:space="0" w:color="auto"/>
      </w:divBdr>
    </w:div>
    <w:div w:id="133835816">
      <w:bodyDiv w:val="1"/>
      <w:marLeft w:val="0"/>
      <w:marRight w:val="0"/>
      <w:marTop w:val="0"/>
      <w:marBottom w:val="0"/>
      <w:divBdr>
        <w:top w:val="none" w:sz="0" w:space="0" w:color="auto"/>
        <w:left w:val="none" w:sz="0" w:space="0" w:color="auto"/>
        <w:bottom w:val="none" w:sz="0" w:space="0" w:color="auto"/>
        <w:right w:val="none" w:sz="0" w:space="0" w:color="auto"/>
      </w:divBdr>
    </w:div>
    <w:div w:id="137233846">
      <w:bodyDiv w:val="1"/>
      <w:marLeft w:val="0"/>
      <w:marRight w:val="0"/>
      <w:marTop w:val="0"/>
      <w:marBottom w:val="0"/>
      <w:divBdr>
        <w:top w:val="none" w:sz="0" w:space="0" w:color="auto"/>
        <w:left w:val="none" w:sz="0" w:space="0" w:color="auto"/>
        <w:bottom w:val="none" w:sz="0" w:space="0" w:color="auto"/>
        <w:right w:val="none" w:sz="0" w:space="0" w:color="auto"/>
      </w:divBdr>
    </w:div>
    <w:div w:id="142041837">
      <w:bodyDiv w:val="1"/>
      <w:marLeft w:val="0"/>
      <w:marRight w:val="0"/>
      <w:marTop w:val="0"/>
      <w:marBottom w:val="0"/>
      <w:divBdr>
        <w:top w:val="none" w:sz="0" w:space="0" w:color="auto"/>
        <w:left w:val="none" w:sz="0" w:space="0" w:color="auto"/>
        <w:bottom w:val="none" w:sz="0" w:space="0" w:color="auto"/>
        <w:right w:val="none" w:sz="0" w:space="0" w:color="auto"/>
      </w:divBdr>
    </w:div>
    <w:div w:id="143352607">
      <w:bodyDiv w:val="1"/>
      <w:marLeft w:val="0"/>
      <w:marRight w:val="0"/>
      <w:marTop w:val="0"/>
      <w:marBottom w:val="0"/>
      <w:divBdr>
        <w:top w:val="none" w:sz="0" w:space="0" w:color="auto"/>
        <w:left w:val="none" w:sz="0" w:space="0" w:color="auto"/>
        <w:bottom w:val="none" w:sz="0" w:space="0" w:color="auto"/>
        <w:right w:val="none" w:sz="0" w:space="0" w:color="auto"/>
      </w:divBdr>
    </w:div>
    <w:div w:id="144049167">
      <w:bodyDiv w:val="1"/>
      <w:marLeft w:val="0"/>
      <w:marRight w:val="0"/>
      <w:marTop w:val="0"/>
      <w:marBottom w:val="0"/>
      <w:divBdr>
        <w:top w:val="none" w:sz="0" w:space="0" w:color="auto"/>
        <w:left w:val="none" w:sz="0" w:space="0" w:color="auto"/>
        <w:bottom w:val="none" w:sz="0" w:space="0" w:color="auto"/>
        <w:right w:val="none" w:sz="0" w:space="0" w:color="auto"/>
      </w:divBdr>
    </w:div>
    <w:div w:id="151651646">
      <w:bodyDiv w:val="1"/>
      <w:marLeft w:val="0"/>
      <w:marRight w:val="0"/>
      <w:marTop w:val="0"/>
      <w:marBottom w:val="0"/>
      <w:divBdr>
        <w:top w:val="none" w:sz="0" w:space="0" w:color="auto"/>
        <w:left w:val="none" w:sz="0" w:space="0" w:color="auto"/>
        <w:bottom w:val="none" w:sz="0" w:space="0" w:color="auto"/>
        <w:right w:val="none" w:sz="0" w:space="0" w:color="auto"/>
      </w:divBdr>
      <w:divsChild>
        <w:div w:id="424501172">
          <w:marLeft w:val="0"/>
          <w:marRight w:val="0"/>
          <w:marTop w:val="0"/>
          <w:marBottom w:val="180"/>
          <w:divBdr>
            <w:top w:val="none" w:sz="0" w:space="0" w:color="auto"/>
            <w:left w:val="none" w:sz="0" w:space="0" w:color="auto"/>
            <w:bottom w:val="none" w:sz="0" w:space="0" w:color="auto"/>
            <w:right w:val="none" w:sz="0" w:space="0" w:color="auto"/>
          </w:divBdr>
        </w:div>
        <w:div w:id="505559384">
          <w:marLeft w:val="0"/>
          <w:marRight w:val="0"/>
          <w:marTop w:val="0"/>
          <w:marBottom w:val="180"/>
          <w:divBdr>
            <w:top w:val="none" w:sz="0" w:space="0" w:color="auto"/>
            <w:left w:val="none" w:sz="0" w:space="0" w:color="auto"/>
            <w:bottom w:val="none" w:sz="0" w:space="0" w:color="auto"/>
            <w:right w:val="none" w:sz="0" w:space="0" w:color="auto"/>
          </w:divBdr>
        </w:div>
        <w:div w:id="561058825">
          <w:marLeft w:val="0"/>
          <w:marRight w:val="0"/>
          <w:marTop w:val="0"/>
          <w:marBottom w:val="180"/>
          <w:divBdr>
            <w:top w:val="none" w:sz="0" w:space="0" w:color="auto"/>
            <w:left w:val="none" w:sz="0" w:space="0" w:color="auto"/>
            <w:bottom w:val="none" w:sz="0" w:space="0" w:color="auto"/>
            <w:right w:val="none" w:sz="0" w:space="0" w:color="auto"/>
          </w:divBdr>
        </w:div>
        <w:div w:id="773019431">
          <w:marLeft w:val="0"/>
          <w:marRight w:val="0"/>
          <w:marTop w:val="0"/>
          <w:marBottom w:val="180"/>
          <w:divBdr>
            <w:top w:val="none" w:sz="0" w:space="0" w:color="auto"/>
            <w:left w:val="none" w:sz="0" w:space="0" w:color="auto"/>
            <w:bottom w:val="none" w:sz="0" w:space="0" w:color="auto"/>
            <w:right w:val="none" w:sz="0" w:space="0" w:color="auto"/>
          </w:divBdr>
        </w:div>
        <w:div w:id="1920677432">
          <w:marLeft w:val="0"/>
          <w:marRight w:val="0"/>
          <w:marTop w:val="0"/>
          <w:marBottom w:val="180"/>
          <w:divBdr>
            <w:top w:val="none" w:sz="0" w:space="0" w:color="auto"/>
            <w:left w:val="none" w:sz="0" w:space="0" w:color="auto"/>
            <w:bottom w:val="none" w:sz="0" w:space="0" w:color="auto"/>
            <w:right w:val="none" w:sz="0" w:space="0" w:color="auto"/>
          </w:divBdr>
        </w:div>
        <w:div w:id="2077361165">
          <w:marLeft w:val="0"/>
          <w:marRight w:val="0"/>
          <w:marTop w:val="0"/>
          <w:marBottom w:val="180"/>
          <w:divBdr>
            <w:top w:val="none" w:sz="0" w:space="0" w:color="auto"/>
            <w:left w:val="none" w:sz="0" w:space="0" w:color="auto"/>
            <w:bottom w:val="none" w:sz="0" w:space="0" w:color="auto"/>
            <w:right w:val="none" w:sz="0" w:space="0" w:color="auto"/>
          </w:divBdr>
        </w:div>
      </w:divsChild>
    </w:div>
    <w:div w:id="154880460">
      <w:bodyDiv w:val="1"/>
      <w:marLeft w:val="0"/>
      <w:marRight w:val="0"/>
      <w:marTop w:val="0"/>
      <w:marBottom w:val="0"/>
      <w:divBdr>
        <w:top w:val="none" w:sz="0" w:space="0" w:color="auto"/>
        <w:left w:val="none" w:sz="0" w:space="0" w:color="auto"/>
        <w:bottom w:val="none" w:sz="0" w:space="0" w:color="auto"/>
        <w:right w:val="none" w:sz="0" w:space="0" w:color="auto"/>
      </w:divBdr>
    </w:div>
    <w:div w:id="165752636">
      <w:bodyDiv w:val="1"/>
      <w:marLeft w:val="0"/>
      <w:marRight w:val="0"/>
      <w:marTop w:val="0"/>
      <w:marBottom w:val="0"/>
      <w:divBdr>
        <w:top w:val="none" w:sz="0" w:space="0" w:color="auto"/>
        <w:left w:val="none" w:sz="0" w:space="0" w:color="auto"/>
        <w:bottom w:val="none" w:sz="0" w:space="0" w:color="auto"/>
        <w:right w:val="none" w:sz="0" w:space="0" w:color="auto"/>
      </w:divBdr>
    </w:div>
    <w:div w:id="167058932">
      <w:bodyDiv w:val="1"/>
      <w:marLeft w:val="0"/>
      <w:marRight w:val="0"/>
      <w:marTop w:val="0"/>
      <w:marBottom w:val="0"/>
      <w:divBdr>
        <w:top w:val="none" w:sz="0" w:space="0" w:color="auto"/>
        <w:left w:val="none" w:sz="0" w:space="0" w:color="auto"/>
        <w:bottom w:val="none" w:sz="0" w:space="0" w:color="auto"/>
        <w:right w:val="none" w:sz="0" w:space="0" w:color="auto"/>
      </w:divBdr>
    </w:div>
    <w:div w:id="167210868">
      <w:bodyDiv w:val="1"/>
      <w:marLeft w:val="0"/>
      <w:marRight w:val="0"/>
      <w:marTop w:val="0"/>
      <w:marBottom w:val="0"/>
      <w:divBdr>
        <w:top w:val="none" w:sz="0" w:space="0" w:color="auto"/>
        <w:left w:val="none" w:sz="0" w:space="0" w:color="auto"/>
        <w:bottom w:val="none" w:sz="0" w:space="0" w:color="auto"/>
        <w:right w:val="none" w:sz="0" w:space="0" w:color="auto"/>
      </w:divBdr>
    </w:div>
    <w:div w:id="170411464">
      <w:bodyDiv w:val="1"/>
      <w:marLeft w:val="0"/>
      <w:marRight w:val="0"/>
      <w:marTop w:val="0"/>
      <w:marBottom w:val="0"/>
      <w:divBdr>
        <w:top w:val="none" w:sz="0" w:space="0" w:color="auto"/>
        <w:left w:val="none" w:sz="0" w:space="0" w:color="auto"/>
        <w:bottom w:val="none" w:sz="0" w:space="0" w:color="auto"/>
        <w:right w:val="none" w:sz="0" w:space="0" w:color="auto"/>
      </w:divBdr>
    </w:div>
    <w:div w:id="173155739">
      <w:bodyDiv w:val="1"/>
      <w:marLeft w:val="0"/>
      <w:marRight w:val="0"/>
      <w:marTop w:val="0"/>
      <w:marBottom w:val="0"/>
      <w:divBdr>
        <w:top w:val="none" w:sz="0" w:space="0" w:color="auto"/>
        <w:left w:val="none" w:sz="0" w:space="0" w:color="auto"/>
        <w:bottom w:val="none" w:sz="0" w:space="0" w:color="auto"/>
        <w:right w:val="none" w:sz="0" w:space="0" w:color="auto"/>
      </w:divBdr>
    </w:div>
    <w:div w:id="175115833">
      <w:bodyDiv w:val="1"/>
      <w:marLeft w:val="0"/>
      <w:marRight w:val="0"/>
      <w:marTop w:val="0"/>
      <w:marBottom w:val="0"/>
      <w:divBdr>
        <w:top w:val="none" w:sz="0" w:space="0" w:color="auto"/>
        <w:left w:val="none" w:sz="0" w:space="0" w:color="auto"/>
        <w:bottom w:val="none" w:sz="0" w:space="0" w:color="auto"/>
        <w:right w:val="none" w:sz="0" w:space="0" w:color="auto"/>
      </w:divBdr>
    </w:div>
    <w:div w:id="175388824">
      <w:bodyDiv w:val="1"/>
      <w:marLeft w:val="0"/>
      <w:marRight w:val="0"/>
      <w:marTop w:val="0"/>
      <w:marBottom w:val="0"/>
      <w:divBdr>
        <w:top w:val="none" w:sz="0" w:space="0" w:color="auto"/>
        <w:left w:val="none" w:sz="0" w:space="0" w:color="auto"/>
        <w:bottom w:val="none" w:sz="0" w:space="0" w:color="auto"/>
        <w:right w:val="none" w:sz="0" w:space="0" w:color="auto"/>
      </w:divBdr>
    </w:div>
    <w:div w:id="177503820">
      <w:bodyDiv w:val="1"/>
      <w:marLeft w:val="0"/>
      <w:marRight w:val="0"/>
      <w:marTop w:val="0"/>
      <w:marBottom w:val="0"/>
      <w:divBdr>
        <w:top w:val="none" w:sz="0" w:space="0" w:color="auto"/>
        <w:left w:val="none" w:sz="0" w:space="0" w:color="auto"/>
        <w:bottom w:val="none" w:sz="0" w:space="0" w:color="auto"/>
        <w:right w:val="none" w:sz="0" w:space="0" w:color="auto"/>
      </w:divBdr>
    </w:div>
    <w:div w:id="180553180">
      <w:bodyDiv w:val="1"/>
      <w:marLeft w:val="0"/>
      <w:marRight w:val="0"/>
      <w:marTop w:val="0"/>
      <w:marBottom w:val="0"/>
      <w:divBdr>
        <w:top w:val="none" w:sz="0" w:space="0" w:color="auto"/>
        <w:left w:val="none" w:sz="0" w:space="0" w:color="auto"/>
        <w:bottom w:val="none" w:sz="0" w:space="0" w:color="auto"/>
        <w:right w:val="none" w:sz="0" w:space="0" w:color="auto"/>
      </w:divBdr>
    </w:div>
    <w:div w:id="184025408">
      <w:bodyDiv w:val="1"/>
      <w:marLeft w:val="0"/>
      <w:marRight w:val="0"/>
      <w:marTop w:val="0"/>
      <w:marBottom w:val="0"/>
      <w:divBdr>
        <w:top w:val="none" w:sz="0" w:space="0" w:color="auto"/>
        <w:left w:val="none" w:sz="0" w:space="0" w:color="auto"/>
        <w:bottom w:val="none" w:sz="0" w:space="0" w:color="auto"/>
        <w:right w:val="none" w:sz="0" w:space="0" w:color="auto"/>
      </w:divBdr>
    </w:div>
    <w:div w:id="189532258">
      <w:bodyDiv w:val="1"/>
      <w:marLeft w:val="0"/>
      <w:marRight w:val="0"/>
      <w:marTop w:val="0"/>
      <w:marBottom w:val="0"/>
      <w:divBdr>
        <w:top w:val="none" w:sz="0" w:space="0" w:color="auto"/>
        <w:left w:val="none" w:sz="0" w:space="0" w:color="auto"/>
        <w:bottom w:val="none" w:sz="0" w:space="0" w:color="auto"/>
        <w:right w:val="none" w:sz="0" w:space="0" w:color="auto"/>
      </w:divBdr>
    </w:div>
    <w:div w:id="189610657">
      <w:bodyDiv w:val="1"/>
      <w:marLeft w:val="0"/>
      <w:marRight w:val="0"/>
      <w:marTop w:val="0"/>
      <w:marBottom w:val="0"/>
      <w:divBdr>
        <w:top w:val="none" w:sz="0" w:space="0" w:color="auto"/>
        <w:left w:val="none" w:sz="0" w:space="0" w:color="auto"/>
        <w:bottom w:val="none" w:sz="0" w:space="0" w:color="auto"/>
        <w:right w:val="none" w:sz="0" w:space="0" w:color="auto"/>
      </w:divBdr>
    </w:div>
    <w:div w:id="194588902">
      <w:bodyDiv w:val="1"/>
      <w:marLeft w:val="0"/>
      <w:marRight w:val="0"/>
      <w:marTop w:val="0"/>
      <w:marBottom w:val="0"/>
      <w:divBdr>
        <w:top w:val="none" w:sz="0" w:space="0" w:color="auto"/>
        <w:left w:val="none" w:sz="0" w:space="0" w:color="auto"/>
        <w:bottom w:val="none" w:sz="0" w:space="0" w:color="auto"/>
        <w:right w:val="none" w:sz="0" w:space="0" w:color="auto"/>
      </w:divBdr>
    </w:div>
    <w:div w:id="195191960">
      <w:bodyDiv w:val="1"/>
      <w:marLeft w:val="0"/>
      <w:marRight w:val="0"/>
      <w:marTop w:val="0"/>
      <w:marBottom w:val="0"/>
      <w:divBdr>
        <w:top w:val="none" w:sz="0" w:space="0" w:color="auto"/>
        <w:left w:val="none" w:sz="0" w:space="0" w:color="auto"/>
        <w:bottom w:val="none" w:sz="0" w:space="0" w:color="auto"/>
        <w:right w:val="none" w:sz="0" w:space="0" w:color="auto"/>
      </w:divBdr>
    </w:div>
    <w:div w:id="195388984">
      <w:bodyDiv w:val="1"/>
      <w:marLeft w:val="0"/>
      <w:marRight w:val="0"/>
      <w:marTop w:val="0"/>
      <w:marBottom w:val="0"/>
      <w:divBdr>
        <w:top w:val="none" w:sz="0" w:space="0" w:color="auto"/>
        <w:left w:val="none" w:sz="0" w:space="0" w:color="auto"/>
        <w:bottom w:val="none" w:sz="0" w:space="0" w:color="auto"/>
        <w:right w:val="none" w:sz="0" w:space="0" w:color="auto"/>
      </w:divBdr>
    </w:div>
    <w:div w:id="195897981">
      <w:bodyDiv w:val="1"/>
      <w:marLeft w:val="0"/>
      <w:marRight w:val="0"/>
      <w:marTop w:val="0"/>
      <w:marBottom w:val="0"/>
      <w:divBdr>
        <w:top w:val="none" w:sz="0" w:space="0" w:color="auto"/>
        <w:left w:val="none" w:sz="0" w:space="0" w:color="auto"/>
        <w:bottom w:val="none" w:sz="0" w:space="0" w:color="auto"/>
        <w:right w:val="none" w:sz="0" w:space="0" w:color="auto"/>
      </w:divBdr>
    </w:div>
    <w:div w:id="197789984">
      <w:bodyDiv w:val="1"/>
      <w:marLeft w:val="0"/>
      <w:marRight w:val="0"/>
      <w:marTop w:val="0"/>
      <w:marBottom w:val="0"/>
      <w:divBdr>
        <w:top w:val="none" w:sz="0" w:space="0" w:color="auto"/>
        <w:left w:val="none" w:sz="0" w:space="0" w:color="auto"/>
        <w:bottom w:val="none" w:sz="0" w:space="0" w:color="auto"/>
        <w:right w:val="none" w:sz="0" w:space="0" w:color="auto"/>
      </w:divBdr>
    </w:div>
    <w:div w:id="199245194">
      <w:bodyDiv w:val="1"/>
      <w:marLeft w:val="0"/>
      <w:marRight w:val="0"/>
      <w:marTop w:val="0"/>
      <w:marBottom w:val="0"/>
      <w:divBdr>
        <w:top w:val="none" w:sz="0" w:space="0" w:color="auto"/>
        <w:left w:val="none" w:sz="0" w:space="0" w:color="auto"/>
        <w:bottom w:val="none" w:sz="0" w:space="0" w:color="auto"/>
        <w:right w:val="none" w:sz="0" w:space="0" w:color="auto"/>
      </w:divBdr>
    </w:div>
    <w:div w:id="200633098">
      <w:bodyDiv w:val="1"/>
      <w:marLeft w:val="0"/>
      <w:marRight w:val="0"/>
      <w:marTop w:val="0"/>
      <w:marBottom w:val="0"/>
      <w:divBdr>
        <w:top w:val="none" w:sz="0" w:space="0" w:color="auto"/>
        <w:left w:val="none" w:sz="0" w:space="0" w:color="auto"/>
        <w:bottom w:val="none" w:sz="0" w:space="0" w:color="auto"/>
        <w:right w:val="none" w:sz="0" w:space="0" w:color="auto"/>
      </w:divBdr>
      <w:divsChild>
        <w:div w:id="64038601">
          <w:marLeft w:val="0"/>
          <w:marRight w:val="0"/>
          <w:marTop w:val="0"/>
          <w:marBottom w:val="180"/>
          <w:divBdr>
            <w:top w:val="none" w:sz="0" w:space="0" w:color="auto"/>
            <w:left w:val="none" w:sz="0" w:space="0" w:color="auto"/>
            <w:bottom w:val="none" w:sz="0" w:space="0" w:color="auto"/>
            <w:right w:val="none" w:sz="0" w:space="0" w:color="auto"/>
          </w:divBdr>
        </w:div>
        <w:div w:id="508100644">
          <w:marLeft w:val="0"/>
          <w:marRight w:val="0"/>
          <w:marTop w:val="0"/>
          <w:marBottom w:val="180"/>
          <w:divBdr>
            <w:top w:val="none" w:sz="0" w:space="0" w:color="auto"/>
            <w:left w:val="none" w:sz="0" w:space="0" w:color="auto"/>
            <w:bottom w:val="none" w:sz="0" w:space="0" w:color="auto"/>
            <w:right w:val="none" w:sz="0" w:space="0" w:color="auto"/>
          </w:divBdr>
        </w:div>
        <w:div w:id="570971942">
          <w:marLeft w:val="0"/>
          <w:marRight w:val="0"/>
          <w:marTop w:val="0"/>
          <w:marBottom w:val="180"/>
          <w:divBdr>
            <w:top w:val="none" w:sz="0" w:space="0" w:color="auto"/>
            <w:left w:val="none" w:sz="0" w:space="0" w:color="auto"/>
            <w:bottom w:val="none" w:sz="0" w:space="0" w:color="auto"/>
            <w:right w:val="none" w:sz="0" w:space="0" w:color="auto"/>
          </w:divBdr>
        </w:div>
        <w:div w:id="650520548">
          <w:marLeft w:val="0"/>
          <w:marRight w:val="0"/>
          <w:marTop w:val="0"/>
          <w:marBottom w:val="180"/>
          <w:divBdr>
            <w:top w:val="none" w:sz="0" w:space="0" w:color="auto"/>
            <w:left w:val="none" w:sz="0" w:space="0" w:color="auto"/>
            <w:bottom w:val="none" w:sz="0" w:space="0" w:color="auto"/>
            <w:right w:val="none" w:sz="0" w:space="0" w:color="auto"/>
          </w:divBdr>
        </w:div>
        <w:div w:id="730421243">
          <w:marLeft w:val="0"/>
          <w:marRight w:val="0"/>
          <w:marTop w:val="0"/>
          <w:marBottom w:val="180"/>
          <w:divBdr>
            <w:top w:val="none" w:sz="0" w:space="0" w:color="auto"/>
            <w:left w:val="none" w:sz="0" w:space="0" w:color="auto"/>
            <w:bottom w:val="none" w:sz="0" w:space="0" w:color="auto"/>
            <w:right w:val="none" w:sz="0" w:space="0" w:color="auto"/>
          </w:divBdr>
        </w:div>
        <w:div w:id="1335373451">
          <w:marLeft w:val="0"/>
          <w:marRight w:val="0"/>
          <w:marTop w:val="0"/>
          <w:marBottom w:val="180"/>
          <w:divBdr>
            <w:top w:val="none" w:sz="0" w:space="0" w:color="auto"/>
            <w:left w:val="none" w:sz="0" w:space="0" w:color="auto"/>
            <w:bottom w:val="none" w:sz="0" w:space="0" w:color="auto"/>
            <w:right w:val="none" w:sz="0" w:space="0" w:color="auto"/>
          </w:divBdr>
        </w:div>
        <w:div w:id="1442067052">
          <w:marLeft w:val="0"/>
          <w:marRight w:val="0"/>
          <w:marTop w:val="0"/>
          <w:marBottom w:val="180"/>
          <w:divBdr>
            <w:top w:val="none" w:sz="0" w:space="0" w:color="auto"/>
            <w:left w:val="none" w:sz="0" w:space="0" w:color="auto"/>
            <w:bottom w:val="none" w:sz="0" w:space="0" w:color="auto"/>
            <w:right w:val="none" w:sz="0" w:space="0" w:color="auto"/>
          </w:divBdr>
        </w:div>
        <w:div w:id="1603954217">
          <w:marLeft w:val="0"/>
          <w:marRight w:val="0"/>
          <w:marTop w:val="0"/>
          <w:marBottom w:val="180"/>
          <w:divBdr>
            <w:top w:val="none" w:sz="0" w:space="0" w:color="auto"/>
            <w:left w:val="none" w:sz="0" w:space="0" w:color="auto"/>
            <w:bottom w:val="none" w:sz="0" w:space="0" w:color="auto"/>
            <w:right w:val="none" w:sz="0" w:space="0" w:color="auto"/>
          </w:divBdr>
        </w:div>
        <w:div w:id="1647391141">
          <w:marLeft w:val="0"/>
          <w:marRight w:val="0"/>
          <w:marTop w:val="0"/>
          <w:marBottom w:val="180"/>
          <w:divBdr>
            <w:top w:val="none" w:sz="0" w:space="0" w:color="auto"/>
            <w:left w:val="none" w:sz="0" w:space="0" w:color="auto"/>
            <w:bottom w:val="none" w:sz="0" w:space="0" w:color="auto"/>
            <w:right w:val="none" w:sz="0" w:space="0" w:color="auto"/>
          </w:divBdr>
        </w:div>
        <w:div w:id="1700353630">
          <w:marLeft w:val="0"/>
          <w:marRight w:val="0"/>
          <w:marTop w:val="0"/>
          <w:marBottom w:val="180"/>
          <w:divBdr>
            <w:top w:val="none" w:sz="0" w:space="0" w:color="auto"/>
            <w:left w:val="none" w:sz="0" w:space="0" w:color="auto"/>
            <w:bottom w:val="none" w:sz="0" w:space="0" w:color="auto"/>
            <w:right w:val="none" w:sz="0" w:space="0" w:color="auto"/>
          </w:divBdr>
        </w:div>
        <w:div w:id="1713579362">
          <w:marLeft w:val="0"/>
          <w:marRight w:val="0"/>
          <w:marTop w:val="0"/>
          <w:marBottom w:val="180"/>
          <w:divBdr>
            <w:top w:val="none" w:sz="0" w:space="0" w:color="auto"/>
            <w:left w:val="none" w:sz="0" w:space="0" w:color="auto"/>
            <w:bottom w:val="none" w:sz="0" w:space="0" w:color="auto"/>
            <w:right w:val="none" w:sz="0" w:space="0" w:color="auto"/>
          </w:divBdr>
        </w:div>
        <w:div w:id="1751585505">
          <w:marLeft w:val="0"/>
          <w:marRight w:val="0"/>
          <w:marTop w:val="0"/>
          <w:marBottom w:val="180"/>
          <w:divBdr>
            <w:top w:val="none" w:sz="0" w:space="0" w:color="auto"/>
            <w:left w:val="none" w:sz="0" w:space="0" w:color="auto"/>
            <w:bottom w:val="none" w:sz="0" w:space="0" w:color="auto"/>
            <w:right w:val="none" w:sz="0" w:space="0" w:color="auto"/>
          </w:divBdr>
        </w:div>
        <w:div w:id="1761218063">
          <w:marLeft w:val="0"/>
          <w:marRight w:val="0"/>
          <w:marTop w:val="0"/>
          <w:marBottom w:val="180"/>
          <w:divBdr>
            <w:top w:val="none" w:sz="0" w:space="0" w:color="auto"/>
            <w:left w:val="none" w:sz="0" w:space="0" w:color="auto"/>
            <w:bottom w:val="none" w:sz="0" w:space="0" w:color="auto"/>
            <w:right w:val="none" w:sz="0" w:space="0" w:color="auto"/>
          </w:divBdr>
        </w:div>
        <w:div w:id="1799832399">
          <w:marLeft w:val="0"/>
          <w:marRight w:val="0"/>
          <w:marTop w:val="0"/>
          <w:marBottom w:val="180"/>
          <w:divBdr>
            <w:top w:val="none" w:sz="0" w:space="0" w:color="auto"/>
            <w:left w:val="none" w:sz="0" w:space="0" w:color="auto"/>
            <w:bottom w:val="none" w:sz="0" w:space="0" w:color="auto"/>
            <w:right w:val="none" w:sz="0" w:space="0" w:color="auto"/>
          </w:divBdr>
        </w:div>
        <w:div w:id="1872526961">
          <w:marLeft w:val="0"/>
          <w:marRight w:val="0"/>
          <w:marTop w:val="0"/>
          <w:marBottom w:val="180"/>
          <w:divBdr>
            <w:top w:val="none" w:sz="0" w:space="0" w:color="auto"/>
            <w:left w:val="none" w:sz="0" w:space="0" w:color="auto"/>
            <w:bottom w:val="none" w:sz="0" w:space="0" w:color="auto"/>
            <w:right w:val="none" w:sz="0" w:space="0" w:color="auto"/>
          </w:divBdr>
        </w:div>
        <w:div w:id="1925609548">
          <w:marLeft w:val="0"/>
          <w:marRight w:val="0"/>
          <w:marTop w:val="0"/>
          <w:marBottom w:val="180"/>
          <w:divBdr>
            <w:top w:val="none" w:sz="0" w:space="0" w:color="auto"/>
            <w:left w:val="none" w:sz="0" w:space="0" w:color="auto"/>
            <w:bottom w:val="none" w:sz="0" w:space="0" w:color="auto"/>
            <w:right w:val="none" w:sz="0" w:space="0" w:color="auto"/>
          </w:divBdr>
        </w:div>
        <w:div w:id="1971586879">
          <w:marLeft w:val="0"/>
          <w:marRight w:val="0"/>
          <w:marTop w:val="0"/>
          <w:marBottom w:val="0"/>
          <w:divBdr>
            <w:top w:val="none" w:sz="0" w:space="0" w:color="auto"/>
            <w:left w:val="none" w:sz="0" w:space="0" w:color="auto"/>
            <w:bottom w:val="none" w:sz="0" w:space="0" w:color="auto"/>
            <w:right w:val="none" w:sz="0" w:space="0" w:color="auto"/>
          </w:divBdr>
        </w:div>
        <w:div w:id="2139762982">
          <w:marLeft w:val="0"/>
          <w:marRight w:val="0"/>
          <w:marTop w:val="0"/>
          <w:marBottom w:val="180"/>
          <w:divBdr>
            <w:top w:val="none" w:sz="0" w:space="0" w:color="auto"/>
            <w:left w:val="none" w:sz="0" w:space="0" w:color="auto"/>
            <w:bottom w:val="none" w:sz="0" w:space="0" w:color="auto"/>
            <w:right w:val="none" w:sz="0" w:space="0" w:color="auto"/>
          </w:divBdr>
        </w:div>
      </w:divsChild>
    </w:div>
    <w:div w:id="202325282">
      <w:bodyDiv w:val="1"/>
      <w:marLeft w:val="0"/>
      <w:marRight w:val="0"/>
      <w:marTop w:val="0"/>
      <w:marBottom w:val="0"/>
      <w:divBdr>
        <w:top w:val="none" w:sz="0" w:space="0" w:color="auto"/>
        <w:left w:val="none" w:sz="0" w:space="0" w:color="auto"/>
        <w:bottom w:val="none" w:sz="0" w:space="0" w:color="auto"/>
        <w:right w:val="none" w:sz="0" w:space="0" w:color="auto"/>
      </w:divBdr>
    </w:div>
    <w:div w:id="202714128">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08537699">
      <w:bodyDiv w:val="1"/>
      <w:marLeft w:val="0"/>
      <w:marRight w:val="0"/>
      <w:marTop w:val="0"/>
      <w:marBottom w:val="0"/>
      <w:divBdr>
        <w:top w:val="none" w:sz="0" w:space="0" w:color="auto"/>
        <w:left w:val="none" w:sz="0" w:space="0" w:color="auto"/>
        <w:bottom w:val="none" w:sz="0" w:space="0" w:color="auto"/>
        <w:right w:val="none" w:sz="0" w:space="0" w:color="auto"/>
      </w:divBdr>
    </w:div>
    <w:div w:id="210923041">
      <w:bodyDiv w:val="1"/>
      <w:marLeft w:val="0"/>
      <w:marRight w:val="0"/>
      <w:marTop w:val="0"/>
      <w:marBottom w:val="0"/>
      <w:divBdr>
        <w:top w:val="none" w:sz="0" w:space="0" w:color="auto"/>
        <w:left w:val="none" w:sz="0" w:space="0" w:color="auto"/>
        <w:bottom w:val="none" w:sz="0" w:space="0" w:color="auto"/>
        <w:right w:val="none" w:sz="0" w:space="0" w:color="auto"/>
      </w:divBdr>
    </w:div>
    <w:div w:id="216012160">
      <w:bodyDiv w:val="1"/>
      <w:marLeft w:val="0"/>
      <w:marRight w:val="0"/>
      <w:marTop w:val="0"/>
      <w:marBottom w:val="0"/>
      <w:divBdr>
        <w:top w:val="none" w:sz="0" w:space="0" w:color="auto"/>
        <w:left w:val="none" w:sz="0" w:space="0" w:color="auto"/>
        <w:bottom w:val="none" w:sz="0" w:space="0" w:color="auto"/>
        <w:right w:val="none" w:sz="0" w:space="0" w:color="auto"/>
      </w:divBdr>
    </w:div>
    <w:div w:id="217472907">
      <w:bodyDiv w:val="1"/>
      <w:marLeft w:val="0"/>
      <w:marRight w:val="0"/>
      <w:marTop w:val="0"/>
      <w:marBottom w:val="0"/>
      <w:divBdr>
        <w:top w:val="none" w:sz="0" w:space="0" w:color="auto"/>
        <w:left w:val="none" w:sz="0" w:space="0" w:color="auto"/>
        <w:bottom w:val="none" w:sz="0" w:space="0" w:color="auto"/>
        <w:right w:val="none" w:sz="0" w:space="0" w:color="auto"/>
      </w:divBdr>
    </w:div>
    <w:div w:id="219244870">
      <w:bodyDiv w:val="1"/>
      <w:marLeft w:val="0"/>
      <w:marRight w:val="0"/>
      <w:marTop w:val="0"/>
      <w:marBottom w:val="0"/>
      <w:divBdr>
        <w:top w:val="none" w:sz="0" w:space="0" w:color="auto"/>
        <w:left w:val="none" w:sz="0" w:space="0" w:color="auto"/>
        <w:bottom w:val="none" w:sz="0" w:space="0" w:color="auto"/>
        <w:right w:val="none" w:sz="0" w:space="0" w:color="auto"/>
      </w:divBdr>
    </w:div>
    <w:div w:id="223028952">
      <w:bodyDiv w:val="1"/>
      <w:marLeft w:val="0"/>
      <w:marRight w:val="0"/>
      <w:marTop w:val="0"/>
      <w:marBottom w:val="0"/>
      <w:divBdr>
        <w:top w:val="none" w:sz="0" w:space="0" w:color="auto"/>
        <w:left w:val="none" w:sz="0" w:space="0" w:color="auto"/>
        <w:bottom w:val="none" w:sz="0" w:space="0" w:color="auto"/>
        <w:right w:val="none" w:sz="0" w:space="0" w:color="auto"/>
      </w:divBdr>
    </w:div>
    <w:div w:id="224801075">
      <w:bodyDiv w:val="1"/>
      <w:marLeft w:val="0"/>
      <w:marRight w:val="0"/>
      <w:marTop w:val="0"/>
      <w:marBottom w:val="0"/>
      <w:divBdr>
        <w:top w:val="none" w:sz="0" w:space="0" w:color="auto"/>
        <w:left w:val="none" w:sz="0" w:space="0" w:color="auto"/>
        <w:bottom w:val="none" w:sz="0" w:space="0" w:color="auto"/>
        <w:right w:val="none" w:sz="0" w:space="0" w:color="auto"/>
      </w:divBdr>
    </w:div>
    <w:div w:id="227499460">
      <w:bodyDiv w:val="1"/>
      <w:marLeft w:val="0"/>
      <w:marRight w:val="0"/>
      <w:marTop w:val="0"/>
      <w:marBottom w:val="0"/>
      <w:divBdr>
        <w:top w:val="none" w:sz="0" w:space="0" w:color="auto"/>
        <w:left w:val="none" w:sz="0" w:space="0" w:color="auto"/>
        <w:bottom w:val="none" w:sz="0" w:space="0" w:color="auto"/>
        <w:right w:val="none" w:sz="0" w:space="0" w:color="auto"/>
      </w:divBdr>
    </w:div>
    <w:div w:id="227696237">
      <w:bodyDiv w:val="1"/>
      <w:marLeft w:val="0"/>
      <w:marRight w:val="0"/>
      <w:marTop w:val="0"/>
      <w:marBottom w:val="0"/>
      <w:divBdr>
        <w:top w:val="none" w:sz="0" w:space="0" w:color="auto"/>
        <w:left w:val="none" w:sz="0" w:space="0" w:color="auto"/>
        <w:bottom w:val="none" w:sz="0" w:space="0" w:color="auto"/>
        <w:right w:val="none" w:sz="0" w:space="0" w:color="auto"/>
      </w:divBdr>
    </w:div>
    <w:div w:id="228808997">
      <w:bodyDiv w:val="1"/>
      <w:marLeft w:val="0"/>
      <w:marRight w:val="0"/>
      <w:marTop w:val="0"/>
      <w:marBottom w:val="0"/>
      <w:divBdr>
        <w:top w:val="none" w:sz="0" w:space="0" w:color="auto"/>
        <w:left w:val="none" w:sz="0" w:space="0" w:color="auto"/>
        <w:bottom w:val="none" w:sz="0" w:space="0" w:color="auto"/>
        <w:right w:val="none" w:sz="0" w:space="0" w:color="auto"/>
      </w:divBdr>
    </w:div>
    <w:div w:id="228998339">
      <w:bodyDiv w:val="1"/>
      <w:marLeft w:val="0"/>
      <w:marRight w:val="0"/>
      <w:marTop w:val="0"/>
      <w:marBottom w:val="0"/>
      <w:divBdr>
        <w:top w:val="none" w:sz="0" w:space="0" w:color="auto"/>
        <w:left w:val="none" w:sz="0" w:space="0" w:color="auto"/>
        <w:bottom w:val="none" w:sz="0" w:space="0" w:color="auto"/>
        <w:right w:val="none" w:sz="0" w:space="0" w:color="auto"/>
      </w:divBdr>
    </w:div>
    <w:div w:id="235015288">
      <w:bodyDiv w:val="1"/>
      <w:marLeft w:val="0"/>
      <w:marRight w:val="0"/>
      <w:marTop w:val="0"/>
      <w:marBottom w:val="0"/>
      <w:divBdr>
        <w:top w:val="none" w:sz="0" w:space="0" w:color="auto"/>
        <w:left w:val="none" w:sz="0" w:space="0" w:color="auto"/>
        <w:bottom w:val="none" w:sz="0" w:space="0" w:color="auto"/>
        <w:right w:val="none" w:sz="0" w:space="0" w:color="auto"/>
      </w:divBdr>
    </w:div>
    <w:div w:id="236670497">
      <w:bodyDiv w:val="1"/>
      <w:marLeft w:val="0"/>
      <w:marRight w:val="0"/>
      <w:marTop w:val="0"/>
      <w:marBottom w:val="0"/>
      <w:divBdr>
        <w:top w:val="none" w:sz="0" w:space="0" w:color="auto"/>
        <w:left w:val="none" w:sz="0" w:space="0" w:color="auto"/>
        <w:bottom w:val="none" w:sz="0" w:space="0" w:color="auto"/>
        <w:right w:val="none" w:sz="0" w:space="0" w:color="auto"/>
      </w:divBdr>
    </w:div>
    <w:div w:id="241842248">
      <w:bodyDiv w:val="1"/>
      <w:marLeft w:val="0"/>
      <w:marRight w:val="0"/>
      <w:marTop w:val="0"/>
      <w:marBottom w:val="0"/>
      <w:divBdr>
        <w:top w:val="none" w:sz="0" w:space="0" w:color="auto"/>
        <w:left w:val="none" w:sz="0" w:space="0" w:color="auto"/>
        <w:bottom w:val="none" w:sz="0" w:space="0" w:color="auto"/>
        <w:right w:val="none" w:sz="0" w:space="0" w:color="auto"/>
      </w:divBdr>
    </w:div>
    <w:div w:id="245579578">
      <w:bodyDiv w:val="1"/>
      <w:marLeft w:val="0"/>
      <w:marRight w:val="0"/>
      <w:marTop w:val="0"/>
      <w:marBottom w:val="0"/>
      <w:divBdr>
        <w:top w:val="none" w:sz="0" w:space="0" w:color="auto"/>
        <w:left w:val="none" w:sz="0" w:space="0" w:color="auto"/>
        <w:bottom w:val="none" w:sz="0" w:space="0" w:color="auto"/>
        <w:right w:val="none" w:sz="0" w:space="0" w:color="auto"/>
      </w:divBdr>
    </w:div>
    <w:div w:id="249048346">
      <w:bodyDiv w:val="1"/>
      <w:marLeft w:val="0"/>
      <w:marRight w:val="0"/>
      <w:marTop w:val="0"/>
      <w:marBottom w:val="0"/>
      <w:divBdr>
        <w:top w:val="none" w:sz="0" w:space="0" w:color="auto"/>
        <w:left w:val="none" w:sz="0" w:space="0" w:color="auto"/>
        <w:bottom w:val="none" w:sz="0" w:space="0" w:color="auto"/>
        <w:right w:val="none" w:sz="0" w:space="0" w:color="auto"/>
      </w:divBdr>
    </w:div>
    <w:div w:id="252788473">
      <w:bodyDiv w:val="1"/>
      <w:marLeft w:val="0"/>
      <w:marRight w:val="0"/>
      <w:marTop w:val="0"/>
      <w:marBottom w:val="0"/>
      <w:divBdr>
        <w:top w:val="none" w:sz="0" w:space="0" w:color="auto"/>
        <w:left w:val="none" w:sz="0" w:space="0" w:color="auto"/>
        <w:bottom w:val="none" w:sz="0" w:space="0" w:color="auto"/>
        <w:right w:val="none" w:sz="0" w:space="0" w:color="auto"/>
      </w:divBdr>
    </w:div>
    <w:div w:id="253171862">
      <w:bodyDiv w:val="1"/>
      <w:marLeft w:val="0"/>
      <w:marRight w:val="0"/>
      <w:marTop w:val="0"/>
      <w:marBottom w:val="0"/>
      <w:divBdr>
        <w:top w:val="none" w:sz="0" w:space="0" w:color="auto"/>
        <w:left w:val="none" w:sz="0" w:space="0" w:color="auto"/>
        <w:bottom w:val="none" w:sz="0" w:space="0" w:color="auto"/>
        <w:right w:val="none" w:sz="0" w:space="0" w:color="auto"/>
      </w:divBdr>
    </w:div>
    <w:div w:id="253367025">
      <w:bodyDiv w:val="1"/>
      <w:marLeft w:val="0"/>
      <w:marRight w:val="0"/>
      <w:marTop w:val="0"/>
      <w:marBottom w:val="0"/>
      <w:divBdr>
        <w:top w:val="none" w:sz="0" w:space="0" w:color="auto"/>
        <w:left w:val="none" w:sz="0" w:space="0" w:color="auto"/>
        <w:bottom w:val="none" w:sz="0" w:space="0" w:color="auto"/>
        <w:right w:val="none" w:sz="0" w:space="0" w:color="auto"/>
      </w:divBdr>
    </w:div>
    <w:div w:id="256795669">
      <w:bodyDiv w:val="1"/>
      <w:marLeft w:val="0"/>
      <w:marRight w:val="0"/>
      <w:marTop w:val="0"/>
      <w:marBottom w:val="0"/>
      <w:divBdr>
        <w:top w:val="none" w:sz="0" w:space="0" w:color="auto"/>
        <w:left w:val="none" w:sz="0" w:space="0" w:color="auto"/>
        <w:bottom w:val="none" w:sz="0" w:space="0" w:color="auto"/>
        <w:right w:val="none" w:sz="0" w:space="0" w:color="auto"/>
      </w:divBdr>
    </w:div>
    <w:div w:id="257760069">
      <w:bodyDiv w:val="1"/>
      <w:marLeft w:val="0"/>
      <w:marRight w:val="0"/>
      <w:marTop w:val="0"/>
      <w:marBottom w:val="0"/>
      <w:divBdr>
        <w:top w:val="none" w:sz="0" w:space="0" w:color="auto"/>
        <w:left w:val="none" w:sz="0" w:space="0" w:color="auto"/>
        <w:bottom w:val="none" w:sz="0" w:space="0" w:color="auto"/>
        <w:right w:val="none" w:sz="0" w:space="0" w:color="auto"/>
      </w:divBdr>
    </w:div>
    <w:div w:id="259291269">
      <w:bodyDiv w:val="1"/>
      <w:marLeft w:val="0"/>
      <w:marRight w:val="0"/>
      <w:marTop w:val="0"/>
      <w:marBottom w:val="0"/>
      <w:divBdr>
        <w:top w:val="none" w:sz="0" w:space="0" w:color="auto"/>
        <w:left w:val="none" w:sz="0" w:space="0" w:color="auto"/>
        <w:bottom w:val="none" w:sz="0" w:space="0" w:color="auto"/>
        <w:right w:val="none" w:sz="0" w:space="0" w:color="auto"/>
      </w:divBdr>
    </w:div>
    <w:div w:id="260770633">
      <w:bodyDiv w:val="1"/>
      <w:marLeft w:val="0"/>
      <w:marRight w:val="0"/>
      <w:marTop w:val="0"/>
      <w:marBottom w:val="0"/>
      <w:divBdr>
        <w:top w:val="none" w:sz="0" w:space="0" w:color="auto"/>
        <w:left w:val="none" w:sz="0" w:space="0" w:color="auto"/>
        <w:bottom w:val="none" w:sz="0" w:space="0" w:color="auto"/>
        <w:right w:val="none" w:sz="0" w:space="0" w:color="auto"/>
      </w:divBdr>
    </w:div>
    <w:div w:id="274530597">
      <w:bodyDiv w:val="1"/>
      <w:marLeft w:val="0"/>
      <w:marRight w:val="0"/>
      <w:marTop w:val="0"/>
      <w:marBottom w:val="0"/>
      <w:divBdr>
        <w:top w:val="none" w:sz="0" w:space="0" w:color="auto"/>
        <w:left w:val="none" w:sz="0" w:space="0" w:color="auto"/>
        <w:bottom w:val="none" w:sz="0" w:space="0" w:color="auto"/>
        <w:right w:val="none" w:sz="0" w:space="0" w:color="auto"/>
      </w:divBdr>
    </w:div>
    <w:div w:id="278613470">
      <w:bodyDiv w:val="1"/>
      <w:marLeft w:val="0"/>
      <w:marRight w:val="0"/>
      <w:marTop w:val="0"/>
      <w:marBottom w:val="0"/>
      <w:divBdr>
        <w:top w:val="none" w:sz="0" w:space="0" w:color="auto"/>
        <w:left w:val="none" w:sz="0" w:space="0" w:color="auto"/>
        <w:bottom w:val="none" w:sz="0" w:space="0" w:color="auto"/>
        <w:right w:val="none" w:sz="0" w:space="0" w:color="auto"/>
      </w:divBdr>
    </w:div>
    <w:div w:id="282927041">
      <w:bodyDiv w:val="1"/>
      <w:marLeft w:val="0"/>
      <w:marRight w:val="0"/>
      <w:marTop w:val="0"/>
      <w:marBottom w:val="0"/>
      <w:divBdr>
        <w:top w:val="none" w:sz="0" w:space="0" w:color="auto"/>
        <w:left w:val="none" w:sz="0" w:space="0" w:color="auto"/>
        <w:bottom w:val="none" w:sz="0" w:space="0" w:color="auto"/>
        <w:right w:val="none" w:sz="0" w:space="0" w:color="auto"/>
      </w:divBdr>
    </w:div>
    <w:div w:id="286544746">
      <w:bodyDiv w:val="1"/>
      <w:marLeft w:val="0"/>
      <w:marRight w:val="0"/>
      <w:marTop w:val="0"/>
      <w:marBottom w:val="0"/>
      <w:divBdr>
        <w:top w:val="none" w:sz="0" w:space="0" w:color="auto"/>
        <w:left w:val="none" w:sz="0" w:space="0" w:color="auto"/>
        <w:bottom w:val="none" w:sz="0" w:space="0" w:color="auto"/>
        <w:right w:val="none" w:sz="0" w:space="0" w:color="auto"/>
      </w:divBdr>
    </w:div>
    <w:div w:id="287974558">
      <w:bodyDiv w:val="1"/>
      <w:marLeft w:val="0"/>
      <w:marRight w:val="0"/>
      <w:marTop w:val="0"/>
      <w:marBottom w:val="0"/>
      <w:divBdr>
        <w:top w:val="none" w:sz="0" w:space="0" w:color="auto"/>
        <w:left w:val="none" w:sz="0" w:space="0" w:color="auto"/>
        <w:bottom w:val="none" w:sz="0" w:space="0" w:color="auto"/>
        <w:right w:val="none" w:sz="0" w:space="0" w:color="auto"/>
      </w:divBdr>
    </w:div>
    <w:div w:id="288245529">
      <w:bodyDiv w:val="1"/>
      <w:marLeft w:val="0"/>
      <w:marRight w:val="0"/>
      <w:marTop w:val="0"/>
      <w:marBottom w:val="0"/>
      <w:divBdr>
        <w:top w:val="none" w:sz="0" w:space="0" w:color="auto"/>
        <w:left w:val="none" w:sz="0" w:space="0" w:color="auto"/>
        <w:bottom w:val="none" w:sz="0" w:space="0" w:color="auto"/>
        <w:right w:val="none" w:sz="0" w:space="0" w:color="auto"/>
      </w:divBdr>
    </w:div>
    <w:div w:id="288514167">
      <w:bodyDiv w:val="1"/>
      <w:marLeft w:val="0"/>
      <w:marRight w:val="0"/>
      <w:marTop w:val="0"/>
      <w:marBottom w:val="0"/>
      <w:divBdr>
        <w:top w:val="none" w:sz="0" w:space="0" w:color="auto"/>
        <w:left w:val="none" w:sz="0" w:space="0" w:color="auto"/>
        <w:bottom w:val="none" w:sz="0" w:space="0" w:color="auto"/>
        <w:right w:val="none" w:sz="0" w:space="0" w:color="auto"/>
      </w:divBdr>
    </w:div>
    <w:div w:id="290866077">
      <w:bodyDiv w:val="1"/>
      <w:marLeft w:val="0"/>
      <w:marRight w:val="0"/>
      <w:marTop w:val="0"/>
      <w:marBottom w:val="0"/>
      <w:divBdr>
        <w:top w:val="none" w:sz="0" w:space="0" w:color="auto"/>
        <w:left w:val="none" w:sz="0" w:space="0" w:color="auto"/>
        <w:bottom w:val="none" w:sz="0" w:space="0" w:color="auto"/>
        <w:right w:val="none" w:sz="0" w:space="0" w:color="auto"/>
      </w:divBdr>
    </w:div>
    <w:div w:id="293484443">
      <w:bodyDiv w:val="1"/>
      <w:marLeft w:val="0"/>
      <w:marRight w:val="0"/>
      <w:marTop w:val="0"/>
      <w:marBottom w:val="0"/>
      <w:divBdr>
        <w:top w:val="none" w:sz="0" w:space="0" w:color="auto"/>
        <w:left w:val="none" w:sz="0" w:space="0" w:color="auto"/>
        <w:bottom w:val="none" w:sz="0" w:space="0" w:color="auto"/>
        <w:right w:val="none" w:sz="0" w:space="0" w:color="auto"/>
      </w:divBdr>
    </w:div>
    <w:div w:id="295140412">
      <w:bodyDiv w:val="1"/>
      <w:marLeft w:val="0"/>
      <w:marRight w:val="0"/>
      <w:marTop w:val="0"/>
      <w:marBottom w:val="0"/>
      <w:divBdr>
        <w:top w:val="none" w:sz="0" w:space="0" w:color="auto"/>
        <w:left w:val="none" w:sz="0" w:space="0" w:color="auto"/>
        <w:bottom w:val="none" w:sz="0" w:space="0" w:color="auto"/>
        <w:right w:val="none" w:sz="0" w:space="0" w:color="auto"/>
      </w:divBdr>
    </w:div>
    <w:div w:id="297956606">
      <w:bodyDiv w:val="1"/>
      <w:marLeft w:val="0"/>
      <w:marRight w:val="0"/>
      <w:marTop w:val="0"/>
      <w:marBottom w:val="0"/>
      <w:divBdr>
        <w:top w:val="none" w:sz="0" w:space="0" w:color="auto"/>
        <w:left w:val="none" w:sz="0" w:space="0" w:color="auto"/>
        <w:bottom w:val="none" w:sz="0" w:space="0" w:color="auto"/>
        <w:right w:val="none" w:sz="0" w:space="0" w:color="auto"/>
      </w:divBdr>
    </w:div>
    <w:div w:id="303005496">
      <w:bodyDiv w:val="1"/>
      <w:marLeft w:val="0"/>
      <w:marRight w:val="0"/>
      <w:marTop w:val="0"/>
      <w:marBottom w:val="0"/>
      <w:divBdr>
        <w:top w:val="none" w:sz="0" w:space="0" w:color="auto"/>
        <w:left w:val="none" w:sz="0" w:space="0" w:color="auto"/>
        <w:bottom w:val="none" w:sz="0" w:space="0" w:color="auto"/>
        <w:right w:val="none" w:sz="0" w:space="0" w:color="auto"/>
      </w:divBdr>
    </w:div>
    <w:div w:id="304744303">
      <w:bodyDiv w:val="1"/>
      <w:marLeft w:val="0"/>
      <w:marRight w:val="0"/>
      <w:marTop w:val="0"/>
      <w:marBottom w:val="0"/>
      <w:divBdr>
        <w:top w:val="none" w:sz="0" w:space="0" w:color="auto"/>
        <w:left w:val="none" w:sz="0" w:space="0" w:color="auto"/>
        <w:bottom w:val="none" w:sz="0" w:space="0" w:color="auto"/>
        <w:right w:val="none" w:sz="0" w:space="0" w:color="auto"/>
      </w:divBdr>
    </w:div>
    <w:div w:id="305936989">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308828735">
      <w:bodyDiv w:val="1"/>
      <w:marLeft w:val="0"/>
      <w:marRight w:val="0"/>
      <w:marTop w:val="0"/>
      <w:marBottom w:val="0"/>
      <w:divBdr>
        <w:top w:val="none" w:sz="0" w:space="0" w:color="auto"/>
        <w:left w:val="none" w:sz="0" w:space="0" w:color="auto"/>
        <w:bottom w:val="none" w:sz="0" w:space="0" w:color="auto"/>
        <w:right w:val="none" w:sz="0" w:space="0" w:color="auto"/>
      </w:divBdr>
    </w:div>
    <w:div w:id="317921462">
      <w:bodyDiv w:val="1"/>
      <w:marLeft w:val="0"/>
      <w:marRight w:val="0"/>
      <w:marTop w:val="0"/>
      <w:marBottom w:val="0"/>
      <w:divBdr>
        <w:top w:val="none" w:sz="0" w:space="0" w:color="auto"/>
        <w:left w:val="none" w:sz="0" w:space="0" w:color="auto"/>
        <w:bottom w:val="none" w:sz="0" w:space="0" w:color="auto"/>
        <w:right w:val="none" w:sz="0" w:space="0" w:color="auto"/>
      </w:divBdr>
    </w:div>
    <w:div w:id="321011232">
      <w:bodyDiv w:val="1"/>
      <w:marLeft w:val="0"/>
      <w:marRight w:val="0"/>
      <w:marTop w:val="0"/>
      <w:marBottom w:val="0"/>
      <w:divBdr>
        <w:top w:val="none" w:sz="0" w:space="0" w:color="auto"/>
        <w:left w:val="none" w:sz="0" w:space="0" w:color="auto"/>
        <w:bottom w:val="none" w:sz="0" w:space="0" w:color="auto"/>
        <w:right w:val="none" w:sz="0" w:space="0" w:color="auto"/>
      </w:divBdr>
    </w:div>
    <w:div w:id="328094598">
      <w:bodyDiv w:val="1"/>
      <w:marLeft w:val="0"/>
      <w:marRight w:val="0"/>
      <w:marTop w:val="0"/>
      <w:marBottom w:val="0"/>
      <w:divBdr>
        <w:top w:val="none" w:sz="0" w:space="0" w:color="auto"/>
        <w:left w:val="none" w:sz="0" w:space="0" w:color="auto"/>
        <w:bottom w:val="none" w:sz="0" w:space="0" w:color="auto"/>
        <w:right w:val="none" w:sz="0" w:space="0" w:color="auto"/>
      </w:divBdr>
    </w:div>
    <w:div w:id="331419084">
      <w:bodyDiv w:val="1"/>
      <w:marLeft w:val="0"/>
      <w:marRight w:val="0"/>
      <w:marTop w:val="0"/>
      <w:marBottom w:val="0"/>
      <w:divBdr>
        <w:top w:val="none" w:sz="0" w:space="0" w:color="auto"/>
        <w:left w:val="none" w:sz="0" w:space="0" w:color="auto"/>
        <w:bottom w:val="none" w:sz="0" w:space="0" w:color="auto"/>
        <w:right w:val="none" w:sz="0" w:space="0" w:color="auto"/>
      </w:divBdr>
    </w:div>
    <w:div w:id="332300000">
      <w:bodyDiv w:val="1"/>
      <w:marLeft w:val="0"/>
      <w:marRight w:val="0"/>
      <w:marTop w:val="0"/>
      <w:marBottom w:val="0"/>
      <w:divBdr>
        <w:top w:val="none" w:sz="0" w:space="0" w:color="auto"/>
        <w:left w:val="none" w:sz="0" w:space="0" w:color="auto"/>
        <w:bottom w:val="none" w:sz="0" w:space="0" w:color="auto"/>
        <w:right w:val="none" w:sz="0" w:space="0" w:color="auto"/>
      </w:divBdr>
    </w:div>
    <w:div w:id="333917199">
      <w:bodyDiv w:val="1"/>
      <w:marLeft w:val="0"/>
      <w:marRight w:val="0"/>
      <w:marTop w:val="0"/>
      <w:marBottom w:val="0"/>
      <w:divBdr>
        <w:top w:val="none" w:sz="0" w:space="0" w:color="auto"/>
        <w:left w:val="none" w:sz="0" w:space="0" w:color="auto"/>
        <w:bottom w:val="none" w:sz="0" w:space="0" w:color="auto"/>
        <w:right w:val="none" w:sz="0" w:space="0" w:color="auto"/>
      </w:divBdr>
    </w:div>
    <w:div w:id="334766869">
      <w:bodyDiv w:val="1"/>
      <w:marLeft w:val="0"/>
      <w:marRight w:val="0"/>
      <w:marTop w:val="0"/>
      <w:marBottom w:val="0"/>
      <w:divBdr>
        <w:top w:val="none" w:sz="0" w:space="0" w:color="auto"/>
        <w:left w:val="none" w:sz="0" w:space="0" w:color="auto"/>
        <w:bottom w:val="none" w:sz="0" w:space="0" w:color="auto"/>
        <w:right w:val="none" w:sz="0" w:space="0" w:color="auto"/>
      </w:divBdr>
    </w:div>
    <w:div w:id="335157336">
      <w:bodyDiv w:val="1"/>
      <w:marLeft w:val="0"/>
      <w:marRight w:val="0"/>
      <w:marTop w:val="0"/>
      <w:marBottom w:val="0"/>
      <w:divBdr>
        <w:top w:val="none" w:sz="0" w:space="0" w:color="auto"/>
        <w:left w:val="none" w:sz="0" w:space="0" w:color="auto"/>
        <w:bottom w:val="none" w:sz="0" w:space="0" w:color="auto"/>
        <w:right w:val="none" w:sz="0" w:space="0" w:color="auto"/>
      </w:divBdr>
    </w:div>
    <w:div w:id="336226908">
      <w:bodyDiv w:val="1"/>
      <w:marLeft w:val="0"/>
      <w:marRight w:val="0"/>
      <w:marTop w:val="0"/>
      <w:marBottom w:val="0"/>
      <w:divBdr>
        <w:top w:val="none" w:sz="0" w:space="0" w:color="auto"/>
        <w:left w:val="none" w:sz="0" w:space="0" w:color="auto"/>
        <w:bottom w:val="none" w:sz="0" w:space="0" w:color="auto"/>
        <w:right w:val="none" w:sz="0" w:space="0" w:color="auto"/>
      </w:divBdr>
    </w:div>
    <w:div w:id="338898054">
      <w:bodyDiv w:val="1"/>
      <w:marLeft w:val="0"/>
      <w:marRight w:val="0"/>
      <w:marTop w:val="0"/>
      <w:marBottom w:val="0"/>
      <w:divBdr>
        <w:top w:val="none" w:sz="0" w:space="0" w:color="auto"/>
        <w:left w:val="none" w:sz="0" w:space="0" w:color="auto"/>
        <w:bottom w:val="none" w:sz="0" w:space="0" w:color="auto"/>
        <w:right w:val="none" w:sz="0" w:space="0" w:color="auto"/>
      </w:divBdr>
    </w:div>
    <w:div w:id="340859205">
      <w:bodyDiv w:val="1"/>
      <w:marLeft w:val="0"/>
      <w:marRight w:val="0"/>
      <w:marTop w:val="0"/>
      <w:marBottom w:val="0"/>
      <w:divBdr>
        <w:top w:val="none" w:sz="0" w:space="0" w:color="auto"/>
        <w:left w:val="none" w:sz="0" w:space="0" w:color="auto"/>
        <w:bottom w:val="none" w:sz="0" w:space="0" w:color="auto"/>
        <w:right w:val="none" w:sz="0" w:space="0" w:color="auto"/>
      </w:divBdr>
    </w:div>
    <w:div w:id="341317212">
      <w:bodyDiv w:val="1"/>
      <w:marLeft w:val="0"/>
      <w:marRight w:val="0"/>
      <w:marTop w:val="0"/>
      <w:marBottom w:val="0"/>
      <w:divBdr>
        <w:top w:val="none" w:sz="0" w:space="0" w:color="auto"/>
        <w:left w:val="none" w:sz="0" w:space="0" w:color="auto"/>
        <w:bottom w:val="none" w:sz="0" w:space="0" w:color="auto"/>
        <w:right w:val="none" w:sz="0" w:space="0" w:color="auto"/>
      </w:divBdr>
    </w:div>
    <w:div w:id="341594272">
      <w:bodyDiv w:val="1"/>
      <w:marLeft w:val="0"/>
      <w:marRight w:val="0"/>
      <w:marTop w:val="0"/>
      <w:marBottom w:val="0"/>
      <w:divBdr>
        <w:top w:val="none" w:sz="0" w:space="0" w:color="auto"/>
        <w:left w:val="none" w:sz="0" w:space="0" w:color="auto"/>
        <w:bottom w:val="none" w:sz="0" w:space="0" w:color="auto"/>
        <w:right w:val="none" w:sz="0" w:space="0" w:color="auto"/>
      </w:divBdr>
    </w:div>
    <w:div w:id="348021982">
      <w:bodyDiv w:val="1"/>
      <w:marLeft w:val="0"/>
      <w:marRight w:val="0"/>
      <w:marTop w:val="0"/>
      <w:marBottom w:val="0"/>
      <w:divBdr>
        <w:top w:val="none" w:sz="0" w:space="0" w:color="auto"/>
        <w:left w:val="none" w:sz="0" w:space="0" w:color="auto"/>
        <w:bottom w:val="none" w:sz="0" w:space="0" w:color="auto"/>
        <w:right w:val="none" w:sz="0" w:space="0" w:color="auto"/>
      </w:divBdr>
    </w:div>
    <w:div w:id="348415947">
      <w:bodyDiv w:val="1"/>
      <w:marLeft w:val="0"/>
      <w:marRight w:val="0"/>
      <w:marTop w:val="0"/>
      <w:marBottom w:val="0"/>
      <w:divBdr>
        <w:top w:val="none" w:sz="0" w:space="0" w:color="auto"/>
        <w:left w:val="none" w:sz="0" w:space="0" w:color="auto"/>
        <w:bottom w:val="none" w:sz="0" w:space="0" w:color="auto"/>
        <w:right w:val="none" w:sz="0" w:space="0" w:color="auto"/>
      </w:divBdr>
    </w:div>
    <w:div w:id="348722754">
      <w:bodyDiv w:val="1"/>
      <w:marLeft w:val="0"/>
      <w:marRight w:val="0"/>
      <w:marTop w:val="0"/>
      <w:marBottom w:val="0"/>
      <w:divBdr>
        <w:top w:val="none" w:sz="0" w:space="0" w:color="auto"/>
        <w:left w:val="none" w:sz="0" w:space="0" w:color="auto"/>
        <w:bottom w:val="none" w:sz="0" w:space="0" w:color="auto"/>
        <w:right w:val="none" w:sz="0" w:space="0" w:color="auto"/>
      </w:divBdr>
    </w:div>
    <w:div w:id="358316172">
      <w:bodyDiv w:val="1"/>
      <w:marLeft w:val="0"/>
      <w:marRight w:val="0"/>
      <w:marTop w:val="0"/>
      <w:marBottom w:val="0"/>
      <w:divBdr>
        <w:top w:val="none" w:sz="0" w:space="0" w:color="auto"/>
        <w:left w:val="none" w:sz="0" w:space="0" w:color="auto"/>
        <w:bottom w:val="none" w:sz="0" w:space="0" w:color="auto"/>
        <w:right w:val="none" w:sz="0" w:space="0" w:color="auto"/>
      </w:divBdr>
    </w:div>
    <w:div w:id="359283107">
      <w:bodyDiv w:val="1"/>
      <w:marLeft w:val="0"/>
      <w:marRight w:val="0"/>
      <w:marTop w:val="0"/>
      <w:marBottom w:val="0"/>
      <w:divBdr>
        <w:top w:val="none" w:sz="0" w:space="0" w:color="auto"/>
        <w:left w:val="none" w:sz="0" w:space="0" w:color="auto"/>
        <w:bottom w:val="none" w:sz="0" w:space="0" w:color="auto"/>
        <w:right w:val="none" w:sz="0" w:space="0" w:color="auto"/>
      </w:divBdr>
    </w:div>
    <w:div w:id="363677183">
      <w:bodyDiv w:val="1"/>
      <w:marLeft w:val="0"/>
      <w:marRight w:val="0"/>
      <w:marTop w:val="0"/>
      <w:marBottom w:val="0"/>
      <w:divBdr>
        <w:top w:val="none" w:sz="0" w:space="0" w:color="auto"/>
        <w:left w:val="none" w:sz="0" w:space="0" w:color="auto"/>
        <w:bottom w:val="none" w:sz="0" w:space="0" w:color="auto"/>
        <w:right w:val="none" w:sz="0" w:space="0" w:color="auto"/>
      </w:divBdr>
    </w:div>
    <w:div w:id="366957345">
      <w:bodyDiv w:val="1"/>
      <w:marLeft w:val="0"/>
      <w:marRight w:val="0"/>
      <w:marTop w:val="0"/>
      <w:marBottom w:val="0"/>
      <w:divBdr>
        <w:top w:val="none" w:sz="0" w:space="0" w:color="auto"/>
        <w:left w:val="none" w:sz="0" w:space="0" w:color="auto"/>
        <w:bottom w:val="none" w:sz="0" w:space="0" w:color="auto"/>
        <w:right w:val="none" w:sz="0" w:space="0" w:color="auto"/>
      </w:divBdr>
      <w:divsChild>
        <w:div w:id="121195707">
          <w:marLeft w:val="0"/>
          <w:marRight w:val="0"/>
          <w:marTop w:val="0"/>
          <w:marBottom w:val="180"/>
          <w:divBdr>
            <w:top w:val="none" w:sz="0" w:space="0" w:color="auto"/>
            <w:left w:val="none" w:sz="0" w:space="0" w:color="auto"/>
            <w:bottom w:val="none" w:sz="0" w:space="0" w:color="auto"/>
            <w:right w:val="none" w:sz="0" w:space="0" w:color="auto"/>
          </w:divBdr>
        </w:div>
        <w:div w:id="160389599">
          <w:marLeft w:val="0"/>
          <w:marRight w:val="0"/>
          <w:marTop w:val="0"/>
          <w:marBottom w:val="180"/>
          <w:divBdr>
            <w:top w:val="none" w:sz="0" w:space="0" w:color="auto"/>
            <w:left w:val="none" w:sz="0" w:space="0" w:color="auto"/>
            <w:bottom w:val="none" w:sz="0" w:space="0" w:color="auto"/>
            <w:right w:val="none" w:sz="0" w:space="0" w:color="auto"/>
          </w:divBdr>
        </w:div>
        <w:div w:id="170527803">
          <w:marLeft w:val="0"/>
          <w:marRight w:val="0"/>
          <w:marTop w:val="0"/>
          <w:marBottom w:val="180"/>
          <w:divBdr>
            <w:top w:val="none" w:sz="0" w:space="0" w:color="auto"/>
            <w:left w:val="none" w:sz="0" w:space="0" w:color="auto"/>
            <w:bottom w:val="none" w:sz="0" w:space="0" w:color="auto"/>
            <w:right w:val="none" w:sz="0" w:space="0" w:color="auto"/>
          </w:divBdr>
        </w:div>
        <w:div w:id="292297382">
          <w:marLeft w:val="0"/>
          <w:marRight w:val="0"/>
          <w:marTop w:val="0"/>
          <w:marBottom w:val="180"/>
          <w:divBdr>
            <w:top w:val="none" w:sz="0" w:space="0" w:color="auto"/>
            <w:left w:val="none" w:sz="0" w:space="0" w:color="auto"/>
            <w:bottom w:val="none" w:sz="0" w:space="0" w:color="auto"/>
            <w:right w:val="none" w:sz="0" w:space="0" w:color="auto"/>
          </w:divBdr>
        </w:div>
        <w:div w:id="827524462">
          <w:marLeft w:val="0"/>
          <w:marRight w:val="0"/>
          <w:marTop w:val="0"/>
          <w:marBottom w:val="180"/>
          <w:divBdr>
            <w:top w:val="none" w:sz="0" w:space="0" w:color="auto"/>
            <w:left w:val="none" w:sz="0" w:space="0" w:color="auto"/>
            <w:bottom w:val="none" w:sz="0" w:space="0" w:color="auto"/>
            <w:right w:val="none" w:sz="0" w:space="0" w:color="auto"/>
          </w:divBdr>
        </w:div>
        <w:div w:id="897519604">
          <w:marLeft w:val="0"/>
          <w:marRight w:val="0"/>
          <w:marTop w:val="0"/>
          <w:marBottom w:val="180"/>
          <w:divBdr>
            <w:top w:val="none" w:sz="0" w:space="0" w:color="auto"/>
            <w:left w:val="none" w:sz="0" w:space="0" w:color="auto"/>
            <w:bottom w:val="none" w:sz="0" w:space="0" w:color="auto"/>
            <w:right w:val="none" w:sz="0" w:space="0" w:color="auto"/>
          </w:divBdr>
        </w:div>
        <w:div w:id="1075012201">
          <w:marLeft w:val="0"/>
          <w:marRight w:val="0"/>
          <w:marTop w:val="0"/>
          <w:marBottom w:val="180"/>
          <w:divBdr>
            <w:top w:val="none" w:sz="0" w:space="0" w:color="auto"/>
            <w:left w:val="none" w:sz="0" w:space="0" w:color="auto"/>
            <w:bottom w:val="none" w:sz="0" w:space="0" w:color="auto"/>
            <w:right w:val="none" w:sz="0" w:space="0" w:color="auto"/>
          </w:divBdr>
        </w:div>
        <w:div w:id="1235824413">
          <w:marLeft w:val="0"/>
          <w:marRight w:val="0"/>
          <w:marTop w:val="0"/>
          <w:marBottom w:val="180"/>
          <w:divBdr>
            <w:top w:val="none" w:sz="0" w:space="0" w:color="auto"/>
            <w:left w:val="none" w:sz="0" w:space="0" w:color="auto"/>
            <w:bottom w:val="none" w:sz="0" w:space="0" w:color="auto"/>
            <w:right w:val="none" w:sz="0" w:space="0" w:color="auto"/>
          </w:divBdr>
        </w:div>
        <w:div w:id="1425228723">
          <w:marLeft w:val="0"/>
          <w:marRight w:val="0"/>
          <w:marTop w:val="0"/>
          <w:marBottom w:val="180"/>
          <w:divBdr>
            <w:top w:val="none" w:sz="0" w:space="0" w:color="auto"/>
            <w:left w:val="none" w:sz="0" w:space="0" w:color="auto"/>
            <w:bottom w:val="none" w:sz="0" w:space="0" w:color="auto"/>
            <w:right w:val="none" w:sz="0" w:space="0" w:color="auto"/>
          </w:divBdr>
        </w:div>
        <w:div w:id="1584217090">
          <w:marLeft w:val="0"/>
          <w:marRight w:val="0"/>
          <w:marTop w:val="0"/>
          <w:marBottom w:val="180"/>
          <w:divBdr>
            <w:top w:val="none" w:sz="0" w:space="0" w:color="auto"/>
            <w:left w:val="none" w:sz="0" w:space="0" w:color="auto"/>
            <w:bottom w:val="none" w:sz="0" w:space="0" w:color="auto"/>
            <w:right w:val="none" w:sz="0" w:space="0" w:color="auto"/>
          </w:divBdr>
        </w:div>
        <w:div w:id="1977760913">
          <w:marLeft w:val="0"/>
          <w:marRight w:val="0"/>
          <w:marTop w:val="0"/>
          <w:marBottom w:val="0"/>
          <w:divBdr>
            <w:top w:val="none" w:sz="0" w:space="0" w:color="auto"/>
            <w:left w:val="none" w:sz="0" w:space="0" w:color="auto"/>
            <w:bottom w:val="none" w:sz="0" w:space="0" w:color="auto"/>
            <w:right w:val="none" w:sz="0" w:space="0" w:color="auto"/>
          </w:divBdr>
        </w:div>
        <w:div w:id="2108379425">
          <w:marLeft w:val="0"/>
          <w:marRight w:val="0"/>
          <w:marTop w:val="0"/>
          <w:marBottom w:val="180"/>
          <w:divBdr>
            <w:top w:val="none" w:sz="0" w:space="0" w:color="auto"/>
            <w:left w:val="none" w:sz="0" w:space="0" w:color="auto"/>
            <w:bottom w:val="none" w:sz="0" w:space="0" w:color="auto"/>
            <w:right w:val="none" w:sz="0" w:space="0" w:color="auto"/>
          </w:divBdr>
        </w:div>
      </w:divsChild>
    </w:div>
    <w:div w:id="369651055">
      <w:bodyDiv w:val="1"/>
      <w:marLeft w:val="0"/>
      <w:marRight w:val="0"/>
      <w:marTop w:val="0"/>
      <w:marBottom w:val="0"/>
      <w:divBdr>
        <w:top w:val="none" w:sz="0" w:space="0" w:color="auto"/>
        <w:left w:val="none" w:sz="0" w:space="0" w:color="auto"/>
        <w:bottom w:val="none" w:sz="0" w:space="0" w:color="auto"/>
        <w:right w:val="none" w:sz="0" w:space="0" w:color="auto"/>
      </w:divBdr>
    </w:div>
    <w:div w:id="371273750">
      <w:bodyDiv w:val="1"/>
      <w:marLeft w:val="0"/>
      <w:marRight w:val="0"/>
      <w:marTop w:val="0"/>
      <w:marBottom w:val="0"/>
      <w:divBdr>
        <w:top w:val="none" w:sz="0" w:space="0" w:color="auto"/>
        <w:left w:val="none" w:sz="0" w:space="0" w:color="auto"/>
        <w:bottom w:val="none" w:sz="0" w:space="0" w:color="auto"/>
        <w:right w:val="none" w:sz="0" w:space="0" w:color="auto"/>
      </w:divBdr>
    </w:div>
    <w:div w:id="379944536">
      <w:bodyDiv w:val="1"/>
      <w:marLeft w:val="0"/>
      <w:marRight w:val="0"/>
      <w:marTop w:val="0"/>
      <w:marBottom w:val="0"/>
      <w:divBdr>
        <w:top w:val="none" w:sz="0" w:space="0" w:color="auto"/>
        <w:left w:val="none" w:sz="0" w:space="0" w:color="auto"/>
        <w:bottom w:val="none" w:sz="0" w:space="0" w:color="auto"/>
        <w:right w:val="none" w:sz="0" w:space="0" w:color="auto"/>
      </w:divBdr>
    </w:div>
    <w:div w:id="384913195">
      <w:bodyDiv w:val="1"/>
      <w:marLeft w:val="0"/>
      <w:marRight w:val="0"/>
      <w:marTop w:val="0"/>
      <w:marBottom w:val="0"/>
      <w:divBdr>
        <w:top w:val="none" w:sz="0" w:space="0" w:color="auto"/>
        <w:left w:val="none" w:sz="0" w:space="0" w:color="auto"/>
        <w:bottom w:val="none" w:sz="0" w:space="0" w:color="auto"/>
        <w:right w:val="none" w:sz="0" w:space="0" w:color="auto"/>
      </w:divBdr>
    </w:div>
    <w:div w:id="385645292">
      <w:bodyDiv w:val="1"/>
      <w:marLeft w:val="0"/>
      <w:marRight w:val="0"/>
      <w:marTop w:val="0"/>
      <w:marBottom w:val="0"/>
      <w:divBdr>
        <w:top w:val="none" w:sz="0" w:space="0" w:color="auto"/>
        <w:left w:val="none" w:sz="0" w:space="0" w:color="auto"/>
        <w:bottom w:val="none" w:sz="0" w:space="0" w:color="auto"/>
        <w:right w:val="none" w:sz="0" w:space="0" w:color="auto"/>
      </w:divBdr>
    </w:div>
    <w:div w:id="386298346">
      <w:bodyDiv w:val="1"/>
      <w:marLeft w:val="0"/>
      <w:marRight w:val="0"/>
      <w:marTop w:val="0"/>
      <w:marBottom w:val="0"/>
      <w:divBdr>
        <w:top w:val="none" w:sz="0" w:space="0" w:color="auto"/>
        <w:left w:val="none" w:sz="0" w:space="0" w:color="auto"/>
        <w:bottom w:val="none" w:sz="0" w:space="0" w:color="auto"/>
        <w:right w:val="none" w:sz="0" w:space="0" w:color="auto"/>
      </w:divBdr>
    </w:div>
    <w:div w:id="389615486">
      <w:bodyDiv w:val="1"/>
      <w:marLeft w:val="0"/>
      <w:marRight w:val="0"/>
      <w:marTop w:val="0"/>
      <w:marBottom w:val="0"/>
      <w:divBdr>
        <w:top w:val="none" w:sz="0" w:space="0" w:color="auto"/>
        <w:left w:val="none" w:sz="0" w:space="0" w:color="auto"/>
        <w:bottom w:val="none" w:sz="0" w:space="0" w:color="auto"/>
        <w:right w:val="none" w:sz="0" w:space="0" w:color="auto"/>
      </w:divBdr>
    </w:div>
    <w:div w:id="392970631">
      <w:bodyDiv w:val="1"/>
      <w:marLeft w:val="0"/>
      <w:marRight w:val="0"/>
      <w:marTop w:val="0"/>
      <w:marBottom w:val="0"/>
      <w:divBdr>
        <w:top w:val="none" w:sz="0" w:space="0" w:color="auto"/>
        <w:left w:val="none" w:sz="0" w:space="0" w:color="auto"/>
        <w:bottom w:val="none" w:sz="0" w:space="0" w:color="auto"/>
        <w:right w:val="none" w:sz="0" w:space="0" w:color="auto"/>
      </w:divBdr>
    </w:div>
    <w:div w:id="394008933">
      <w:bodyDiv w:val="1"/>
      <w:marLeft w:val="0"/>
      <w:marRight w:val="0"/>
      <w:marTop w:val="0"/>
      <w:marBottom w:val="0"/>
      <w:divBdr>
        <w:top w:val="none" w:sz="0" w:space="0" w:color="auto"/>
        <w:left w:val="none" w:sz="0" w:space="0" w:color="auto"/>
        <w:bottom w:val="none" w:sz="0" w:space="0" w:color="auto"/>
        <w:right w:val="none" w:sz="0" w:space="0" w:color="auto"/>
      </w:divBdr>
    </w:div>
    <w:div w:id="399250125">
      <w:bodyDiv w:val="1"/>
      <w:marLeft w:val="0"/>
      <w:marRight w:val="0"/>
      <w:marTop w:val="0"/>
      <w:marBottom w:val="0"/>
      <w:divBdr>
        <w:top w:val="none" w:sz="0" w:space="0" w:color="auto"/>
        <w:left w:val="none" w:sz="0" w:space="0" w:color="auto"/>
        <w:bottom w:val="none" w:sz="0" w:space="0" w:color="auto"/>
        <w:right w:val="none" w:sz="0" w:space="0" w:color="auto"/>
      </w:divBdr>
    </w:div>
    <w:div w:id="400490606">
      <w:bodyDiv w:val="1"/>
      <w:marLeft w:val="0"/>
      <w:marRight w:val="0"/>
      <w:marTop w:val="0"/>
      <w:marBottom w:val="0"/>
      <w:divBdr>
        <w:top w:val="none" w:sz="0" w:space="0" w:color="auto"/>
        <w:left w:val="none" w:sz="0" w:space="0" w:color="auto"/>
        <w:bottom w:val="none" w:sz="0" w:space="0" w:color="auto"/>
        <w:right w:val="none" w:sz="0" w:space="0" w:color="auto"/>
      </w:divBdr>
    </w:div>
    <w:div w:id="402148112">
      <w:bodyDiv w:val="1"/>
      <w:marLeft w:val="0"/>
      <w:marRight w:val="0"/>
      <w:marTop w:val="0"/>
      <w:marBottom w:val="0"/>
      <w:divBdr>
        <w:top w:val="none" w:sz="0" w:space="0" w:color="auto"/>
        <w:left w:val="none" w:sz="0" w:space="0" w:color="auto"/>
        <w:bottom w:val="none" w:sz="0" w:space="0" w:color="auto"/>
        <w:right w:val="none" w:sz="0" w:space="0" w:color="auto"/>
      </w:divBdr>
    </w:div>
    <w:div w:id="404107155">
      <w:bodyDiv w:val="1"/>
      <w:marLeft w:val="0"/>
      <w:marRight w:val="0"/>
      <w:marTop w:val="0"/>
      <w:marBottom w:val="0"/>
      <w:divBdr>
        <w:top w:val="none" w:sz="0" w:space="0" w:color="auto"/>
        <w:left w:val="none" w:sz="0" w:space="0" w:color="auto"/>
        <w:bottom w:val="none" w:sz="0" w:space="0" w:color="auto"/>
        <w:right w:val="none" w:sz="0" w:space="0" w:color="auto"/>
      </w:divBdr>
    </w:div>
    <w:div w:id="409427504">
      <w:bodyDiv w:val="1"/>
      <w:marLeft w:val="0"/>
      <w:marRight w:val="0"/>
      <w:marTop w:val="0"/>
      <w:marBottom w:val="0"/>
      <w:divBdr>
        <w:top w:val="none" w:sz="0" w:space="0" w:color="auto"/>
        <w:left w:val="none" w:sz="0" w:space="0" w:color="auto"/>
        <w:bottom w:val="none" w:sz="0" w:space="0" w:color="auto"/>
        <w:right w:val="none" w:sz="0" w:space="0" w:color="auto"/>
      </w:divBdr>
    </w:div>
    <w:div w:id="414783940">
      <w:bodyDiv w:val="1"/>
      <w:marLeft w:val="0"/>
      <w:marRight w:val="0"/>
      <w:marTop w:val="0"/>
      <w:marBottom w:val="0"/>
      <w:divBdr>
        <w:top w:val="none" w:sz="0" w:space="0" w:color="auto"/>
        <w:left w:val="none" w:sz="0" w:space="0" w:color="auto"/>
        <w:bottom w:val="none" w:sz="0" w:space="0" w:color="auto"/>
        <w:right w:val="none" w:sz="0" w:space="0" w:color="auto"/>
      </w:divBdr>
    </w:div>
    <w:div w:id="414861927">
      <w:bodyDiv w:val="1"/>
      <w:marLeft w:val="0"/>
      <w:marRight w:val="0"/>
      <w:marTop w:val="0"/>
      <w:marBottom w:val="0"/>
      <w:divBdr>
        <w:top w:val="none" w:sz="0" w:space="0" w:color="auto"/>
        <w:left w:val="none" w:sz="0" w:space="0" w:color="auto"/>
        <w:bottom w:val="none" w:sz="0" w:space="0" w:color="auto"/>
        <w:right w:val="none" w:sz="0" w:space="0" w:color="auto"/>
      </w:divBdr>
    </w:div>
    <w:div w:id="417101669">
      <w:bodyDiv w:val="1"/>
      <w:marLeft w:val="0"/>
      <w:marRight w:val="0"/>
      <w:marTop w:val="0"/>
      <w:marBottom w:val="0"/>
      <w:divBdr>
        <w:top w:val="none" w:sz="0" w:space="0" w:color="auto"/>
        <w:left w:val="none" w:sz="0" w:space="0" w:color="auto"/>
        <w:bottom w:val="none" w:sz="0" w:space="0" w:color="auto"/>
        <w:right w:val="none" w:sz="0" w:space="0" w:color="auto"/>
      </w:divBdr>
    </w:div>
    <w:div w:id="419063695">
      <w:bodyDiv w:val="1"/>
      <w:marLeft w:val="0"/>
      <w:marRight w:val="0"/>
      <w:marTop w:val="0"/>
      <w:marBottom w:val="0"/>
      <w:divBdr>
        <w:top w:val="none" w:sz="0" w:space="0" w:color="auto"/>
        <w:left w:val="none" w:sz="0" w:space="0" w:color="auto"/>
        <w:bottom w:val="none" w:sz="0" w:space="0" w:color="auto"/>
        <w:right w:val="none" w:sz="0" w:space="0" w:color="auto"/>
      </w:divBdr>
    </w:div>
    <w:div w:id="423183696">
      <w:bodyDiv w:val="1"/>
      <w:marLeft w:val="0"/>
      <w:marRight w:val="0"/>
      <w:marTop w:val="0"/>
      <w:marBottom w:val="0"/>
      <w:divBdr>
        <w:top w:val="none" w:sz="0" w:space="0" w:color="auto"/>
        <w:left w:val="none" w:sz="0" w:space="0" w:color="auto"/>
        <w:bottom w:val="none" w:sz="0" w:space="0" w:color="auto"/>
        <w:right w:val="none" w:sz="0" w:space="0" w:color="auto"/>
      </w:divBdr>
    </w:div>
    <w:div w:id="425229562">
      <w:bodyDiv w:val="1"/>
      <w:marLeft w:val="0"/>
      <w:marRight w:val="0"/>
      <w:marTop w:val="0"/>
      <w:marBottom w:val="0"/>
      <w:divBdr>
        <w:top w:val="none" w:sz="0" w:space="0" w:color="auto"/>
        <w:left w:val="none" w:sz="0" w:space="0" w:color="auto"/>
        <w:bottom w:val="none" w:sz="0" w:space="0" w:color="auto"/>
        <w:right w:val="none" w:sz="0" w:space="0" w:color="auto"/>
      </w:divBdr>
    </w:div>
    <w:div w:id="425272376">
      <w:bodyDiv w:val="1"/>
      <w:marLeft w:val="0"/>
      <w:marRight w:val="0"/>
      <w:marTop w:val="0"/>
      <w:marBottom w:val="0"/>
      <w:divBdr>
        <w:top w:val="none" w:sz="0" w:space="0" w:color="auto"/>
        <w:left w:val="none" w:sz="0" w:space="0" w:color="auto"/>
        <w:bottom w:val="none" w:sz="0" w:space="0" w:color="auto"/>
        <w:right w:val="none" w:sz="0" w:space="0" w:color="auto"/>
      </w:divBdr>
      <w:divsChild>
        <w:div w:id="420611844">
          <w:marLeft w:val="0"/>
          <w:marRight w:val="0"/>
          <w:marTop w:val="0"/>
          <w:marBottom w:val="180"/>
          <w:divBdr>
            <w:top w:val="none" w:sz="0" w:space="0" w:color="auto"/>
            <w:left w:val="none" w:sz="0" w:space="0" w:color="auto"/>
            <w:bottom w:val="none" w:sz="0" w:space="0" w:color="auto"/>
            <w:right w:val="none" w:sz="0" w:space="0" w:color="auto"/>
          </w:divBdr>
        </w:div>
        <w:div w:id="580484937">
          <w:marLeft w:val="0"/>
          <w:marRight w:val="0"/>
          <w:marTop w:val="0"/>
          <w:marBottom w:val="180"/>
          <w:divBdr>
            <w:top w:val="none" w:sz="0" w:space="0" w:color="auto"/>
            <w:left w:val="none" w:sz="0" w:space="0" w:color="auto"/>
            <w:bottom w:val="none" w:sz="0" w:space="0" w:color="auto"/>
            <w:right w:val="none" w:sz="0" w:space="0" w:color="auto"/>
          </w:divBdr>
        </w:div>
        <w:div w:id="593438136">
          <w:marLeft w:val="0"/>
          <w:marRight w:val="0"/>
          <w:marTop w:val="0"/>
          <w:marBottom w:val="180"/>
          <w:divBdr>
            <w:top w:val="none" w:sz="0" w:space="0" w:color="auto"/>
            <w:left w:val="none" w:sz="0" w:space="0" w:color="auto"/>
            <w:bottom w:val="none" w:sz="0" w:space="0" w:color="auto"/>
            <w:right w:val="none" w:sz="0" w:space="0" w:color="auto"/>
          </w:divBdr>
        </w:div>
        <w:div w:id="688914666">
          <w:marLeft w:val="0"/>
          <w:marRight w:val="0"/>
          <w:marTop w:val="0"/>
          <w:marBottom w:val="180"/>
          <w:divBdr>
            <w:top w:val="none" w:sz="0" w:space="0" w:color="auto"/>
            <w:left w:val="none" w:sz="0" w:space="0" w:color="auto"/>
            <w:bottom w:val="none" w:sz="0" w:space="0" w:color="auto"/>
            <w:right w:val="none" w:sz="0" w:space="0" w:color="auto"/>
          </w:divBdr>
        </w:div>
        <w:div w:id="708337868">
          <w:marLeft w:val="0"/>
          <w:marRight w:val="0"/>
          <w:marTop w:val="0"/>
          <w:marBottom w:val="180"/>
          <w:divBdr>
            <w:top w:val="none" w:sz="0" w:space="0" w:color="auto"/>
            <w:left w:val="none" w:sz="0" w:space="0" w:color="auto"/>
            <w:bottom w:val="none" w:sz="0" w:space="0" w:color="auto"/>
            <w:right w:val="none" w:sz="0" w:space="0" w:color="auto"/>
          </w:divBdr>
        </w:div>
        <w:div w:id="848062849">
          <w:marLeft w:val="0"/>
          <w:marRight w:val="0"/>
          <w:marTop w:val="0"/>
          <w:marBottom w:val="180"/>
          <w:divBdr>
            <w:top w:val="none" w:sz="0" w:space="0" w:color="auto"/>
            <w:left w:val="none" w:sz="0" w:space="0" w:color="auto"/>
            <w:bottom w:val="none" w:sz="0" w:space="0" w:color="auto"/>
            <w:right w:val="none" w:sz="0" w:space="0" w:color="auto"/>
          </w:divBdr>
        </w:div>
        <w:div w:id="1142649246">
          <w:marLeft w:val="0"/>
          <w:marRight w:val="0"/>
          <w:marTop w:val="0"/>
          <w:marBottom w:val="180"/>
          <w:divBdr>
            <w:top w:val="none" w:sz="0" w:space="0" w:color="auto"/>
            <w:left w:val="none" w:sz="0" w:space="0" w:color="auto"/>
            <w:bottom w:val="none" w:sz="0" w:space="0" w:color="auto"/>
            <w:right w:val="none" w:sz="0" w:space="0" w:color="auto"/>
          </w:divBdr>
        </w:div>
        <w:div w:id="1645158179">
          <w:marLeft w:val="0"/>
          <w:marRight w:val="0"/>
          <w:marTop w:val="0"/>
          <w:marBottom w:val="0"/>
          <w:divBdr>
            <w:top w:val="none" w:sz="0" w:space="0" w:color="auto"/>
            <w:left w:val="none" w:sz="0" w:space="0" w:color="auto"/>
            <w:bottom w:val="none" w:sz="0" w:space="0" w:color="auto"/>
            <w:right w:val="none" w:sz="0" w:space="0" w:color="auto"/>
          </w:divBdr>
        </w:div>
        <w:div w:id="1708406413">
          <w:marLeft w:val="0"/>
          <w:marRight w:val="0"/>
          <w:marTop w:val="0"/>
          <w:marBottom w:val="180"/>
          <w:divBdr>
            <w:top w:val="none" w:sz="0" w:space="0" w:color="auto"/>
            <w:left w:val="none" w:sz="0" w:space="0" w:color="auto"/>
            <w:bottom w:val="none" w:sz="0" w:space="0" w:color="auto"/>
            <w:right w:val="none" w:sz="0" w:space="0" w:color="auto"/>
          </w:divBdr>
        </w:div>
      </w:divsChild>
    </w:div>
    <w:div w:id="426317380">
      <w:bodyDiv w:val="1"/>
      <w:marLeft w:val="0"/>
      <w:marRight w:val="0"/>
      <w:marTop w:val="0"/>
      <w:marBottom w:val="0"/>
      <w:divBdr>
        <w:top w:val="none" w:sz="0" w:space="0" w:color="auto"/>
        <w:left w:val="none" w:sz="0" w:space="0" w:color="auto"/>
        <w:bottom w:val="none" w:sz="0" w:space="0" w:color="auto"/>
        <w:right w:val="none" w:sz="0" w:space="0" w:color="auto"/>
      </w:divBdr>
    </w:div>
    <w:div w:id="427235438">
      <w:bodyDiv w:val="1"/>
      <w:marLeft w:val="0"/>
      <w:marRight w:val="0"/>
      <w:marTop w:val="0"/>
      <w:marBottom w:val="0"/>
      <w:divBdr>
        <w:top w:val="none" w:sz="0" w:space="0" w:color="auto"/>
        <w:left w:val="none" w:sz="0" w:space="0" w:color="auto"/>
        <w:bottom w:val="none" w:sz="0" w:space="0" w:color="auto"/>
        <w:right w:val="none" w:sz="0" w:space="0" w:color="auto"/>
      </w:divBdr>
    </w:div>
    <w:div w:id="427851381">
      <w:bodyDiv w:val="1"/>
      <w:marLeft w:val="0"/>
      <w:marRight w:val="0"/>
      <w:marTop w:val="0"/>
      <w:marBottom w:val="0"/>
      <w:divBdr>
        <w:top w:val="none" w:sz="0" w:space="0" w:color="auto"/>
        <w:left w:val="none" w:sz="0" w:space="0" w:color="auto"/>
        <w:bottom w:val="none" w:sz="0" w:space="0" w:color="auto"/>
        <w:right w:val="none" w:sz="0" w:space="0" w:color="auto"/>
      </w:divBdr>
    </w:div>
    <w:div w:id="429548137">
      <w:bodyDiv w:val="1"/>
      <w:marLeft w:val="0"/>
      <w:marRight w:val="0"/>
      <w:marTop w:val="0"/>
      <w:marBottom w:val="0"/>
      <w:divBdr>
        <w:top w:val="none" w:sz="0" w:space="0" w:color="auto"/>
        <w:left w:val="none" w:sz="0" w:space="0" w:color="auto"/>
        <w:bottom w:val="none" w:sz="0" w:space="0" w:color="auto"/>
        <w:right w:val="none" w:sz="0" w:space="0" w:color="auto"/>
      </w:divBdr>
    </w:div>
    <w:div w:id="432939648">
      <w:bodyDiv w:val="1"/>
      <w:marLeft w:val="0"/>
      <w:marRight w:val="0"/>
      <w:marTop w:val="0"/>
      <w:marBottom w:val="0"/>
      <w:divBdr>
        <w:top w:val="none" w:sz="0" w:space="0" w:color="auto"/>
        <w:left w:val="none" w:sz="0" w:space="0" w:color="auto"/>
        <w:bottom w:val="none" w:sz="0" w:space="0" w:color="auto"/>
        <w:right w:val="none" w:sz="0" w:space="0" w:color="auto"/>
      </w:divBdr>
    </w:div>
    <w:div w:id="443422137">
      <w:bodyDiv w:val="1"/>
      <w:marLeft w:val="0"/>
      <w:marRight w:val="0"/>
      <w:marTop w:val="0"/>
      <w:marBottom w:val="0"/>
      <w:divBdr>
        <w:top w:val="none" w:sz="0" w:space="0" w:color="auto"/>
        <w:left w:val="none" w:sz="0" w:space="0" w:color="auto"/>
        <w:bottom w:val="none" w:sz="0" w:space="0" w:color="auto"/>
        <w:right w:val="none" w:sz="0" w:space="0" w:color="auto"/>
      </w:divBdr>
    </w:div>
    <w:div w:id="443502707">
      <w:bodyDiv w:val="1"/>
      <w:marLeft w:val="0"/>
      <w:marRight w:val="0"/>
      <w:marTop w:val="0"/>
      <w:marBottom w:val="0"/>
      <w:divBdr>
        <w:top w:val="none" w:sz="0" w:space="0" w:color="auto"/>
        <w:left w:val="none" w:sz="0" w:space="0" w:color="auto"/>
        <w:bottom w:val="none" w:sz="0" w:space="0" w:color="auto"/>
        <w:right w:val="none" w:sz="0" w:space="0" w:color="auto"/>
      </w:divBdr>
    </w:div>
    <w:div w:id="445202090">
      <w:bodyDiv w:val="1"/>
      <w:marLeft w:val="0"/>
      <w:marRight w:val="0"/>
      <w:marTop w:val="0"/>
      <w:marBottom w:val="0"/>
      <w:divBdr>
        <w:top w:val="none" w:sz="0" w:space="0" w:color="auto"/>
        <w:left w:val="none" w:sz="0" w:space="0" w:color="auto"/>
        <w:bottom w:val="none" w:sz="0" w:space="0" w:color="auto"/>
        <w:right w:val="none" w:sz="0" w:space="0" w:color="auto"/>
      </w:divBdr>
    </w:div>
    <w:div w:id="445737519">
      <w:bodyDiv w:val="1"/>
      <w:marLeft w:val="0"/>
      <w:marRight w:val="0"/>
      <w:marTop w:val="0"/>
      <w:marBottom w:val="0"/>
      <w:divBdr>
        <w:top w:val="none" w:sz="0" w:space="0" w:color="auto"/>
        <w:left w:val="none" w:sz="0" w:space="0" w:color="auto"/>
        <w:bottom w:val="none" w:sz="0" w:space="0" w:color="auto"/>
        <w:right w:val="none" w:sz="0" w:space="0" w:color="auto"/>
      </w:divBdr>
    </w:div>
    <w:div w:id="448163613">
      <w:bodyDiv w:val="1"/>
      <w:marLeft w:val="0"/>
      <w:marRight w:val="0"/>
      <w:marTop w:val="0"/>
      <w:marBottom w:val="0"/>
      <w:divBdr>
        <w:top w:val="none" w:sz="0" w:space="0" w:color="auto"/>
        <w:left w:val="none" w:sz="0" w:space="0" w:color="auto"/>
        <w:bottom w:val="none" w:sz="0" w:space="0" w:color="auto"/>
        <w:right w:val="none" w:sz="0" w:space="0" w:color="auto"/>
      </w:divBdr>
    </w:div>
    <w:div w:id="452022584">
      <w:bodyDiv w:val="1"/>
      <w:marLeft w:val="0"/>
      <w:marRight w:val="0"/>
      <w:marTop w:val="0"/>
      <w:marBottom w:val="0"/>
      <w:divBdr>
        <w:top w:val="none" w:sz="0" w:space="0" w:color="auto"/>
        <w:left w:val="none" w:sz="0" w:space="0" w:color="auto"/>
        <w:bottom w:val="none" w:sz="0" w:space="0" w:color="auto"/>
        <w:right w:val="none" w:sz="0" w:space="0" w:color="auto"/>
      </w:divBdr>
    </w:div>
    <w:div w:id="465969254">
      <w:bodyDiv w:val="1"/>
      <w:marLeft w:val="0"/>
      <w:marRight w:val="0"/>
      <w:marTop w:val="0"/>
      <w:marBottom w:val="0"/>
      <w:divBdr>
        <w:top w:val="none" w:sz="0" w:space="0" w:color="auto"/>
        <w:left w:val="none" w:sz="0" w:space="0" w:color="auto"/>
        <w:bottom w:val="none" w:sz="0" w:space="0" w:color="auto"/>
        <w:right w:val="none" w:sz="0" w:space="0" w:color="auto"/>
      </w:divBdr>
    </w:div>
    <w:div w:id="471366433">
      <w:bodyDiv w:val="1"/>
      <w:marLeft w:val="0"/>
      <w:marRight w:val="0"/>
      <w:marTop w:val="0"/>
      <w:marBottom w:val="0"/>
      <w:divBdr>
        <w:top w:val="none" w:sz="0" w:space="0" w:color="auto"/>
        <w:left w:val="none" w:sz="0" w:space="0" w:color="auto"/>
        <w:bottom w:val="none" w:sz="0" w:space="0" w:color="auto"/>
        <w:right w:val="none" w:sz="0" w:space="0" w:color="auto"/>
      </w:divBdr>
    </w:div>
    <w:div w:id="471554950">
      <w:bodyDiv w:val="1"/>
      <w:marLeft w:val="0"/>
      <w:marRight w:val="0"/>
      <w:marTop w:val="0"/>
      <w:marBottom w:val="0"/>
      <w:divBdr>
        <w:top w:val="none" w:sz="0" w:space="0" w:color="auto"/>
        <w:left w:val="none" w:sz="0" w:space="0" w:color="auto"/>
        <w:bottom w:val="none" w:sz="0" w:space="0" w:color="auto"/>
        <w:right w:val="none" w:sz="0" w:space="0" w:color="auto"/>
      </w:divBdr>
    </w:div>
    <w:div w:id="471946365">
      <w:bodyDiv w:val="1"/>
      <w:marLeft w:val="0"/>
      <w:marRight w:val="0"/>
      <w:marTop w:val="0"/>
      <w:marBottom w:val="0"/>
      <w:divBdr>
        <w:top w:val="none" w:sz="0" w:space="0" w:color="auto"/>
        <w:left w:val="none" w:sz="0" w:space="0" w:color="auto"/>
        <w:bottom w:val="none" w:sz="0" w:space="0" w:color="auto"/>
        <w:right w:val="none" w:sz="0" w:space="0" w:color="auto"/>
      </w:divBdr>
    </w:div>
    <w:div w:id="473761300">
      <w:bodyDiv w:val="1"/>
      <w:marLeft w:val="0"/>
      <w:marRight w:val="0"/>
      <w:marTop w:val="0"/>
      <w:marBottom w:val="0"/>
      <w:divBdr>
        <w:top w:val="none" w:sz="0" w:space="0" w:color="auto"/>
        <w:left w:val="none" w:sz="0" w:space="0" w:color="auto"/>
        <w:bottom w:val="none" w:sz="0" w:space="0" w:color="auto"/>
        <w:right w:val="none" w:sz="0" w:space="0" w:color="auto"/>
      </w:divBdr>
    </w:div>
    <w:div w:id="473914089">
      <w:bodyDiv w:val="1"/>
      <w:marLeft w:val="0"/>
      <w:marRight w:val="0"/>
      <w:marTop w:val="0"/>
      <w:marBottom w:val="0"/>
      <w:divBdr>
        <w:top w:val="none" w:sz="0" w:space="0" w:color="auto"/>
        <w:left w:val="none" w:sz="0" w:space="0" w:color="auto"/>
        <w:bottom w:val="none" w:sz="0" w:space="0" w:color="auto"/>
        <w:right w:val="none" w:sz="0" w:space="0" w:color="auto"/>
      </w:divBdr>
    </w:div>
    <w:div w:id="475225506">
      <w:bodyDiv w:val="1"/>
      <w:marLeft w:val="0"/>
      <w:marRight w:val="0"/>
      <w:marTop w:val="0"/>
      <w:marBottom w:val="0"/>
      <w:divBdr>
        <w:top w:val="none" w:sz="0" w:space="0" w:color="auto"/>
        <w:left w:val="none" w:sz="0" w:space="0" w:color="auto"/>
        <w:bottom w:val="none" w:sz="0" w:space="0" w:color="auto"/>
        <w:right w:val="none" w:sz="0" w:space="0" w:color="auto"/>
      </w:divBdr>
    </w:div>
    <w:div w:id="477577712">
      <w:bodyDiv w:val="1"/>
      <w:marLeft w:val="0"/>
      <w:marRight w:val="0"/>
      <w:marTop w:val="0"/>
      <w:marBottom w:val="0"/>
      <w:divBdr>
        <w:top w:val="none" w:sz="0" w:space="0" w:color="auto"/>
        <w:left w:val="none" w:sz="0" w:space="0" w:color="auto"/>
        <w:bottom w:val="none" w:sz="0" w:space="0" w:color="auto"/>
        <w:right w:val="none" w:sz="0" w:space="0" w:color="auto"/>
      </w:divBdr>
    </w:div>
    <w:div w:id="478041450">
      <w:bodyDiv w:val="1"/>
      <w:marLeft w:val="0"/>
      <w:marRight w:val="0"/>
      <w:marTop w:val="0"/>
      <w:marBottom w:val="0"/>
      <w:divBdr>
        <w:top w:val="none" w:sz="0" w:space="0" w:color="auto"/>
        <w:left w:val="none" w:sz="0" w:space="0" w:color="auto"/>
        <w:bottom w:val="none" w:sz="0" w:space="0" w:color="auto"/>
        <w:right w:val="none" w:sz="0" w:space="0" w:color="auto"/>
      </w:divBdr>
    </w:div>
    <w:div w:id="485783392">
      <w:bodyDiv w:val="1"/>
      <w:marLeft w:val="0"/>
      <w:marRight w:val="0"/>
      <w:marTop w:val="0"/>
      <w:marBottom w:val="0"/>
      <w:divBdr>
        <w:top w:val="none" w:sz="0" w:space="0" w:color="auto"/>
        <w:left w:val="none" w:sz="0" w:space="0" w:color="auto"/>
        <w:bottom w:val="none" w:sz="0" w:space="0" w:color="auto"/>
        <w:right w:val="none" w:sz="0" w:space="0" w:color="auto"/>
      </w:divBdr>
    </w:div>
    <w:div w:id="486629224">
      <w:bodyDiv w:val="1"/>
      <w:marLeft w:val="0"/>
      <w:marRight w:val="0"/>
      <w:marTop w:val="0"/>
      <w:marBottom w:val="0"/>
      <w:divBdr>
        <w:top w:val="none" w:sz="0" w:space="0" w:color="auto"/>
        <w:left w:val="none" w:sz="0" w:space="0" w:color="auto"/>
        <w:bottom w:val="none" w:sz="0" w:space="0" w:color="auto"/>
        <w:right w:val="none" w:sz="0" w:space="0" w:color="auto"/>
      </w:divBdr>
    </w:div>
    <w:div w:id="487870008">
      <w:bodyDiv w:val="1"/>
      <w:marLeft w:val="0"/>
      <w:marRight w:val="0"/>
      <w:marTop w:val="0"/>
      <w:marBottom w:val="0"/>
      <w:divBdr>
        <w:top w:val="none" w:sz="0" w:space="0" w:color="auto"/>
        <w:left w:val="none" w:sz="0" w:space="0" w:color="auto"/>
        <w:bottom w:val="none" w:sz="0" w:space="0" w:color="auto"/>
        <w:right w:val="none" w:sz="0" w:space="0" w:color="auto"/>
      </w:divBdr>
    </w:div>
    <w:div w:id="488325710">
      <w:bodyDiv w:val="1"/>
      <w:marLeft w:val="0"/>
      <w:marRight w:val="0"/>
      <w:marTop w:val="0"/>
      <w:marBottom w:val="0"/>
      <w:divBdr>
        <w:top w:val="none" w:sz="0" w:space="0" w:color="auto"/>
        <w:left w:val="none" w:sz="0" w:space="0" w:color="auto"/>
        <w:bottom w:val="none" w:sz="0" w:space="0" w:color="auto"/>
        <w:right w:val="none" w:sz="0" w:space="0" w:color="auto"/>
      </w:divBdr>
    </w:div>
    <w:div w:id="488984703">
      <w:bodyDiv w:val="1"/>
      <w:marLeft w:val="0"/>
      <w:marRight w:val="0"/>
      <w:marTop w:val="0"/>
      <w:marBottom w:val="0"/>
      <w:divBdr>
        <w:top w:val="none" w:sz="0" w:space="0" w:color="auto"/>
        <w:left w:val="none" w:sz="0" w:space="0" w:color="auto"/>
        <w:bottom w:val="none" w:sz="0" w:space="0" w:color="auto"/>
        <w:right w:val="none" w:sz="0" w:space="0" w:color="auto"/>
      </w:divBdr>
    </w:div>
    <w:div w:id="492992542">
      <w:bodyDiv w:val="1"/>
      <w:marLeft w:val="0"/>
      <w:marRight w:val="0"/>
      <w:marTop w:val="0"/>
      <w:marBottom w:val="0"/>
      <w:divBdr>
        <w:top w:val="none" w:sz="0" w:space="0" w:color="auto"/>
        <w:left w:val="none" w:sz="0" w:space="0" w:color="auto"/>
        <w:bottom w:val="none" w:sz="0" w:space="0" w:color="auto"/>
        <w:right w:val="none" w:sz="0" w:space="0" w:color="auto"/>
      </w:divBdr>
    </w:div>
    <w:div w:id="493491051">
      <w:bodyDiv w:val="1"/>
      <w:marLeft w:val="0"/>
      <w:marRight w:val="0"/>
      <w:marTop w:val="0"/>
      <w:marBottom w:val="0"/>
      <w:divBdr>
        <w:top w:val="none" w:sz="0" w:space="0" w:color="auto"/>
        <w:left w:val="none" w:sz="0" w:space="0" w:color="auto"/>
        <w:bottom w:val="none" w:sz="0" w:space="0" w:color="auto"/>
        <w:right w:val="none" w:sz="0" w:space="0" w:color="auto"/>
      </w:divBdr>
    </w:div>
    <w:div w:id="497428019">
      <w:bodyDiv w:val="1"/>
      <w:marLeft w:val="0"/>
      <w:marRight w:val="0"/>
      <w:marTop w:val="0"/>
      <w:marBottom w:val="0"/>
      <w:divBdr>
        <w:top w:val="none" w:sz="0" w:space="0" w:color="auto"/>
        <w:left w:val="none" w:sz="0" w:space="0" w:color="auto"/>
        <w:bottom w:val="none" w:sz="0" w:space="0" w:color="auto"/>
        <w:right w:val="none" w:sz="0" w:space="0" w:color="auto"/>
      </w:divBdr>
    </w:div>
    <w:div w:id="498469794">
      <w:bodyDiv w:val="1"/>
      <w:marLeft w:val="0"/>
      <w:marRight w:val="0"/>
      <w:marTop w:val="0"/>
      <w:marBottom w:val="0"/>
      <w:divBdr>
        <w:top w:val="none" w:sz="0" w:space="0" w:color="auto"/>
        <w:left w:val="none" w:sz="0" w:space="0" w:color="auto"/>
        <w:bottom w:val="none" w:sz="0" w:space="0" w:color="auto"/>
        <w:right w:val="none" w:sz="0" w:space="0" w:color="auto"/>
      </w:divBdr>
    </w:div>
    <w:div w:id="502168554">
      <w:bodyDiv w:val="1"/>
      <w:marLeft w:val="0"/>
      <w:marRight w:val="0"/>
      <w:marTop w:val="0"/>
      <w:marBottom w:val="0"/>
      <w:divBdr>
        <w:top w:val="none" w:sz="0" w:space="0" w:color="auto"/>
        <w:left w:val="none" w:sz="0" w:space="0" w:color="auto"/>
        <w:bottom w:val="none" w:sz="0" w:space="0" w:color="auto"/>
        <w:right w:val="none" w:sz="0" w:space="0" w:color="auto"/>
      </w:divBdr>
    </w:div>
    <w:div w:id="504855911">
      <w:bodyDiv w:val="1"/>
      <w:marLeft w:val="0"/>
      <w:marRight w:val="0"/>
      <w:marTop w:val="0"/>
      <w:marBottom w:val="0"/>
      <w:divBdr>
        <w:top w:val="none" w:sz="0" w:space="0" w:color="auto"/>
        <w:left w:val="none" w:sz="0" w:space="0" w:color="auto"/>
        <w:bottom w:val="none" w:sz="0" w:space="0" w:color="auto"/>
        <w:right w:val="none" w:sz="0" w:space="0" w:color="auto"/>
      </w:divBdr>
    </w:div>
    <w:div w:id="505244565">
      <w:bodyDiv w:val="1"/>
      <w:marLeft w:val="0"/>
      <w:marRight w:val="0"/>
      <w:marTop w:val="0"/>
      <w:marBottom w:val="0"/>
      <w:divBdr>
        <w:top w:val="none" w:sz="0" w:space="0" w:color="auto"/>
        <w:left w:val="none" w:sz="0" w:space="0" w:color="auto"/>
        <w:bottom w:val="none" w:sz="0" w:space="0" w:color="auto"/>
        <w:right w:val="none" w:sz="0" w:space="0" w:color="auto"/>
      </w:divBdr>
    </w:div>
    <w:div w:id="506018844">
      <w:bodyDiv w:val="1"/>
      <w:marLeft w:val="0"/>
      <w:marRight w:val="0"/>
      <w:marTop w:val="0"/>
      <w:marBottom w:val="0"/>
      <w:divBdr>
        <w:top w:val="none" w:sz="0" w:space="0" w:color="auto"/>
        <w:left w:val="none" w:sz="0" w:space="0" w:color="auto"/>
        <w:bottom w:val="none" w:sz="0" w:space="0" w:color="auto"/>
        <w:right w:val="none" w:sz="0" w:space="0" w:color="auto"/>
      </w:divBdr>
    </w:div>
    <w:div w:id="510723098">
      <w:bodyDiv w:val="1"/>
      <w:marLeft w:val="0"/>
      <w:marRight w:val="0"/>
      <w:marTop w:val="0"/>
      <w:marBottom w:val="0"/>
      <w:divBdr>
        <w:top w:val="none" w:sz="0" w:space="0" w:color="auto"/>
        <w:left w:val="none" w:sz="0" w:space="0" w:color="auto"/>
        <w:bottom w:val="none" w:sz="0" w:space="0" w:color="auto"/>
        <w:right w:val="none" w:sz="0" w:space="0" w:color="auto"/>
      </w:divBdr>
    </w:div>
    <w:div w:id="516888220">
      <w:bodyDiv w:val="1"/>
      <w:marLeft w:val="0"/>
      <w:marRight w:val="0"/>
      <w:marTop w:val="0"/>
      <w:marBottom w:val="0"/>
      <w:divBdr>
        <w:top w:val="none" w:sz="0" w:space="0" w:color="auto"/>
        <w:left w:val="none" w:sz="0" w:space="0" w:color="auto"/>
        <w:bottom w:val="none" w:sz="0" w:space="0" w:color="auto"/>
        <w:right w:val="none" w:sz="0" w:space="0" w:color="auto"/>
      </w:divBdr>
    </w:div>
    <w:div w:id="522859701">
      <w:bodyDiv w:val="1"/>
      <w:marLeft w:val="0"/>
      <w:marRight w:val="0"/>
      <w:marTop w:val="0"/>
      <w:marBottom w:val="0"/>
      <w:divBdr>
        <w:top w:val="none" w:sz="0" w:space="0" w:color="auto"/>
        <w:left w:val="none" w:sz="0" w:space="0" w:color="auto"/>
        <w:bottom w:val="none" w:sz="0" w:space="0" w:color="auto"/>
        <w:right w:val="none" w:sz="0" w:space="0" w:color="auto"/>
      </w:divBdr>
    </w:div>
    <w:div w:id="524755201">
      <w:bodyDiv w:val="1"/>
      <w:marLeft w:val="0"/>
      <w:marRight w:val="0"/>
      <w:marTop w:val="0"/>
      <w:marBottom w:val="0"/>
      <w:divBdr>
        <w:top w:val="none" w:sz="0" w:space="0" w:color="auto"/>
        <w:left w:val="none" w:sz="0" w:space="0" w:color="auto"/>
        <w:bottom w:val="none" w:sz="0" w:space="0" w:color="auto"/>
        <w:right w:val="none" w:sz="0" w:space="0" w:color="auto"/>
      </w:divBdr>
    </w:div>
    <w:div w:id="526334821">
      <w:bodyDiv w:val="1"/>
      <w:marLeft w:val="0"/>
      <w:marRight w:val="0"/>
      <w:marTop w:val="0"/>
      <w:marBottom w:val="0"/>
      <w:divBdr>
        <w:top w:val="none" w:sz="0" w:space="0" w:color="auto"/>
        <w:left w:val="none" w:sz="0" w:space="0" w:color="auto"/>
        <w:bottom w:val="none" w:sz="0" w:space="0" w:color="auto"/>
        <w:right w:val="none" w:sz="0" w:space="0" w:color="auto"/>
      </w:divBdr>
    </w:div>
    <w:div w:id="526604454">
      <w:bodyDiv w:val="1"/>
      <w:marLeft w:val="0"/>
      <w:marRight w:val="0"/>
      <w:marTop w:val="0"/>
      <w:marBottom w:val="0"/>
      <w:divBdr>
        <w:top w:val="none" w:sz="0" w:space="0" w:color="auto"/>
        <w:left w:val="none" w:sz="0" w:space="0" w:color="auto"/>
        <w:bottom w:val="none" w:sz="0" w:space="0" w:color="auto"/>
        <w:right w:val="none" w:sz="0" w:space="0" w:color="auto"/>
      </w:divBdr>
    </w:div>
    <w:div w:id="533225702">
      <w:bodyDiv w:val="1"/>
      <w:marLeft w:val="0"/>
      <w:marRight w:val="0"/>
      <w:marTop w:val="0"/>
      <w:marBottom w:val="0"/>
      <w:divBdr>
        <w:top w:val="none" w:sz="0" w:space="0" w:color="auto"/>
        <w:left w:val="none" w:sz="0" w:space="0" w:color="auto"/>
        <w:bottom w:val="none" w:sz="0" w:space="0" w:color="auto"/>
        <w:right w:val="none" w:sz="0" w:space="0" w:color="auto"/>
      </w:divBdr>
    </w:div>
    <w:div w:id="536235498">
      <w:bodyDiv w:val="1"/>
      <w:marLeft w:val="0"/>
      <w:marRight w:val="0"/>
      <w:marTop w:val="0"/>
      <w:marBottom w:val="0"/>
      <w:divBdr>
        <w:top w:val="none" w:sz="0" w:space="0" w:color="auto"/>
        <w:left w:val="none" w:sz="0" w:space="0" w:color="auto"/>
        <w:bottom w:val="none" w:sz="0" w:space="0" w:color="auto"/>
        <w:right w:val="none" w:sz="0" w:space="0" w:color="auto"/>
      </w:divBdr>
    </w:div>
    <w:div w:id="538326479">
      <w:bodyDiv w:val="1"/>
      <w:marLeft w:val="0"/>
      <w:marRight w:val="0"/>
      <w:marTop w:val="0"/>
      <w:marBottom w:val="0"/>
      <w:divBdr>
        <w:top w:val="none" w:sz="0" w:space="0" w:color="auto"/>
        <w:left w:val="none" w:sz="0" w:space="0" w:color="auto"/>
        <w:bottom w:val="none" w:sz="0" w:space="0" w:color="auto"/>
        <w:right w:val="none" w:sz="0" w:space="0" w:color="auto"/>
      </w:divBdr>
    </w:div>
    <w:div w:id="541676784">
      <w:bodyDiv w:val="1"/>
      <w:marLeft w:val="0"/>
      <w:marRight w:val="0"/>
      <w:marTop w:val="0"/>
      <w:marBottom w:val="0"/>
      <w:divBdr>
        <w:top w:val="none" w:sz="0" w:space="0" w:color="auto"/>
        <w:left w:val="none" w:sz="0" w:space="0" w:color="auto"/>
        <w:bottom w:val="none" w:sz="0" w:space="0" w:color="auto"/>
        <w:right w:val="none" w:sz="0" w:space="0" w:color="auto"/>
      </w:divBdr>
    </w:div>
    <w:div w:id="541750478">
      <w:bodyDiv w:val="1"/>
      <w:marLeft w:val="0"/>
      <w:marRight w:val="0"/>
      <w:marTop w:val="0"/>
      <w:marBottom w:val="0"/>
      <w:divBdr>
        <w:top w:val="none" w:sz="0" w:space="0" w:color="auto"/>
        <w:left w:val="none" w:sz="0" w:space="0" w:color="auto"/>
        <w:bottom w:val="none" w:sz="0" w:space="0" w:color="auto"/>
        <w:right w:val="none" w:sz="0" w:space="0" w:color="auto"/>
      </w:divBdr>
    </w:div>
    <w:div w:id="546647234">
      <w:bodyDiv w:val="1"/>
      <w:marLeft w:val="0"/>
      <w:marRight w:val="0"/>
      <w:marTop w:val="0"/>
      <w:marBottom w:val="0"/>
      <w:divBdr>
        <w:top w:val="none" w:sz="0" w:space="0" w:color="auto"/>
        <w:left w:val="none" w:sz="0" w:space="0" w:color="auto"/>
        <w:bottom w:val="none" w:sz="0" w:space="0" w:color="auto"/>
        <w:right w:val="none" w:sz="0" w:space="0" w:color="auto"/>
      </w:divBdr>
    </w:div>
    <w:div w:id="553583287">
      <w:bodyDiv w:val="1"/>
      <w:marLeft w:val="0"/>
      <w:marRight w:val="0"/>
      <w:marTop w:val="0"/>
      <w:marBottom w:val="0"/>
      <w:divBdr>
        <w:top w:val="none" w:sz="0" w:space="0" w:color="auto"/>
        <w:left w:val="none" w:sz="0" w:space="0" w:color="auto"/>
        <w:bottom w:val="none" w:sz="0" w:space="0" w:color="auto"/>
        <w:right w:val="none" w:sz="0" w:space="0" w:color="auto"/>
      </w:divBdr>
    </w:div>
    <w:div w:id="554975910">
      <w:bodyDiv w:val="1"/>
      <w:marLeft w:val="0"/>
      <w:marRight w:val="0"/>
      <w:marTop w:val="0"/>
      <w:marBottom w:val="0"/>
      <w:divBdr>
        <w:top w:val="none" w:sz="0" w:space="0" w:color="auto"/>
        <w:left w:val="none" w:sz="0" w:space="0" w:color="auto"/>
        <w:bottom w:val="none" w:sz="0" w:space="0" w:color="auto"/>
        <w:right w:val="none" w:sz="0" w:space="0" w:color="auto"/>
      </w:divBdr>
    </w:div>
    <w:div w:id="558828472">
      <w:bodyDiv w:val="1"/>
      <w:marLeft w:val="0"/>
      <w:marRight w:val="0"/>
      <w:marTop w:val="0"/>
      <w:marBottom w:val="0"/>
      <w:divBdr>
        <w:top w:val="none" w:sz="0" w:space="0" w:color="auto"/>
        <w:left w:val="none" w:sz="0" w:space="0" w:color="auto"/>
        <w:bottom w:val="none" w:sz="0" w:space="0" w:color="auto"/>
        <w:right w:val="none" w:sz="0" w:space="0" w:color="auto"/>
      </w:divBdr>
    </w:div>
    <w:div w:id="559445160">
      <w:bodyDiv w:val="1"/>
      <w:marLeft w:val="0"/>
      <w:marRight w:val="0"/>
      <w:marTop w:val="0"/>
      <w:marBottom w:val="0"/>
      <w:divBdr>
        <w:top w:val="none" w:sz="0" w:space="0" w:color="auto"/>
        <w:left w:val="none" w:sz="0" w:space="0" w:color="auto"/>
        <w:bottom w:val="none" w:sz="0" w:space="0" w:color="auto"/>
        <w:right w:val="none" w:sz="0" w:space="0" w:color="auto"/>
      </w:divBdr>
    </w:div>
    <w:div w:id="560872545">
      <w:bodyDiv w:val="1"/>
      <w:marLeft w:val="0"/>
      <w:marRight w:val="0"/>
      <w:marTop w:val="0"/>
      <w:marBottom w:val="0"/>
      <w:divBdr>
        <w:top w:val="none" w:sz="0" w:space="0" w:color="auto"/>
        <w:left w:val="none" w:sz="0" w:space="0" w:color="auto"/>
        <w:bottom w:val="none" w:sz="0" w:space="0" w:color="auto"/>
        <w:right w:val="none" w:sz="0" w:space="0" w:color="auto"/>
      </w:divBdr>
    </w:div>
    <w:div w:id="561333081">
      <w:bodyDiv w:val="1"/>
      <w:marLeft w:val="0"/>
      <w:marRight w:val="0"/>
      <w:marTop w:val="0"/>
      <w:marBottom w:val="0"/>
      <w:divBdr>
        <w:top w:val="none" w:sz="0" w:space="0" w:color="auto"/>
        <w:left w:val="none" w:sz="0" w:space="0" w:color="auto"/>
        <w:bottom w:val="none" w:sz="0" w:space="0" w:color="auto"/>
        <w:right w:val="none" w:sz="0" w:space="0" w:color="auto"/>
      </w:divBdr>
    </w:div>
    <w:div w:id="562327112">
      <w:bodyDiv w:val="1"/>
      <w:marLeft w:val="0"/>
      <w:marRight w:val="0"/>
      <w:marTop w:val="0"/>
      <w:marBottom w:val="0"/>
      <w:divBdr>
        <w:top w:val="none" w:sz="0" w:space="0" w:color="auto"/>
        <w:left w:val="none" w:sz="0" w:space="0" w:color="auto"/>
        <w:bottom w:val="none" w:sz="0" w:space="0" w:color="auto"/>
        <w:right w:val="none" w:sz="0" w:space="0" w:color="auto"/>
      </w:divBdr>
    </w:div>
    <w:div w:id="572276631">
      <w:bodyDiv w:val="1"/>
      <w:marLeft w:val="0"/>
      <w:marRight w:val="0"/>
      <w:marTop w:val="0"/>
      <w:marBottom w:val="0"/>
      <w:divBdr>
        <w:top w:val="none" w:sz="0" w:space="0" w:color="auto"/>
        <w:left w:val="none" w:sz="0" w:space="0" w:color="auto"/>
        <w:bottom w:val="none" w:sz="0" w:space="0" w:color="auto"/>
        <w:right w:val="none" w:sz="0" w:space="0" w:color="auto"/>
      </w:divBdr>
    </w:div>
    <w:div w:id="572929302">
      <w:bodyDiv w:val="1"/>
      <w:marLeft w:val="0"/>
      <w:marRight w:val="0"/>
      <w:marTop w:val="0"/>
      <w:marBottom w:val="0"/>
      <w:divBdr>
        <w:top w:val="none" w:sz="0" w:space="0" w:color="auto"/>
        <w:left w:val="none" w:sz="0" w:space="0" w:color="auto"/>
        <w:bottom w:val="none" w:sz="0" w:space="0" w:color="auto"/>
        <w:right w:val="none" w:sz="0" w:space="0" w:color="auto"/>
      </w:divBdr>
    </w:div>
    <w:div w:id="573196960">
      <w:bodyDiv w:val="1"/>
      <w:marLeft w:val="0"/>
      <w:marRight w:val="0"/>
      <w:marTop w:val="0"/>
      <w:marBottom w:val="0"/>
      <w:divBdr>
        <w:top w:val="none" w:sz="0" w:space="0" w:color="auto"/>
        <w:left w:val="none" w:sz="0" w:space="0" w:color="auto"/>
        <w:bottom w:val="none" w:sz="0" w:space="0" w:color="auto"/>
        <w:right w:val="none" w:sz="0" w:space="0" w:color="auto"/>
      </w:divBdr>
    </w:div>
    <w:div w:id="573663389">
      <w:bodyDiv w:val="1"/>
      <w:marLeft w:val="0"/>
      <w:marRight w:val="0"/>
      <w:marTop w:val="0"/>
      <w:marBottom w:val="0"/>
      <w:divBdr>
        <w:top w:val="none" w:sz="0" w:space="0" w:color="auto"/>
        <w:left w:val="none" w:sz="0" w:space="0" w:color="auto"/>
        <w:bottom w:val="none" w:sz="0" w:space="0" w:color="auto"/>
        <w:right w:val="none" w:sz="0" w:space="0" w:color="auto"/>
      </w:divBdr>
    </w:div>
    <w:div w:id="574318503">
      <w:bodyDiv w:val="1"/>
      <w:marLeft w:val="0"/>
      <w:marRight w:val="0"/>
      <w:marTop w:val="0"/>
      <w:marBottom w:val="0"/>
      <w:divBdr>
        <w:top w:val="none" w:sz="0" w:space="0" w:color="auto"/>
        <w:left w:val="none" w:sz="0" w:space="0" w:color="auto"/>
        <w:bottom w:val="none" w:sz="0" w:space="0" w:color="auto"/>
        <w:right w:val="none" w:sz="0" w:space="0" w:color="auto"/>
      </w:divBdr>
    </w:div>
    <w:div w:id="575893726">
      <w:bodyDiv w:val="1"/>
      <w:marLeft w:val="0"/>
      <w:marRight w:val="0"/>
      <w:marTop w:val="0"/>
      <w:marBottom w:val="0"/>
      <w:divBdr>
        <w:top w:val="none" w:sz="0" w:space="0" w:color="auto"/>
        <w:left w:val="none" w:sz="0" w:space="0" w:color="auto"/>
        <w:bottom w:val="none" w:sz="0" w:space="0" w:color="auto"/>
        <w:right w:val="none" w:sz="0" w:space="0" w:color="auto"/>
      </w:divBdr>
    </w:div>
    <w:div w:id="582684542">
      <w:bodyDiv w:val="1"/>
      <w:marLeft w:val="0"/>
      <w:marRight w:val="0"/>
      <w:marTop w:val="0"/>
      <w:marBottom w:val="0"/>
      <w:divBdr>
        <w:top w:val="none" w:sz="0" w:space="0" w:color="auto"/>
        <w:left w:val="none" w:sz="0" w:space="0" w:color="auto"/>
        <w:bottom w:val="none" w:sz="0" w:space="0" w:color="auto"/>
        <w:right w:val="none" w:sz="0" w:space="0" w:color="auto"/>
      </w:divBdr>
    </w:div>
    <w:div w:id="589461568">
      <w:bodyDiv w:val="1"/>
      <w:marLeft w:val="0"/>
      <w:marRight w:val="0"/>
      <w:marTop w:val="0"/>
      <w:marBottom w:val="0"/>
      <w:divBdr>
        <w:top w:val="none" w:sz="0" w:space="0" w:color="auto"/>
        <w:left w:val="none" w:sz="0" w:space="0" w:color="auto"/>
        <w:bottom w:val="none" w:sz="0" w:space="0" w:color="auto"/>
        <w:right w:val="none" w:sz="0" w:space="0" w:color="auto"/>
      </w:divBdr>
    </w:div>
    <w:div w:id="589659780">
      <w:bodyDiv w:val="1"/>
      <w:marLeft w:val="0"/>
      <w:marRight w:val="0"/>
      <w:marTop w:val="0"/>
      <w:marBottom w:val="0"/>
      <w:divBdr>
        <w:top w:val="none" w:sz="0" w:space="0" w:color="auto"/>
        <w:left w:val="none" w:sz="0" w:space="0" w:color="auto"/>
        <w:bottom w:val="none" w:sz="0" w:space="0" w:color="auto"/>
        <w:right w:val="none" w:sz="0" w:space="0" w:color="auto"/>
      </w:divBdr>
    </w:div>
    <w:div w:id="590626092">
      <w:bodyDiv w:val="1"/>
      <w:marLeft w:val="0"/>
      <w:marRight w:val="0"/>
      <w:marTop w:val="0"/>
      <w:marBottom w:val="0"/>
      <w:divBdr>
        <w:top w:val="none" w:sz="0" w:space="0" w:color="auto"/>
        <w:left w:val="none" w:sz="0" w:space="0" w:color="auto"/>
        <w:bottom w:val="none" w:sz="0" w:space="0" w:color="auto"/>
        <w:right w:val="none" w:sz="0" w:space="0" w:color="auto"/>
      </w:divBdr>
    </w:div>
    <w:div w:id="597450992">
      <w:bodyDiv w:val="1"/>
      <w:marLeft w:val="0"/>
      <w:marRight w:val="0"/>
      <w:marTop w:val="0"/>
      <w:marBottom w:val="0"/>
      <w:divBdr>
        <w:top w:val="none" w:sz="0" w:space="0" w:color="auto"/>
        <w:left w:val="none" w:sz="0" w:space="0" w:color="auto"/>
        <w:bottom w:val="none" w:sz="0" w:space="0" w:color="auto"/>
        <w:right w:val="none" w:sz="0" w:space="0" w:color="auto"/>
      </w:divBdr>
    </w:div>
    <w:div w:id="598098371">
      <w:bodyDiv w:val="1"/>
      <w:marLeft w:val="0"/>
      <w:marRight w:val="0"/>
      <w:marTop w:val="0"/>
      <w:marBottom w:val="0"/>
      <w:divBdr>
        <w:top w:val="none" w:sz="0" w:space="0" w:color="auto"/>
        <w:left w:val="none" w:sz="0" w:space="0" w:color="auto"/>
        <w:bottom w:val="none" w:sz="0" w:space="0" w:color="auto"/>
        <w:right w:val="none" w:sz="0" w:space="0" w:color="auto"/>
      </w:divBdr>
    </w:div>
    <w:div w:id="601188773">
      <w:bodyDiv w:val="1"/>
      <w:marLeft w:val="0"/>
      <w:marRight w:val="0"/>
      <w:marTop w:val="0"/>
      <w:marBottom w:val="0"/>
      <w:divBdr>
        <w:top w:val="none" w:sz="0" w:space="0" w:color="auto"/>
        <w:left w:val="none" w:sz="0" w:space="0" w:color="auto"/>
        <w:bottom w:val="none" w:sz="0" w:space="0" w:color="auto"/>
        <w:right w:val="none" w:sz="0" w:space="0" w:color="auto"/>
      </w:divBdr>
    </w:div>
    <w:div w:id="604121462">
      <w:bodyDiv w:val="1"/>
      <w:marLeft w:val="0"/>
      <w:marRight w:val="0"/>
      <w:marTop w:val="0"/>
      <w:marBottom w:val="0"/>
      <w:divBdr>
        <w:top w:val="none" w:sz="0" w:space="0" w:color="auto"/>
        <w:left w:val="none" w:sz="0" w:space="0" w:color="auto"/>
        <w:bottom w:val="none" w:sz="0" w:space="0" w:color="auto"/>
        <w:right w:val="none" w:sz="0" w:space="0" w:color="auto"/>
      </w:divBdr>
    </w:div>
    <w:div w:id="607663571">
      <w:bodyDiv w:val="1"/>
      <w:marLeft w:val="0"/>
      <w:marRight w:val="0"/>
      <w:marTop w:val="0"/>
      <w:marBottom w:val="0"/>
      <w:divBdr>
        <w:top w:val="none" w:sz="0" w:space="0" w:color="auto"/>
        <w:left w:val="none" w:sz="0" w:space="0" w:color="auto"/>
        <w:bottom w:val="none" w:sz="0" w:space="0" w:color="auto"/>
        <w:right w:val="none" w:sz="0" w:space="0" w:color="auto"/>
      </w:divBdr>
    </w:div>
    <w:div w:id="610674444">
      <w:bodyDiv w:val="1"/>
      <w:marLeft w:val="0"/>
      <w:marRight w:val="0"/>
      <w:marTop w:val="0"/>
      <w:marBottom w:val="0"/>
      <w:divBdr>
        <w:top w:val="none" w:sz="0" w:space="0" w:color="auto"/>
        <w:left w:val="none" w:sz="0" w:space="0" w:color="auto"/>
        <w:bottom w:val="none" w:sz="0" w:space="0" w:color="auto"/>
        <w:right w:val="none" w:sz="0" w:space="0" w:color="auto"/>
      </w:divBdr>
    </w:div>
    <w:div w:id="610891884">
      <w:bodyDiv w:val="1"/>
      <w:marLeft w:val="0"/>
      <w:marRight w:val="0"/>
      <w:marTop w:val="0"/>
      <w:marBottom w:val="0"/>
      <w:divBdr>
        <w:top w:val="none" w:sz="0" w:space="0" w:color="auto"/>
        <w:left w:val="none" w:sz="0" w:space="0" w:color="auto"/>
        <w:bottom w:val="none" w:sz="0" w:space="0" w:color="auto"/>
        <w:right w:val="none" w:sz="0" w:space="0" w:color="auto"/>
      </w:divBdr>
    </w:div>
    <w:div w:id="611203961">
      <w:bodyDiv w:val="1"/>
      <w:marLeft w:val="0"/>
      <w:marRight w:val="0"/>
      <w:marTop w:val="0"/>
      <w:marBottom w:val="0"/>
      <w:divBdr>
        <w:top w:val="none" w:sz="0" w:space="0" w:color="auto"/>
        <w:left w:val="none" w:sz="0" w:space="0" w:color="auto"/>
        <w:bottom w:val="none" w:sz="0" w:space="0" w:color="auto"/>
        <w:right w:val="none" w:sz="0" w:space="0" w:color="auto"/>
      </w:divBdr>
    </w:div>
    <w:div w:id="613906050">
      <w:bodyDiv w:val="1"/>
      <w:marLeft w:val="0"/>
      <w:marRight w:val="0"/>
      <w:marTop w:val="0"/>
      <w:marBottom w:val="0"/>
      <w:divBdr>
        <w:top w:val="none" w:sz="0" w:space="0" w:color="auto"/>
        <w:left w:val="none" w:sz="0" w:space="0" w:color="auto"/>
        <w:bottom w:val="none" w:sz="0" w:space="0" w:color="auto"/>
        <w:right w:val="none" w:sz="0" w:space="0" w:color="auto"/>
      </w:divBdr>
    </w:div>
    <w:div w:id="614795960">
      <w:bodyDiv w:val="1"/>
      <w:marLeft w:val="0"/>
      <w:marRight w:val="0"/>
      <w:marTop w:val="0"/>
      <w:marBottom w:val="0"/>
      <w:divBdr>
        <w:top w:val="none" w:sz="0" w:space="0" w:color="auto"/>
        <w:left w:val="none" w:sz="0" w:space="0" w:color="auto"/>
        <w:bottom w:val="none" w:sz="0" w:space="0" w:color="auto"/>
        <w:right w:val="none" w:sz="0" w:space="0" w:color="auto"/>
      </w:divBdr>
    </w:div>
    <w:div w:id="614824973">
      <w:bodyDiv w:val="1"/>
      <w:marLeft w:val="0"/>
      <w:marRight w:val="0"/>
      <w:marTop w:val="0"/>
      <w:marBottom w:val="0"/>
      <w:divBdr>
        <w:top w:val="none" w:sz="0" w:space="0" w:color="auto"/>
        <w:left w:val="none" w:sz="0" w:space="0" w:color="auto"/>
        <w:bottom w:val="none" w:sz="0" w:space="0" w:color="auto"/>
        <w:right w:val="none" w:sz="0" w:space="0" w:color="auto"/>
      </w:divBdr>
    </w:div>
    <w:div w:id="616376417">
      <w:bodyDiv w:val="1"/>
      <w:marLeft w:val="0"/>
      <w:marRight w:val="0"/>
      <w:marTop w:val="0"/>
      <w:marBottom w:val="0"/>
      <w:divBdr>
        <w:top w:val="none" w:sz="0" w:space="0" w:color="auto"/>
        <w:left w:val="none" w:sz="0" w:space="0" w:color="auto"/>
        <w:bottom w:val="none" w:sz="0" w:space="0" w:color="auto"/>
        <w:right w:val="none" w:sz="0" w:space="0" w:color="auto"/>
      </w:divBdr>
    </w:div>
    <w:div w:id="616524368">
      <w:bodyDiv w:val="1"/>
      <w:marLeft w:val="0"/>
      <w:marRight w:val="0"/>
      <w:marTop w:val="0"/>
      <w:marBottom w:val="0"/>
      <w:divBdr>
        <w:top w:val="none" w:sz="0" w:space="0" w:color="auto"/>
        <w:left w:val="none" w:sz="0" w:space="0" w:color="auto"/>
        <w:bottom w:val="none" w:sz="0" w:space="0" w:color="auto"/>
        <w:right w:val="none" w:sz="0" w:space="0" w:color="auto"/>
      </w:divBdr>
    </w:div>
    <w:div w:id="618755555">
      <w:bodyDiv w:val="1"/>
      <w:marLeft w:val="0"/>
      <w:marRight w:val="0"/>
      <w:marTop w:val="0"/>
      <w:marBottom w:val="0"/>
      <w:divBdr>
        <w:top w:val="none" w:sz="0" w:space="0" w:color="auto"/>
        <w:left w:val="none" w:sz="0" w:space="0" w:color="auto"/>
        <w:bottom w:val="none" w:sz="0" w:space="0" w:color="auto"/>
        <w:right w:val="none" w:sz="0" w:space="0" w:color="auto"/>
      </w:divBdr>
    </w:div>
    <w:div w:id="620960546">
      <w:bodyDiv w:val="1"/>
      <w:marLeft w:val="0"/>
      <w:marRight w:val="0"/>
      <w:marTop w:val="0"/>
      <w:marBottom w:val="0"/>
      <w:divBdr>
        <w:top w:val="none" w:sz="0" w:space="0" w:color="auto"/>
        <w:left w:val="none" w:sz="0" w:space="0" w:color="auto"/>
        <w:bottom w:val="none" w:sz="0" w:space="0" w:color="auto"/>
        <w:right w:val="none" w:sz="0" w:space="0" w:color="auto"/>
      </w:divBdr>
    </w:div>
    <w:div w:id="626744454">
      <w:bodyDiv w:val="1"/>
      <w:marLeft w:val="0"/>
      <w:marRight w:val="0"/>
      <w:marTop w:val="0"/>
      <w:marBottom w:val="0"/>
      <w:divBdr>
        <w:top w:val="none" w:sz="0" w:space="0" w:color="auto"/>
        <w:left w:val="none" w:sz="0" w:space="0" w:color="auto"/>
        <w:bottom w:val="none" w:sz="0" w:space="0" w:color="auto"/>
        <w:right w:val="none" w:sz="0" w:space="0" w:color="auto"/>
      </w:divBdr>
    </w:div>
    <w:div w:id="631136342">
      <w:bodyDiv w:val="1"/>
      <w:marLeft w:val="0"/>
      <w:marRight w:val="0"/>
      <w:marTop w:val="0"/>
      <w:marBottom w:val="0"/>
      <w:divBdr>
        <w:top w:val="none" w:sz="0" w:space="0" w:color="auto"/>
        <w:left w:val="none" w:sz="0" w:space="0" w:color="auto"/>
        <w:bottom w:val="none" w:sz="0" w:space="0" w:color="auto"/>
        <w:right w:val="none" w:sz="0" w:space="0" w:color="auto"/>
      </w:divBdr>
    </w:div>
    <w:div w:id="632366089">
      <w:bodyDiv w:val="1"/>
      <w:marLeft w:val="0"/>
      <w:marRight w:val="0"/>
      <w:marTop w:val="0"/>
      <w:marBottom w:val="0"/>
      <w:divBdr>
        <w:top w:val="none" w:sz="0" w:space="0" w:color="auto"/>
        <w:left w:val="none" w:sz="0" w:space="0" w:color="auto"/>
        <w:bottom w:val="none" w:sz="0" w:space="0" w:color="auto"/>
        <w:right w:val="none" w:sz="0" w:space="0" w:color="auto"/>
      </w:divBdr>
    </w:div>
    <w:div w:id="635070607">
      <w:bodyDiv w:val="1"/>
      <w:marLeft w:val="0"/>
      <w:marRight w:val="0"/>
      <w:marTop w:val="0"/>
      <w:marBottom w:val="0"/>
      <w:divBdr>
        <w:top w:val="none" w:sz="0" w:space="0" w:color="auto"/>
        <w:left w:val="none" w:sz="0" w:space="0" w:color="auto"/>
        <w:bottom w:val="none" w:sz="0" w:space="0" w:color="auto"/>
        <w:right w:val="none" w:sz="0" w:space="0" w:color="auto"/>
      </w:divBdr>
    </w:div>
    <w:div w:id="636491921">
      <w:bodyDiv w:val="1"/>
      <w:marLeft w:val="0"/>
      <w:marRight w:val="0"/>
      <w:marTop w:val="0"/>
      <w:marBottom w:val="0"/>
      <w:divBdr>
        <w:top w:val="none" w:sz="0" w:space="0" w:color="auto"/>
        <w:left w:val="none" w:sz="0" w:space="0" w:color="auto"/>
        <w:bottom w:val="none" w:sz="0" w:space="0" w:color="auto"/>
        <w:right w:val="none" w:sz="0" w:space="0" w:color="auto"/>
      </w:divBdr>
    </w:div>
    <w:div w:id="638648634">
      <w:bodyDiv w:val="1"/>
      <w:marLeft w:val="0"/>
      <w:marRight w:val="0"/>
      <w:marTop w:val="0"/>
      <w:marBottom w:val="0"/>
      <w:divBdr>
        <w:top w:val="none" w:sz="0" w:space="0" w:color="auto"/>
        <w:left w:val="none" w:sz="0" w:space="0" w:color="auto"/>
        <w:bottom w:val="none" w:sz="0" w:space="0" w:color="auto"/>
        <w:right w:val="none" w:sz="0" w:space="0" w:color="auto"/>
      </w:divBdr>
    </w:div>
    <w:div w:id="642272315">
      <w:bodyDiv w:val="1"/>
      <w:marLeft w:val="0"/>
      <w:marRight w:val="0"/>
      <w:marTop w:val="0"/>
      <w:marBottom w:val="0"/>
      <w:divBdr>
        <w:top w:val="none" w:sz="0" w:space="0" w:color="auto"/>
        <w:left w:val="none" w:sz="0" w:space="0" w:color="auto"/>
        <w:bottom w:val="none" w:sz="0" w:space="0" w:color="auto"/>
        <w:right w:val="none" w:sz="0" w:space="0" w:color="auto"/>
      </w:divBdr>
    </w:div>
    <w:div w:id="642856358">
      <w:bodyDiv w:val="1"/>
      <w:marLeft w:val="0"/>
      <w:marRight w:val="0"/>
      <w:marTop w:val="0"/>
      <w:marBottom w:val="0"/>
      <w:divBdr>
        <w:top w:val="none" w:sz="0" w:space="0" w:color="auto"/>
        <w:left w:val="none" w:sz="0" w:space="0" w:color="auto"/>
        <w:bottom w:val="none" w:sz="0" w:space="0" w:color="auto"/>
        <w:right w:val="none" w:sz="0" w:space="0" w:color="auto"/>
      </w:divBdr>
    </w:div>
    <w:div w:id="648676561">
      <w:bodyDiv w:val="1"/>
      <w:marLeft w:val="0"/>
      <w:marRight w:val="0"/>
      <w:marTop w:val="0"/>
      <w:marBottom w:val="0"/>
      <w:divBdr>
        <w:top w:val="none" w:sz="0" w:space="0" w:color="auto"/>
        <w:left w:val="none" w:sz="0" w:space="0" w:color="auto"/>
        <w:bottom w:val="none" w:sz="0" w:space="0" w:color="auto"/>
        <w:right w:val="none" w:sz="0" w:space="0" w:color="auto"/>
      </w:divBdr>
    </w:div>
    <w:div w:id="649484166">
      <w:bodyDiv w:val="1"/>
      <w:marLeft w:val="0"/>
      <w:marRight w:val="0"/>
      <w:marTop w:val="0"/>
      <w:marBottom w:val="0"/>
      <w:divBdr>
        <w:top w:val="none" w:sz="0" w:space="0" w:color="auto"/>
        <w:left w:val="none" w:sz="0" w:space="0" w:color="auto"/>
        <w:bottom w:val="none" w:sz="0" w:space="0" w:color="auto"/>
        <w:right w:val="none" w:sz="0" w:space="0" w:color="auto"/>
      </w:divBdr>
    </w:div>
    <w:div w:id="653486929">
      <w:bodyDiv w:val="1"/>
      <w:marLeft w:val="0"/>
      <w:marRight w:val="0"/>
      <w:marTop w:val="0"/>
      <w:marBottom w:val="0"/>
      <w:divBdr>
        <w:top w:val="none" w:sz="0" w:space="0" w:color="auto"/>
        <w:left w:val="none" w:sz="0" w:space="0" w:color="auto"/>
        <w:bottom w:val="none" w:sz="0" w:space="0" w:color="auto"/>
        <w:right w:val="none" w:sz="0" w:space="0" w:color="auto"/>
      </w:divBdr>
    </w:div>
    <w:div w:id="655956379">
      <w:bodyDiv w:val="1"/>
      <w:marLeft w:val="0"/>
      <w:marRight w:val="0"/>
      <w:marTop w:val="0"/>
      <w:marBottom w:val="0"/>
      <w:divBdr>
        <w:top w:val="none" w:sz="0" w:space="0" w:color="auto"/>
        <w:left w:val="none" w:sz="0" w:space="0" w:color="auto"/>
        <w:bottom w:val="none" w:sz="0" w:space="0" w:color="auto"/>
        <w:right w:val="none" w:sz="0" w:space="0" w:color="auto"/>
      </w:divBdr>
    </w:div>
    <w:div w:id="659503500">
      <w:bodyDiv w:val="1"/>
      <w:marLeft w:val="0"/>
      <w:marRight w:val="0"/>
      <w:marTop w:val="0"/>
      <w:marBottom w:val="0"/>
      <w:divBdr>
        <w:top w:val="none" w:sz="0" w:space="0" w:color="auto"/>
        <w:left w:val="none" w:sz="0" w:space="0" w:color="auto"/>
        <w:bottom w:val="none" w:sz="0" w:space="0" w:color="auto"/>
        <w:right w:val="none" w:sz="0" w:space="0" w:color="auto"/>
      </w:divBdr>
    </w:div>
    <w:div w:id="659844714">
      <w:bodyDiv w:val="1"/>
      <w:marLeft w:val="0"/>
      <w:marRight w:val="0"/>
      <w:marTop w:val="0"/>
      <w:marBottom w:val="0"/>
      <w:divBdr>
        <w:top w:val="none" w:sz="0" w:space="0" w:color="auto"/>
        <w:left w:val="none" w:sz="0" w:space="0" w:color="auto"/>
        <w:bottom w:val="none" w:sz="0" w:space="0" w:color="auto"/>
        <w:right w:val="none" w:sz="0" w:space="0" w:color="auto"/>
      </w:divBdr>
      <w:divsChild>
        <w:div w:id="12197801">
          <w:marLeft w:val="0"/>
          <w:marRight w:val="0"/>
          <w:marTop w:val="0"/>
          <w:marBottom w:val="180"/>
          <w:divBdr>
            <w:top w:val="none" w:sz="0" w:space="0" w:color="auto"/>
            <w:left w:val="none" w:sz="0" w:space="0" w:color="auto"/>
            <w:bottom w:val="none" w:sz="0" w:space="0" w:color="auto"/>
            <w:right w:val="none" w:sz="0" w:space="0" w:color="auto"/>
          </w:divBdr>
        </w:div>
        <w:div w:id="50468009">
          <w:marLeft w:val="0"/>
          <w:marRight w:val="0"/>
          <w:marTop w:val="0"/>
          <w:marBottom w:val="180"/>
          <w:divBdr>
            <w:top w:val="none" w:sz="0" w:space="0" w:color="auto"/>
            <w:left w:val="none" w:sz="0" w:space="0" w:color="auto"/>
            <w:bottom w:val="none" w:sz="0" w:space="0" w:color="auto"/>
            <w:right w:val="none" w:sz="0" w:space="0" w:color="auto"/>
          </w:divBdr>
        </w:div>
        <w:div w:id="522864617">
          <w:marLeft w:val="0"/>
          <w:marRight w:val="0"/>
          <w:marTop w:val="0"/>
          <w:marBottom w:val="180"/>
          <w:divBdr>
            <w:top w:val="none" w:sz="0" w:space="0" w:color="auto"/>
            <w:left w:val="none" w:sz="0" w:space="0" w:color="auto"/>
            <w:bottom w:val="none" w:sz="0" w:space="0" w:color="auto"/>
            <w:right w:val="none" w:sz="0" w:space="0" w:color="auto"/>
          </w:divBdr>
        </w:div>
        <w:div w:id="626863426">
          <w:marLeft w:val="0"/>
          <w:marRight w:val="0"/>
          <w:marTop w:val="0"/>
          <w:marBottom w:val="180"/>
          <w:divBdr>
            <w:top w:val="none" w:sz="0" w:space="0" w:color="auto"/>
            <w:left w:val="none" w:sz="0" w:space="0" w:color="auto"/>
            <w:bottom w:val="none" w:sz="0" w:space="0" w:color="auto"/>
            <w:right w:val="none" w:sz="0" w:space="0" w:color="auto"/>
          </w:divBdr>
        </w:div>
        <w:div w:id="767047872">
          <w:marLeft w:val="0"/>
          <w:marRight w:val="0"/>
          <w:marTop w:val="0"/>
          <w:marBottom w:val="180"/>
          <w:divBdr>
            <w:top w:val="none" w:sz="0" w:space="0" w:color="auto"/>
            <w:left w:val="none" w:sz="0" w:space="0" w:color="auto"/>
            <w:bottom w:val="none" w:sz="0" w:space="0" w:color="auto"/>
            <w:right w:val="none" w:sz="0" w:space="0" w:color="auto"/>
          </w:divBdr>
        </w:div>
        <w:div w:id="978068855">
          <w:marLeft w:val="0"/>
          <w:marRight w:val="0"/>
          <w:marTop w:val="0"/>
          <w:marBottom w:val="180"/>
          <w:divBdr>
            <w:top w:val="none" w:sz="0" w:space="0" w:color="auto"/>
            <w:left w:val="none" w:sz="0" w:space="0" w:color="auto"/>
            <w:bottom w:val="none" w:sz="0" w:space="0" w:color="auto"/>
            <w:right w:val="none" w:sz="0" w:space="0" w:color="auto"/>
          </w:divBdr>
        </w:div>
        <w:div w:id="983585827">
          <w:marLeft w:val="0"/>
          <w:marRight w:val="0"/>
          <w:marTop w:val="0"/>
          <w:marBottom w:val="180"/>
          <w:divBdr>
            <w:top w:val="none" w:sz="0" w:space="0" w:color="auto"/>
            <w:left w:val="none" w:sz="0" w:space="0" w:color="auto"/>
            <w:bottom w:val="none" w:sz="0" w:space="0" w:color="auto"/>
            <w:right w:val="none" w:sz="0" w:space="0" w:color="auto"/>
          </w:divBdr>
        </w:div>
        <w:div w:id="1128278996">
          <w:marLeft w:val="0"/>
          <w:marRight w:val="0"/>
          <w:marTop w:val="0"/>
          <w:marBottom w:val="180"/>
          <w:divBdr>
            <w:top w:val="none" w:sz="0" w:space="0" w:color="auto"/>
            <w:left w:val="none" w:sz="0" w:space="0" w:color="auto"/>
            <w:bottom w:val="none" w:sz="0" w:space="0" w:color="auto"/>
            <w:right w:val="none" w:sz="0" w:space="0" w:color="auto"/>
          </w:divBdr>
        </w:div>
        <w:div w:id="1234195202">
          <w:marLeft w:val="0"/>
          <w:marRight w:val="0"/>
          <w:marTop w:val="0"/>
          <w:marBottom w:val="180"/>
          <w:divBdr>
            <w:top w:val="none" w:sz="0" w:space="0" w:color="auto"/>
            <w:left w:val="none" w:sz="0" w:space="0" w:color="auto"/>
            <w:bottom w:val="none" w:sz="0" w:space="0" w:color="auto"/>
            <w:right w:val="none" w:sz="0" w:space="0" w:color="auto"/>
          </w:divBdr>
        </w:div>
        <w:div w:id="1387951167">
          <w:marLeft w:val="0"/>
          <w:marRight w:val="0"/>
          <w:marTop w:val="0"/>
          <w:marBottom w:val="180"/>
          <w:divBdr>
            <w:top w:val="none" w:sz="0" w:space="0" w:color="auto"/>
            <w:left w:val="none" w:sz="0" w:space="0" w:color="auto"/>
            <w:bottom w:val="none" w:sz="0" w:space="0" w:color="auto"/>
            <w:right w:val="none" w:sz="0" w:space="0" w:color="auto"/>
          </w:divBdr>
        </w:div>
        <w:div w:id="1423255923">
          <w:marLeft w:val="0"/>
          <w:marRight w:val="0"/>
          <w:marTop w:val="0"/>
          <w:marBottom w:val="180"/>
          <w:divBdr>
            <w:top w:val="none" w:sz="0" w:space="0" w:color="auto"/>
            <w:left w:val="none" w:sz="0" w:space="0" w:color="auto"/>
            <w:bottom w:val="none" w:sz="0" w:space="0" w:color="auto"/>
            <w:right w:val="none" w:sz="0" w:space="0" w:color="auto"/>
          </w:divBdr>
        </w:div>
        <w:div w:id="1434593656">
          <w:marLeft w:val="0"/>
          <w:marRight w:val="0"/>
          <w:marTop w:val="0"/>
          <w:marBottom w:val="180"/>
          <w:divBdr>
            <w:top w:val="none" w:sz="0" w:space="0" w:color="auto"/>
            <w:left w:val="none" w:sz="0" w:space="0" w:color="auto"/>
            <w:bottom w:val="none" w:sz="0" w:space="0" w:color="auto"/>
            <w:right w:val="none" w:sz="0" w:space="0" w:color="auto"/>
          </w:divBdr>
        </w:div>
        <w:div w:id="1830904456">
          <w:marLeft w:val="0"/>
          <w:marRight w:val="0"/>
          <w:marTop w:val="0"/>
          <w:marBottom w:val="0"/>
          <w:divBdr>
            <w:top w:val="none" w:sz="0" w:space="0" w:color="auto"/>
            <w:left w:val="none" w:sz="0" w:space="0" w:color="auto"/>
            <w:bottom w:val="none" w:sz="0" w:space="0" w:color="auto"/>
            <w:right w:val="none" w:sz="0" w:space="0" w:color="auto"/>
          </w:divBdr>
        </w:div>
      </w:divsChild>
    </w:div>
    <w:div w:id="662273426">
      <w:bodyDiv w:val="1"/>
      <w:marLeft w:val="0"/>
      <w:marRight w:val="0"/>
      <w:marTop w:val="0"/>
      <w:marBottom w:val="0"/>
      <w:divBdr>
        <w:top w:val="none" w:sz="0" w:space="0" w:color="auto"/>
        <w:left w:val="none" w:sz="0" w:space="0" w:color="auto"/>
        <w:bottom w:val="none" w:sz="0" w:space="0" w:color="auto"/>
        <w:right w:val="none" w:sz="0" w:space="0" w:color="auto"/>
      </w:divBdr>
    </w:div>
    <w:div w:id="662780553">
      <w:bodyDiv w:val="1"/>
      <w:marLeft w:val="0"/>
      <w:marRight w:val="0"/>
      <w:marTop w:val="0"/>
      <w:marBottom w:val="0"/>
      <w:divBdr>
        <w:top w:val="none" w:sz="0" w:space="0" w:color="auto"/>
        <w:left w:val="none" w:sz="0" w:space="0" w:color="auto"/>
        <w:bottom w:val="none" w:sz="0" w:space="0" w:color="auto"/>
        <w:right w:val="none" w:sz="0" w:space="0" w:color="auto"/>
      </w:divBdr>
    </w:div>
    <w:div w:id="663508675">
      <w:bodyDiv w:val="1"/>
      <w:marLeft w:val="0"/>
      <w:marRight w:val="0"/>
      <w:marTop w:val="0"/>
      <w:marBottom w:val="0"/>
      <w:divBdr>
        <w:top w:val="none" w:sz="0" w:space="0" w:color="auto"/>
        <w:left w:val="none" w:sz="0" w:space="0" w:color="auto"/>
        <w:bottom w:val="none" w:sz="0" w:space="0" w:color="auto"/>
        <w:right w:val="none" w:sz="0" w:space="0" w:color="auto"/>
      </w:divBdr>
    </w:div>
    <w:div w:id="663582289">
      <w:bodyDiv w:val="1"/>
      <w:marLeft w:val="0"/>
      <w:marRight w:val="0"/>
      <w:marTop w:val="0"/>
      <w:marBottom w:val="0"/>
      <w:divBdr>
        <w:top w:val="none" w:sz="0" w:space="0" w:color="auto"/>
        <w:left w:val="none" w:sz="0" w:space="0" w:color="auto"/>
        <w:bottom w:val="none" w:sz="0" w:space="0" w:color="auto"/>
        <w:right w:val="none" w:sz="0" w:space="0" w:color="auto"/>
      </w:divBdr>
      <w:divsChild>
        <w:div w:id="439187672">
          <w:blockQuote w:val="1"/>
          <w:marLeft w:val="120"/>
          <w:marRight w:val="0"/>
          <w:marTop w:val="60"/>
          <w:marBottom w:val="60"/>
          <w:divBdr>
            <w:top w:val="none" w:sz="0" w:space="0" w:color="auto"/>
            <w:left w:val="none" w:sz="0" w:space="0" w:color="auto"/>
            <w:bottom w:val="none" w:sz="0" w:space="0" w:color="auto"/>
            <w:right w:val="none" w:sz="0" w:space="0" w:color="auto"/>
          </w:divBdr>
        </w:div>
        <w:div w:id="528183518">
          <w:blockQuote w:val="1"/>
          <w:marLeft w:val="120"/>
          <w:marRight w:val="0"/>
          <w:marTop w:val="60"/>
          <w:marBottom w:val="60"/>
          <w:divBdr>
            <w:top w:val="none" w:sz="0" w:space="0" w:color="auto"/>
            <w:left w:val="none" w:sz="0" w:space="0" w:color="auto"/>
            <w:bottom w:val="none" w:sz="0" w:space="0" w:color="auto"/>
            <w:right w:val="none" w:sz="0" w:space="0" w:color="auto"/>
          </w:divBdr>
        </w:div>
      </w:divsChild>
    </w:div>
    <w:div w:id="665985165">
      <w:bodyDiv w:val="1"/>
      <w:marLeft w:val="0"/>
      <w:marRight w:val="0"/>
      <w:marTop w:val="0"/>
      <w:marBottom w:val="0"/>
      <w:divBdr>
        <w:top w:val="none" w:sz="0" w:space="0" w:color="auto"/>
        <w:left w:val="none" w:sz="0" w:space="0" w:color="auto"/>
        <w:bottom w:val="none" w:sz="0" w:space="0" w:color="auto"/>
        <w:right w:val="none" w:sz="0" w:space="0" w:color="auto"/>
      </w:divBdr>
    </w:div>
    <w:div w:id="667052957">
      <w:bodyDiv w:val="1"/>
      <w:marLeft w:val="0"/>
      <w:marRight w:val="0"/>
      <w:marTop w:val="0"/>
      <w:marBottom w:val="0"/>
      <w:divBdr>
        <w:top w:val="none" w:sz="0" w:space="0" w:color="auto"/>
        <w:left w:val="none" w:sz="0" w:space="0" w:color="auto"/>
        <w:bottom w:val="none" w:sz="0" w:space="0" w:color="auto"/>
        <w:right w:val="none" w:sz="0" w:space="0" w:color="auto"/>
      </w:divBdr>
    </w:div>
    <w:div w:id="667253285">
      <w:bodyDiv w:val="1"/>
      <w:marLeft w:val="0"/>
      <w:marRight w:val="0"/>
      <w:marTop w:val="0"/>
      <w:marBottom w:val="0"/>
      <w:divBdr>
        <w:top w:val="none" w:sz="0" w:space="0" w:color="auto"/>
        <w:left w:val="none" w:sz="0" w:space="0" w:color="auto"/>
        <w:bottom w:val="none" w:sz="0" w:space="0" w:color="auto"/>
        <w:right w:val="none" w:sz="0" w:space="0" w:color="auto"/>
      </w:divBdr>
    </w:div>
    <w:div w:id="667484973">
      <w:bodyDiv w:val="1"/>
      <w:marLeft w:val="0"/>
      <w:marRight w:val="0"/>
      <w:marTop w:val="0"/>
      <w:marBottom w:val="0"/>
      <w:divBdr>
        <w:top w:val="none" w:sz="0" w:space="0" w:color="auto"/>
        <w:left w:val="none" w:sz="0" w:space="0" w:color="auto"/>
        <w:bottom w:val="none" w:sz="0" w:space="0" w:color="auto"/>
        <w:right w:val="none" w:sz="0" w:space="0" w:color="auto"/>
      </w:divBdr>
    </w:div>
    <w:div w:id="670522388">
      <w:bodyDiv w:val="1"/>
      <w:marLeft w:val="0"/>
      <w:marRight w:val="0"/>
      <w:marTop w:val="0"/>
      <w:marBottom w:val="0"/>
      <w:divBdr>
        <w:top w:val="none" w:sz="0" w:space="0" w:color="auto"/>
        <w:left w:val="none" w:sz="0" w:space="0" w:color="auto"/>
        <w:bottom w:val="none" w:sz="0" w:space="0" w:color="auto"/>
        <w:right w:val="none" w:sz="0" w:space="0" w:color="auto"/>
      </w:divBdr>
    </w:div>
    <w:div w:id="672682021">
      <w:bodyDiv w:val="1"/>
      <w:marLeft w:val="0"/>
      <w:marRight w:val="0"/>
      <w:marTop w:val="0"/>
      <w:marBottom w:val="0"/>
      <w:divBdr>
        <w:top w:val="none" w:sz="0" w:space="0" w:color="auto"/>
        <w:left w:val="none" w:sz="0" w:space="0" w:color="auto"/>
        <w:bottom w:val="none" w:sz="0" w:space="0" w:color="auto"/>
        <w:right w:val="none" w:sz="0" w:space="0" w:color="auto"/>
      </w:divBdr>
    </w:div>
    <w:div w:id="673260861">
      <w:bodyDiv w:val="1"/>
      <w:marLeft w:val="0"/>
      <w:marRight w:val="0"/>
      <w:marTop w:val="0"/>
      <w:marBottom w:val="0"/>
      <w:divBdr>
        <w:top w:val="none" w:sz="0" w:space="0" w:color="auto"/>
        <w:left w:val="none" w:sz="0" w:space="0" w:color="auto"/>
        <w:bottom w:val="none" w:sz="0" w:space="0" w:color="auto"/>
        <w:right w:val="none" w:sz="0" w:space="0" w:color="auto"/>
      </w:divBdr>
    </w:div>
    <w:div w:id="674916313">
      <w:bodyDiv w:val="1"/>
      <w:marLeft w:val="0"/>
      <w:marRight w:val="0"/>
      <w:marTop w:val="0"/>
      <w:marBottom w:val="0"/>
      <w:divBdr>
        <w:top w:val="none" w:sz="0" w:space="0" w:color="auto"/>
        <w:left w:val="none" w:sz="0" w:space="0" w:color="auto"/>
        <w:bottom w:val="none" w:sz="0" w:space="0" w:color="auto"/>
        <w:right w:val="none" w:sz="0" w:space="0" w:color="auto"/>
      </w:divBdr>
    </w:div>
    <w:div w:id="677539181">
      <w:bodyDiv w:val="1"/>
      <w:marLeft w:val="0"/>
      <w:marRight w:val="0"/>
      <w:marTop w:val="0"/>
      <w:marBottom w:val="0"/>
      <w:divBdr>
        <w:top w:val="none" w:sz="0" w:space="0" w:color="auto"/>
        <w:left w:val="none" w:sz="0" w:space="0" w:color="auto"/>
        <w:bottom w:val="none" w:sz="0" w:space="0" w:color="auto"/>
        <w:right w:val="none" w:sz="0" w:space="0" w:color="auto"/>
      </w:divBdr>
    </w:div>
    <w:div w:id="688456313">
      <w:bodyDiv w:val="1"/>
      <w:marLeft w:val="0"/>
      <w:marRight w:val="0"/>
      <w:marTop w:val="0"/>
      <w:marBottom w:val="0"/>
      <w:divBdr>
        <w:top w:val="none" w:sz="0" w:space="0" w:color="auto"/>
        <w:left w:val="none" w:sz="0" w:space="0" w:color="auto"/>
        <w:bottom w:val="none" w:sz="0" w:space="0" w:color="auto"/>
        <w:right w:val="none" w:sz="0" w:space="0" w:color="auto"/>
      </w:divBdr>
    </w:div>
    <w:div w:id="688991381">
      <w:bodyDiv w:val="1"/>
      <w:marLeft w:val="0"/>
      <w:marRight w:val="0"/>
      <w:marTop w:val="0"/>
      <w:marBottom w:val="0"/>
      <w:divBdr>
        <w:top w:val="none" w:sz="0" w:space="0" w:color="auto"/>
        <w:left w:val="none" w:sz="0" w:space="0" w:color="auto"/>
        <w:bottom w:val="none" w:sz="0" w:space="0" w:color="auto"/>
        <w:right w:val="none" w:sz="0" w:space="0" w:color="auto"/>
      </w:divBdr>
    </w:div>
    <w:div w:id="699664300">
      <w:bodyDiv w:val="1"/>
      <w:marLeft w:val="0"/>
      <w:marRight w:val="0"/>
      <w:marTop w:val="0"/>
      <w:marBottom w:val="0"/>
      <w:divBdr>
        <w:top w:val="none" w:sz="0" w:space="0" w:color="auto"/>
        <w:left w:val="none" w:sz="0" w:space="0" w:color="auto"/>
        <w:bottom w:val="none" w:sz="0" w:space="0" w:color="auto"/>
        <w:right w:val="none" w:sz="0" w:space="0" w:color="auto"/>
      </w:divBdr>
    </w:div>
    <w:div w:id="700596846">
      <w:bodyDiv w:val="1"/>
      <w:marLeft w:val="0"/>
      <w:marRight w:val="0"/>
      <w:marTop w:val="0"/>
      <w:marBottom w:val="0"/>
      <w:divBdr>
        <w:top w:val="none" w:sz="0" w:space="0" w:color="auto"/>
        <w:left w:val="none" w:sz="0" w:space="0" w:color="auto"/>
        <w:bottom w:val="none" w:sz="0" w:space="0" w:color="auto"/>
        <w:right w:val="none" w:sz="0" w:space="0" w:color="auto"/>
      </w:divBdr>
    </w:div>
    <w:div w:id="710346163">
      <w:bodyDiv w:val="1"/>
      <w:marLeft w:val="0"/>
      <w:marRight w:val="0"/>
      <w:marTop w:val="0"/>
      <w:marBottom w:val="0"/>
      <w:divBdr>
        <w:top w:val="none" w:sz="0" w:space="0" w:color="auto"/>
        <w:left w:val="none" w:sz="0" w:space="0" w:color="auto"/>
        <w:bottom w:val="none" w:sz="0" w:space="0" w:color="auto"/>
        <w:right w:val="none" w:sz="0" w:space="0" w:color="auto"/>
      </w:divBdr>
    </w:div>
    <w:div w:id="711883010">
      <w:bodyDiv w:val="1"/>
      <w:marLeft w:val="0"/>
      <w:marRight w:val="0"/>
      <w:marTop w:val="0"/>
      <w:marBottom w:val="0"/>
      <w:divBdr>
        <w:top w:val="none" w:sz="0" w:space="0" w:color="auto"/>
        <w:left w:val="none" w:sz="0" w:space="0" w:color="auto"/>
        <w:bottom w:val="none" w:sz="0" w:space="0" w:color="auto"/>
        <w:right w:val="none" w:sz="0" w:space="0" w:color="auto"/>
      </w:divBdr>
    </w:div>
    <w:div w:id="712851755">
      <w:bodyDiv w:val="1"/>
      <w:marLeft w:val="0"/>
      <w:marRight w:val="0"/>
      <w:marTop w:val="0"/>
      <w:marBottom w:val="0"/>
      <w:divBdr>
        <w:top w:val="none" w:sz="0" w:space="0" w:color="auto"/>
        <w:left w:val="none" w:sz="0" w:space="0" w:color="auto"/>
        <w:bottom w:val="none" w:sz="0" w:space="0" w:color="auto"/>
        <w:right w:val="none" w:sz="0" w:space="0" w:color="auto"/>
      </w:divBdr>
    </w:div>
    <w:div w:id="714427124">
      <w:bodyDiv w:val="1"/>
      <w:marLeft w:val="0"/>
      <w:marRight w:val="0"/>
      <w:marTop w:val="0"/>
      <w:marBottom w:val="0"/>
      <w:divBdr>
        <w:top w:val="none" w:sz="0" w:space="0" w:color="auto"/>
        <w:left w:val="none" w:sz="0" w:space="0" w:color="auto"/>
        <w:bottom w:val="none" w:sz="0" w:space="0" w:color="auto"/>
        <w:right w:val="none" w:sz="0" w:space="0" w:color="auto"/>
      </w:divBdr>
    </w:div>
    <w:div w:id="715932642">
      <w:bodyDiv w:val="1"/>
      <w:marLeft w:val="0"/>
      <w:marRight w:val="0"/>
      <w:marTop w:val="0"/>
      <w:marBottom w:val="0"/>
      <w:divBdr>
        <w:top w:val="none" w:sz="0" w:space="0" w:color="auto"/>
        <w:left w:val="none" w:sz="0" w:space="0" w:color="auto"/>
        <w:bottom w:val="none" w:sz="0" w:space="0" w:color="auto"/>
        <w:right w:val="none" w:sz="0" w:space="0" w:color="auto"/>
      </w:divBdr>
    </w:div>
    <w:div w:id="717827077">
      <w:bodyDiv w:val="1"/>
      <w:marLeft w:val="0"/>
      <w:marRight w:val="0"/>
      <w:marTop w:val="0"/>
      <w:marBottom w:val="0"/>
      <w:divBdr>
        <w:top w:val="none" w:sz="0" w:space="0" w:color="auto"/>
        <w:left w:val="none" w:sz="0" w:space="0" w:color="auto"/>
        <w:bottom w:val="none" w:sz="0" w:space="0" w:color="auto"/>
        <w:right w:val="none" w:sz="0" w:space="0" w:color="auto"/>
      </w:divBdr>
    </w:div>
    <w:div w:id="720860881">
      <w:bodyDiv w:val="1"/>
      <w:marLeft w:val="0"/>
      <w:marRight w:val="0"/>
      <w:marTop w:val="0"/>
      <w:marBottom w:val="0"/>
      <w:divBdr>
        <w:top w:val="none" w:sz="0" w:space="0" w:color="auto"/>
        <w:left w:val="none" w:sz="0" w:space="0" w:color="auto"/>
        <w:bottom w:val="none" w:sz="0" w:space="0" w:color="auto"/>
        <w:right w:val="none" w:sz="0" w:space="0" w:color="auto"/>
      </w:divBdr>
    </w:div>
    <w:div w:id="725178216">
      <w:bodyDiv w:val="1"/>
      <w:marLeft w:val="0"/>
      <w:marRight w:val="0"/>
      <w:marTop w:val="0"/>
      <w:marBottom w:val="0"/>
      <w:divBdr>
        <w:top w:val="none" w:sz="0" w:space="0" w:color="auto"/>
        <w:left w:val="none" w:sz="0" w:space="0" w:color="auto"/>
        <w:bottom w:val="none" w:sz="0" w:space="0" w:color="auto"/>
        <w:right w:val="none" w:sz="0" w:space="0" w:color="auto"/>
      </w:divBdr>
    </w:div>
    <w:div w:id="727384555">
      <w:bodyDiv w:val="1"/>
      <w:marLeft w:val="0"/>
      <w:marRight w:val="0"/>
      <w:marTop w:val="0"/>
      <w:marBottom w:val="0"/>
      <w:divBdr>
        <w:top w:val="none" w:sz="0" w:space="0" w:color="auto"/>
        <w:left w:val="none" w:sz="0" w:space="0" w:color="auto"/>
        <w:bottom w:val="none" w:sz="0" w:space="0" w:color="auto"/>
        <w:right w:val="none" w:sz="0" w:space="0" w:color="auto"/>
      </w:divBdr>
    </w:div>
    <w:div w:id="737095609">
      <w:bodyDiv w:val="1"/>
      <w:marLeft w:val="0"/>
      <w:marRight w:val="0"/>
      <w:marTop w:val="0"/>
      <w:marBottom w:val="0"/>
      <w:divBdr>
        <w:top w:val="none" w:sz="0" w:space="0" w:color="auto"/>
        <w:left w:val="none" w:sz="0" w:space="0" w:color="auto"/>
        <w:bottom w:val="none" w:sz="0" w:space="0" w:color="auto"/>
        <w:right w:val="none" w:sz="0" w:space="0" w:color="auto"/>
      </w:divBdr>
    </w:div>
    <w:div w:id="738668791">
      <w:bodyDiv w:val="1"/>
      <w:marLeft w:val="0"/>
      <w:marRight w:val="0"/>
      <w:marTop w:val="0"/>
      <w:marBottom w:val="0"/>
      <w:divBdr>
        <w:top w:val="none" w:sz="0" w:space="0" w:color="auto"/>
        <w:left w:val="none" w:sz="0" w:space="0" w:color="auto"/>
        <w:bottom w:val="none" w:sz="0" w:space="0" w:color="auto"/>
        <w:right w:val="none" w:sz="0" w:space="0" w:color="auto"/>
      </w:divBdr>
    </w:div>
    <w:div w:id="738989397">
      <w:bodyDiv w:val="1"/>
      <w:marLeft w:val="0"/>
      <w:marRight w:val="0"/>
      <w:marTop w:val="0"/>
      <w:marBottom w:val="0"/>
      <w:divBdr>
        <w:top w:val="none" w:sz="0" w:space="0" w:color="auto"/>
        <w:left w:val="none" w:sz="0" w:space="0" w:color="auto"/>
        <w:bottom w:val="none" w:sz="0" w:space="0" w:color="auto"/>
        <w:right w:val="none" w:sz="0" w:space="0" w:color="auto"/>
      </w:divBdr>
    </w:div>
    <w:div w:id="743070125">
      <w:bodyDiv w:val="1"/>
      <w:marLeft w:val="0"/>
      <w:marRight w:val="0"/>
      <w:marTop w:val="0"/>
      <w:marBottom w:val="0"/>
      <w:divBdr>
        <w:top w:val="none" w:sz="0" w:space="0" w:color="auto"/>
        <w:left w:val="none" w:sz="0" w:space="0" w:color="auto"/>
        <w:bottom w:val="none" w:sz="0" w:space="0" w:color="auto"/>
        <w:right w:val="none" w:sz="0" w:space="0" w:color="auto"/>
      </w:divBdr>
    </w:div>
    <w:div w:id="747728020">
      <w:bodyDiv w:val="1"/>
      <w:marLeft w:val="0"/>
      <w:marRight w:val="0"/>
      <w:marTop w:val="0"/>
      <w:marBottom w:val="0"/>
      <w:divBdr>
        <w:top w:val="none" w:sz="0" w:space="0" w:color="auto"/>
        <w:left w:val="none" w:sz="0" w:space="0" w:color="auto"/>
        <w:bottom w:val="none" w:sz="0" w:space="0" w:color="auto"/>
        <w:right w:val="none" w:sz="0" w:space="0" w:color="auto"/>
      </w:divBdr>
    </w:div>
    <w:div w:id="748427768">
      <w:bodyDiv w:val="1"/>
      <w:marLeft w:val="0"/>
      <w:marRight w:val="0"/>
      <w:marTop w:val="0"/>
      <w:marBottom w:val="0"/>
      <w:divBdr>
        <w:top w:val="none" w:sz="0" w:space="0" w:color="auto"/>
        <w:left w:val="none" w:sz="0" w:space="0" w:color="auto"/>
        <w:bottom w:val="none" w:sz="0" w:space="0" w:color="auto"/>
        <w:right w:val="none" w:sz="0" w:space="0" w:color="auto"/>
      </w:divBdr>
    </w:div>
    <w:div w:id="749891558">
      <w:bodyDiv w:val="1"/>
      <w:marLeft w:val="0"/>
      <w:marRight w:val="0"/>
      <w:marTop w:val="0"/>
      <w:marBottom w:val="0"/>
      <w:divBdr>
        <w:top w:val="none" w:sz="0" w:space="0" w:color="auto"/>
        <w:left w:val="none" w:sz="0" w:space="0" w:color="auto"/>
        <w:bottom w:val="none" w:sz="0" w:space="0" w:color="auto"/>
        <w:right w:val="none" w:sz="0" w:space="0" w:color="auto"/>
      </w:divBdr>
    </w:div>
    <w:div w:id="752822737">
      <w:bodyDiv w:val="1"/>
      <w:marLeft w:val="0"/>
      <w:marRight w:val="0"/>
      <w:marTop w:val="0"/>
      <w:marBottom w:val="0"/>
      <w:divBdr>
        <w:top w:val="none" w:sz="0" w:space="0" w:color="auto"/>
        <w:left w:val="none" w:sz="0" w:space="0" w:color="auto"/>
        <w:bottom w:val="none" w:sz="0" w:space="0" w:color="auto"/>
        <w:right w:val="none" w:sz="0" w:space="0" w:color="auto"/>
      </w:divBdr>
    </w:div>
    <w:div w:id="752972485">
      <w:bodyDiv w:val="1"/>
      <w:marLeft w:val="0"/>
      <w:marRight w:val="0"/>
      <w:marTop w:val="0"/>
      <w:marBottom w:val="0"/>
      <w:divBdr>
        <w:top w:val="none" w:sz="0" w:space="0" w:color="auto"/>
        <w:left w:val="none" w:sz="0" w:space="0" w:color="auto"/>
        <w:bottom w:val="none" w:sz="0" w:space="0" w:color="auto"/>
        <w:right w:val="none" w:sz="0" w:space="0" w:color="auto"/>
      </w:divBdr>
    </w:div>
    <w:div w:id="759253995">
      <w:bodyDiv w:val="1"/>
      <w:marLeft w:val="0"/>
      <w:marRight w:val="0"/>
      <w:marTop w:val="0"/>
      <w:marBottom w:val="0"/>
      <w:divBdr>
        <w:top w:val="none" w:sz="0" w:space="0" w:color="auto"/>
        <w:left w:val="none" w:sz="0" w:space="0" w:color="auto"/>
        <w:bottom w:val="none" w:sz="0" w:space="0" w:color="auto"/>
        <w:right w:val="none" w:sz="0" w:space="0" w:color="auto"/>
      </w:divBdr>
    </w:div>
    <w:div w:id="765343212">
      <w:bodyDiv w:val="1"/>
      <w:marLeft w:val="0"/>
      <w:marRight w:val="0"/>
      <w:marTop w:val="0"/>
      <w:marBottom w:val="0"/>
      <w:divBdr>
        <w:top w:val="none" w:sz="0" w:space="0" w:color="auto"/>
        <w:left w:val="none" w:sz="0" w:space="0" w:color="auto"/>
        <w:bottom w:val="none" w:sz="0" w:space="0" w:color="auto"/>
        <w:right w:val="none" w:sz="0" w:space="0" w:color="auto"/>
      </w:divBdr>
    </w:div>
    <w:div w:id="766190194">
      <w:bodyDiv w:val="1"/>
      <w:marLeft w:val="0"/>
      <w:marRight w:val="0"/>
      <w:marTop w:val="0"/>
      <w:marBottom w:val="0"/>
      <w:divBdr>
        <w:top w:val="none" w:sz="0" w:space="0" w:color="auto"/>
        <w:left w:val="none" w:sz="0" w:space="0" w:color="auto"/>
        <w:bottom w:val="none" w:sz="0" w:space="0" w:color="auto"/>
        <w:right w:val="none" w:sz="0" w:space="0" w:color="auto"/>
      </w:divBdr>
    </w:div>
    <w:div w:id="773784797">
      <w:bodyDiv w:val="1"/>
      <w:marLeft w:val="0"/>
      <w:marRight w:val="0"/>
      <w:marTop w:val="0"/>
      <w:marBottom w:val="0"/>
      <w:divBdr>
        <w:top w:val="none" w:sz="0" w:space="0" w:color="auto"/>
        <w:left w:val="none" w:sz="0" w:space="0" w:color="auto"/>
        <w:bottom w:val="none" w:sz="0" w:space="0" w:color="auto"/>
        <w:right w:val="none" w:sz="0" w:space="0" w:color="auto"/>
      </w:divBdr>
    </w:div>
    <w:div w:id="783504797">
      <w:bodyDiv w:val="1"/>
      <w:marLeft w:val="0"/>
      <w:marRight w:val="0"/>
      <w:marTop w:val="0"/>
      <w:marBottom w:val="0"/>
      <w:divBdr>
        <w:top w:val="none" w:sz="0" w:space="0" w:color="auto"/>
        <w:left w:val="none" w:sz="0" w:space="0" w:color="auto"/>
        <w:bottom w:val="none" w:sz="0" w:space="0" w:color="auto"/>
        <w:right w:val="none" w:sz="0" w:space="0" w:color="auto"/>
      </w:divBdr>
    </w:div>
    <w:div w:id="783773980">
      <w:bodyDiv w:val="1"/>
      <w:marLeft w:val="0"/>
      <w:marRight w:val="0"/>
      <w:marTop w:val="0"/>
      <w:marBottom w:val="0"/>
      <w:divBdr>
        <w:top w:val="none" w:sz="0" w:space="0" w:color="auto"/>
        <w:left w:val="none" w:sz="0" w:space="0" w:color="auto"/>
        <w:bottom w:val="none" w:sz="0" w:space="0" w:color="auto"/>
        <w:right w:val="none" w:sz="0" w:space="0" w:color="auto"/>
      </w:divBdr>
    </w:div>
    <w:div w:id="786774641">
      <w:bodyDiv w:val="1"/>
      <w:marLeft w:val="0"/>
      <w:marRight w:val="0"/>
      <w:marTop w:val="0"/>
      <w:marBottom w:val="0"/>
      <w:divBdr>
        <w:top w:val="none" w:sz="0" w:space="0" w:color="auto"/>
        <w:left w:val="none" w:sz="0" w:space="0" w:color="auto"/>
        <w:bottom w:val="none" w:sz="0" w:space="0" w:color="auto"/>
        <w:right w:val="none" w:sz="0" w:space="0" w:color="auto"/>
      </w:divBdr>
    </w:div>
    <w:div w:id="787046967">
      <w:bodyDiv w:val="1"/>
      <w:marLeft w:val="0"/>
      <w:marRight w:val="0"/>
      <w:marTop w:val="0"/>
      <w:marBottom w:val="0"/>
      <w:divBdr>
        <w:top w:val="none" w:sz="0" w:space="0" w:color="auto"/>
        <w:left w:val="none" w:sz="0" w:space="0" w:color="auto"/>
        <w:bottom w:val="none" w:sz="0" w:space="0" w:color="auto"/>
        <w:right w:val="none" w:sz="0" w:space="0" w:color="auto"/>
      </w:divBdr>
    </w:div>
    <w:div w:id="787312242">
      <w:bodyDiv w:val="1"/>
      <w:marLeft w:val="0"/>
      <w:marRight w:val="0"/>
      <w:marTop w:val="0"/>
      <w:marBottom w:val="0"/>
      <w:divBdr>
        <w:top w:val="none" w:sz="0" w:space="0" w:color="auto"/>
        <w:left w:val="none" w:sz="0" w:space="0" w:color="auto"/>
        <w:bottom w:val="none" w:sz="0" w:space="0" w:color="auto"/>
        <w:right w:val="none" w:sz="0" w:space="0" w:color="auto"/>
      </w:divBdr>
    </w:div>
    <w:div w:id="788352160">
      <w:bodyDiv w:val="1"/>
      <w:marLeft w:val="0"/>
      <w:marRight w:val="0"/>
      <w:marTop w:val="0"/>
      <w:marBottom w:val="0"/>
      <w:divBdr>
        <w:top w:val="none" w:sz="0" w:space="0" w:color="auto"/>
        <w:left w:val="none" w:sz="0" w:space="0" w:color="auto"/>
        <w:bottom w:val="none" w:sz="0" w:space="0" w:color="auto"/>
        <w:right w:val="none" w:sz="0" w:space="0" w:color="auto"/>
      </w:divBdr>
    </w:div>
    <w:div w:id="789128846">
      <w:bodyDiv w:val="1"/>
      <w:marLeft w:val="0"/>
      <w:marRight w:val="0"/>
      <w:marTop w:val="0"/>
      <w:marBottom w:val="0"/>
      <w:divBdr>
        <w:top w:val="none" w:sz="0" w:space="0" w:color="auto"/>
        <w:left w:val="none" w:sz="0" w:space="0" w:color="auto"/>
        <w:bottom w:val="none" w:sz="0" w:space="0" w:color="auto"/>
        <w:right w:val="none" w:sz="0" w:space="0" w:color="auto"/>
      </w:divBdr>
    </w:div>
    <w:div w:id="790171185">
      <w:bodyDiv w:val="1"/>
      <w:marLeft w:val="0"/>
      <w:marRight w:val="0"/>
      <w:marTop w:val="0"/>
      <w:marBottom w:val="0"/>
      <w:divBdr>
        <w:top w:val="none" w:sz="0" w:space="0" w:color="auto"/>
        <w:left w:val="none" w:sz="0" w:space="0" w:color="auto"/>
        <w:bottom w:val="none" w:sz="0" w:space="0" w:color="auto"/>
        <w:right w:val="none" w:sz="0" w:space="0" w:color="auto"/>
      </w:divBdr>
    </w:div>
    <w:div w:id="797187940">
      <w:bodyDiv w:val="1"/>
      <w:marLeft w:val="0"/>
      <w:marRight w:val="0"/>
      <w:marTop w:val="0"/>
      <w:marBottom w:val="0"/>
      <w:divBdr>
        <w:top w:val="none" w:sz="0" w:space="0" w:color="auto"/>
        <w:left w:val="none" w:sz="0" w:space="0" w:color="auto"/>
        <w:bottom w:val="none" w:sz="0" w:space="0" w:color="auto"/>
        <w:right w:val="none" w:sz="0" w:space="0" w:color="auto"/>
      </w:divBdr>
    </w:div>
    <w:div w:id="797840373">
      <w:bodyDiv w:val="1"/>
      <w:marLeft w:val="0"/>
      <w:marRight w:val="0"/>
      <w:marTop w:val="0"/>
      <w:marBottom w:val="0"/>
      <w:divBdr>
        <w:top w:val="none" w:sz="0" w:space="0" w:color="auto"/>
        <w:left w:val="none" w:sz="0" w:space="0" w:color="auto"/>
        <w:bottom w:val="none" w:sz="0" w:space="0" w:color="auto"/>
        <w:right w:val="none" w:sz="0" w:space="0" w:color="auto"/>
      </w:divBdr>
    </w:div>
    <w:div w:id="798717912">
      <w:bodyDiv w:val="1"/>
      <w:marLeft w:val="0"/>
      <w:marRight w:val="0"/>
      <w:marTop w:val="0"/>
      <w:marBottom w:val="0"/>
      <w:divBdr>
        <w:top w:val="none" w:sz="0" w:space="0" w:color="auto"/>
        <w:left w:val="none" w:sz="0" w:space="0" w:color="auto"/>
        <w:bottom w:val="none" w:sz="0" w:space="0" w:color="auto"/>
        <w:right w:val="none" w:sz="0" w:space="0" w:color="auto"/>
      </w:divBdr>
    </w:div>
    <w:div w:id="804589908">
      <w:bodyDiv w:val="1"/>
      <w:marLeft w:val="0"/>
      <w:marRight w:val="0"/>
      <w:marTop w:val="0"/>
      <w:marBottom w:val="0"/>
      <w:divBdr>
        <w:top w:val="none" w:sz="0" w:space="0" w:color="auto"/>
        <w:left w:val="none" w:sz="0" w:space="0" w:color="auto"/>
        <w:bottom w:val="none" w:sz="0" w:space="0" w:color="auto"/>
        <w:right w:val="none" w:sz="0" w:space="0" w:color="auto"/>
      </w:divBdr>
    </w:div>
    <w:div w:id="806509575">
      <w:bodyDiv w:val="1"/>
      <w:marLeft w:val="0"/>
      <w:marRight w:val="0"/>
      <w:marTop w:val="0"/>
      <w:marBottom w:val="0"/>
      <w:divBdr>
        <w:top w:val="none" w:sz="0" w:space="0" w:color="auto"/>
        <w:left w:val="none" w:sz="0" w:space="0" w:color="auto"/>
        <w:bottom w:val="none" w:sz="0" w:space="0" w:color="auto"/>
        <w:right w:val="none" w:sz="0" w:space="0" w:color="auto"/>
      </w:divBdr>
    </w:div>
    <w:div w:id="811483696">
      <w:bodyDiv w:val="1"/>
      <w:marLeft w:val="0"/>
      <w:marRight w:val="0"/>
      <w:marTop w:val="0"/>
      <w:marBottom w:val="0"/>
      <w:divBdr>
        <w:top w:val="none" w:sz="0" w:space="0" w:color="auto"/>
        <w:left w:val="none" w:sz="0" w:space="0" w:color="auto"/>
        <w:bottom w:val="none" w:sz="0" w:space="0" w:color="auto"/>
        <w:right w:val="none" w:sz="0" w:space="0" w:color="auto"/>
      </w:divBdr>
    </w:div>
    <w:div w:id="812408713">
      <w:bodyDiv w:val="1"/>
      <w:marLeft w:val="0"/>
      <w:marRight w:val="0"/>
      <w:marTop w:val="0"/>
      <w:marBottom w:val="0"/>
      <w:divBdr>
        <w:top w:val="none" w:sz="0" w:space="0" w:color="auto"/>
        <w:left w:val="none" w:sz="0" w:space="0" w:color="auto"/>
        <w:bottom w:val="none" w:sz="0" w:space="0" w:color="auto"/>
        <w:right w:val="none" w:sz="0" w:space="0" w:color="auto"/>
      </w:divBdr>
    </w:div>
    <w:div w:id="814755996">
      <w:bodyDiv w:val="1"/>
      <w:marLeft w:val="0"/>
      <w:marRight w:val="0"/>
      <w:marTop w:val="0"/>
      <w:marBottom w:val="0"/>
      <w:divBdr>
        <w:top w:val="none" w:sz="0" w:space="0" w:color="auto"/>
        <w:left w:val="none" w:sz="0" w:space="0" w:color="auto"/>
        <w:bottom w:val="none" w:sz="0" w:space="0" w:color="auto"/>
        <w:right w:val="none" w:sz="0" w:space="0" w:color="auto"/>
      </w:divBdr>
    </w:div>
    <w:div w:id="815103403">
      <w:bodyDiv w:val="1"/>
      <w:marLeft w:val="0"/>
      <w:marRight w:val="0"/>
      <w:marTop w:val="0"/>
      <w:marBottom w:val="0"/>
      <w:divBdr>
        <w:top w:val="none" w:sz="0" w:space="0" w:color="auto"/>
        <w:left w:val="none" w:sz="0" w:space="0" w:color="auto"/>
        <w:bottom w:val="none" w:sz="0" w:space="0" w:color="auto"/>
        <w:right w:val="none" w:sz="0" w:space="0" w:color="auto"/>
      </w:divBdr>
    </w:div>
    <w:div w:id="823206763">
      <w:bodyDiv w:val="1"/>
      <w:marLeft w:val="0"/>
      <w:marRight w:val="0"/>
      <w:marTop w:val="0"/>
      <w:marBottom w:val="0"/>
      <w:divBdr>
        <w:top w:val="none" w:sz="0" w:space="0" w:color="auto"/>
        <w:left w:val="none" w:sz="0" w:space="0" w:color="auto"/>
        <w:bottom w:val="none" w:sz="0" w:space="0" w:color="auto"/>
        <w:right w:val="none" w:sz="0" w:space="0" w:color="auto"/>
      </w:divBdr>
    </w:div>
    <w:div w:id="825825960">
      <w:bodyDiv w:val="1"/>
      <w:marLeft w:val="0"/>
      <w:marRight w:val="0"/>
      <w:marTop w:val="0"/>
      <w:marBottom w:val="0"/>
      <w:divBdr>
        <w:top w:val="none" w:sz="0" w:space="0" w:color="auto"/>
        <w:left w:val="none" w:sz="0" w:space="0" w:color="auto"/>
        <w:bottom w:val="none" w:sz="0" w:space="0" w:color="auto"/>
        <w:right w:val="none" w:sz="0" w:space="0" w:color="auto"/>
      </w:divBdr>
    </w:div>
    <w:div w:id="826439014">
      <w:bodyDiv w:val="1"/>
      <w:marLeft w:val="0"/>
      <w:marRight w:val="0"/>
      <w:marTop w:val="0"/>
      <w:marBottom w:val="0"/>
      <w:divBdr>
        <w:top w:val="none" w:sz="0" w:space="0" w:color="auto"/>
        <w:left w:val="none" w:sz="0" w:space="0" w:color="auto"/>
        <w:bottom w:val="none" w:sz="0" w:space="0" w:color="auto"/>
        <w:right w:val="none" w:sz="0" w:space="0" w:color="auto"/>
      </w:divBdr>
    </w:div>
    <w:div w:id="827092578">
      <w:bodyDiv w:val="1"/>
      <w:marLeft w:val="0"/>
      <w:marRight w:val="0"/>
      <w:marTop w:val="0"/>
      <w:marBottom w:val="0"/>
      <w:divBdr>
        <w:top w:val="none" w:sz="0" w:space="0" w:color="auto"/>
        <w:left w:val="none" w:sz="0" w:space="0" w:color="auto"/>
        <w:bottom w:val="none" w:sz="0" w:space="0" w:color="auto"/>
        <w:right w:val="none" w:sz="0" w:space="0" w:color="auto"/>
      </w:divBdr>
    </w:div>
    <w:div w:id="829637486">
      <w:bodyDiv w:val="1"/>
      <w:marLeft w:val="0"/>
      <w:marRight w:val="0"/>
      <w:marTop w:val="0"/>
      <w:marBottom w:val="0"/>
      <w:divBdr>
        <w:top w:val="none" w:sz="0" w:space="0" w:color="auto"/>
        <w:left w:val="none" w:sz="0" w:space="0" w:color="auto"/>
        <w:bottom w:val="none" w:sz="0" w:space="0" w:color="auto"/>
        <w:right w:val="none" w:sz="0" w:space="0" w:color="auto"/>
      </w:divBdr>
    </w:div>
    <w:div w:id="835464721">
      <w:bodyDiv w:val="1"/>
      <w:marLeft w:val="0"/>
      <w:marRight w:val="0"/>
      <w:marTop w:val="0"/>
      <w:marBottom w:val="0"/>
      <w:divBdr>
        <w:top w:val="none" w:sz="0" w:space="0" w:color="auto"/>
        <w:left w:val="none" w:sz="0" w:space="0" w:color="auto"/>
        <w:bottom w:val="none" w:sz="0" w:space="0" w:color="auto"/>
        <w:right w:val="none" w:sz="0" w:space="0" w:color="auto"/>
      </w:divBdr>
    </w:div>
    <w:div w:id="836305637">
      <w:bodyDiv w:val="1"/>
      <w:marLeft w:val="0"/>
      <w:marRight w:val="0"/>
      <w:marTop w:val="0"/>
      <w:marBottom w:val="0"/>
      <w:divBdr>
        <w:top w:val="none" w:sz="0" w:space="0" w:color="auto"/>
        <w:left w:val="none" w:sz="0" w:space="0" w:color="auto"/>
        <w:bottom w:val="none" w:sz="0" w:space="0" w:color="auto"/>
        <w:right w:val="none" w:sz="0" w:space="0" w:color="auto"/>
      </w:divBdr>
    </w:div>
    <w:div w:id="836653822">
      <w:bodyDiv w:val="1"/>
      <w:marLeft w:val="0"/>
      <w:marRight w:val="0"/>
      <w:marTop w:val="0"/>
      <w:marBottom w:val="0"/>
      <w:divBdr>
        <w:top w:val="none" w:sz="0" w:space="0" w:color="auto"/>
        <w:left w:val="none" w:sz="0" w:space="0" w:color="auto"/>
        <w:bottom w:val="none" w:sz="0" w:space="0" w:color="auto"/>
        <w:right w:val="none" w:sz="0" w:space="0" w:color="auto"/>
      </w:divBdr>
    </w:div>
    <w:div w:id="839471664">
      <w:bodyDiv w:val="1"/>
      <w:marLeft w:val="0"/>
      <w:marRight w:val="0"/>
      <w:marTop w:val="0"/>
      <w:marBottom w:val="0"/>
      <w:divBdr>
        <w:top w:val="none" w:sz="0" w:space="0" w:color="auto"/>
        <w:left w:val="none" w:sz="0" w:space="0" w:color="auto"/>
        <w:bottom w:val="none" w:sz="0" w:space="0" w:color="auto"/>
        <w:right w:val="none" w:sz="0" w:space="0" w:color="auto"/>
      </w:divBdr>
    </w:div>
    <w:div w:id="843396862">
      <w:bodyDiv w:val="1"/>
      <w:marLeft w:val="0"/>
      <w:marRight w:val="0"/>
      <w:marTop w:val="0"/>
      <w:marBottom w:val="0"/>
      <w:divBdr>
        <w:top w:val="none" w:sz="0" w:space="0" w:color="auto"/>
        <w:left w:val="none" w:sz="0" w:space="0" w:color="auto"/>
        <w:bottom w:val="none" w:sz="0" w:space="0" w:color="auto"/>
        <w:right w:val="none" w:sz="0" w:space="0" w:color="auto"/>
      </w:divBdr>
    </w:div>
    <w:div w:id="843398316">
      <w:bodyDiv w:val="1"/>
      <w:marLeft w:val="0"/>
      <w:marRight w:val="0"/>
      <w:marTop w:val="0"/>
      <w:marBottom w:val="0"/>
      <w:divBdr>
        <w:top w:val="none" w:sz="0" w:space="0" w:color="auto"/>
        <w:left w:val="none" w:sz="0" w:space="0" w:color="auto"/>
        <w:bottom w:val="none" w:sz="0" w:space="0" w:color="auto"/>
        <w:right w:val="none" w:sz="0" w:space="0" w:color="auto"/>
      </w:divBdr>
    </w:div>
    <w:div w:id="845553384">
      <w:bodyDiv w:val="1"/>
      <w:marLeft w:val="0"/>
      <w:marRight w:val="0"/>
      <w:marTop w:val="0"/>
      <w:marBottom w:val="0"/>
      <w:divBdr>
        <w:top w:val="none" w:sz="0" w:space="0" w:color="auto"/>
        <w:left w:val="none" w:sz="0" w:space="0" w:color="auto"/>
        <w:bottom w:val="none" w:sz="0" w:space="0" w:color="auto"/>
        <w:right w:val="none" w:sz="0" w:space="0" w:color="auto"/>
      </w:divBdr>
    </w:div>
    <w:div w:id="848909921">
      <w:bodyDiv w:val="1"/>
      <w:marLeft w:val="0"/>
      <w:marRight w:val="0"/>
      <w:marTop w:val="0"/>
      <w:marBottom w:val="0"/>
      <w:divBdr>
        <w:top w:val="none" w:sz="0" w:space="0" w:color="auto"/>
        <w:left w:val="none" w:sz="0" w:space="0" w:color="auto"/>
        <w:bottom w:val="none" w:sz="0" w:space="0" w:color="auto"/>
        <w:right w:val="none" w:sz="0" w:space="0" w:color="auto"/>
      </w:divBdr>
    </w:div>
    <w:div w:id="856121408">
      <w:bodyDiv w:val="1"/>
      <w:marLeft w:val="0"/>
      <w:marRight w:val="0"/>
      <w:marTop w:val="0"/>
      <w:marBottom w:val="0"/>
      <w:divBdr>
        <w:top w:val="none" w:sz="0" w:space="0" w:color="auto"/>
        <w:left w:val="none" w:sz="0" w:space="0" w:color="auto"/>
        <w:bottom w:val="none" w:sz="0" w:space="0" w:color="auto"/>
        <w:right w:val="none" w:sz="0" w:space="0" w:color="auto"/>
      </w:divBdr>
    </w:div>
    <w:div w:id="864173949">
      <w:bodyDiv w:val="1"/>
      <w:marLeft w:val="0"/>
      <w:marRight w:val="0"/>
      <w:marTop w:val="0"/>
      <w:marBottom w:val="0"/>
      <w:divBdr>
        <w:top w:val="none" w:sz="0" w:space="0" w:color="auto"/>
        <w:left w:val="none" w:sz="0" w:space="0" w:color="auto"/>
        <w:bottom w:val="none" w:sz="0" w:space="0" w:color="auto"/>
        <w:right w:val="none" w:sz="0" w:space="0" w:color="auto"/>
      </w:divBdr>
    </w:div>
    <w:div w:id="869076503">
      <w:bodyDiv w:val="1"/>
      <w:marLeft w:val="0"/>
      <w:marRight w:val="0"/>
      <w:marTop w:val="0"/>
      <w:marBottom w:val="0"/>
      <w:divBdr>
        <w:top w:val="none" w:sz="0" w:space="0" w:color="auto"/>
        <w:left w:val="none" w:sz="0" w:space="0" w:color="auto"/>
        <w:bottom w:val="none" w:sz="0" w:space="0" w:color="auto"/>
        <w:right w:val="none" w:sz="0" w:space="0" w:color="auto"/>
      </w:divBdr>
    </w:div>
    <w:div w:id="870075709">
      <w:bodyDiv w:val="1"/>
      <w:marLeft w:val="0"/>
      <w:marRight w:val="0"/>
      <w:marTop w:val="0"/>
      <w:marBottom w:val="0"/>
      <w:divBdr>
        <w:top w:val="none" w:sz="0" w:space="0" w:color="auto"/>
        <w:left w:val="none" w:sz="0" w:space="0" w:color="auto"/>
        <w:bottom w:val="none" w:sz="0" w:space="0" w:color="auto"/>
        <w:right w:val="none" w:sz="0" w:space="0" w:color="auto"/>
      </w:divBdr>
    </w:div>
    <w:div w:id="874119222">
      <w:bodyDiv w:val="1"/>
      <w:marLeft w:val="0"/>
      <w:marRight w:val="0"/>
      <w:marTop w:val="0"/>
      <w:marBottom w:val="0"/>
      <w:divBdr>
        <w:top w:val="none" w:sz="0" w:space="0" w:color="auto"/>
        <w:left w:val="none" w:sz="0" w:space="0" w:color="auto"/>
        <w:bottom w:val="none" w:sz="0" w:space="0" w:color="auto"/>
        <w:right w:val="none" w:sz="0" w:space="0" w:color="auto"/>
      </w:divBdr>
    </w:div>
    <w:div w:id="876353270">
      <w:bodyDiv w:val="1"/>
      <w:marLeft w:val="0"/>
      <w:marRight w:val="0"/>
      <w:marTop w:val="0"/>
      <w:marBottom w:val="0"/>
      <w:divBdr>
        <w:top w:val="none" w:sz="0" w:space="0" w:color="auto"/>
        <w:left w:val="none" w:sz="0" w:space="0" w:color="auto"/>
        <w:bottom w:val="none" w:sz="0" w:space="0" w:color="auto"/>
        <w:right w:val="none" w:sz="0" w:space="0" w:color="auto"/>
      </w:divBdr>
    </w:div>
    <w:div w:id="880673769">
      <w:bodyDiv w:val="1"/>
      <w:marLeft w:val="0"/>
      <w:marRight w:val="0"/>
      <w:marTop w:val="0"/>
      <w:marBottom w:val="0"/>
      <w:divBdr>
        <w:top w:val="none" w:sz="0" w:space="0" w:color="auto"/>
        <w:left w:val="none" w:sz="0" w:space="0" w:color="auto"/>
        <w:bottom w:val="none" w:sz="0" w:space="0" w:color="auto"/>
        <w:right w:val="none" w:sz="0" w:space="0" w:color="auto"/>
      </w:divBdr>
    </w:div>
    <w:div w:id="881867389">
      <w:bodyDiv w:val="1"/>
      <w:marLeft w:val="0"/>
      <w:marRight w:val="0"/>
      <w:marTop w:val="0"/>
      <w:marBottom w:val="0"/>
      <w:divBdr>
        <w:top w:val="none" w:sz="0" w:space="0" w:color="auto"/>
        <w:left w:val="none" w:sz="0" w:space="0" w:color="auto"/>
        <w:bottom w:val="none" w:sz="0" w:space="0" w:color="auto"/>
        <w:right w:val="none" w:sz="0" w:space="0" w:color="auto"/>
      </w:divBdr>
    </w:div>
    <w:div w:id="893395464">
      <w:bodyDiv w:val="1"/>
      <w:marLeft w:val="0"/>
      <w:marRight w:val="0"/>
      <w:marTop w:val="0"/>
      <w:marBottom w:val="0"/>
      <w:divBdr>
        <w:top w:val="none" w:sz="0" w:space="0" w:color="auto"/>
        <w:left w:val="none" w:sz="0" w:space="0" w:color="auto"/>
        <w:bottom w:val="none" w:sz="0" w:space="0" w:color="auto"/>
        <w:right w:val="none" w:sz="0" w:space="0" w:color="auto"/>
      </w:divBdr>
    </w:div>
    <w:div w:id="893857715">
      <w:bodyDiv w:val="1"/>
      <w:marLeft w:val="0"/>
      <w:marRight w:val="0"/>
      <w:marTop w:val="0"/>
      <w:marBottom w:val="0"/>
      <w:divBdr>
        <w:top w:val="none" w:sz="0" w:space="0" w:color="auto"/>
        <w:left w:val="none" w:sz="0" w:space="0" w:color="auto"/>
        <w:bottom w:val="none" w:sz="0" w:space="0" w:color="auto"/>
        <w:right w:val="none" w:sz="0" w:space="0" w:color="auto"/>
      </w:divBdr>
    </w:div>
    <w:div w:id="895353932">
      <w:bodyDiv w:val="1"/>
      <w:marLeft w:val="0"/>
      <w:marRight w:val="0"/>
      <w:marTop w:val="0"/>
      <w:marBottom w:val="0"/>
      <w:divBdr>
        <w:top w:val="none" w:sz="0" w:space="0" w:color="auto"/>
        <w:left w:val="none" w:sz="0" w:space="0" w:color="auto"/>
        <w:bottom w:val="none" w:sz="0" w:space="0" w:color="auto"/>
        <w:right w:val="none" w:sz="0" w:space="0" w:color="auto"/>
      </w:divBdr>
    </w:div>
    <w:div w:id="897590461">
      <w:bodyDiv w:val="1"/>
      <w:marLeft w:val="0"/>
      <w:marRight w:val="0"/>
      <w:marTop w:val="0"/>
      <w:marBottom w:val="0"/>
      <w:divBdr>
        <w:top w:val="none" w:sz="0" w:space="0" w:color="auto"/>
        <w:left w:val="none" w:sz="0" w:space="0" w:color="auto"/>
        <w:bottom w:val="none" w:sz="0" w:space="0" w:color="auto"/>
        <w:right w:val="none" w:sz="0" w:space="0" w:color="auto"/>
      </w:divBdr>
    </w:div>
    <w:div w:id="898058886">
      <w:bodyDiv w:val="1"/>
      <w:marLeft w:val="0"/>
      <w:marRight w:val="0"/>
      <w:marTop w:val="0"/>
      <w:marBottom w:val="0"/>
      <w:divBdr>
        <w:top w:val="none" w:sz="0" w:space="0" w:color="auto"/>
        <w:left w:val="none" w:sz="0" w:space="0" w:color="auto"/>
        <w:bottom w:val="none" w:sz="0" w:space="0" w:color="auto"/>
        <w:right w:val="none" w:sz="0" w:space="0" w:color="auto"/>
      </w:divBdr>
    </w:div>
    <w:div w:id="898981144">
      <w:bodyDiv w:val="1"/>
      <w:marLeft w:val="0"/>
      <w:marRight w:val="0"/>
      <w:marTop w:val="0"/>
      <w:marBottom w:val="0"/>
      <w:divBdr>
        <w:top w:val="none" w:sz="0" w:space="0" w:color="auto"/>
        <w:left w:val="none" w:sz="0" w:space="0" w:color="auto"/>
        <w:bottom w:val="none" w:sz="0" w:space="0" w:color="auto"/>
        <w:right w:val="none" w:sz="0" w:space="0" w:color="auto"/>
      </w:divBdr>
    </w:div>
    <w:div w:id="901712883">
      <w:bodyDiv w:val="1"/>
      <w:marLeft w:val="0"/>
      <w:marRight w:val="0"/>
      <w:marTop w:val="0"/>
      <w:marBottom w:val="0"/>
      <w:divBdr>
        <w:top w:val="none" w:sz="0" w:space="0" w:color="auto"/>
        <w:left w:val="none" w:sz="0" w:space="0" w:color="auto"/>
        <w:bottom w:val="none" w:sz="0" w:space="0" w:color="auto"/>
        <w:right w:val="none" w:sz="0" w:space="0" w:color="auto"/>
      </w:divBdr>
    </w:div>
    <w:div w:id="907376904">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9075470">
      <w:bodyDiv w:val="1"/>
      <w:marLeft w:val="0"/>
      <w:marRight w:val="0"/>
      <w:marTop w:val="0"/>
      <w:marBottom w:val="0"/>
      <w:divBdr>
        <w:top w:val="none" w:sz="0" w:space="0" w:color="auto"/>
        <w:left w:val="none" w:sz="0" w:space="0" w:color="auto"/>
        <w:bottom w:val="none" w:sz="0" w:space="0" w:color="auto"/>
        <w:right w:val="none" w:sz="0" w:space="0" w:color="auto"/>
      </w:divBdr>
    </w:div>
    <w:div w:id="916742628">
      <w:bodyDiv w:val="1"/>
      <w:marLeft w:val="0"/>
      <w:marRight w:val="0"/>
      <w:marTop w:val="0"/>
      <w:marBottom w:val="0"/>
      <w:divBdr>
        <w:top w:val="none" w:sz="0" w:space="0" w:color="auto"/>
        <w:left w:val="none" w:sz="0" w:space="0" w:color="auto"/>
        <w:bottom w:val="none" w:sz="0" w:space="0" w:color="auto"/>
        <w:right w:val="none" w:sz="0" w:space="0" w:color="auto"/>
      </w:divBdr>
    </w:div>
    <w:div w:id="921336885">
      <w:bodyDiv w:val="1"/>
      <w:marLeft w:val="0"/>
      <w:marRight w:val="0"/>
      <w:marTop w:val="0"/>
      <w:marBottom w:val="0"/>
      <w:divBdr>
        <w:top w:val="none" w:sz="0" w:space="0" w:color="auto"/>
        <w:left w:val="none" w:sz="0" w:space="0" w:color="auto"/>
        <w:bottom w:val="none" w:sz="0" w:space="0" w:color="auto"/>
        <w:right w:val="none" w:sz="0" w:space="0" w:color="auto"/>
      </w:divBdr>
    </w:div>
    <w:div w:id="922375929">
      <w:bodyDiv w:val="1"/>
      <w:marLeft w:val="0"/>
      <w:marRight w:val="0"/>
      <w:marTop w:val="0"/>
      <w:marBottom w:val="0"/>
      <w:divBdr>
        <w:top w:val="none" w:sz="0" w:space="0" w:color="auto"/>
        <w:left w:val="none" w:sz="0" w:space="0" w:color="auto"/>
        <w:bottom w:val="none" w:sz="0" w:space="0" w:color="auto"/>
        <w:right w:val="none" w:sz="0" w:space="0" w:color="auto"/>
      </w:divBdr>
    </w:div>
    <w:div w:id="930821213">
      <w:bodyDiv w:val="1"/>
      <w:marLeft w:val="0"/>
      <w:marRight w:val="0"/>
      <w:marTop w:val="0"/>
      <w:marBottom w:val="0"/>
      <w:divBdr>
        <w:top w:val="none" w:sz="0" w:space="0" w:color="auto"/>
        <w:left w:val="none" w:sz="0" w:space="0" w:color="auto"/>
        <w:bottom w:val="none" w:sz="0" w:space="0" w:color="auto"/>
        <w:right w:val="none" w:sz="0" w:space="0" w:color="auto"/>
      </w:divBdr>
    </w:div>
    <w:div w:id="933510791">
      <w:bodyDiv w:val="1"/>
      <w:marLeft w:val="0"/>
      <w:marRight w:val="0"/>
      <w:marTop w:val="0"/>
      <w:marBottom w:val="0"/>
      <w:divBdr>
        <w:top w:val="none" w:sz="0" w:space="0" w:color="auto"/>
        <w:left w:val="none" w:sz="0" w:space="0" w:color="auto"/>
        <w:bottom w:val="none" w:sz="0" w:space="0" w:color="auto"/>
        <w:right w:val="none" w:sz="0" w:space="0" w:color="auto"/>
      </w:divBdr>
    </w:div>
    <w:div w:id="934559662">
      <w:bodyDiv w:val="1"/>
      <w:marLeft w:val="0"/>
      <w:marRight w:val="0"/>
      <w:marTop w:val="0"/>
      <w:marBottom w:val="0"/>
      <w:divBdr>
        <w:top w:val="none" w:sz="0" w:space="0" w:color="auto"/>
        <w:left w:val="none" w:sz="0" w:space="0" w:color="auto"/>
        <w:bottom w:val="none" w:sz="0" w:space="0" w:color="auto"/>
        <w:right w:val="none" w:sz="0" w:space="0" w:color="auto"/>
      </w:divBdr>
    </w:div>
    <w:div w:id="934825460">
      <w:bodyDiv w:val="1"/>
      <w:marLeft w:val="0"/>
      <w:marRight w:val="0"/>
      <w:marTop w:val="0"/>
      <w:marBottom w:val="0"/>
      <w:divBdr>
        <w:top w:val="none" w:sz="0" w:space="0" w:color="auto"/>
        <w:left w:val="none" w:sz="0" w:space="0" w:color="auto"/>
        <w:bottom w:val="none" w:sz="0" w:space="0" w:color="auto"/>
        <w:right w:val="none" w:sz="0" w:space="0" w:color="auto"/>
      </w:divBdr>
    </w:div>
    <w:div w:id="934896321">
      <w:bodyDiv w:val="1"/>
      <w:marLeft w:val="0"/>
      <w:marRight w:val="0"/>
      <w:marTop w:val="0"/>
      <w:marBottom w:val="0"/>
      <w:divBdr>
        <w:top w:val="none" w:sz="0" w:space="0" w:color="auto"/>
        <w:left w:val="none" w:sz="0" w:space="0" w:color="auto"/>
        <w:bottom w:val="none" w:sz="0" w:space="0" w:color="auto"/>
        <w:right w:val="none" w:sz="0" w:space="0" w:color="auto"/>
      </w:divBdr>
    </w:div>
    <w:div w:id="936791328">
      <w:bodyDiv w:val="1"/>
      <w:marLeft w:val="0"/>
      <w:marRight w:val="0"/>
      <w:marTop w:val="0"/>
      <w:marBottom w:val="0"/>
      <w:divBdr>
        <w:top w:val="none" w:sz="0" w:space="0" w:color="auto"/>
        <w:left w:val="none" w:sz="0" w:space="0" w:color="auto"/>
        <w:bottom w:val="none" w:sz="0" w:space="0" w:color="auto"/>
        <w:right w:val="none" w:sz="0" w:space="0" w:color="auto"/>
      </w:divBdr>
    </w:div>
    <w:div w:id="937563271">
      <w:bodyDiv w:val="1"/>
      <w:marLeft w:val="0"/>
      <w:marRight w:val="0"/>
      <w:marTop w:val="0"/>
      <w:marBottom w:val="0"/>
      <w:divBdr>
        <w:top w:val="none" w:sz="0" w:space="0" w:color="auto"/>
        <w:left w:val="none" w:sz="0" w:space="0" w:color="auto"/>
        <w:bottom w:val="none" w:sz="0" w:space="0" w:color="auto"/>
        <w:right w:val="none" w:sz="0" w:space="0" w:color="auto"/>
      </w:divBdr>
    </w:div>
    <w:div w:id="938293705">
      <w:bodyDiv w:val="1"/>
      <w:marLeft w:val="0"/>
      <w:marRight w:val="0"/>
      <w:marTop w:val="0"/>
      <w:marBottom w:val="0"/>
      <w:divBdr>
        <w:top w:val="none" w:sz="0" w:space="0" w:color="auto"/>
        <w:left w:val="none" w:sz="0" w:space="0" w:color="auto"/>
        <w:bottom w:val="none" w:sz="0" w:space="0" w:color="auto"/>
        <w:right w:val="none" w:sz="0" w:space="0" w:color="auto"/>
      </w:divBdr>
    </w:div>
    <w:div w:id="939677091">
      <w:bodyDiv w:val="1"/>
      <w:marLeft w:val="0"/>
      <w:marRight w:val="0"/>
      <w:marTop w:val="0"/>
      <w:marBottom w:val="0"/>
      <w:divBdr>
        <w:top w:val="none" w:sz="0" w:space="0" w:color="auto"/>
        <w:left w:val="none" w:sz="0" w:space="0" w:color="auto"/>
        <w:bottom w:val="none" w:sz="0" w:space="0" w:color="auto"/>
        <w:right w:val="none" w:sz="0" w:space="0" w:color="auto"/>
      </w:divBdr>
    </w:div>
    <w:div w:id="941257691">
      <w:bodyDiv w:val="1"/>
      <w:marLeft w:val="0"/>
      <w:marRight w:val="0"/>
      <w:marTop w:val="0"/>
      <w:marBottom w:val="0"/>
      <w:divBdr>
        <w:top w:val="none" w:sz="0" w:space="0" w:color="auto"/>
        <w:left w:val="none" w:sz="0" w:space="0" w:color="auto"/>
        <w:bottom w:val="none" w:sz="0" w:space="0" w:color="auto"/>
        <w:right w:val="none" w:sz="0" w:space="0" w:color="auto"/>
      </w:divBdr>
    </w:div>
    <w:div w:id="941644849">
      <w:bodyDiv w:val="1"/>
      <w:marLeft w:val="0"/>
      <w:marRight w:val="0"/>
      <w:marTop w:val="0"/>
      <w:marBottom w:val="0"/>
      <w:divBdr>
        <w:top w:val="none" w:sz="0" w:space="0" w:color="auto"/>
        <w:left w:val="none" w:sz="0" w:space="0" w:color="auto"/>
        <w:bottom w:val="none" w:sz="0" w:space="0" w:color="auto"/>
        <w:right w:val="none" w:sz="0" w:space="0" w:color="auto"/>
      </w:divBdr>
    </w:div>
    <w:div w:id="941645020">
      <w:bodyDiv w:val="1"/>
      <w:marLeft w:val="0"/>
      <w:marRight w:val="0"/>
      <w:marTop w:val="0"/>
      <w:marBottom w:val="0"/>
      <w:divBdr>
        <w:top w:val="none" w:sz="0" w:space="0" w:color="auto"/>
        <w:left w:val="none" w:sz="0" w:space="0" w:color="auto"/>
        <w:bottom w:val="none" w:sz="0" w:space="0" w:color="auto"/>
        <w:right w:val="none" w:sz="0" w:space="0" w:color="auto"/>
      </w:divBdr>
    </w:div>
    <w:div w:id="942029436">
      <w:bodyDiv w:val="1"/>
      <w:marLeft w:val="0"/>
      <w:marRight w:val="0"/>
      <w:marTop w:val="0"/>
      <w:marBottom w:val="0"/>
      <w:divBdr>
        <w:top w:val="none" w:sz="0" w:space="0" w:color="auto"/>
        <w:left w:val="none" w:sz="0" w:space="0" w:color="auto"/>
        <w:bottom w:val="none" w:sz="0" w:space="0" w:color="auto"/>
        <w:right w:val="none" w:sz="0" w:space="0" w:color="auto"/>
      </w:divBdr>
    </w:div>
    <w:div w:id="943224665">
      <w:bodyDiv w:val="1"/>
      <w:marLeft w:val="0"/>
      <w:marRight w:val="0"/>
      <w:marTop w:val="0"/>
      <w:marBottom w:val="0"/>
      <w:divBdr>
        <w:top w:val="none" w:sz="0" w:space="0" w:color="auto"/>
        <w:left w:val="none" w:sz="0" w:space="0" w:color="auto"/>
        <w:bottom w:val="none" w:sz="0" w:space="0" w:color="auto"/>
        <w:right w:val="none" w:sz="0" w:space="0" w:color="auto"/>
      </w:divBdr>
    </w:div>
    <w:div w:id="947540293">
      <w:bodyDiv w:val="1"/>
      <w:marLeft w:val="0"/>
      <w:marRight w:val="0"/>
      <w:marTop w:val="0"/>
      <w:marBottom w:val="0"/>
      <w:divBdr>
        <w:top w:val="none" w:sz="0" w:space="0" w:color="auto"/>
        <w:left w:val="none" w:sz="0" w:space="0" w:color="auto"/>
        <w:bottom w:val="none" w:sz="0" w:space="0" w:color="auto"/>
        <w:right w:val="none" w:sz="0" w:space="0" w:color="auto"/>
      </w:divBdr>
    </w:div>
    <w:div w:id="958532224">
      <w:bodyDiv w:val="1"/>
      <w:marLeft w:val="0"/>
      <w:marRight w:val="0"/>
      <w:marTop w:val="0"/>
      <w:marBottom w:val="0"/>
      <w:divBdr>
        <w:top w:val="none" w:sz="0" w:space="0" w:color="auto"/>
        <w:left w:val="none" w:sz="0" w:space="0" w:color="auto"/>
        <w:bottom w:val="none" w:sz="0" w:space="0" w:color="auto"/>
        <w:right w:val="none" w:sz="0" w:space="0" w:color="auto"/>
      </w:divBdr>
    </w:div>
    <w:div w:id="959070108">
      <w:bodyDiv w:val="1"/>
      <w:marLeft w:val="0"/>
      <w:marRight w:val="0"/>
      <w:marTop w:val="0"/>
      <w:marBottom w:val="0"/>
      <w:divBdr>
        <w:top w:val="none" w:sz="0" w:space="0" w:color="auto"/>
        <w:left w:val="none" w:sz="0" w:space="0" w:color="auto"/>
        <w:bottom w:val="none" w:sz="0" w:space="0" w:color="auto"/>
        <w:right w:val="none" w:sz="0" w:space="0" w:color="auto"/>
      </w:divBdr>
    </w:div>
    <w:div w:id="961033609">
      <w:bodyDiv w:val="1"/>
      <w:marLeft w:val="0"/>
      <w:marRight w:val="0"/>
      <w:marTop w:val="0"/>
      <w:marBottom w:val="0"/>
      <w:divBdr>
        <w:top w:val="none" w:sz="0" w:space="0" w:color="auto"/>
        <w:left w:val="none" w:sz="0" w:space="0" w:color="auto"/>
        <w:bottom w:val="none" w:sz="0" w:space="0" w:color="auto"/>
        <w:right w:val="none" w:sz="0" w:space="0" w:color="auto"/>
      </w:divBdr>
    </w:div>
    <w:div w:id="962734542">
      <w:bodyDiv w:val="1"/>
      <w:marLeft w:val="0"/>
      <w:marRight w:val="0"/>
      <w:marTop w:val="0"/>
      <w:marBottom w:val="0"/>
      <w:divBdr>
        <w:top w:val="none" w:sz="0" w:space="0" w:color="auto"/>
        <w:left w:val="none" w:sz="0" w:space="0" w:color="auto"/>
        <w:bottom w:val="none" w:sz="0" w:space="0" w:color="auto"/>
        <w:right w:val="none" w:sz="0" w:space="0" w:color="auto"/>
      </w:divBdr>
    </w:div>
    <w:div w:id="964001384">
      <w:bodyDiv w:val="1"/>
      <w:marLeft w:val="0"/>
      <w:marRight w:val="0"/>
      <w:marTop w:val="0"/>
      <w:marBottom w:val="0"/>
      <w:divBdr>
        <w:top w:val="none" w:sz="0" w:space="0" w:color="auto"/>
        <w:left w:val="none" w:sz="0" w:space="0" w:color="auto"/>
        <w:bottom w:val="none" w:sz="0" w:space="0" w:color="auto"/>
        <w:right w:val="none" w:sz="0" w:space="0" w:color="auto"/>
      </w:divBdr>
    </w:div>
    <w:div w:id="974526368">
      <w:bodyDiv w:val="1"/>
      <w:marLeft w:val="0"/>
      <w:marRight w:val="0"/>
      <w:marTop w:val="0"/>
      <w:marBottom w:val="0"/>
      <w:divBdr>
        <w:top w:val="none" w:sz="0" w:space="0" w:color="auto"/>
        <w:left w:val="none" w:sz="0" w:space="0" w:color="auto"/>
        <w:bottom w:val="none" w:sz="0" w:space="0" w:color="auto"/>
        <w:right w:val="none" w:sz="0" w:space="0" w:color="auto"/>
      </w:divBdr>
    </w:div>
    <w:div w:id="975835438">
      <w:bodyDiv w:val="1"/>
      <w:marLeft w:val="0"/>
      <w:marRight w:val="0"/>
      <w:marTop w:val="0"/>
      <w:marBottom w:val="0"/>
      <w:divBdr>
        <w:top w:val="none" w:sz="0" w:space="0" w:color="auto"/>
        <w:left w:val="none" w:sz="0" w:space="0" w:color="auto"/>
        <w:bottom w:val="none" w:sz="0" w:space="0" w:color="auto"/>
        <w:right w:val="none" w:sz="0" w:space="0" w:color="auto"/>
      </w:divBdr>
    </w:div>
    <w:div w:id="978144535">
      <w:bodyDiv w:val="1"/>
      <w:marLeft w:val="0"/>
      <w:marRight w:val="0"/>
      <w:marTop w:val="0"/>
      <w:marBottom w:val="0"/>
      <w:divBdr>
        <w:top w:val="none" w:sz="0" w:space="0" w:color="auto"/>
        <w:left w:val="none" w:sz="0" w:space="0" w:color="auto"/>
        <w:bottom w:val="none" w:sz="0" w:space="0" w:color="auto"/>
        <w:right w:val="none" w:sz="0" w:space="0" w:color="auto"/>
      </w:divBdr>
    </w:div>
    <w:div w:id="985623362">
      <w:bodyDiv w:val="1"/>
      <w:marLeft w:val="0"/>
      <w:marRight w:val="0"/>
      <w:marTop w:val="0"/>
      <w:marBottom w:val="0"/>
      <w:divBdr>
        <w:top w:val="none" w:sz="0" w:space="0" w:color="auto"/>
        <w:left w:val="none" w:sz="0" w:space="0" w:color="auto"/>
        <w:bottom w:val="none" w:sz="0" w:space="0" w:color="auto"/>
        <w:right w:val="none" w:sz="0" w:space="0" w:color="auto"/>
      </w:divBdr>
    </w:div>
    <w:div w:id="989988445">
      <w:bodyDiv w:val="1"/>
      <w:marLeft w:val="0"/>
      <w:marRight w:val="0"/>
      <w:marTop w:val="0"/>
      <w:marBottom w:val="0"/>
      <w:divBdr>
        <w:top w:val="none" w:sz="0" w:space="0" w:color="auto"/>
        <w:left w:val="none" w:sz="0" w:space="0" w:color="auto"/>
        <w:bottom w:val="none" w:sz="0" w:space="0" w:color="auto"/>
        <w:right w:val="none" w:sz="0" w:space="0" w:color="auto"/>
      </w:divBdr>
    </w:div>
    <w:div w:id="991710963">
      <w:bodyDiv w:val="1"/>
      <w:marLeft w:val="0"/>
      <w:marRight w:val="0"/>
      <w:marTop w:val="0"/>
      <w:marBottom w:val="0"/>
      <w:divBdr>
        <w:top w:val="none" w:sz="0" w:space="0" w:color="auto"/>
        <w:left w:val="none" w:sz="0" w:space="0" w:color="auto"/>
        <w:bottom w:val="none" w:sz="0" w:space="0" w:color="auto"/>
        <w:right w:val="none" w:sz="0" w:space="0" w:color="auto"/>
      </w:divBdr>
    </w:div>
    <w:div w:id="993488143">
      <w:bodyDiv w:val="1"/>
      <w:marLeft w:val="0"/>
      <w:marRight w:val="0"/>
      <w:marTop w:val="0"/>
      <w:marBottom w:val="0"/>
      <w:divBdr>
        <w:top w:val="none" w:sz="0" w:space="0" w:color="auto"/>
        <w:left w:val="none" w:sz="0" w:space="0" w:color="auto"/>
        <w:bottom w:val="none" w:sz="0" w:space="0" w:color="auto"/>
        <w:right w:val="none" w:sz="0" w:space="0" w:color="auto"/>
      </w:divBdr>
    </w:div>
    <w:div w:id="994380915">
      <w:bodyDiv w:val="1"/>
      <w:marLeft w:val="0"/>
      <w:marRight w:val="0"/>
      <w:marTop w:val="0"/>
      <w:marBottom w:val="0"/>
      <w:divBdr>
        <w:top w:val="none" w:sz="0" w:space="0" w:color="auto"/>
        <w:left w:val="none" w:sz="0" w:space="0" w:color="auto"/>
        <w:bottom w:val="none" w:sz="0" w:space="0" w:color="auto"/>
        <w:right w:val="none" w:sz="0" w:space="0" w:color="auto"/>
      </w:divBdr>
    </w:div>
    <w:div w:id="996690719">
      <w:bodyDiv w:val="1"/>
      <w:marLeft w:val="0"/>
      <w:marRight w:val="0"/>
      <w:marTop w:val="0"/>
      <w:marBottom w:val="0"/>
      <w:divBdr>
        <w:top w:val="none" w:sz="0" w:space="0" w:color="auto"/>
        <w:left w:val="none" w:sz="0" w:space="0" w:color="auto"/>
        <w:bottom w:val="none" w:sz="0" w:space="0" w:color="auto"/>
        <w:right w:val="none" w:sz="0" w:space="0" w:color="auto"/>
      </w:divBdr>
    </w:div>
    <w:div w:id="998508157">
      <w:bodyDiv w:val="1"/>
      <w:marLeft w:val="0"/>
      <w:marRight w:val="0"/>
      <w:marTop w:val="0"/>
      <w:marBottom w:val="0"/>
      <w:divBdr>
        <w:top w:val="none" w:sz="0" w:space="0" w:color="auto"/>
        <w:left w:val="none" w:sz="0" w:space="0" w:color="auto"/>
        <w:bottom w:val="none" w:sz="0" w:space="0" w:color="auto"/>
        <w:right w:val="none" w:sz="0" w:space="0" w:color="auto"/>
      </w:divBdr>
    </w:div>
    <w:div w:id="1000933529">
      <w:bodyDiv w:val="1"/>
      <w:marLeft w:val="0"/>
      <w:marRight w:val="0"/>
      <w:marTop w:val="0"/>
      <w:marBottom w:val="0"/>
      <w:divBdr>
        <w:top w:val="none" w:sz="0" w:space="0" w:color="auto"/>
        <w:left w:val="none" w:sz="0" w:space="0" w:color="auto"/>
        <w:bottom w:val="none" w:sz="0" w:space="0" w:color="auto"/>
        <w:right w:val="none" w:sz="0" w:space="0" w:color="auto"/>
      </w:divBdr>
    </w:div>
    <w:div w:id="1001742101">
      <w:bodyDiv w:val="1"/>
      <w:marLeft w:val="0"/>
      <w:marRight w:val="0"/>
      <w:marTop w:val="0"/>
      <w:marBottom w:val="0"/>
      <w:divBdr>
        <w:top w:val="none" w:sz="0" w:space="0" w:color="auto"/>
        <w:left w:val="none" w:sz="0" w:space="0" w:color="auto"/>
        <w:bottom w:val="none" w:sz="0" w:space="0" w:color="auto"/>
        <w:right w:val="none" w:sz="0" w:space="0" w:color="auto"/>
      </w:divBdr>
    </w:div>
    <w:div w:id="1002005875">
      <w:bodyDiv w:val="1"/>
      <w:marLeft w:val="0"/>
      <w:marRight w:val="0"/>
      <w:marTop w:val="0"/>
      <w:marBottom w:val="0"/>
      <w:divBdr>
        <w:top w:val="none" w:sz="0" w:space="0" w:color="auto"/>
        <w:left w:val="none" w:sz="0" w:space="0" w:color="auto"/>
        <w:bottom w:val="none" w:sz="0" w:space="0" w:color="auto"/>
        <w:right w:val="none" w:sz="0" w:space="0" w:color="auto"/>
      </w:divBdr>
    </w:div>
    <w:div w:id="1002664197">
      <w:bodyDiv w:val="1"/>
      <w:marLeft w:val="0"/>
      <w:marRight w:val="0"/>
      <w:marTop w:val="0"/>
      <w:marBottom w:val="0"/>
      <w:divBdr>
        <w:top w:val="none" w:sz="0" w:space="0" w:color="auto"/>
        <w:left w:val="none" w:sz="0" w:space="0" w:color="auto"/>
        <w:bottom w:val="none" w:sz="0" w:space="0" w:color="auto"/>
        <w:right w:val="none" w:sz="0" w:space="0" w:color="auto"/>
      </w:divBdr>
    </w:div>
    <w:div w:id="1003826033">
      <w:bodyDiv w:val="1"/>
      <w:marLeft w:val="0"/>
      <w:marRight w:val="0"/>
      <w:marTop w:val="0"/>
      <w:marBottom w:val="0"/>
      <w:divBdr>
        <w:top w:val="none" w:sz="0" w:space="0" w:color="auto"/>
        <w:left w:val="none" w:sz="0" w:space="0" w:color="auto"/>
        <w:bottom w:val="none" w:sz="0" w:space="0" w:color="auto"/>
        <w:right w:val="none" w:sz="0" w:space="0" w:color="auto"/>
      </w:divBdr>
    </w:div>
    <w:div w:id="1005089615">
      <w:bodyDiv w:val="1"/>
      <w:marLeft w:val="0"/>
      <w:marRight w:val="0"/>
      <w:marTop w:val="0"/>
      <w:marBottom w:val="0"/>
      <w:divBdr>
        <w:top w:val="none" w:sz="0" w:space="0" w:color="auto"/>
        <w:left w:val="none" w:sz="0" w:space="0" w:color="auto"/>
        <w:bottom w:val="none" w:sz="0" w:space="0" w:color="auto"/>
        <w:right w:val="none" w:sz="0" w:space="0" w:color="auto"/>
      </w:divBdr>
    </w:div>
    <w:div w:id="1012032232">
      <w:bodyDiv w:val="1"/>
      <w:marLeft w:val="0"/>
      <w:marRight w:val="0"/>
      <w:marTop w:val="0"/>
      <w:marBottom w:val="0"/>
      <w:divBdr>
        <w:top w:val="none" w:sz="0" w:space="0" w:color="auto"/>
        <w:left w:val="none" w:sz="0" w:space="0" w:color="auto"/>
        <w:bottom w:val="none" w:sz="0" w:space="0" w:color="auto"/>
        <w:right w:val="none" w:sz="0" w:space="0" w:color="auto"/>
      </w:divBdr>
    </w:div>
    <w:div w:id="1013991062">
      <w:bodyDiv w:val="1"/>
      <w:marLeft w:val="0"/>
      <w:marRight w:val="0"/>
      <w:marTop w:val="0"/>
      <w:marBottom w:val="0"/>
      <w:divBdr>
        <w:top w:val="none" w:sz="0" w:space="0" w:color="auto"/>
        <w:left w:val="none" w:sz="0" w:space="0" w:color="auto"/>
        <w:bottom w:val="none" w:sz="0" w:space="0" w:color="auto"/>
        <w:right w:val="none" w:sz="0" w:space="0" w:color="auto"/>
      </w:divBdr>
    </w:div>
    <w:div w:id="1017149108">
      <w:bodyDiv w:val="1"/>
      <w:marLeft w:val="0"/>
      <w:marRight w:val="0"/>
      <w:marTop w:val="0"/>
      <w:marBottom w:val="0"/>
      <w:divBdr>
        <w:top w:val="none" w:sz="0" w:space="0" w:color="auto"/>
        <w:left w:val="none" w:sz="0" w:space="0" w:color="auto"/>
        <w:bottom w:val="none" w:sz="0" w:space="0" w:color="auto"/>
        <w:right w:val="none" w:sz="0" w:space="0" w:color="auto"/>
      </w:divBdr>
    </w:div>
    <w:div w:id="1017582932">
      <w:bodyDiv w:val="1"/>
      <w:marLeft w:val="0"/>
      <w:marRight w:val="0"/>
      <w:marTop w:val="0"/>
      <w:marBottom w:val="0"/>
      <w:divBdr>
        <w:top w:val="none" w:sz="0" w:space="0" w:color="auto"/>
        <w:left w:val="none" w:sz="0" w:space="0" w:color="auto"/>
        <w:bottom w:val="none" w:sz="0" w:space="0" w:color="auto"/>
        <w:right w:val="none" w:sz="0" w:space="0" w:color="auto"/>
      </w:divBdr>
    </w:div>
    <w:div w:id="1020550579">
      <w:bodyDiv w:val="1"/>
      <w:marLeft w:val="0"/>
      <w:marRight w:val="0"/>
      <w:marTop w:val="0"/>
      <w:marBottom w:val="0"/>
      <w:divBdr>
        <w:top w:val="none" w:sz="0" w:space="0" w:color="auto"/>
        <w:left w:val="none" w:sz="0" w:space="0" w:color="auto"/>
        <w:bottom w:val="none" w:sz="0" w:space="0" w:color="auto"/>
        <w:right w:val="none" w:sz="0" w:space="0" w:color="auto"/>
      </w:divBdr>
    </w:div>
    <w:div w:id="1027487812">
      <w:bodyDiv w:val="1"/>
      <w:marLeft w:val="0"/>
      <w:marRight w:val="0"/>
      <w:marTop w:val="0"/>
      <w:marBottom w:val="0"/>
      <w:divBdr>
        <w:top w:val="none" w:sz="0" w:space="0" w:color="auto"/>
        <w:left w:val="none" w:sz="0" w:space="0" w:color="auto"/>
        <w:bottom w:val="none" w:sz="0" w:space="0" w:color="auto"/>
        <w:right w:val="none" w:sz="0" w:space="0" w:color="auto"/>
      </w:divBdr>
    </w:div>
    <w:div w:id="1028868080">
      <w:bodyDiv w:val="1"/>
      <w:marLeft w:val="0"/>
      <w:marRight w:val="0"/>
      <w:marTop w:val="0"/>
      <w:marBottom w:val="0"/>
      <w:divBdr>
        <w:top w:val="none" w:sz="0" w:space="0" w:color="auto"/>
        <w:left w:val="none" w:sz="0" w:space="0" w:color="auto"/>
        <w:bottom w:val="none" w:sz="0" w:space="0" w:color="auto"/>
        <w:right w:val="none" w:sz="0" w:space="0" w:color="auto"/>
      </w:divBdr>
    </w:div>
    <w:div w:id="1044334316">
      <w:bodyDiv w:val="1"/>
      <w:marLeft w:val="0"/>
      <w:marRight w:val="0"/>
      <w:marTop w:val="0"/>
      <w:marBottom w:val="0"/>
      <w:divBdr>
        <w:top w:val="none" w:sz="0" w:space="0" w:color="auto"/>
        <w:left w:val="none" w:sz="0" w:space="0" w:color="auto"/>
        <w:bottom w:val="none" w:sz="0" w:space="0" w:color="auto"/>
        <w:right w:val="none" w:sz="0" w:space="0" w:color="auto"/>
      </w:divBdr>
    </w:div>
    <w:div w:id="1049035498">
      <w:bodyDiv w:val="1"/>
      <w:marLeft w:val="0"/>
      <w:marRight w:val="0"/>
      <w:marTop w:val="0"/>
      <w:marBottom w:val="0"/>
      <w:divBdr>
        <w:top w:val="none" w:sz="0" w:space="0" w:color="auto"/>
        <w:left w:val="none" w:sz="0" w:space="0" w:color="auto"/>
        <w:bottom w:val="none" w:sz="0" w:space="0" w:color="auto"/>
        <w:right w:val="none" w:sz="0" w:space="0" w:color="auto"/>
      </w:divBdr>
    </w:div>
    <w:div w:id="1049837495">
      <w:bodyDiv w:val="1"/>
      <w:marLeft w:val="0"/>
      <w:marRight w:val="0"/>
      <w:marTop w:val="0"/>
      <w:marBottom w:val="0"/>
      <w:divBdr>
        <w:top w:val="none" w:sz="0" w:space="0" w:color="auto"/>
        <w:left w:val="none" w:sz="0" w:space="0" w:color="auto"/>
        <w:bottom w:val="none" w:sz="0" w:space="0" w:color="auto"/>
        <w:right w:val="none" w:sz="0" w:space="0" w:color="auto"/>
      </w:divBdr>
    </w:div>
    <w:div w:id="1053504786">
      <w:bodyDiv w:val="1"/>
      <w:marLeft w:val="0"/>
      <w:marRight w:val="0"/>
      <w:marTop w:val="0"/>
      <w:marBottom w:val="0"/>
      <w:divBdr>
        <w:top w:val="none" w:sz="0" w:space="0" w:color="auto"/>
        <w:left w:val="none" w:sz="0" w:space="0" w:color="auto"/>
        <w:bottom w:val="none" w:sz="0" w:space="0" w:color="auto"/>
        <w:right w:val="none" w:sz="0" w:space="0" w:color="auto"/>
      </w:divBdr>
    </w:div>
    <w:div w:id="1055854943">
      <w:bodyDiv w:val="1"/>
      <w:marLeft w:val="0"/>
      <w:marRight w:val="0"/>
      <w:marTop w:val="0"/>
      <w:marBottom w:val="0"/>
      <w:divBdr>
        <w:top w:val="none" w:sz="0" w:space="0" w:color="auto"/>
        <w:left w:val="none" w:sz="0" w:space="0" w:color="auto"/>
        <w:bottom w:val="none" w:sz="0" w:space="0" w:color="auto"/>
        <w:right w:val="none" w:sz="0" w:space="0" w:color="auto"/>
      </w:divBdr>
    </w:div>
    <w:div w:id="1056200859">
      <w:bodyDiv w:val="1"/>
      <w:marLeft w:val="0"/>
      <w:marRight w:val="0"/>
      <w:marTop w:val="0"/>
      <w:marBottom w:val="0"/>
      <w:divBdr>
        <w:top w:val="none" w:sz="0" w:space="0" w:color="auto"/>
        <w:left w:val="none" w:sz="0" w:space="0" w:color="auto"/>
        <w:bottom w:val="none" w:sz="0" w:space="0" w:color="auto"/>
        <w:right w:val="none" w:sz="0" w:space="0" w:color="auto"/>
      </w:divBdr>
    </w:div>
    <w:div w:id="1057244268">
      <w:bodyDiv w:val="1"/>
      <w:marLeft w:val="0"/>
      <w:marRight w:val="0"/>
      <w:marTop w:val="0"/>
      <w:marBottom w:val="0"/>
      <w:divBdr>
        <w:top w:val="none" w:sz="0" w:space="0" w:color="auto"/>
        <w:left w:val="none" w:sz="0" w:space="0" w:color="auto"/>
        <w:bottom w:val="none" w:sz="0" w:space="0" w:color="auto"/>
        <w:right w:val="none" w:sz="0" w:space="0" w:color="auto"/>
      </w:divBdr>
    </w:div>
    <w:div w:id="1057586921">
      <w:bodyDiv w:val="1"/>
      <w:marLeft w:val="0"/>
      <w:marRight w:val="0"/>
      <w:marTop w:val="0"/>
      <w:marBottom w:val="0"/>
      <w:divBdr>
        <w:top w:val="none" w:sz="0" w:space="0" w:color="auto"/>
        <w:left w:val="none" w:sz="0" w:space="0" w:color="auto"/>
        <w:bottom w:val="none" w:sz="0" w:space="0" w:color="auto"/>
        <w:right w:val="none" w:sz="0" w:space="0" w:color="auto"/>
      </w:divBdr>
    </w:div>
    <w:div w:id="1057783799">
      <w:bodyDiv w:val="1"/>
      <w:marLeft w:val="0"/>
      <w:marRight w:val="0"/>
      <w:marTop w:val="0"/>
      <w:marBottom w:val="0"/>
      <w:divBdr>
        <w:top w:val="none" w:sz="0" w:space="0" w:color="auto"/>
        <w:left w:val="none" w:sz="0" w:space="0" w:color="auto"/>
        <w:bottom w:val="none" w:sz="0" w:space="0" w:color="auto"/>
        <w:right w:val="none" w:sz="0" w:space="0" w:color="auto"/>
      </w:divBdr>
    </w:div>
    <w:div w:id="1060136514">
      <w:bodyDiv w:val="1"/>
      <w:marLeft w:val="0"/>
      <w:marRight w:val="0"/>
      <w:marTop w:val="0"/>
      <w:marBottom w:val="0"/>
      <w:divBdr>
        <w:top w:val="none" w:sz="0" w:space="0" w:color="auto"/>
        <w:left w:val="none" w:sz="0" w:space="0" w:color="auto"/>
        <w:bottom w:val="none" w:sz="0" w:space="0" w:color="auto"/>
        <w:right w:val="none" w:sz="0" w:space="0" w:color="auto"/>
      </w:divBdr>
    </w:div>
    <w:div w:id="1061825573">
      <w:bodyDiv w:val="1"/>
      <w:marLeft w:val="0"/>
      <w:marRight w:val="0"/>
      <w:marTop w:val="0"/>
      <w:marBottom w:val="0"/>
      <w:divBdr>
        <w:top w:val="none" w:sz="0" w:space="0" w:color="auto"/>
        <w:left w:val="none" w:sz="0" w:space="0" w:color="auto"/>
        <w:bottom w:val="none" w:sz="0" w:space="0" w:color="auto"/>
        <w:right w:val="none" w:sz="0" w:space="0" w:color="auto"/>
      </w:divBdr>
    </w:div>
    <w:div w:id="1061828980">
      <w:bodyDiv w:val="1"/>
      <w:marLeft w:val="0"/>
      <w:marRight w:val="0"/>
      <w:marTop w:val="0"/>
      <w:marBottom w:val="0"/>
      <w:divBdr>
        <w:top w:val="none" w:sz="0" w:space="0" w:color="auto"/>
        <w:left w:val="none" w:sz="0" w:space="0" w:color="auto"/>
        <w:bottom w:val="none" w:sz="0" w:space="0" w:color="auto"/>
        <w:right w:val="none" w:sz="0" w:space="0" w:color="auto"/>
      </w:divBdr>
    </w:div>
    <w:div w:id="1063025331">
      <w:bodyDiv w:val="1"/>
      <w:marLeft w:val="0"/>
      <w:marRight w:val="0"/>
      <w:marTop w:val="0"/>
      <w:marBottom w:val="0"/>
      <w:divBdr>
        <w:top w:val="none" w:sz="0" w:space="0" w:color="auto"/>
        <w:left w:val="none" w:sz="0" w:space="0" w:color="auto"/>
        <w:bottom w:val="none" w:sz="0" w:space="0" w:color="auto"/>
        <w:right w:val="none" w:sz="0" w:space="0" w:color="auto"/>
      </w:divBdr>
    </w:div>
    <w:div w:id="1068580238">
      <w:bodyDiv w:val="1"/>
      <w:marLeft w:val="0"/>
      <w:marRight w:val="0"/>
      <w:marTop w:val="0"/>
      <w:marBottom w:val="0"/>
      <w:divBdr>
        <w:top w:val="none" w:sz="0" w:space="0" w:color="auto"/>
        <w:left w:val="none" w:sz="0" w:space="0" w:color="auto"/>
        <w:bottom w:val="none" w:sz="0" w:space="0" w:color="auto"/>
        <w:right w:val="none" w:sz="0" w:space="0" w:color="auto"/>
      </w:divBdr>
    </w:div>
    <w:div w:id="1070077472">
      <w:bodyDiv w:val="1"/>
      <w:marLeft w:val="0"/>
      <w:marRight w:val="0"/>
      <w:marTop w:val="0"/>
      <w:marBottom w:val="0"/>
      <w:divBdr>
        <w:top w:val="none" w:sz="0" w:space="0" w:color="auto"/>
        <w:left w:val="none" w:sz="0" w:space="0" w:color="auto"/>
        <w:bottom w:val="none" w:sz="0" w:space="0" w:color="auto"/>
        <w:right w:val="none" w:sz="0" w:space="0" w:color="auto"/>
      </w:divBdr>
    </w:div>
    <w:div w:id="1070661883">
      <w:bodyDiv w:val="1"/>
      <w:marLeft w:val="0"/>
      <w:marRight w:val="0"/>
      <w:marTop w:val="0"/>
      <w:marBottom w:val="0"/>
      <w:divBdr>
        <w:top w:val="none" w:sz="0" w:space="0" w:color="auto"/>
        <w:left w:val="none" w:sz="0" w:space="0" w:color="auto"/>
        <w:bottom w:val="none" w:sz="0" w:space="0" w:color="auto"/>
        <w:right w:val="none" w:sz="0" w:space="0" w:color="auto"/>
      </w:divBdr>
    </w:div>
    <w:div w:id="1070730510">
      <w:bodyDiv w:val="1"/>
      <w:marLeft w:val="0"/>
      <w:marRight w:val="0"/>
      <w:marTop w:val="0"/>
      <w:marBottom w:val="0"/>
      <w:divBdr>
        <w:top w:val="none" w:sz="0" w:space="0" w:color="auto"/>
        <w:left w:val="none" w:sz="0" w:space="0" w:color="auto"/>
        <w:bottom w:val="none" w:sz="0" w:space="0" w:color="auto"/>
        <w:right w:val="none" w:sz="0" w:space="0" w:color="auto"/>
      </w:divBdr>
    </w:div>
    <w:div w:id="1071198144">
      <w:bodyDiv w:val="1"/>
      <w:marLeft w:val="0"/>
      <w:marRight w:val="0"/>
      <w:marTop w:val="0"/>
      <w:marBottom w:val="0"/>
      <w:divBdr>
        <w:top w:val="none" w:sz="0" w:space="0" w:color="auto"/>
        <w:left w:val="none" w:sz="0" w:space="0" w:color="auto"/>
        <w:bottom w:val="none" w:sz="0" w:space="0" w:color="auto"/>
        <w:right w:val="none" w:sz="0" w:space="0" w:color="auto"/>
      </w:divBdr>
    </w:div>
    <w:div w:id="1071998284">
      <w:bodyDiv w:val="1"/>
      <w:marLeft w:val="0"/>
      <w:marRight w:val="0"/>
      <w:marTop w:val="0"/>
      <w:marBottom w:val="0"/>
      <w:divBdr>
        <w:top w:val="none" w:sz="0" w:space="0" w:color="auto"/>
        <w:left w:val="none" w:sz="0" w:space="0" w:color="auto"/>
        <w:bottom w:val="none" w:sz="0" w:space="0" w:color="auto"/>
        <w:right w:val="none" w:sz="0" w:space="0" w:color="auto"/>
      </w:divBdr>
    </w:div>
    <w:div w:id="1073430608">
      <w:bodyDiv w:val="1"/>
      <w:marLeft w:val="0"/>
      <w:marRight w:val="0"/>
      <w:marTop w:val="0"/>
      <w:marBottom w:val="0"/>
      <w:divBdr>
        <w:top w:val="none" w:sz="0" w:space="0" w:color="auto"/>
        <w:left w:val="none" w:sz="0" w:space="0" w:color="auto"/>
        <w:bottom w:val="none" w:sz="0" w:space="0" w:color="auto"/>
        <w:right w:val="none" w:sz="0" w:space="0" w:color="auto"/>
      </w:divBdr>
    </w:div>
    <w:div w:id="1074350439">
      <w:bodyDiv w:val="1"/>
      <w:marLeft w:val="0"/>
      <w:marRight w:val="0"/>
      <w:marTop w:val="0"/>
      <w:marBottom w:val="0"/>
      <w:divBdr>
        <w:top w:val="none" w:sz="0" w:space="0" w:color="auto"/>
        <w:left w:val="none" w:sz="0" w:space="0" w:color="auto"/>
        <w:bottom w:val="none" w:sz="0" w:space="0" w:color="auto"/>
        <w:right w:val="none" w:sz="0" w:space="0" w:color="auto"/>
      </w:divBdr>
    </w:div>
    <w:div w:id="1075278317">
      <w:bodyDiv w:val="1"/>
      <w:marLeft w:val="0"/>
      <w:marRight w:val="0"/>
      <w:marTop w:val="0"/>
      <w:marBottom w:val="0"/>
      <w:divBdr>
        <w:top w:val="none" w:sz="0" w:space="0" w:color="auto"/>
        <w:left w:val="none" w:sz="0" w:space="0" w:color="auto"/>
        <w:bottom w:val="none" w:sz="0" w:space="0" w:color="auto"/>
        <w:right w:val="none" w:sz="0" w:space="0" w:color="auto"/>
      </w:divBdr>
    </w:div>
    <w:div w:id="1076131360">
      <w:bodyDiv w:val="1"/>
      <w:marLeft w:val="0"/>
      <w:marRight w:val="0"/>
      <w:marTop w:val="0"/>
      <w:marBottom w:val="0"/>
      <w:divBdr>
        <w:top w:val="none" w:sz="0" w:space="0" w:color="auto"/>
        <w:left w:val="none" w:sz="0" w:space="0" w:color="auto"/>
        <w:bottom w:val="none" w:sz="0" w:space="0" w:color="auto"/>
        <w:right w:val="none" w:sz="0" w:space="0" w:color="auto"/>
      </w:divBdr>
    </w:div>
    <w:div w:id="1076829390">
      <w:bodyDiv w:val="1"/>
      <w:marLeft w:val="0"/>
      <w:marRight w:val="0"/>
      <w:marTop w:val="0"/>
      <w:marBottom w:val="0"/>
      <w:divBdr>
        <w:top w:val="none" w:sz="0" w:space="0" w:color="auto"/>
        <w:left w:val="none" w:sz="0" w:space="0" w:color="auto"/>
        <w:bottom w:val="none" w:sz="0" w:space="0" w:color="auto"/>
        <w:right w:val="none" w:sz="0" w:space="0" w:color="auto"/>
      </w:divBdr>
    </w:div>
    <w:div w:id="1077631247">
      <w:bodyDiv w:val="1"/>
      <w:marLeft w:val="0"/>
      <w:marRight w:val="0"/>
      <w:marTop w:val="0"/>
      <w:marBottom w:val="0"/>
      <w:divBdr>
        <w:top w:val="none" w:sz="0" w:space="0" w:color="auto"/>
        <w:left w:val="none" w:sz="0" w:space="0" w:color="auto"/>
        <w:bottom w:val="none" w:sz="0" w:space="0" w:color="auto"/>
        <w:right w:val="none" w:sz="0" w:space="0" w:color="auto"/>
      </w:divBdr>
    </w:div>
    <w:div w:id="1078865574">
      <w:bodyDiv w:val="1"/>
      <w:marLeft w:val="0"/>
      <w:marRight w:val="0"/>
      <w:marTop w:val="0"/>
      <w:marBottom w:val="0"/>
      <w:divBdr>
        <w:top w:val="none" w:sz="0" w:space="0" w:color="auto"/>
        <w:left w:val="none" w:sz="0" w:space="0" w:color="auto"/>
        <w:bottom w:val="none" w:sz="0" w:space="0" w:color="auto"/>
        <w:right w:val="none" w:sz="0" w:space="0" w:color="auto"/>
      </w:divBdr>
    </w:div>
    <w:div w:id="1078945808">
      <w:bodyDiv w:val="1"/>
      <w:marLeft w:val="0"/>
      <w:marRight w:val="0"/>
      <w:marTop w:val="0"/>
      <w:marBottom w:val="0"/>
      <w:divBdr>
        <w:top w:val="none" w:sz="0" w:space="0" w:color="auto"/>
        <w:left w:val="none" w:sz="0" w:space="0" w:color="auto"/>
        <w:bottom w:val="none" w:sz="0" w:space="0" w:color="auto"/>
        <w:right w:val="none" w:sz="0" w:space="0" w:color="auto"/>
      </w:divBdr>
    </w:div>
    <w:div w:id="1086268413">
      <w:bodyDiv w:val="1"/>
      <w:marLeft w:val="0"/>
      <w:marRight w:val="0"/>
      <w:marTop w:val="0"/>
      <w:marBottom w:val="0"/>
      <w:divBdr>
        <w:top w:val="none" w:sz="0" w:space="0" w:color="auto"/>
        <w:left w:val="none" w:sz="0" w:space="0" w:color="auto"/>
        <w:bottom w:val="none" w:sz="0" w:space="0" w:color="auto"/>
        <w:right w:val="none" w:sz="0" w:space="0" w:color="auto"/>
      </w:divBdr>
    </w:div>
    <w:div w:id="1086459601">
      <w:bodyDiv w:val="1"/>
      <w:marLeft w:val="0"/>
      <w:marRight w:val="0"/>
      <w:marTop w:val="0"/>
      <w:marBottom w:val="0"/>
      <w:divBdr>
        <w:top w:val="none" w:sz="0" w:space="0" w:color="auto"/>
        <w:left w:val="none" w:sz="0" w:space="0" w:color="auto"/>
        <w:bottom w:val="none" w:sz="0" w:space="0" w:color="auto"/>
        <w:right w:val="none" w:sz="0" w:space="0" w:color="auto"/>
      </w:divBdr>
    </w:div>
    <w:div w:id="1089738535">
      <w:bodyDiv w:val="1"/>
      <w:marLeft w:val="0"/>
      <w:marRight w:val="0"/>
      <w:marTop w:val="0"/>
      <w:marBottom w:val="0"/>
      <w:divBdr>
        <w:top w:val="none" w:sz="0" w:space="0" w:color="auto"/>
        <w:left w:val="none" w:sz="0" w:space="0" w:color="auto"/>
        <w:bottom w:val="none" w:sz="0" w:space="0" w:color="auto"/>
        <w:right w:val="none" w:sz="0" w:space="0" w:color="auto"/>
      </w:divBdr>
    </w:div>
    <w:div w:id="1091394857">
      <w:bodyDiv w:val="1"/>
      <w:marLeft w:val="0"/>
      <w:marRight w:val="0"/>
      <w:marTop w:val="0"/>
      <w:marBottom w:val="0"/>
      <w:divBdr>
        <w:top w:val="none" w:sz="0" w:space="0" w:color="auto"/>
        <w:left w:val="none" w:sz="0" w:space="0" w:color="auto"/>
        <w:bottom w:val="none" w:sz="0" w:space="0" w:color="auto"/>
        <w:right w:val="none" w:sz="0" w:space="0" w:color="auto"/>
      </w:divBdr>
    </w:div>
    <w:div w:id="1104308341">
      <w:bodyDiv w:val="1"/>
      <w:marLeft w:val="0"/>
      <w:marRight w:val="0"/>
      <w:marTop w:val="0"/>
      <w:marBottom w:val="0"/>
      <w:divBdr>
        <w:top w:val="none" w:sz="0" w:space="0" w:color="auto"/>
        <w:left w:val="none" w:sz="0" w:space="0" w:color="auto"/>
        <w:bottom w:val="none" w:sz="0" w:space="0" w:color="auto"/>
        <w:right w:val="none" w:sz="0" w:space="0" w:color="auto"/>
      </w:divBdr>
    </w:div>
    <w:div w:id="1106777996">
      <w:bodyDiv w:val="1"/>
      <w:marLeft w:val="0"/>
      <w:marRight w:val="0"/>
      <w:marTop w:val="0"/>
      <w:marBottom w:val="0"/>
      <w:divBdr>
        <w:top w:val="none" w:sz="0" w:space="0" w:color="auto"/>
        <w:left w:val="none" w:sz="0" w:space="0" w:color="auto"/>
        <w:bottom w:val="none" w:sz="0" w:space="0" w:color="auto"/>
        <w:right w:val="none" w:sz="0" w:space="0" w:color="auto"/>
      </w:divBdr>
    </w:div>
    <w:div w:id="1111245763">
      <w:bodyDiv w:val="1"/>
      <w:marLeft w:val="0"/>
      <w:marRight w:val="0"/>
      <w:marTop w:val="0"/>
      <w:marBottom w:val="0"/>
      <w:divBdr>
        <w:top w:val="none" w:sz="0" w:space="0" w:color="auto"/>
        <w:left w:val="none" w:sz="0" w:space="0" w:color="auto"/>
        <w:bottom w:val="none" w:sz="0" w:space="0" w:color="auto"/>
        <w:right w:val="none" w:sz="0" w:space="0" w:color="auto"/>
      </w:divBdr>
    </w:div>
    <w:div w:id="1111708419">
      <w:bodyDiv w:val="1"/>
      <w:marLeft w:val="0"/>
      <w:marRight w:val="0"/>
      <w:marTop w:val="0"/>
      <w:marBottom w:val="0"/>
      <w:divBdr>
        <w:top w:val="none" w:sz="0" w:space="0" w:color="auto"/>
        <w:left w:val="none" w:sz="0" w:space="0" w:color="auto"/>
        <w:bottom w:val="none" w:sz="0" w:space="0" w:color="auto"/>
        <w:right w:val="none" w:sz="0" w:space="0" w:color="auto"/>
      </w:divBdr>
    </w:div>
    <w:div w:id="1111975927">
      <w:bodyDiv w:val="1"/>
      <w:marLeft w:val="0"/>
      <w:marRight w:val="0"/>
      <w:marTop w:val="0"/>
      <w:marBottom w:val="0"/>
      <w:divBdr>
        <w:top w:val="none" w:sz="0" w:space="0" w:color="auto"/>
        <w:left w:val="none" w:sz="0" w:space="0" w:color="auto"/>
        <w:bottom w:val="none" w:sz="0" w:space="0" w:color="auto"/>
        <w:right w:val="none" w:sz="0" w:space="0" w:color="auto"/>
      </w:divBdr>
    </w:div>
    <w:div w:id="1114784609">
      <w:bodyDiv w:val="1"/>
      <w:marLeft w:val="0"/>
      <w:marRight w:val="0"/>
      <w:marTop w:val="0"/>
      <w:marBottom w:val="0"/>
      <w:divBdr>
        <w:top w:val="none" w:sz="0" w:space="0" w:color="auto"/>
        <w:left w:val="none" w:sz="0" w:space="0" w:color="auto"/>
        <w:bottom w:val="none" w:sz="0" w:space="0" w:color="auto"/>
        <w:right w:val="none" w:sz="0" w:space="0" w:color="auto"/>
      </w:divBdr>
    </w:div>
    <w:div w:id="1120959132">
      <w:bodyDiv w:val="1"/>
      <w:marLeft w:val="0"/>
      <w:marRight w:val="0"/>
      <w:marTop w:val="0"/>
      <w:marBottom w:val="0"/>
      <w:divBdr>
        <w:top w:val="none" w:sz="0" w:space="0" w:color="auto"/>
        <w:left w:val="none" w:sz="0" w:space="0" w:color="auto"/>
        <w:bottom w:val="none" w:sz="0" w:space="0" w:color="auto"/>
        <w:right w:val="none" w:sz="0" w:space="0" w:color="auto"/>
      </w:divBdr>
    </w:div>
    <w:div w:id="1121650558">
      <w:bodyDiv w:val="1"/>
      <w:marLeft w:val="0"/>
      <w:marRight w:val="0"/>
      <w:marTop w:val="0"/>
      <w:marBottom w:val="0"/>
      <w:divBdr>
        <w:top w:val="none" w:sz="0" w:space="0" w:color="auto"/>
        <w:left w:val="none" w:sz="0" w:space="0" w:color="auto"/>
        <w:bottom w:val="none" w:sz="0" w:space="0" w:color="auto"/>
        <w:right w:val="none" w:sz="0" w:space="0" w:color="auto"/>
      </w:divBdr>
    </w:div>
    <w:div w:id="1125197374">
      <w:bodyDiv w:val="1"/>
      <w:marLeft w:val="0"/>
      <w:marRight w:val="0"/>
      <w:marTop w:val="0"/>
      <w:marBottom w:val="0"/>
      <w:divBdr>
        <w:top w:val="none" w:sz="0" w:space="0" w:color="auto"/>
        <w:left w:val="none" w:sz="0" w:space="0" w:color="auto"/>
        <w:bottom w:val="none" w:sz="0" w:space="0" w:color="auto"/>
        <w:right w:val="none" w:sz="0" w:space="0" w:color="auto"/>
      </w:divBdr>
    </w:div>
    <w:div w:id="1125588357">
      <w:bodyDiv w:val="1"/>
      <w:marLeft w:val="0"/>
      <w:marRight w:val="0"/>
      <w:marTop w:val="0"/>
      <w:marBottom w:val="0"/>
      <w:divBdr>
        <w:top w:val="none" w:sz="0" w:space="0" w:color="auto"/>
        <w:left w:val="none" w:sz="0" w:space="0" w:color="auto"/>
        <w:bottom w:val="none" w:sz="0" w:space="0" w:color="auto"/>
        <w:right w:val="none" w:sz="0" w:space="0" w:color="auto"/>
      </w:divBdr>
    </w:div>
    <w:div w:id="1125923115">
      <w:bodyDiv w:val="1"/>
      <w:marLeft w:val="0"/>
      <w:marRight w:val="0"/>
      <w:marTop w:val="0"/>
      <w:marBottom w:val="0"/>
      <w:divBdr>
        <w:top w:val="none" w:sz="0" w:space="0" w:color="auto"/>
        <w:left w:val="none" w:sz="0" w:space="0" w:color="auto"/>
        <w:bottom w:val="none" w:sz="0" w:space="0" w:color="auto"/>
        <w:right w:val="none" w:sz="0" w:space="0" w:color="auto"/>
      </w:divBdr>
    </w:div>
    <w:div w:id="1127118311">
      <w:bodyDiv w:val="1"/>
      <w:marLeft w:val="0"/>
      <w:marRight w:val="0"/>
      <w:marTop w:val="0"/>
      <w:marBottom w:val="0"/>
      <w:divBdr>
        <w:top w:val="none" w:sz="0" w:space="0" w:color="auto"/>
        <w:left w:val="none" w:sz="0" w:space="0" w:color="auto"/>
        <w:bottom w:val="none" w:sz="0" w:space="0" w:color="auto"/>
        <w:right w:val="none" w:sz="0" w:space="0" w:color="auto"/>
      </w:divBdr>
    </w:div>
    <w:div w:id="1129936187">
      <w:bodyDiv w:val="1"/>
      <w:marLeft w:val="0"/>
      <w:marRight w:val="0"/>
      <w:marTop w:val="0"/>
      <w:marBottom w:val="0"/>
      <w:divBdr>
        <w:top w:val="none" w:sz="0" w:space="0" w:color="auto"/>
        <w:left w:val="none" w:sz="0" w:space="0" w:color="auto"/>
        <w:bottom w:val="none" w:sz="0" w:space="0" w:color="auto"/>
        <w:right w:val="none" w:sz="0" w:space="0" w:color="auto"/>
      </w:divBdr>
    </w:div>
    <w:div w:id="1129982032">
      <w:bodyDiv w:val="1"/>
      <w:marLeft w:val="0"/>
      <w:marRight w:val="0"/>
      <w:marTop w:val="0"/>
      <w:marBottom w:val="0"/>
      <w:divBdr>
        <w:top w:val="none" w:sz="0" w:space="0" w:color="auto"/>
        <w:left w:val="none" w:sz="0" w:space="0" w:color="auto"/>
        <w:bottom w:val="none" w:sz="0" w:space="0" w:color="auto"/>
        <w:right w:val="none" w:sz="0" w:space="0" w:color="auto"/>
      </w:divBdr>
    </w:div>
    <w:div w:id="1131634487">
      <w:bodyDiv w:val="1"/>
      <w:marLeft w:val="0"/>
      <w:marRight w:val="0"/>
      <w:marTop w:val="0"/>
      <w:marBottom w:val="0"/>
      <w:divBdr>
        <w:top w:val="none" w:sz="0" w:space="0" w:color="auto"/>
        <w:left w:val="none" w:sz="0" w:space="0" w:color="auto"/>
        <w:bottom w:val="none" w:sz="0" w:space="0" w:color="auto"/>
        <w:right w:val="none" w:sz="0" w:space="0" w:color="auto"/>
      </w:divBdr>
    </w:div>
    <w:div w:id="1133671385">
      <w:bodyDiv w:val="1"/>
      <w:marLeft w:val="0"/>
      <w:marRight w:val="0"/>
      <w:marTop w:val="0"/>
      <w:marBottom w:val="0"/>
      <w:divBdr>
        <w:top w:val="none" w:sz="0" w:space="0" w:color="auto"/>
        <w:left w:val="none" w:sz="0" w:space="0" w:color="auto"/>
        <w:bottom w:val="none" w:sz="0" w:space="0" w:color="auto"/>
        <w:right w:val="none" w:sz="0" w:space="0" w:color="auto"/>
      </w:divBdr>
    </w:div>
    <w:div w:id="1133792800">
      <w:bodyDiv w:val="1"/>
      <w:marLeft w:val="0"/>
      <w:marRight w:val="0"/>
      <w:marTop w:val="0"/>
      <w:marBottom w:val="0"/>
      <w:divBdr>
        <w:top w:val="none" w:sz="0" w:space="0" w:color="auto"/>
        <w:left w:val="none" w:sz="0" w:space="0" w:color="auto"/>
        <w:bottom w:val="none" w:sz="0" w:space="0" w:color="auto"/>
        <w:right w:val="none" w:sz="0" w:space="0" w:color="auto"/>
      </w:divBdr>
    </w:div>
    <w:div w:id="1136609064">
      <w:bodyDiv w:val="1"/>
      <w:marLeft w:val="0"/>
      <w:marRight w:val="0"/>
      <w:marTop w:val="0"/>
      <w:marBottom w:val="0"/>
      <w:divBdr>
        <w:top w:val="none" w:sz="0" w:space="0" w:color="auto"/>
        <w:left w:val="none" w:sz="0" w:space="0" w:color="auto"/>
        <w:bottom w:val="none" w:sz="0" w:space="0" w:color="auto"/>
        <w:right w:val="none" w:sz="0" w:space="0" w:color="auto"/>
      </w:divBdr>
    </w:div>
    <w:div w:id="1136726291">
      <w:bodyDiv w:val="1"/>
      <w:marLeft w:val="0"/>
      <w:marRight w:val="0"/>
      <w:marTop w:val="0"/>
      <w:marBottom w:val="0"/>
      <w:divBdr>
        <w:top w:val="none" w:sz="0" w:space="0" w:color="auto"/>
        <w:left w:val="none" w:sz="0" w:space="0" w:color="auto"/>
        <w:bottom w:val="none" w:sz="0" w:space="0" w:color="auto"/>
        <w:right w:val="none" w:sz="0" w:space="0" w:color="auto"/>
      </w:divBdr>
    </w:div>
    <w:div w:id="1141340208">
      <w:bodyDiv w:val="1"/>
      <w:marLeft w:val="0"/>
      <w:marRight w:val="0"/>
      <w:marTop w:val="0"/>
      <w:marBottom w:val="0"/>
      <w:divBdr>
        <w:top w:val="none" w:sz="0" w:space="0" w:color="auto"/>
        <w:left w:val="none" w:sz="0" w:space="0" w:color="auto"/>
        <w:bottom w:val="none" w:sz="0" w:space="0" w:color="auto"/>
        <w:right w:val="none" w:sz="0" w:space="0" w:color="auto"/>
      </w:divBdr>
    </w:div>
    <w:div w:id="1143497383">
      <w:bodyDiv w:val="1"/>
      <w:marLeft w:val="0"/>
      <w:marRight w:val="0"/>
      <w:marTop w:val="0"/>
      <w:marBottom w:val="0"/>
      <w:divBdr>
        <w:top w:val="none" w:sz="0" w:space="0" w:color="auto"/>
        <w:left w:val="none" w:sz="0" w:space="0" w:color="auto"/>
        <w:bottom w:val="none" w:sz="0" w:space="0" w:color="auto"/>
        <w:right w:val="none" w:sz="0" w:space="0" w:color="auto"/>
      </w:divBdr>
    </w:div>
    <w:div w:id="1143549619">
      <w:bodyDiv w:val="1"/>
      <w:marLeft w:val="0"/>
      <w:marRight w:val="0"/>
      <w:marTop w:val="0"/>
      <w:marBottom w:val="0"/>
      <w:divBdr>
        <w:top w:val="none" w:sz="0" w:space="0" w:color="auto"/>
        <w:left w:val="none" w:sz="0" w:space="0" w:color="auto"/>
        <w:bottom w:val="none" w:sz="0" w:space="0" w:color="auto"/>
        <w:right w:val="none" w:sz="0" w:space="0" w:color="auto"/>
      </w:divBdr>
    </w:div>
    <w:div w:id="1153835004">
      <w:bodyDiv w:val="1"/>
      <w:marLeft w:val="0"/>
      <w:marRight w:val="0"/>
      <w:marTop w:val="0"/>
      <w:marBottom w:val="0"/>
      <w:divBdr>
        <w:top w:val="none" w:sz="0" w:space="0" w:color="auto"/>
        <w:left w:val="none" w:sz="0" w:space="0" w:color="auto"/>
        <w:bottom w:val="none" w:sz="0" w:space="0" w:color="auto"/>
        <w:right w:val="none" w:sz="0" w:space="0" w:color="auto"/>
      </w:divBdr>
    </w:div>
    <w:div w:id="1157767398">
      <w:bodyDiv w:val="1"/>
      <w:marLeft w:val="0"/>
      <w:marRight w:val="0"/>
      <w:marTop w:val="0"/>
      <w:marBottom w:val="0"/>
      <w:divBdr>
        <w:top w:val="none" w:sz="0" w:space="0" w:color="auto"/>
        <w:left w:val="none" w:sz="0" w:space="0" w:color="auto"/>
        <w:bottom w:val="none" w:sz="0" w:space="0" w:color="auto"/>
        <w:right w:val="none" w:sz="0" w:space="0" w:color="auto"/>
      </w:divBdr>
    </w:div>
    <w:div w:id="1159150800">
      <w:bodyDiv w:val="1"/>
      <w:marLeft w:val="0"/>
      <w:marRight w:val="0"/>
      <w:marTop w:val="0"/>
      <w:marBottom w:val="0"/>
      <w:divBdr>
        <w:top w:val="none" w:sz="0" w:space="0" w:color="auto"/>
        <w:left w:val="none" w:sz="0" w:space="0" w:color="auto"/>
        <w:bottom w:val="none" w:sz="0" w:space="0" w:color="auto"/>
        <w:right w:val="none" w:sz="0" w:space="0" w:color="auto"/>
      </w:divBdr>
    </w:div>
    <w:div w:id="1160733042">
      <w:bodyDiv w:val="1"/>
      <w:marLeft w:val="0"/>
      <w:marRight w:val="0"/>
      <w:marTop w:val="0"/>
      <w:marBottom w:val="0"/>
      <w:divBdr>
        <w:top w:val="none" w:sz="0" w:space="0" w:color="auto"/>
        <w:left w:val="none" w:sz="0" w:space="0" w:color="auto"/>
        <w:bottom w:val="none" w:sz="0" w:space="0" w:color="auto"/>
        <w:right w:val="none" w:sz="0" w:space="0" w:color="auto"/>
      </w:divBdr>
    </w:div>
    <w:div w:id="1161698769">
      <w:bodyDiv w:val="1"/>
      <w:marLeft w:val="0"/>
      <w:marRight w:val="0"/>
      <w:marTop w:val="0"/>
      <w:marBottom w:val="0"/>
      <w:divBdr>
        <w:top w:val="none" w:sz="0" w:space="0" w:color="auto"/>
        <w:left w:val="none" w:sz="0" w:space="0" w:color="auto"/>
        <w:bottom w:val="none" w:sz="0" w:space="0" w:color="auto"/>
        <w:right w:val="none" w:sz="0" w:space="0" w:color="auto"/>
      </w:divBdr>
    </w:div>
    <w:div w:id="1165055056">
      <w:bodyDiv w:val="1"/>
      <w:marLeft w:val="0"/>
      <w:marRight w:val="0"/>
      <w:marTop w:val="0"/>
      <w:marBottom w:val="0"/>
      <w:divBdr>
        <w:top w:val="none" w:sz="0" w:space="0" w:color="auto"/>
        <w:left w:val="none" w:sz="0" w:space="0" w:color="auto"/>
        <w:bottom w:val="none" w:sz="0" w:space="0" w:color="auto"/>
        <w:right w:val="none" w:sz="0" w:space="0" w:color="auto"/>
      </w:divBdr>
    </w:div>
    <w:div w:id="1165706599">
      <w:bodyDiv w:val="1"/>
      <w:marLeft w:val="0"/>
      <w:marRight w:val="0"/>
      <w:marTop w:val="0"/>
      <w:marBottom w:val="0"/>
      <w:divBdr>
        <w:top w:val="none" w:sz="0" w:space="0" w:color="auto"/>
        <w:left w:val="none" w:sz="0" w:space="0" w:color="auto"/>
        <w:bottom w:val="none" w:sz="0" w:space="0" w:color="auto"/>
        <w:right w:val="none" w:sz="0" w:space="0" w:color="auto"/>
      </w:divBdr>
    </w:div>
    <w:div w:id="1169098014">
      <w:bodyDiv w:val="1"/>
      <w:marLeft w:val="0"/>
      <w:marRight w:val="0"/>
      <w:marTop w:val="0"/>
      <w:marBottom w:val="0"/>
      <w:divBdr>
        <w:top w:val="none" w:sz="0" w:space="0" w:color="auto"/>
        <w:left w:val="none" w:sz="0" w:space="0" w:color="auto"/>
        <w:bottom w:val="none" w:sz="0" w:space="0" w:color="auto"/>
        <w:right w:val="none" w:sz="0" w:space="0" w:color="auto"/>
      </w:divBdr>
    </w:div>
    <w:div w:id="1171025452">
      <w:bodyDiv w:val="1"/>
      <w:marLeft w:val="0"/>
      <w:marRight w:val="0"/>
      <w:marTop w:val="0"/>
      <w:marBottom w:val="0"/>
      <w:divBdr>
        <w:top w:val="none" w:sz="0" w:space="0" w:color="auto"/>
        <w:left w:val="none" w:sz="0" w:space="0" w:color="auto"/>
        <w:bottom w:val="none" w:sz="0" w:space="0" w:color="auto"/>
        <w:right w:val="none" w:sz="0" w:space="0" w:color="auto"/>
      </w:divBdr>
    </w:div>
    <w:div w:id="1171528755">
      <w:bodyDiv w:val="1"/>
      <w:marLeft w:val="0"/>
      <w:marRight w:val="0"/>
      <w:marTop w:val="0"/>
      <w:marBottom w:val="0"/>
      <w:divBdr>
        <w:top w:val="none" w:sz="0" w:space="0" w:color="auto"/>
        <w:left w:val="none" w:sz="0" w:space="0" w:color="auto"/>
        <w:bottom w:val="none" w:sz="0" w:space="0" w:color="auto"/>
        <w:right w:val="none" w:sz="0" w:space="0" w:color="auto"/>
      </w:divBdr>
    </w:div>
    <w:div w:id="1173913371">
      <w:bodyDiv w:val="1"/>
      <w:marLeft w:val="0"/>
      <w:marRight w:val="0"/>
      <w:marTop w:val="0"/>
      <w:marBottom w:val="0"/>
      <w:divBdr>
        <w:top w:val="none" w:sz="0" w:space="0" w:color="auto"/>
        <w:left w:val="none" w:sz="0" w:space="0" w:color="auto"/>
        <w:bottom w:val="none" w:sz="0" w:space="0" w:color="auto"/>
        <w:right w:val="none" w:sz="0" w:space="0" w:color="auto"/>
      </w:divBdr>
    </w:div>
    <w:div w:id="1178234570">
      <w:bodyDiv w:val="1"/>
      <w:marLeft w:val="0"/>
      <w:marRight w:val="0"/>
      <w:marTop w:val="0"/>
      <w:marBottom w:val="0"/>
      <w:divBdr>
        <w:top w:val="none" w:sz="0" w:space="0" w:color="auto"/>
        <w:left w:val="none" w:sz="0" w:space="0" w:color="auto"/>
        <w:bottom w:val="none" w:sz="0" w:space="0" w:color="auto"/>
        <w:right w:val="none" w:sz="0" w:space="0" w:color="auto"/>
      </w:divBdr>
    </w:div>
    <w:div w:id="1180318009">
      <w:bodyDiv w:val="1"/>
      <w:marLeft w:val="0"/>
      <w:marRight w:val="0"/>
      <w:marTop w:val="0"/>
      <w:marBottom w:val="0"/>
      <w:divBdr>
        <w:top w:val="none" w:sz="0" w:space="0" w:color="auto"/>
        <w:left w:val="none" w:sz="0" w:space="0" w:color="auto"/>
        <w:bottom w:val="none" w:sz="0" w:space="0" w:color="auto"/>
        <w:right w:val="none" w:sz="0" w:space="0" w:color="auto"/>
      </w:divBdr>
    </w:div>
    <w:div w:id="1190527848">
      <w:bodyDiv w:val="1"/>
      <w:marLeft w:val="0"/>
      <w:marRight w:val="0"/>
      <w:marTop w:val="0"/>
      <w:marBottom w:val="0"/>
      <w:divBdr>
        <w:top w:val="none" w:sz="0" w:space="0" w:color="auto"/>
        <w:left w:val="none" w:sz="0" w:space="0" w:color="auto"/>
        <w:bottom w:val="none" w:sz="0" w:space="0" w:color="auto"/>
        <w:right w:val="none" w:sz="0" w:space="0" w:color="auto"/>
      </w:divBdr>
    </w:div>
    <w:div w:id="1190724371">
      <w:bodyDiv w:val="1"/>
      <w:marLeft w:val="0"/>
      <w:marRight w:val="0"/>
      <w:marTop w:val="0"/>
      <w:marBottom w:val="0"/>
      <w:divBdr>
        <w:top w:val="none" w:sz="0" w:space="0" w:color="auto"/>
        <w:left w:val="none" w:sz="0" w:space="0" w:color="auto"/>
        <w:bottom w:val="none" w:sz="0" w:space="0" w:color="auto"/>
        <w:right w:val="none" w:sz="0" w:space="0" w:color="auto"/>
      </w:divBdr>
    </w:div>
    <w:div w:id="1193156185">
      <w:bodyDiv w:val="1"/>
      <w:marLeft w:val="0"/>
      <w:marRight w:val="0"/>
      <w:marTop w:val="0"/>
      <w:marBottom w:val="0"/>
      <w:divBdr>
        <w:top w:val="none" w:sz="0" w:space="0" w:color="auto"/>
        <w:left w:val="none" w:sz="0" w:space="0" w:color="auto"/>
        <w:bottom w:val="none" w:sz="0" w:space="0" w:color="auto"/>
        <w:right w:val="none" w:sz="0" w:space="0" w:color="auto"/>
      </w:divBdr>
    </w:div>
    <w:div w:id="1199968770">
      <w:bodyDiv w:val="1"/>
      <w:marLeft w:val="0"/>
      <w:marRight w:val="0"/>
      <w:marTop w:val="0"/>
      <w:marBottom w:val="0"/>
      <w:divBdr>
        <w:top w:val="none" w:sz="0" w:space="0" w:color="auto"/>
        <w:left w:val="none" w:sz="0" w:space="0" w:color="auto"/>
        <w:bottom w:val="none" w:sz="0" w:space="0" w:color="auto"/>
        <w:right w:val="none" w:sz="0" w:space="0" w:color="auto"/>
      </w:divBdr>
    </w:div>
    <w:div w:id="1203982821">
      <w:bodyDiv w:val="1"/>
      <w:marLeft w:val="0"/>
      <w:marRight w:val="0"/>
      <w:marTop w:val="0"/>
      <w:marBottom w:val="0"/>
      <w:divBdr>
        <w:top w:val="none" w:sz="0" w:space="0" w:color="auto"/>
        <w:left w:val="none" w:sz="0" w:space="0" w:color="auto"/>
        <w:bottom w:val="none" w:sz="0" w:space="0" w:color="auto"/>
        <w:right w:val="none" w:sz="0" w:space="0" w:color="auto"/>
      </w:divBdr>
    </w:div>
    <w:div w:id="1205406366">
      <w:bodyDiv w:val="1"/>
      <w:marLeft w:val="0"/>
      <w:marRight w:val="0"/>
      <w:marTop w:val="0"/>
      <w:marBottom w:val="0"/>
      <w:divBdr>
        <w:top w:val="none" w:sz="0" w:space="0" w:color="auto"/>
        <w:left w:val="none" w:sz="0" w:space="0" w:color="auto"/>
        <w:bottom w:val="none" w:sz="0" w:space="0" w:color="auto"/>
        <w:right w:val="none" w:sz="0" w:space="0" w:color="auto"/>
      </w:divBdr>
    </w:div>
    <w:div w:id="1209949399">
      <w:bodyDiv w:val="1"/>
      <w:marLeft w:val="0"/>
      <w:marRight w:val="0"/>
      <w:marTop w:val="0"/>
      <w:marBottom w:val="0"/>
      <w:divBdr>
        <w:top w:val="none" w:sz="0" w:space="0" w:color="auto"/>
        <w:left w:val="none" w:sz="0" w:space="0" w:color="auto"/>
        <w:bottom w:val="none" w:sz="0" w:space="0" w:color="auto"/>
        <w:right w:val="none" w:sz="0" w:space="0" w:color="auto"/>
      </w:divBdr>
    </w:div>
    <w:div w:id="1210414725">
      <w:bodyDiv w:val="1"/>
      <w:marLeft w:val="0"/>
      <w:marRight w:val="0"/>
      <w:marTop w:val="0"/>
      <w:marBottom w:val="0"/>
      <w:divBdr>
        <w:top w:val="none" w:sz="0" w:space="0" w:color="auto"/>
        <w:left w:val="none" w:sz="0" w:space="0" w:color="auto"/>
        <w:bottom w:val="none" w:sz="0" w:space="0" w:color="auto"/>
        <w:right w:val="none" w:sz="0" w:space="0" w:color="auto"/>
      </w:divBdr>
    </w:div>
    <w:div w:id="1219587657">
      <w:bodyDiv w:val="1"/>
      <w:marLeft w:val="0"/>
      <w:marRight w:val="0"/>
      <w:marTop w:val="0"/>
      <w:marBottom w:val="0"/>
      <w:divBdr>
        <w:top w:val="none" w:sz="0" w:space="0" w:color="auto"/>
        <w:left w:val="none" w:sz="0" w:space="0" w:color="auto"/>
        <w:bottom w:val="none" w:sz="0" w:space="0" w:color="auto"/>
        <w:right w:val="none" w:sz="0" w:space="0" w:color="auto"/>
      </w:divBdr>
    </w:div>
    <w:div w:id="1221013223">
      <w:bodyDiv w:val="1"/>
      <w:marLeft w:val="0"/>
      <w:marRight w:val="0"/>
      <w:marTop w:val="0"/>
      <w:marBottom w:val="0"/>
      <w:divBdr>
        <w:top w:val="none" w:sz="0" w:space="0" w:color="auto"/>
        <w:left w:val="none" w:sz="0" w:space="0" w:color="auto"/>
        <w:bottom w:val="none" w:sz="0" w:space="0" w:color="auto"/>
        <w:right w:val="none" w:sz="0" w:space="0" w:color="auto"/>
      </w:divBdr>
    </w:div>
    <w:div w:id="1221790438">
      <w:bodyDiv w:val="1"/>
      <w:marLeft w:val="0"/>
      <w:marRight w:val="0"/>
      <w:marTop w:val="0"/>
      <w:marBottom w:val="0"/>
      <w:divBdr>
        <w:top w:val="none" w:sz="0" w:space="0" w:color="auto"/>
        <w:left w:val="none" w:sz="0" w:space="0" w:color="auto"/>
        <w:bottom w:val="none" w:sz="0" w:space="0" w:color="auto"/>
        <w:right w:val="none" w:sz="0" w:space="0" w:color="auto"/>
      </w:divBdr>
    </w:div>
    <w:div w:id="1223365481">
      <w:bodyDiv w:val="1"/>
      <w:marLeft w:val="0"/>
      <w:marRight w:val="0"/>
      <w:marTop w:val="0"/>
      <w:marBottom w:val="0"/>
      <w:divBdr>
        <w:top w:val="none" w:sz="0" w:space="0" w:color="auto"/>
        <w:left w:val="none" w:sz="0" w:space="0" w:color="auto"/>
        <w:bottom w:val="none" w:sz="0" w:space="0" w:color="auto"/>
        <w:right w:val="none" w:sz="0" w:space="0" w:color="auto"/>
      </w:divBdr>
    </w:div>
    <w:div w:id="1224023486">
      <w:bodyDiv w:val="1"/>
      <w:marLeft w:val="0"/>
      <w:marRight w:val="0"/>
      <w:marTop w:val="0"/>
      <w:marBottom w:val="0"/>
      <w:divBdr>
        <w:top w:val="none" w:sz="0" w:space="0" w:color="auto"/>
        <w:left w:val="none" w:sz="0" w:space="0" w:color="auto"/>
        <w:bottom w:val="none" w:sz="0" w:space="0" w:color="auto"/>
        <w:right w:val="none" w:sz="0" w:space="0" w:color="auto"/>
      </w:divBdr>
    </w:div>
    <w:div w:id="1226067178">
      <w:bodyDiv w:val="1"/>
      <w:marLeft w:val="0"/>
      <w:marRight w:val="0"/>
      <w:marTop w:val="0"/>
      <w:marBottom w:val="0"/>
      <w:divBdr>
        <w:top w:val="none" w:sz="0" w:space="0" w:color="auto"/>
        <w:left w:val="none" w:sz="0" w:space="0" w:color="auto"/>
        <w:bottom w:val="none" w:sz="0" w:space="0" w:color="auto"/>
        <w:right w:val="none" w:sz="0" w:space="0" w:color="auto"/>
      </w:divBdr>
    </w:div>
    <w:div w:id="1226718058">
      <w:bodyDiv w:val="1"/>
      <w:marLeft w:val="0"/>
      <w:marRight w:val="0"/>
      <w:marTop w:val="0"/>
      <w:marBottom w:val="0"/>
      <w:divBdr>
        <w:top w:val="none" w:sz="0" w:space="0" w:color="auto"/>
        <w:left w:val="none" w:sz="0" w:space="0" w:color="auto"/>
        <w:bottom w:val="none" w:sz="0" w:space="0" w:color="auto"/>
        <w:right w:val="none" w:sz="0" w:space="0" w:color="auto"/>
      </w:divBdr>
    </w:div>
    <w:div w:id="1228229280">
      <w:bodyDiv w:val="1"/>
      <w:marLeft w:val="0"/>
      <w:marRight w:val="0"/>
      <w:marTop w:val="0"/>
      <w:marBottom w:val="0"/>
      <w:divBdr>
        <w:top w:val="none" w:sz="0" w:space="0" w:color="auto"/>
        <w:left w:val="none" w:sz="0" w:space="0" w:color="auto"/>
        <w:bottom w:val="none" w:sz="0" w:space="0" w:color="auto"/>
        <w:right w:val="none" w:sz="0" w:space="0" w:color="auto"/>
      </w:divBdr>
    </w:div>
    <w:div w:id="1233076350">
      <w:bodyDiv w:val="1"/>
      <w:marLeft w:val="0"/>
      <w:marRight w:val="0"/>
      <w:marTop w:val="0"/>
      <w:marBottom w:val="0"/>
      <w:divBdr>
        <w:top w:val="none" w:sz="0" w:space="0" w:color="auto"/>
        <w:left w:val="none" w:sz="0" w:space="0" w:color="auto"/>
        <w:bottom w:val="none" w:sz="0" w:space="0" w:color="auto"/>
        <w:right w:val="none" w:sz="0" w:space="0" w:color="auto"/>
      </w:divBdr>
    </w:div>
    <w:div w:id="1237667990">
      <w:bodyDiv w:val="1"/>
      <w:marLeft w:val="0"/>
      <w:marRight w:val="0"/>
      <w:marTop w:val="0"/>
      <w:marBottom w:val="0"/>
      <w:divBdr>
        <w:top w:val="none" w:sz="0" w:space="0" w:color="auto"/>
        <w:left w:val="none" w:sz="0" w:space="0" w:color="auto"/>
        <w:bottom w:val="none" w:sz="0" w:space="0" w:color="auto"/>
        <w:right w:val="none" w:sz="0" w:space="0" w:color="auto"/>
      </w:divBdr>
    </w:div>
    <w:div w:id="1239440668">
      <w:bodyDiv w:val="1"/>
      <w:marLeft w:val="0"/>
      <w:marRight w:val="0"/>
      <w:marTop w:val="0"/>
      <w:marBottom w:val="0"/>
      <w:divBdr>
        <w:top w:val="none" w:sz="0" w:space="0" w:color="auto"/>
        <w:left w:val="none" w:sz="0" w:space="0" w:color="auto"/>
        <w:bottom w:val="none" w:sz="0" w:space="0" w:color="auto"/>
        <w:right w:val="none" w:sz="0" w:space="0" w:color="auto"/>
      </w:divBdr>
    </w:div>
    <w:div w:id="1240290204">
      <w:bodyDiv w:val="1"/>
      <w:marLeft w:val="0"/>
      <w:marRight w:val="0"/>
      <w:marTop w:val="0"/>
      <w:marBottom w:val="0"/>
      <w:divBdr>
        <w:top w:val="none" w:sz="0" w:space="0" w:color="auto"/>
        <w:left w:val="none" w:sz="0" w:space="0" w:color="auto"/>
        <w:bottom w:val="none" w:sz="0" w:space="0" w:color="auto"/>
        <w:right w:val="none" w:sz="0" w:space="0" w:color="auto"/>
      </w:divBdr>
    </w:div>
    <w:div w:id="1242837626">
      <w:bodyDiv w:val="1"/>
      <w:marLeft w:val="0"/>
      <w:marRight w:val="0"/>
      <w:marTop w:val="0"/>
      <w:marBottom w:val="0"/>
      <w:divBdr>
        <w:top w:val="none" w:sz="0" w:space="0" w:color="auto"/>
        <w:left w:val="none" w:sz="0" w:space="0" w:color="auto"/>
        <w:bottom w:val="none" w:sz="0" w:space="0" w:color="auto"/>
        <w:right w:val="none" w:sz="0" w:space="0" w:color="auto"/>
      </w:divBdr>
    </w:div>
    <w:div w:id="1242982242">
      <w:bodyDiv w:val="1"/>
      <w:marLeft w:val="0"/>
      <w:marRight w:val="0"/>
      <w:marTop w:val="0"/>
      <w:marBottom w:val="0"/>
      <w:divBdr>
        <w:top w:val="none" w:sz="0" w:space="0" w:color="auto"/>
        <w:left w:val="none" w:sz="0" w:space="0" w:color="auto"/>
        <w:bottom w:val="none" w:sz="0" w:space="0" w:color="auto"/>
        <w:right w:val="none" w:sz="0" w:space="0" w:color="auto"/>
      </w:divBdr>
    </w:div>
    <w:div w:id="1243567472">
      <w:bodyDiv w:val="1"/>
      <w:marLeft w:val="0"/>
      <w:marRight w:val="0"/>
      <w:marTop w:val="0"/>
      <w:marBottom w:val="0"/>
      <w:divBdr>
        <w:top w:val="none" w:sz="0" w:space="0" w:color="auto"/>
        <w:left w:val="none" w:sz="0" w:space="0" w:color="auto"/>
        <w:bottom w:val="none" w:sz="0" w:space="0" w:color="auto"/>
        <w:right w:val="none" w:sz="0" w:space="0" w:color="auto"/>
      </w:divBdr>
    </w:div>
    <w:div w:id="1248689688">
      <w:bodyDiv w:val="1"/>
      <w:marLeft w:val="0"/>
      <w:marRight w:val="0"/>
      <w:marTop w:val="0"/>
      <w:marBottom w:val="0"/>
      <w:divBdr>
        <w:top w:val="none" w:sz="0" w:space="0" w:color="auto"/>
        <w:left w:val="none" w:sz="0" w:space="0" w:color="auto"/>
        <w:bottom w:val="none" w:sz="0" w:space="0" w:color="auto"/>
        <w:right w:val="none" w:sz="0" w:space="0" w:color="auto"/>
      </w:divBdr>
      <w:divsChild>
        <w:div w:id="24333415">
          <w:blockQuote w:val="1"/>
          <w:marLeft w:val="120"/>
          <w:marRight w:val="0"/>
          <w:marTop w:val="60"/>
          <w:marBottom w:val="60"/>
          <w:divBdr>
            <w:top w:val="none" w:sz="0" w:space="0" w:color="auto"/>
            <w:left w:val="none" w:sz="0" w:space="0" w:color="auto"/>
            <w:bottom w:val="none" w:sz="0" w:space="0" w:color="auto"/>
            <w:right w:val="none" w:sz="0" w:space="0" w:color="auto"/>
          </w:divBdr>
        </w:div>
        <w:div w:id="159125354">
          <w:blockQuote w:val="1"/>
          <w:marLeft w:val="120"/>
          <w:marRight w:val="0"/>
          <w:marTop w:val="60"/>
          <w:marBottom w:val="60"/>
          <w:divBdr>
            <w:top w:val="none" w:sz="0" w:space="0" w:color="auto"/>
            <w:left w:val="none" w:sz="0" w:space="0" w:color="auto"/>
            <w:bottom w:val="none" w:sz="0" w:space="0" w:color="auto"/>
            <w:right w:val="none" w:sz="0" w:space="0" w:color="auto"/>
          </w:divBdr>
        </w:div>
        <w:div w:id="167329151">
          <w:blockQuote w:val="1"/>
          <w:marLeft w:val="120"/>
          <w:marRight w:val="0"/>
          <w:marTop w:val="60"/>
          <w:marBottom w:val="60"/>
          <w:divBdr>
            <w:top w:val="none" w:sz="0" w:space="0" w:color="auto"/>
            <w:left w:val="none" w:sz="0" w:space="0" w:color="auto"/>
            <w:bottom w:val="none" w:sz="0" w:space="0" w:color="auto"/>
            <w:right w:val="none" w:sz="0" w:space="0" w:color="auto"/>
          </w:divBdr>
        </w:div>
        <w:div w:id="295453719">
          <w:blockQuote w:val="1"/>
          <w:marLeft w:val="120"/>
          <w:marRight w:val="0"/>
          <w:marTop w:val="60"/>
          <w:marBottom w:val="60"/>
          <w:divBdr>
            <w:top w:val="none" w:sz="0" w:space="0" w:color="auto"/>
            <w:left w:val="none" w:sz="0" w:space="0" w:color="auto"/>
            <w:bottom w:val="none" w:sz="0" w:space="0" w:color="auto"/>
            <w:right w:val="none" w:sz="0" w:space="0" w:color="auto"/>
          </w:divBdr>
        </w:div>
        <w:div w:id="368846488">
          <w:blockQuote w:val="1"/>
          <w:marLeft w:val="120"/>
          <w:marRight w:val="0"/>
          <w:marTop w:val="60"/>
          <w:marBottom w:val="60"/>
          <w:divBdr>
            <w:top w:val="none" w:sz="0" w:space="0" w:color="auto"/>
            <w:left w:val="none" w:sz="0" w:space="0" w:color="auto"/>
            <w:bottom w:val="none" w:sz="0" w:space="0" w:color="auto"/>
            <w:right w:val="none" w:sz="0" w:space="0" w:color="auto"/>
          </w:divBdr>
        </w:div>
        <w:div w:id="375934984">
          <w:blockQuote w:val="1"/>
          <w:marLeft w:val="120"/>
          <w:marRight w:val="0"/>
          <w:marTop w:val="60"/>
          <w:marBottom w:val="60"/>
          <w:divBdr>
            <w:top w:val="none" w:sz="0" w:space="0" w:color="auto"/>
            <w:left w:val="none" w:sz="0" w:space="0" w:color="auto"/>
            <w:bottom w:val="none" w:sz="0" w:space="0" w:color="auto"/>
            <w:right w:val="none" w:sz="0" w:space="0" w:color="auto"/>
          </w:divBdr>
        </w:div>
        <w:div w:id="431752013">
          <w:blockQuote w:val="1"/>
          <w:marLeft w:val="120"/>
          <w:marRight w:val="0"/>
          <w:marTop w:val="60"/>
          <w:marBottom w:val="60"/>
          <w:divBdr>
            <w:top w:val="none" w:sz="0" w:space="0" w:color="auto"/>
            <w:left w:val="none" w:sz="0" w:space="0" w:color="auto"/>
            <w:bottom w:val="none" w:sz="0" w:space="0" w:color="auto"/>
            <w:right w:val="none" w:sz="0" w:space="0" w:color="auto"/>
          </w:divBdr>
        </w:div>
        <w:div w:id="517810811">
          <w:blockQuote w:val="1"/>
          <w:marLeft w:val="120"/>
          <w:marRight w:val="0"/>
          <w:marTop w:val="60"/>
          <w:marBottom w:val="60"/>
          <w:divBdr>
            <w:top w:val="none" w:sz="0" w:space="0" w:color="auto"/>
            <w:left w:val="none" w:sz="0" w:space="0" w:color="auto"/>
            <w:bottom w:val="none" w:sz="0" w:space="0" w:color="auto"/>
            <w:right w:val="none" w:sz="0" w:space="0" w:color="auto"/>
          </w:divBdr>
        </w:div>
        <w:div w:id="528297363">
          <w:blockQuote w:val="1"/>
          <w:marLeft w:val="120"/>
          <w:marRight w:val="0"/>
          <w:marTop w:val="60"/>
          <w:marBottom w:val="60"/>
          <w:divBdr>
            <w:top w:val="none" w:sz="0" w:space="0" w:color="auto"/>
            <w:left w:val="none" w:sz="0" w:space="0" w:color="auto"/>
            <w:bottom w:val="none" w:sz="0" w:space="0" w:color="auto"/>
            <w:right w:val="none" w:sz="0" w:space="0" w:color="auto"/>
          </w:divBdr>
        </w:div>
        <w:div w:id="610285351">
          <w:blockQuote w:val="1"/>
          <w:marLeft w:val="120"/>
          <w:marRight w:val="0"/>
          <w:marTop w:val="60"/>
          <w:marBottom w:val="60"/>
          <w:divBdr>
            <w:top w:val="none" w:sz="0" w:space="0" w:color="auto"/>
            <w:left w:val="none" w:sz="0" w:space="0" w:color="auto"/>
            <w:bottom w:val="none" w:sz="0" w:space="0" w:color="auto"/>
            <w:right w:val="none" w:sz="0" w:space="0" w:color="auto"/>
          </w:divBdr>
        </w:div>
        <w:div w:id="739792923">
          <w:blockQuote w:val="1"/>
          <w:marLeft w:val="120"/>
          <w:marRight w:val="0"/>
          <w:marTop w:val="60"/>
          <w:marBottom w:val="60"/>
          <w:divBdr>
            <w:top w:val="none" w:sz="0" w:space="0" w:color="auto"/>
            <w:left w:val="none" w:sz="0" w:space="0" w:color="auto"/>
            <w:bottom w:val="none" w:sz="0" w:space="0" w:color="auto"/>
            <w:right w:val="none" w:sz="0" w:space="0" w:color="auto"/>
          </w:divBdr>
        </w:div>
        <w:div w:id="792409487">
          <w:blockQuote w:val="1"/>
          <w:marLeft w:val="120"/>
          <w:marRight w:val="0"/>
          <w:marTop w:val="60"/>
          <w:marBottom w:val="60"/>
          <w:divBdr>
            <w:top w:val="none" w:sz="0" w:space="0" w:color="auto"/>
            <w:left w:val="none" w:sz="0" w:space="0" w:color="auto"/>
            <w:bottom w:val="none" w:sz="0" w:space="0" w:color="auto"/>
            <w:right w:val="none" w:sz="0" w:space="0" w:color="auto"/>
          </w:divBdr>
        </w:div>
        <w:div w:id="847601679">
          <w:blockQuote w:val="1"/>
          <w:marLeft w:val="120"/>
          <w:marRight w:val="0"/>
          <w:marTop w:val="60"/>
          <w:marBottom w:val="60"/>
          <w:divBdr>
            <w:top w:val="none" w:sz="0" w:space="0" w:color="auto"/>
            <w:left w:val="none" w:sz="0" w:space="0" w:color="auto"/>
            <w:bottom w:val="none" w:sz="0" w:space="0" w:color="auto"/>
            <w:right w:val="none" w:sz="0" w:space="0" w:color="auto"/>
          </w:divBdr>
        </w:div>
        <w:div w:id="871117044">
          <w:blockQuote w:val="1"/>
          <w:marLeft w:val="120"/>
          <w:marRight w:val="0"/>
          <w:marTop w:val="60"/>
          <w:marBottom w:val="60"/>
          <w:divBdr>
            <w:top w:val="none" w:sz="0" w:space="0" w:color="auto"/>
            <w:left w:val="none" w:sz="0" w:space="0" w:color="auto"/>
            <w:bottom w:val="none" w:sz="0" w:space="0" w:color="auto"/>
            <w:right w:val="none" w:sz="0" w:space="0" w:color="auto"/>
          </w:divBdr>
        </w:div>
        <w:div w:id="906308704">
          <w:blockQuote w:val="1"/>
          <w:marLeft w:val="120"/>
          <w:marRight w:val="0"/>
          <w:marTop w:val="60"/>
          <w:marBottom w:val="60"/>
          <w:divBdr>
            <w:top w:val="none" w:sz="0" w:space="0" w:color="auto"/>
            <w:left w:val="none" w:sz="0" w:space="0" w:color="auto"/>
            <w:bottom w:val="none" w:sz="0" w:space="0" w:color="auto"/>
            <w:right w:val="none" w:sz="0" w:space="0" w:color="auto"/>
          </w:divBdr>
        </w:div>
        <w:div w:id="1023046020">
          <w:blockQuote w:val="1"/>
          <w:marLeft w:val="120"/>
          <w:marRight w:val="0"/>
          <w:marTop w:val="60"/>
          <w:marBottom w:val="60"/>
          <w:divBdr>
            <w:top w:val="none" w:sz="0" w:space="0" w:color="auto"/>
            <w:left w:val="none" w:sz="0" w:space="0" w:color="auto"/>
            <w:bottom w:val="none" w:sz="0" w:space="0" w:color="auto"/>
            <w:right w:val="none" w:sz="0" w:space="0" w:color="auto"/>
          </w:divBdr>
        </w:div>
        <w:div w:id="1092775381">
          <w:blockQuote w:val="1"/>
          <w:marLeft w:val="120"/>
          <w:marRight w:val="0"/>
          <w:marTop w:val="60"/>
          <w:marBottom w:val="60"/>
          <w:divBdr>
            <w:top w:val="none" w:sz="0" w:space="0" w:color="auto"/>
            <w:left w:val="none" w:sz="0" w:space="0" w:color="auto"/>
            <w:bottom w:val="none" w:sz="0" w:space="0" w:color="auto"/>
            <w:right w:val="none" w:sz="0" w:space="0" w:color="auto"/>
          </w:divBdr>
        </w:div>
        <w:div w:id="1189762256">
          <w:blockQuote w:val="1"/>
          <w:marLeft w:val="120"/>
          <w:marRight w:val="0"/>
          <w:marTop w:val="60"/>
          <w:marBottom w:val="60"/>
          <w:divBdr>
            <w:top w:val="none" w:sz="0" w:space="0" w:color="auto"/>
            <w:left w:val="none" w:sz="0" w:space="0" w:color="auto"/>
            <w:bottom w:val="none" w:sz="0" w:space="0" w:color="auto"/>
            <w:right w:val="none" w:sz="0" w:space="0" w:color="auto"/>
          </w:divBdr>
        </w:div>
        <w:div w:id="1204244591">
          <w:blockQuote w:val="1"/>
          <w:marLeft w:val="120"/>
          <w:marRight w:val="0"/>
          <w:marTop w:val="60"/>
          <w:marBottom w:val="60"/>
          <w:divBdr>
            <w:top w:val="none" w:sz="0" w:space="0" w:color="auto"/>
            <w:left w:val="none" w:sz="0" w:space="0" w:color="auto"/>
            <w:bottom w:val="none" w:sz="0" w:space="0" w:color="auto"/>
            <w:right w:val="none" w:sz="0" w:space="0" w:color="auto"/>
          </w:divBdr>
        </w:div>
        <w:div w:id="1348095529">
          <w:blockQuote w:val="1"/>
          <w:marLeft w:val="120"/>
          <w:marRight w:val="0"/>
          <w:marTop w:val="60"/>
          <w:marBottom w:val="60"/>
          <w:divBdr>
            <w:top w:val="none" w:sz="0" w:space="0" w:color="auto"/>
            <w:left w:val="none" w:sz="0" w:space="0" w:color="auto"/>
            <w:bottom w:val="none" w:sz="0" w:space="0" w:color="auto"/>
            <w:right w:val="none" w:sz="0" w:space="0" w:color="auto"/>
          </w:divBdr>
        </w:div>
        <w:div w:id="1414357285">
          <w:blockQuote w:val="1"/>
          <w:marLeft w:val="120"/>
          <w:marRight w:val="0"/>
          <w:marTop w:val="60"/>
          <w:marBottom w:val="60"/>
          <w:divBdr>
            <w:top w:val="none" w:sz="0" w:space="0" w:color="auto"/>
            <w:left w:val="none" w:sz="0" w:space="0" w:color="auto"/>
            <w:bottom w:val="none" w:sz="0" w:space="0" w:color="auto"/>
            <w:right w:val="none" w:sz="0" w:space="0" w:color="auto"/>
          </w:divBdr>
        </w:div>
        <w:div w:id="1487672692">
          <w:blockQuote w:val="1"/>
          <w:marLeft w:val="120"/>
          <w:marRight w:val="0"/>
          <w:marTop w:val="60"/>
          <w:marBottom w:val="60"/>
          <w:divBdr>
            <w:top w:val="none" w:sz="0" w:space="0" w:color="auto"/>
            <w:left w:val="none" w:sz="0" w:space="0" w:color="auto"/>
            <w:bottom w:val="none" w:sz="0" w:space="0" w:color="auto"/>
            <w:right w:val="none" w:sz="0" w:space="0" w:color="auto"/>
          </w:divBdr>
        </w:div>
        <w:div w:id="1577593440">
          <w:blockQuote w:val="1"/>
          <w:marLeft w:val="120"/>
          <w:marRight w:val="0"/>
          <w:marTop w:val="60"/>
          <w:marBottom w:val="60"/>
          <w:divBdr>
            <w:top w:val="none" w:sz="0" w:space="0" w:color="auto"/>
            <w:left w:val="none" w:sz="0" w:space="0" w:color="auto"/>
            <w:bottom w:val="none" w:sz="0" w:space="0" w:color="auto"/>
            <w:right w:val="none" w:sz="0" w:space="0" w:color="auto"/>
          </w:divBdr>
        </w:div>
        <w:div w:id="1654408227">
          <w:blockQuote w:val="1"/>
          <w:marLeft w:val="120"/>
          <w:marRight w:val="0"/>
          <w:marTop w:val="60"/>
          <w:marBottom w:val="60"/>
          <w:divBdr>
            <w:top w:val="none" w:sz="0" w:space="0" w:color="auto"/>
            <w:left w:val="none" w:sz="0" w:space="0" w:color="auto"/>
            <w:bottom w:val="none" w:sz="0" w:space="0" w:color="auto"/>
            <w:right w:val="none" w:sz="0" w:space="0" w:color="auto"/>
          </w:divBdr>
        </w:div>
        <w:div w:id="1733579724">
          <w:blockQuote w:val="1"/>
          <w:marLeft w:val="120"/>
          <w:marRight w:val="0"/>
          <w:marTop w:val="60"/>
          <w:marBottom w:val="60"/>
          <w:divBdr>
            <w:top w:val="none" w:sz="0" w:space="0" w:color="auto"/>
            <w:left w:val="none" w:sz="0" w:space="0" w:color="auto"/>
            <w:bottom w:val="none" w:sz="0" w:space="0" w:color="auto"/>
            <w:right w:val="none" w:sz="0" w:space="0" w:color="auto"/>
          </w:divBdr>
        </w:div>
        <w:div w:id="1768112323">
          <w:blockQuote w:val="1"/>
          <w:marLeft w:val="120"/>
          <w:marRight w:val="0"/>
          <w:marTop w:val="60"/>
          <w:marBottom w:val="60"/>
          <w:divBdr>
            <w:top w:val="none" w:sz="0" w:space="0" w:color="auto"/>
            <w:left w:val="none" w:sz="0" w:space="0" w:color="auto"/>
            <w:bottom w:val="none" w:sz="0" w:space="0" w:color="auto"/>
            <w:right w:val="none" w:sz="0" w:space="0" w:color="auto"/>
          </w:divBdr>
        </w:div>
        <w:div w:id="1832940768">
          <w:blockQuote w:val="1"/>
          <w:marLeft w:val="120"/>
          <w:marRight w:val="0"/>
          <w:marTop w:val="60"/>
          <w:marBottom w:val="60"/>
          <w:divBdr>
            <w:top w:val="none" w:sz="0" w:space="0" w:color="auto"/>
            <w:left w:val="none" w:sz="0" w:space="0" w:color="auto"/>
            <w:bottom w:val="none" w:sz="0" w:space="0" w:color="auto"/>
            <w:right w:val="none" w:sz="0" w:space="0" w:color="auto"/>
          </w:divBdr>
        </w:div>
        <w:div w:id="1849130618">
          <w:blockQuote w:val="1"/>
          <w:marLeft w:val="120"/>
          <w:marRight w:val="0"/>
          <w:marTop w:val="60"/>
          <w:marBottom w:val="60"/>
          <w:divBdr>
            <w:top w:val="none" w:sz="0" w:space="0" w:color="auto"/>
            <w:left w:val="none" w:sz="0" w:space="0" w:color="auto"/>
            <w:bottom w:val="none" w:sz="0" w:space="0" w:color="auto"/>
            <w:right w:val="none" w:sz="0" w:space="0" w:color="auto"/>
          </w:divBdr>
        </w:div>
        <w:div w:id="1925414447">
          <w:blockQuote w:val="1"/>
          <w:marLeft w:val="120"/>
          <w:marRight w:val="0"/>
          <w:marTop w:val="60"/>
          <w:marBottom w:val="60"/>
          <w:divBdr>
            <w:top w:val="none" w:sz="0" w:space="0" w:color="auto"/>
            <w:left w:val="none" w:sz="0" w:space="0" w:color="auto"/>
            <w:bottom w:val="none" w:sz="0" w:space="0" w:color="auto"/>
            <w:right w:val="none" w:sz="0" w:space="0" w:color="auto"/>
          </w:divBdr>
        </w:div>
        <w:div w:id="1976447785">
          <w:blockQuote w:val="1"/>
          <w:marLeft w:val="120"/>
          <w:marRight w:val="0"/>
          <w:marTop w:val="60"/>
          <w:marBottom w:val="60"/>
          <w:divBdr>
            <w:top w:val="none" w:sz="0" w:space="0" w:color="auto"/>
            <w:left w:val="none" w:sz="0" w:space="0" w:color="auto"/>
            <w:bottom w:val="none" w:sz="0" w:space="0" w:color="auto"/>
            <w:right w:val="none" w:sz="0" w:space="0" w:color="auto"/>
          </w:divBdr>
        </w:div>
        <w:div w:id="2004356734">
          <w:blockQuote w:val="1"/>
          <w:marLeft w:val="120"/>
          <w:marRight w:val="0"/>
          <w:marTop w:val="60"/>
          <w:marBottom w:val="60"/>
          <w:divBdr>
            <w:top w:val="none" w:sz="0" w:space="0" w:color="auto"/>
            <w:left w:val="none" w:sz="0" w:space="0" w:color="auto"/>
            <w:bottom w:val="none" w:sz="0" w:space="0" w:color="auto"/>
            <w:right w:val="none" w:sz="0" w:space="0" w:color="auto"/>
          </w:divBdr>
        </w:div>
      </w:divsChild>
    </w:div>
    <w:div w:id="1251740274">
      <w:bodyDiv w:val="1"/>
      <w:marLeft w:val="0"/>
      <w:marRight w:val="0"/>
      <w:marTop w:val="0"/>
      <w:marBottom w:val="0"/>
      <w:divBdr>
        <w:top w:val="none" w:sz="0" w:space="0" w:color="auto"/>
        <w:left w:val="none" w:sz="0" w:space="0" w:color="auto"/>
        <w:bottom w:val="none" w:sz="0" w:space="0" w:color="auto"/>
        <w:right w:val="none" w:sz="0" w:space="0" w:color="auto"/>
      </w:divBdr>
    </w:div>
    <w:div w:id="1254626461">
      <w:bodyDiv w:val="1"/>
      <w:marLeft w:val="0"/>
      <w:marRight w:val="0"/>
      <w:marTop w:val="0"/>
      <w:marBottom w:val="0"/>
      <w:divBdr>
        <w:top w:val="none" w:sz="0" w:space="0" w:color="auto"/>
        <w:left w:val="none" w:sz="0" w:space="0" w:color="auto"/>
        <w:bottom w:val="none" w:sz="0" w:space="0" w:color="auto"/>
        <w:right w:val="none" w:sz="0" w:space="0" w:color="auto"/>
      </w:divBdr>
    </w:div>
    <w:div w:id="1256590251">
      <w:bodyDiv w:val="1"/>
      <w:marLeft w:val="0"/>
      <w:marRight w:val="0"/>
      <w:marTop w:val="0"/>
      <w:marBottom w:val="0"/>
      <w:divBdr>
        <w:top w:val="none" w:sz="0" w:space="0" w:color="auto"/>
        <w:left w:val="none" w:sz="0" w:space="0" w:color="auto"/>
        <w:bottom w:val="none" w:sz="0" w:space="0" w:color="auto"/>
        <w:right w:val="none" w:sz="0" w:space="0" w:color="auto"/>
      </w:divBdr>
    </w:div>
    <w:div w:id="1260874169">
      <w:bodyDiv w:val="1"/>
      <w:marLeft w:val="0"/>
      <w:marRight w:val="0"/>
      <w:marTop w:val="0"/>
      <w:marBottom w:val="0"/>
      <w:divBdr>
        <w:top w:val="none" w:sz="0" w:space="0" w:color="auto"/>
        <w:left w:val="none" w:sz="0" w:space="0" w:color="auto"/>
        <w:bottom w:val="none" w:sz="0" w:space="0" w:color="auto"/>
        <w:right w:val="none" w:sz="0" w:space="0" w:color="auto"/>
      </w:divBdr>
    </w:div>
    <w:div w:id="1262378344">
      <w:bodyDiv w:val="1"/>
      <w:marLeft w:val="0"/>
      <w:marRight w:val="0"/>
      <w:marTop w:val="0"/>
      <w:marBottom w:val="0"/>
      <w:divBdr>
        <w:top w:val="none" w:sz="0" w:space="0" w:color="auto"/>
        <w:left w:val="none" w:sz="0" w:space="0" w:color="auto"/>
        <w:bottom w:val="none" w:sz="0" w:space="0" w:color="auto"/>
        <w:right w:val="none" w:sz="0" w:space="0" w:color="auto"/>
      </w:divBdr>
    </w:div>
    <w:div w:id="1263534893">
      <w:bodyDiv w:val="1"/>
      <w:marLeft w:val="0"/>
      <w:marRight w:val="0"/>
      <w:marTop w:val="0"/>
      <w:marBottom w:val="0"/>
      <w:divBdr>
        <w:top w:val="none" w:sz="0" w:space="0" w:color="auto"/>
        <w:left w:val="none" w:sz="0" w:space="0" w:color="auto"/>
        <w:bottom w:val="none" w:sz="0" w:space="0" w:color="auto"/>
        <w:right w:val="none" w:sz="0" w:space="0" w:color="auto"/>
      </w:divBdr>
    </w:div>
    <w:div w:id="1264997785">
      <w:bodyDiv w:val="1"/>
      <w:marLeft w:val="0"/>
      <w:marRight w:val="0"/>
      <w:marTop w:val="0"/>
      <w:marBottom w:val="0"/>
      <w:divBdr>
        <w:top w:val="none" w:sz="0" w:space="0" w:color="auto"/>
        <w:left w:val="none" w:sz="0" w:space="0" w:color="auto"/>
        <w:bottom w:val="none" w:sz="0" w:space="0" w:color="auto"/>
        <w:right w:val="none" w:sz="0" w:space="0" w:color="auto"/>
      </w:divBdr>
    </w:div>
    <w:div w:id="1269241899">
      <w:bodyDiv w:val="1"/>
      <w:marLeft w:val="0"/>
      <w:marRight w:val="0"/>
      <w:marTop w:val="0"/>
      <w:marBottom w:val="0"/>
      <w:divBdr>
        <w:top w:val="none" w:sz="0" w:space="0" w:color="auto"/>
        <w:left w:val="none" w:sz="0" w:space="0" w:color="auto"/>
        <w:bottom w:val="none" w:sz="0" w:space="0" w:color="auto"/>
        <w:right w:val="none" w:sz="0" w:space="0" w:color="auto"/>
      </w:divBdr>
    </w:div>
    <w:div w:id="1271546577">
      <w:bodyDiv w:val="1"/>
      <w:marLeft w:val="0"/>
      <w:marRight w:val="0"/>
      <w:marTop w:val="0"/>
      <w:marBottom w:val="0"/>
      <w:divBdr>
        <w:top w:val="none" w:sz="0" w:space="0" w:color="auto"/>
        <w:left w:val="none" w:sz="0" w:space="0" w:color="auto"/>
        <w:bottom w:val="none" w:sz="0" w:space="0" w:color="auto"/>
        <w:right w:val="none" w:sz="0" w:space="0" w:color="auto"/>
      </w:divBdr>
    </w:div>
    <w:div w:id="1272712471">
      <w:bodyDiv w:val="1"/>
      <w:marLeft w:val="0"/>
      <w:marRight w:val="0"/>
      <w:marTop w:val="0"/>
      <w:marBottom w:val="0"/>
      <w:divBdr>
        <w:top w:val="none" w:sz="0" w:space="0" w:color="auto"/>
        <w:left w:val="none" w:sz="0" w:space="0" w:color="auto"/>
        <w:bottom w:val="none" w:sz="0" w:space="0" w:color="auto"/>
        <w:right w:val="none" w:sz="0" w:space="0" w:color="auto"/>
      </w:divBdr>
    </w:div>
    <w:div w:id="1273786857">
      <w:bodyDiv w:val="1"/>
      <w:marLeft w:val="0"/>
      <w:marRight w:val="0"/>
      <w:marTop w:val="0"/>
      <w:marBottom w:val="0"/>
      <w:divBdr>
        <w:top w:val="none" w:sz="0" w:space="0" w:color="auto"/>
        <w:left w:val="none" w:sz="0" w:space="0" w:color="auto"/>
        <w:bottom w:val="none" w:sz="0" w:space="0" w:color="auto"/>
        <w:right w:val="none" w:sz="0" w:space="0" w:color="auto"/>
      </w:divBdr>
    </w:div>
    <w:div w:id="1274359995">
      <w:bodyDiv w:val="1"/>
      <w:marLeft w:val="0"/>
      <w:marRight w:val="0"/>
      <w:marTop w:val="0"/>
      <w:marBottom w:val="0"/>
      <w:divBdr>
        <w:top w:val="none" w:sz="0" w:space="0" w:color="auto"/>
        <w:left w:val="none" w:sz="0" w:space="0" w:color="auto"/>
        <w:bottom w:val="none" w:sz="0" w:space="0" w:color="auto"/>
        <w:right w:val="none" w:sz="0" w:space="0" w:color="auto"/>
      </w:divBdr>
    </w:div>
    <w:div w:id="1279529030">
      <w:bodyDiv w:val="1"/>
      <w:marLeft w:val="0"/>
      <w:marRight w:val="0"/>
      <w:marTop w:val="0"/>
      <w:marBottom w:val="0"/>
      <w:divBdr>
        <w:top w:val="none" w:sz="0" w:space="0" w:color="auto"/>
        <w:left w:val="none" w:sz="0" w:space="0" w:color="auto"/>
        <w:bottom w:val="none" w:sz="0" w:space="0" w:color="auto"/>
        <w:right w:val="none" w:sz="0" w:space="0" w:color="auto"/>
      </w:divBdr>
    </w:div>
    <w:div w:id="1280987364">
      <w:bodyDiv w:val="1"/>
      <w:marLeft w:val="0"/>
      <w:marRight w:val="0"/>
      <w:marTop w:val="0"/>
      <w:marBottom w:val="0"/>
      <w:divBdr>
        <w:top w:val="none" w:sz="0" w:space="0" w:color="auto"/>
        <w:left w:val="none" w:sz="0" w:space="0" w:color="auto"/>
        <w:bottom w:val="none" w:sz="0" w:space="0" w:color="auto"/>
        <w:right w:val="none" w:sz="0" w:space="0" w:color="auto"/>
      </w:divBdr>
    </w:div>
    <w:div w:id="1282957303">
      <w:bodyDiv w:val="1"/>
      <w:marLeft w:val="0"/>
      <w:marRight w:val="0"/>
      <w:marTop w:val="0"/>
      <w:marBottom w:val="0"/>
      <w:divBdr>
        <w:top w:val="none" w:sz="0" w:space="0" w:color="auto"/>
        <w:left w:val="none" w:sz="0" w:space="0" w:color="auto"/>
        <w:bottom w:val="none" w:sz="0" w:space="0" w:color="auto"/>
        <w:right w:val="none" w:sz="0" w:space="0" w:color="auto"/>
      </w:divBdr>
    </w:div>
    <w:div w:id="1288244942">
      <w:bodyDiv w:val="1"/>
      <w:marLeft w:val="0"/>
      <w:marRight w:val="0"/>
      <w:marTop w:val="0"/>
      <w:marBottom w:val="0"/>
      <w:divBdr>
        <w:top w:val="none" w:sz="0" w:space="0" w:color="auto"/>
        <w:left w:val="none" w:sz="0" w:space="0" w:color="auto"/>
        <w:bottom w:val="none" w:sz="0" w:space="0" w:color="auto"/>
        <w:right w:val="none" w:sz="0" w:space="0" w:color="auto"/>
      </w:divBdr>
    </w:div>
    <w:div w:id="1289579840">
      <w:bodyDiv w:val="1"/>
      <w:marLeft w:val="0"/>
      <w:marRight w:val="0"/>
      <w:marTop w:val="0"/>
      <w:marBottom w:val="0"/>
      <w:divBdr>
        <w:top w:val="none" w:sz="0" w:space="0" w:color="auto"/>
        <w:left w:val="none" w:sz="0" w:space="0" w:color="auto"/>
        <w:bottom w:val="none" w:sz="0" w:space="0" w:color="auto"/>
        <w:right w:val="none" w:sz="0" w:space="0" w:color="auto"/>
      </w:divBdr>
    </w:div>
    <w:div w:id="1290087573">
      <w:bodyDiv w:val="1"/>
      <w:marLeft w:val="0"/>
      <w:marRight w:val="0"/>
      <w:marTop w:val="0"/>
      <w:marBottom w:val="0"/>
      <w:divBdr>
        <w:top w:val="none" w:sz="0" w:space="0" w:color="auto"/>
        <w:left w:val="none" w:sz="0" w:space="0" w:color="auto"/>
        <w:bottom w:val="none" w:sz="0" w:space="0" w:color="auto"/>
        <w:right w:val="none" w:sz="0" w:space="0" w:color="auto"/>
      </w:divBdr>
    </w:div>
    <w:div w:id="1290671010">
      <w:bodyDiv w:val="1"/>
      <w:marLeft w:val="0"/>
      <w:marRight w:val="0"/>
      <w:marTop w:val="0"/>
      <w:marBottom w:val="0"/>
      <w:divBdr>
        <w:top w:val="none" w:sz="0" w:space="0" w:color="auto"/>
        <w:left w:val="none" w:sz="0" w:space="0" w:color="auto"/>
        <w:bottom w:val="none" w:sz="0" w:space="0" w:color="auto"/>
        <w:right w:val="none" w:sz="0" w:space="0" w:color="auto"/>
      </w:divBdr>
    </w:div>
    <w:div w:id="1293943293">
      <w:bodyDiv w:val="1"/>
      <w:marLeft w:val="0"/>
      <w:marRight w:val="0"/>
      <w:marTop w:val="0"/>
      <w:marBottom w:val="0"/>
      <w:divBdr>
        <w:top w:val="none" w:sz="0" w:space="0" w:color="auto"/>
        <w:left w:val="none" w:sz="0" w:space="0" w:color="auto"/>
        <w:bottom w:val="none" w:sz="0" w:space="0" w:color="auto"/>
        <w:right w:val="none" w:sz="0" w:space="0" w:color="auto"/>
      </w:divBdr>
    </w:div>
    <w:div w:id="1294561918">
      <w:bodyDiv w:val="1"/>
      <w:marLeft w:val="0"/>
      <w:marRight w:val="0"/>
      <w:marTop w:val="0"/>
      <w:marBottom w:val="0"/>
      <w:divBdr>
        <w:top w:val="none" w:sz="0" w:space="0" w:color="auto"/>
        <w:left w:val="none" w:sz="0" w:space="0" w:color="auto"/>
        <w:bottom w:val="none" w:sz="0" w:space="0" w:color="auto"/>
        <w:right w:val="none" w:sz="0" w:space="0" w:color="auto"/>
      </w:divBdr>
    </w:div>
    <w:div w:id="1298492799">
      <w:bodyDiv w:val="1"/>
      <w:marLeft w:val="0"/>
      <w:marRight w:val="0"/>
      <w:marTop w:val="0"/>
      <w:marBottom w:val="0"/>
      <w:divBdr>
        <w:top w:val="none" w:sz="0" w:space="0" w:color="auto"/>
        <w:left w:val="none" w:sz="0" w:space="0" w:color="auto"/>
        <w:bottom w:val="none" w:sz="0" w:space="0" w:color="auto"/>
        <w:right w:val="none" w:sz="0" w:space="0" w:color="auto"/>
      </w:divBdr>
    </w:div>
    <w:div w:id="1298535637">
      <w:bodyDiv w:val="1"/>
      <w:marLeft w:val="0"/>
      <w:marRight w:val="0"/>
      <w:marTop w:val="0"/>
      <w:marBottom w:val="0"/>
      <w:divBdr>
        <w:top w:val="none" w:sz="0" w:space="0" w:color="auto"/>
        <w:left w:val="none" w:sz="0" w:space="0" w:color="auto"/>
        <w:bottom w:val="none" w:sz="0" w:space="0" w:color="auto"/>
        <w:right w:val="none" w:sz="0" w:space="0" w:color="auto"/>
      </w:divBdr>
    </w:div>
    <w:div w:id="1299722208">
      <w:bodyDiv w:val="1"/>
      <w:marLeft w:val="0"/>
      <w:marRight w:val="0"/>
      <w:marTop w:val="0"/>
      <w:marBottom w:val="0"/>
      <w:divBdr>
        <w:top w:val="none" w:sz="0" w:space="0" w:color="auto"/>
        <w:left w:val="none" w:sz="0" w:space="0" w:color="auto"/>
        <w:bottom w:val="none" w:sz="0" w:space="0" w:color="auto"/>
        <w:right w:val="none" w:sz="0" w:space="0" w:color="auto"/>
      </w:divBdr>
    </w:div>
    <w:div w:id="1310328587">
      <w:bodyDiv w:val="1"/>
      <w:marLeft w:val="0"/>
      <w:marRight w:val="0"/>
      <w:marTop w:val="0"/>
      <w:marBottom w:val="0"/>
      <w:divBdr>
        <w:top w:val="none" w:sz="0" w:space="0" w:color="auto"/>
        <w:left w:val="none" w:sz="0" w:space="0" w:color="auto"/>
        <w:bottom w:val="none" w:sz="0" w:space="0" w:color="auto"/>
        <w:right w:val="none" w:sz="0" w:space="0" w:color="auto"/>
      </w:divBdr>
    </w:div>
    <w:div w:id="1313023795">
      <w:bodyDiv w:val="1"/>
      <w:marLeft w:val="0"/>
      <w:marRight w:val="0"/>
      <w:marTop w:val="0"/>
      <w:marBottom w:val="0"/>
      <w:divBdr>
        <w:top w:val="none" w:sz="0" w:space="0" w:color="auto"/>
        <w:left w:val="none" w:sz="0" w:space="0" w:color="auto"/>
        <w:bottom w:val="none" w:sz="0" w:space="0" w:color="auto"/>
        <w:right w:val="none" w:sz="0" w:space="0" w:color="auto"/>
      </w:divBdr>
    </w:div>
    <w:div w:id="1314481945">
      <w:bodyDiv w:val="1"/>
      <w:marLeft w:val="0"/>
      <w:marRight w:val="0"/>
      <w:marTop w:val="0"/>
      <w:marBottom w:val="0"/>
      <w:divBdr>
        <w:top w:val="none" w:sz="0" w:space="0" w:color="auto"/>
        <w:left w:val="none" w:sz="0" w:space="0" w:color="auto"/>
        <w:bottom w:val="none" w:sz="0" w:space="0" w:color="auto"/>
        <w:right w:val="none" w:sz="0" w:space="0" w:color="auto"/>
      </w:divBdr>
    </w:div>
    <w:div w:id="1314605035">
      <w:bodyDiv w:val="1"/>
      <w:marLeft w:val="0"/>
      <w:marRight w:val="0"/>
      <w:marTop w:val="0"/>
      <w:marBottom w:val="0"/>
      <w:divBdr>
        <w:top w:val="none" w:sz="0" w:space="0" w:color="auto"/>
        <w:left w:val="none" w:sz="0" w:space="0" w:color="auto"/>
        <w:bottom w:val="none" w:sz="0" w:space="0" w:color="auto"/>
        <w:right w:val="none" w:sz="0" w:space="0" w:color="auto"/>
      </w:divBdr>
    </w:div>
    <w:div w:id="1314606339">
      <w:bodyDiv w:val="1"/>
      <w:marLeft w:val="0"/>
      <w:marRight w:val="0"/>
      <w:marTop w:val="0"/>
      <w:marBottom w:val="0"/>
      <w:divBdr>
        <w:top w:val="none" w:sz="0" w:space="0" w:color="auto"/>
        <w:left w:val="none" w:sz="0" w:space="0" w:color="auto"/>
        <w:bottom w:val="none" w:sz="0" w:space="0" w:color="auto"/>
        <w:right w:val="none" w:sz="0" w:space="0" w:color="auto"/>
      </w:divBdr>
    </w:div>
    <w:div w:id="1319385956">
      <w:bodyDiv w:val="1"/>
      <w:marLeft w:val="0"/>
      <w:marRight w:val="0"/>
      <w:marTop w:val="0"/>
      <w:marBottom w:val="0"/>
      <w:divBdr>
        <w:top w:val="none" w:sz="0" w:space="0" w:color="auto"/>
        <w:left w:val="none" w:sz="0" w:space="0" w:color="auto"/>
        <w:bottom w:val="none" w:sz="0" w:space="0" w:color="auto"/>
        <w:right w:val="none" w:sz="0" w:space="0" w:color="auto"/>
      </w:divBdr>
    </w:div>
    <w:div w:id="1326736884">
      <w:bodyDiv w:val="1"/>
      <w:marLeft w:val="0"/>
      <w:marRight w:val="0"/>
      <w:marTop w:val="0"/>
      <w:marBottom w:val="0"/>
      <w:divBdr>
        <w:top w:val="none" w:sz="0" w:space="0" w:color="auto"/>
        <w:left w:val="none" w:sz="0" w:space="0" w:color="auto"/>
        <w:bottom w:val="none" w:sz="0" w:space="0" w:color="auto"/>
        <w:right w:val="none" w:sz="0" w:space="0" w:color="auto"/>
      </w:divBdr>
    </w:div>
    <w:div w:id="1328367136">
      <w:bodyDiv w:val="1"/>
      <w:marLeft w:val="0"/>
      <w:marRight w:val="0"/>
      <w:marTop w:val="0"/>
      <w:marBottom w:val="0"/>
      <w:divBdr>
        <w:top w:val="none" w:sz="0" w:space="0" w:color="auto"/>
        <w:left w:val="none" w:sz="0" w:space="0" w:color="auto"/>
        <w:bottom w:val="none" w:sz="0" w:space="0" w:color="auto"/>
        <w:right w:val="none" w:sz="0" w:space="0" w:color="auto"/>
      </w:divBdr>
    </w:div>
    <w:div w:id="1328746479">
      <w:bodyDiv w:val="1"/>
      <w:marLeft w:val="0"/>
      <w:marRight w:val="0"/>
      <w:marTop w:val="0"/>
      <w:marBottom w:val="0"/>
      <w:divBdr>
        <w:top w:val="none" w:sz="0" w:space="0" w:color="auto"/>
        <w:left w:val="none" w:sz="0" w:space="0" w:color="auto"/>
        <w:bottom w:val="none" w:sz="0" w:space="0" w:color="auto"/>
        <w:right w:val="none" w:sz="0" w:space="0" w:color="auto"/>
      </w:divBdr>
    </w:div>
    <w:div w:id="1332370263">
      <w:bodyDiv w:val="1"/>
      <w:marLeft w:val="0"/>
      <w:marRight w:val="0"/>
      <w:marTop w:val="0"/>
      <w:marBottom w:val="0"/>
      <w:divBdr>
        <w:top w:val="none" w:sz="0" w:space="0" w:color="auto"/>
        <w:left w:val="none" w:sz="0" w:space="0" w:color="auto"/>
        <w:bottom w:val="none" w:sz="0" w:space="0" w:color="auto"/>
        <w:right w:val="none" w:sz="0" w:space="0" w:color="auto"/>
      </w:divBdr>
    </w:div>
    <w:div w:id="1332372961">
      <w:bodyDiv w:val="1"/>
      <w:marLeft w:val="0"/>
      <w:marRight w:val="0"/>
      <w:marTop w:val="0"/>
      <w:marBottom w:val="0"/>
      <w:divBdr>
        <w:top w:val="none" w:sz="0" w:space="0" w:color="auto"/>
        <w:left w:val="none" w:sz="0" w:space="0" w:color="auto"/>
        <w:bottom w:val="none" w:sz="0" w:space="0" w:color="auto"/>
        <w:right w:val="none" w:sz="0" w:space="0" w:color="auto"/>
      </w:divBdr>
    </w:div>
    <w:div w:id="1335836208">
      <w:bodyDiv w:val="1"/>
      <w:marLeft w:val="0"/>
      <w:marRight w:val="0"/>
      <w:marTop w:val="0"/>
      <w:marBottom w:val="0"/>
      <w:divBdr>
        <w:top w:val="none" w:sz="0" w:space="0" w:color="auto"/>
        <w:left w:val="none" w:sz="0" w:space="0" w:color="auto"/>
        <w:bottom w:val="none" w:sz="0" w:space="0" w:color="auto"/>
        <w:right w:val="none" w:sz="0" w:space="0" w:color="auto"/>
      </w:divBdr>
    </w:div>
    <w:div w:id="1341392901">
      <w:bodyDiv w:val="1"/>
      <w:marLeft w:val="0"/>
      <w:marRight w:val="0"/>
      <w:marTop w:val="0"/>
      <w:marBottom w:val="0"/>
      <w:divBdr>
        <w:top w:val="none" w:sz="0" w:space="0" w:color="auto"/>
        <w:left w:val="none" w:sz="0" w:space="0" w:color="auto"/>
        <w:bottom w:val="none" w:sz="0" w:space="0" w:color="auto"/>
        <w:right w:val="none" w:sz="0" w:space="0" w:color="auto"/>
      </w:divBdr>
    </w:div>
    <w:div w:id="1346861667">
      <w:bodyDiv w:val="1"/>
      <w:marLeft w:val="0"/>
      <w:marRight w:val="0"/>
      <w:marTop w:val="0"/>
      <w:marBottom w:val="0"/>
      <w:divBdr>
        <w:top w:val="none" w:sz="0" w:space="0" w:color="auto"/>
        <w:left w:val="none" w:sz="0" w:space="0" w:color="auto"/>
        <w:bottom w:val="none" w:sz="0" w:space="0" w:color="auto"/>
        <w:right w:val="none" w:sz="0" w:space="0" w:color="auto"/>
      </w:divBdr>
    </w:div>
    <w:div w:id="1347293572">
      <w:bodyDiv w:val="1"/>
      <w:marLeft w:val="0"/>
      <w:marRight w:val="0"/>
      <w:marTop w:val="0"/>
      <w:marBottom w:val="0"/>
      <w:divBdr>
        <w:top w:val="none" w:sz="0" w:space="0" w:color="auto"/>
        <w:left w:val="none" w:sz="0" w:space="0" w:color="auto"/>
        <w:bottom w:val="none" w:sz="0" w:space="0" w:color="auto"/>
        <w:right w:val="none" w:sz="0" w:space="0" w:color="auto"/>
      </w:divBdr>
    </w:div>
    <w:div w:id="1348142308">
      <w:bodyDiv w:val="1"/>
      <w:marLeft w:val="0"/>
      <w:marRight w:val="0"/>
      <w:marTop w:val="0"/>
      <w:marBottom w:val="0"/>
      <w:divBdr>
        <w:top w:val="none" w:sz="0" w:space="0" w:color="auto"/>
        <w:left w:val="none" w:sz="0" w:space="0" w:color="auto"/>
        <w:bottom w:val="none" w:sz="0" w:space="0" w:color="auto"/>
        <w:right w:val="none" w:sz="0" w:space="0" w:color="auto"/>
      </w:divBdr>
    </w:div>
    <w:div w:id="1349910627">
      <w:bodyDiv w:val="1"/>
      <w:marLeft w:val="0"/>
      <w:marRight w:val="0"/>
      <w:marTop w:val="0"/>
      <w:marBottom w:val="0"/>
      <w:divBdr>
        <w:top w:val="none" w:sz="0" w:space="0" w:color="auto"/>
        <w:left w:val="none" w:sz="0" w:space="0" w:color="auto"/>
        <w:bottom w:val="none" w:sz="0" w:space="0" w:color="auto"/>
        <w:right w:val="none" w:sz="0" w:space="0" w:color="auto"/>
      </w:divBdr>
    </w:div>
    <w:div w:id="1351444623">
      <w:bodyDiv w:val="1"/>
      <w:marLeft w:val="0"/>
      <w:marRight w:val="0"/>
      <w:marTop w:val="0"/>
      <w:marBottom w:val="0"/>
      <w:divBdr>
        <w:top w:val="none" w:sz="0" w:space="0" w:color="auto"/>
        <w:left w:val="none" w:sz="0" w:space="0" w:color="auto"/>
        <w:bottom w:val="none" w:sz="0" w:space="0" w:color="auto"/>
        <w:right w:val="none" w:sz="0" w:space="0" w:color="auto"/>
      </w:divBdr>
    </w:div>
    <w:div w:id="1353265108">
      <w:bodyDiv w:val="1"/>
      <w:marLeft w:val="0"/>
      <w:marRight w:val="0"/>
      <w:marTop w:val="0"/>
      <w:marBottom w:val="0"/>
      <w:divBdr>
        <w:top w:val="none" w:sz="0" w:space="0" w:color="auto"/>
        <w:left w:val="none" w:sz="0" w:space="0" w:color="auto"/>
        <w:bottom w:val="none" w:sz="0" w:space="0" w:color="auto"/>
        <w:right w:val="none" w:sz="0" w:space="0" w:color="auto"/>
      </w:divBdr>
    </w:div>
    <w:div w:id="1354303178">
      <w:bodyDiv w:val="1"/>
      <w:marLeft w:val="0"/>
      <w:marRight w:val="0"/>
      <w:marTop w:val="0"/>
      <w:marBottom w:val="0"/>
      <w:divBdr>
        <w:top w:val="none" w:sz="0" w:space="0" w:color="auto"/>
        <w:left w:val="none" w:sz="0" w:space="0" w:color="auto"/>
        <w:bottom w:val="none" w:sz="0" w:space="0" w:color="auto"/>
        <w:right w:val="none" w:sz="0" w:space="0" w:color="auto"/>
      </w:divBdr>
    </w:div>
    <w:div w:id="1356230807">
      <w:bodyDiv w:val="1"/>
      <w:marLeft w:val="0"/>
      <w:marRight w:val="0"/>
      <w:marTop w:val="0"/>
      <w:marBottom w:val="0"/>
      <w:divBdr>
        <w:top w:val="none" w:sz="0" w:space="0" w:color="auto"/>
        <w:left w:val="none" w:sz="0" w:space="0" w:color="auto"/>
        <w:bottom w:val="none" w:sz="0" w:space="0" w:color="auto"/>
        <w:right w:val="none" w:sz="0" w:space="0" w:color="auto"/>
      </w:divBdr>
    </w:div>
    <w:div w:id="1357610793">
      <w:bodyDiv w:val="1"/>
      <w:marLeft w:val="0"/>
      <w:marRight w:val="0"/>
      <w:marTop w:val="0"/>
      <w:marBottom w:val="0"/>
      <w:divBdr>
        <w:top w:val="none" w:sz="0" w:space="0" w:color="auto"/>
        <w:left w:val="none" w:sz="0" w:space="0" w:color="auto"/>
        <w:bottom w:val="none" w:sz="0" w:space="0" w:color="auto"/>
        <w:right w:val="none" w:sz="0" w:space="0" w:color="auto"/>
      </w:divBdr>
    </w:div>
    <w:div w:id="1360550634">
      <w:bodyDiv w:val="1"/>
      <w:marLeft w:val="0"/>
      <w:marRight w:val="0"/>
      <w:marTop w:val="0"/>
      <w:marBottom w:val="0"/>
      <w:divBdr>
        <w:top w:val="none" w:sz="0" w:space="0" w:color="auto"/>
        <w:left w:val="none" w:sz="0" w:space="0" w:color="auto"/>
        <w:bottom w:val="none" w:sz="0" w:space="0" w:color="auto"/>
        <w:right w:val="none" w:sz="0" w:space="0" w:color="auto"/>
      </w:divBdr>
    </w:div>
    <w:div w:id="1360815923">
      <w:bodyDiv w:val="1"/>
      <w:marLeft w:val="0"/>
      <w:marRight w:val="0"/>
      <w:marTop w:val="0"/>
      <w:marBottom w:val="0"/>
      <w:divBdr>
        <w:top w:val="none" w:sz="0" w:space="0" w:color="auto"/>
        <w:left w:val="none" w:sz="0" w:space="0" w:color="auto"/>
        <w:bottom w:val="none" w:sz="0" w:space="0" w:color="auto"/>
        <w:right w:val="none" w:sz="0" w:space="0" w:color="auto"/>
      </w:divBdr>
    </w:div>
    <w:div w:id="1361978622">
      <w:bodyDiv w:val="1"/>
      <w:marLeft w:val="0"/>
      <w:marRight w:val="0"/>
      <w:marTop w:val="0"/>
      <w:marBottom w:val="0"/>
      <w:divBdr>
        <w:top w:val="none" w:sz="0" w:space="0" w:color="auto"/>
        <w:left w:val="none" w:sz="0" w:space="0" w:color="auto"/>
        <w:bottom w:val="none" w:sz="0" w:space="0" w:color="auto"/>
        <w:right w:val="none" w:sz="0" w:space="0" w:color="auto"/>
      </w:divBdr>
    </w:div>
    <w:div w:id="1362783698">
      <w:bodyDiv w:val="1"/>
      <w:marLeft w:val="0"/>
      <w:marRight w:val="0"/>
      <w:marTop w:val="0"/>
      <w:marBottom w:val="0"/>
      <w:divBdr>
        <w:top w:val="none" w:sz="0" w:space="0" w:color="auto"/>
        <w:left w:val="none" w:sz="0" w:space="0" w:color="auto"/>
        <w:bottom w:val="none" w:sz="0" w:space="0" w:color="auto"/>
        <w:right w:val="none" w:sz="0" w:space="0" w:color="auto"/>
      </w:divBdr>
    </w:div>
    <w:div w:id="1366905543">
      <w:bodyDiv w:val="1"/>
      <w:marLeft w:val="0"/>
      <w:marRight w:val="0"/>
      <w:marTop w:val="0"/>
      <w:marBottom w:val="0"/>
      <w:divBdr>
        <w:top w:val="none" w:sz="0" w:space="0" w:color="auto"/>
        <w:left w:val="none" w:sz="0" w:space="0" w:color="auto"/>
        <w:bottom w:val="none" w:sz="0" w:space="0" w:color="auto"/>
        <w:right w:val="none" w:sz="0" w:space="0" w:color="auto"/>
      </w:divBdr>
    </w:div>
    <w:div w:id="1367489288">
      <w:bodyDiv w:val="1"/>
      <w:marLeft w:val="0"/>
      <w:marRight w:val="0"/>
      <w:marTop w:val="0"/>
      <w:marBottom w:val="0"/>
      <w:divBdr>
        <w:top w:val="none" w:sz="0" w:space="0" w:color="auto"/>
        <w:left w:val="none" w:sz="0" w:space="0" w:color="auto"/>
        <w:bottom w:val="none" w:sz="0" w:space="0" w:color="auto"/>
        <w:right w:val="none" w:sz="0" w:space="0" w:color="auto"/>
      </w:divBdr>
    </w:div>
    <w:div w:id="1367873453">
      <w:bodyDiv w:val="1"/>
      <w:marLeft w:val="0"/>
      <w:marRight w:val="0"/>
      <w:marTop w:val="0"/>
      <w:marBottom w:val="0"/>
      <w:divBdr>
        <w:top w:val="none" w:sz="0" w:space="0" w:color="auto"/>
        <w:left w:val="none" w:sz="0" w:space="0" w:color="auto"/>
        <w:bottom w:val="none" w:sz="0" w:space="0" w:color="auto"/>
        <w:right w:val="none" w:sz="0" w:space="0" w:color="auto"/>
      </w:divBdr>
    </w:div>
    <w:div w:id="1369179202">
      <w:bodyDiv w:val="1"/>
      <w:marLeft w:val="0"/>
      <w:marRight w:val="0"/>
      <w:marTop w:val="0"/>
      <w:marBottom w:val="0"/>
      <w:divBdr>
        <w:top w:val="none" w:sz="0" w:space="0" w:color="auto"/>
        <w:left w:val="none" w:sz="0" w:space="0" w:color="auto"/>
        <w:bottom w:val="none" w:sz="0" w:space="0" w:color="auto"/>
        <w:right w:val="none" w:sz="0" w:space="0" w:color="auto"/>
      </w:divBdr>
    </w:div>
    <w:div w:id="1373847181">
      <w:bodyDiv w:val="1"/>
      <w:marLeft w:val="0"/>
      <w:marRight w:val="0"/>
      <w:marTop w:val="0"/>
      <w:marBottom w:val="0"/>
      <w:divBdr>
        <w:top w:val="none" w:sz="0" w:space="0" w:color="auto"/>
        <w:left w:val="none" w:sz="0" w:space="0" w:color="auto"/>
        <w:bottom w:val="none" w:sz="0" w:space="0" w:color="auto"/>
        <w:right w:val="none" w:sz="0" w:space="0" w:color="auto"/>
      </w:divBdr>
    </w:div>
    <w:div w:id="1374579196">
      <w:bodyDiv w:val="1"/>
      <w:marLeft w:val="0"/>
      <w:marRight w:val="0"/>
      <w:marTop w:val="0"/>
      <w:marBottom w:val="0"/>
      <w:divBdr>
        <w:top w:val="none" w:sz="0" w:space="0" w:color="auto"/>
        <w:left w:val="none" w:sz="0" w:space="0" w:color="auto"/>
        <w:bottom w:val="none" w:sz="0" w:space="0" w:color="auto"/>
        <w:right w:val="none" w:sz="0" w:space="0" w:color="auto"/>
      </w:divBdr>
    </w:div>
    <w:div w:id="1376344251">
      <w:bodyDiv w:val="1"/>
      <w:marLeft w:val="0"/>
      <w:marRight w:val="0"/>
      <w:marTop w:val="0"/>
      <w:marBottom w:val="0"/>
      <w:divBdr>
        <w:top w:val="none" w:sz="0" w:space="0" w:color="auto"/>
        <w:left w:val="none" w:sz="0" w:space="0" w:color="auto"/>
        <w:bottom w:val="none" w:sz="0" w:space="0" w:color="auto"/>
        <w:right w:val="none" w:sz="0" w:space="0" w:color="auto"/>
      </w:divBdr>
    </w:div>
    <w:div w:id="1377510665">
      <w:bodyDiv w:val="1"/>
      <w:marLeft w:val="0"/>
      <w:marRight w:val="0"/>
      <w:marTop w:val="0"/>
      <w:marBottom w:val="0"/>
      <w:divBdr>
        <w:top w:val="none" w:sz="0" w:space="0" w:color="auto"/>
        <w:left w:val="none" w:sz="0" w:space="0" w:color="auto"/>
        <w:bottom w:val="none" w:sz="0" w:space="0" w:color="auto"/>
        <w:right w:val="none" w:sz="0" w:space="0" w:color="auto"/>
      </w:divBdr>
    </w:div>
    <w:div w:id="1378436285">
      <w:bodyDiv w:val="1"/>
      <w:marLeft w:val="0"/>
      <w:marRight w:val="0"/>
      <w:marTop w:val="0"/>
      <w:marBottom w:val="0"/>
      <w:divBdr>
        <w:top w:val="none" w:sz="0" w:space="0" w:color="auto"/>
        <w:left w:val="none" w:sz="0" w:space="0" w:color="auto"/>
        <w:bottom w:val="none" w:sz="0" w:space="0" w:color="auto"/>
        <w:right w:val="none" w:sz="0" w:space="0" w:color="auto"/>
      </w:divBdr>
    </w:div>
    <w:div w:id="1380517237">
      <w:bodyDiv w:val="1"/>
      <w:marLeft w:val="0"/>
      <w:marRight w:val="0"/>
      <w:marTop w:val="0"/>
      <w:marBottom w:val="0"/>
      <w:divBdr>
        <w:top w:val="none" w:sz="0" w:space="0" w:color="auto"/>
        <w:left w:val="none" w:sz="0" w:space="0" w:color="auto"/>
        <w:bottom w:val="none" w:sz="0" w:space="0" w:color="auto"/>
        <w:right w:val="none" w:sz="0" w:space="0" w:color="auto"/>
      </w:divBdr>
    </w:div>
    <w:div w:id="1381052240">
      <w:bodyDiv w:val="1"/>
      <w:marLeft w:val="0"/>
      <w:marRight w:val="0"/>
      <w:marTop w:val="0"/>
      <w:marBottom w:val="0"/>
      <w:divBdr>
        <w:top w:val="none" w:sz="0" w:space="0" w:color="auto"/>
        <w:left w:val="none" w:sz="0" w:space="0" w:color="auto"/>
        <w:bottom w:val="none" w:sz="0" w:space="0" w:color="auto"/>
        <w:right w:val="none" w:sz="0" w:space="0" w:color="auto"/>
      </w:divBdr>
    </w:div>
    <w:div w:id="1385107085">
      <w:bodyDiv w:val="1"/>
      <w:marLeft w:val="0"/>
      <w:marRight w:val="0"/>
      <w:marTop w:val="0"/>
      <w:marBottom w:val="0"/>
      <w:divBdr>
        <w:top w:val="none" w:sz="0" w:space="0" w:color="auto"/>
        <w:left w:val="none" w:sz="0" w:space="0" w:color="auto"/>
        <w:bottom w:val="none" w:sz="0" w:space="0" w:color="auto"/>
        <w:right w:val="none" w:sz="0" w:space="0" w:color="auto"/>
      </w:divBdr>
    </w:div>
    <w:div w:id="1391074944">
      <w:bodyDiv w:val="1"/>
      <w:marLeft w:val="0"/>
      <w:marRight w:val="0"/>
      <w:marTop w:val="0"/>
      <w:marBottom w:val="0"/>
      <w:divBdr>
        <w:top w:val="none" w:sz="0" w:space="0" w:color="auto"/>
        <w:left w:val="none" w:sz="0" w:space="0" w:color="auto"/>
        <w:bottom w:val="none" w:sz="0" w:space="0" w:color="auto"/>
        <w:right w:val="none" w:sz="0" w:space="0" w:color="auto"/>
      </w:divBdr>
    </w:div>
    <w:div w:id="1391806905">
      <w:bodyDiv w:val="1"/>
      <w:marLeft w:val="0"/>
      <w:marRight w:val="0"/>
      <w:marTop w:val="0"/>
      <w:marBottom w:val="0"/>
      <w:divBdr>
        <w:top w:val="none" w:sz="0" w:space="0" w:color="auto"/>
        <w:left w:val="none" w:sz="0" w:space="0" w:color="auto"/>
        <w:bottom w:val="none" w:sz="0" w:space="0" w:color="auto"/>
        <w:right w:val="none" w:sz="0" w:space="0" w:color="auto"/>
      </w:divBdr>
    </w:div>
    <w:div w:id="1392071419">
      <w:bodyDiv w:val="1"/>
      <w:marLeft w:val="0"/>
      <w:marRight w:val="0"/>
      <w:marTop w:val="0"/>
      <w:marBottom w:val="0"/>
      <w:divBdr>
        <w:top w:val="none" w:sz="0" w:space="0" w:color="auto"/>
        <w:left w:val="none" w:sz="0" w:space="0" w:color="auto"/>
        <w:bottom w:val="none" w:sz="0" w:space="0" w:color="auto"/>
        <w:right w:val="none" w:sz="0" w:space="0" w:color="auto"/>
      </w:divBdr>
    </w:div>
    <w:div w:id="1397780593">
      <w:bodyDiv w:val="1"/>
      <w:marLeft w:val="0"/>
      <w:marRight w:val="0"/>
      <w:marTop w:val="0"/>
      <w:marBottom w:val="0"/>
      <w:divBdr>
        <w:top w:val="none" w:sz="0" w:space="0" w:color="auto"/>
        <w:left w:val="none" w:sz="0" w:space="0" w:color="auto"/>
        <w:bottom w:val="none" w:sz="0" w:space="0" w:color="auto"/>
        <w:right w:val="none" w:sz="0" w:space="0" w:color="auto"/>
      </w:divBdr>
    </w:div>
    <w:div w:id="1398699515">
      <w:bodyDiv w:val="1"/>
      <w:marLeft w:val="0"/>
      <w:marRight w:val="0"/>
      <w:marTop w:val="0"/>
      <w:marBottom w:val="0"/>
      <w:divBdr>
        <w:top w:val="none" w:sz="0" w:space="0" w:color="auto"/>
        <w:left w:val="none" w:sz="0" w:space="0" w:color="auto"/>
        <w:bottom w:val="none" w:sz="0" w:space="0" w:color="auto"/>
        <w:right w:val="none" w:sz="0" w:space="0" w:color="auto"/>
      </w:divBdr>
    </w:div>
    <w:div w:id="1404333534">
      <w:bodyDiv w:val="1"/>
      <w:marLeft w:val="0"/>
      <w:marRight w:val="0"/>
      <w:marTop w:val="0"/>
      <w:marBottom w:val="0"/>
      <w:divBdr>
        <w:top w:val="none" w:sz="0" w:space="0" w:color="auto"/>
        <w:left w:val="none" w:sz="0" w:space="0" w:color="auto"/>
        <w:bottom w:val="none" w:sz="0" w:space="0" w:color="auto"/>
        <w:right w:val="none" w:sz="0" w:space="0" w:color="auto"/>
      </w:divBdr>
    </w:div>
    <w:div w:id="1404524243">
      <w:bodyDiv w:val="1"/>
      <w:marLeft w:val="0"/>
      <w:marRight w:val="0"/>
      <w:marTop w:val="0"/>
      <w:marBottom w:val="0"/>
      <w:divBdr>
        <w:top w:val="none" w:sz="0" w:space="0" w:color="auto"/>
        <w:left w:val="none" w:sz="0" w:space="0" w:color="auto"/>
        <w:bottom w:val="none" w:sz="0" w:space="0" w:color="auto"/>
        <w:right w:val="none" w:sz="0" w:space="0" w:color="auto"/>
      </w:divBdr>
    </w:div>
    <w:div w:id="1406804271">
      <w:bodyDiv w:val="1"/>
      <w:marLeft w:val="0"/>
      <w:marRight w:val="0"/>
      <w:marTop w:val="0"/>
      <w:marBottom w:val="0"/>
      <w:divBdr>
        <w:top w:val="none" w:sz="0" w:space="0" w:color="auto"/>
        <w:left w:val="none" w:sz="0" w:space="0" w:color="auto"/>
        <w:bottom w:val="none" w:sz="0" w:space="0" w:color="auto"/>
        <w:right w:val="none" w:sz="0" w:space="0" w:color="auto"/>
      </w:divBdr>
    </w:div>
    <w:div w:id="1410345891">
      <w:bodyDiv w:val="1"/>
      <w:marLeft w:val="0"/>
      <w:marRight w:val="0"/>
      <w:marTop w:val="0"/>
      <w:marBottom w:val="0"/>
      <w:divBdr>
        <w:top w:val="none" w:sz="0" w:space="0" w:color="auto"/>
        <w:left w:val="none" w:sz="0" w:space="0" w:color="auto"/>
        <w:bottom w:val="none" w:sz="0" w:space="0" w:color="auto"/>
        <w:right w:val="none" w:sz="0" w:space="0" w:color="auto"/>
      </w:divBdr>
    </w:div>
    <w:div w:id="1410539815">
      <w:bodyDiv w:val="1"/>
      <w:marLeft w:val="0"/>
      <w:marRight w:val="0"/>
      <w:marTop w:val="0"/>
      <w:marBottom w:val="0"/>
      <w:divBdr>
        <w:top w:val="none" w:sz="0" w:space="0" w:color="auto"/>
        <w:left w:val="none" w:sz="0" w:space="0" w:color="auto"/>
        <w:bottom w:val="none" w:sz="0" w:space="0" w:color="auto"/>
        <w:right w:val="none" w:sz="0" w:space="0" w:color="auto"/>
      </w:divBdr>
    </w:div>
    <w:div w:id="1417165586">
      <w:bodyDiv w:val="1"/>
      <w:marLeft w:val="0"/>
      <w:marRight w:val="0"/>
      <w:marTop w:val="0"/>
      <w:marBottom w:val="0"/>
      <w:divBdr>
        <w:top w:val="none" w:sz="0" w:space="0" w:color="auto"/>
        <w:left w:val="none" w:sz="0" w:space="0" w:color="auto"/>
        <w:bottom w:val="none" w:sz="0" w:space="0" w:color="auto"/>
        <w:right w:val="none" w:sz="0" w:space="0" w:color="auto"/>
      </w:divBdr>
    </w:div>
    <w:div w:id="1420524118">
      <w:bodyDiv w:val="1"/>
      <w:marLeft w:val="0"/>
      <w:marRight w:val="0"/>
      <w:marTop w:val="0"/>
      <w:marBottom w:val="0"/>
      <w:divBdr>
        <w:top w:val="none" w:sz="0" w:space="0" w:color="auto"/>
        <w:left w:val="none" w:sz="0" w:space="0" w:color="auto"/>
        <w:bottom w:val="none" w:sz="0" w:space="0" w:color="auto"/>
        <w:right w:val="none" w:sz="0" w:space="0" w:color="auto"/>
      </w:divBdr>
    </w:div>
    <w:div w:id="1420638701">
      <w:bodyDiv w:val="1"/>
      <w:marLeft w:val="0"/>
      <w:marRight w:val="0"/>
      <w:marTop w:val="0"/>
      <w:marBottom w:val="0"/>
      <w:divBdr>
        <w:top w:val="none" w:sz="0" w:space="0" w:color="auto"/>
        <w:left w:val="none" w:sz="0" w:space="0" w:color="auto"/>
        <w:bottom w:val="none" w:sz="0" w:space="0" w:color="auto"/>
        <w:right w:val="none" w:sz="0" w:space="0" w:color="auto"/>
      </w:divBdr>
    </w:div>
    <w:div w:id="1423180715">
      <w:bodyDiv w:val="1"/>
      <w:marLeft w:val="0"/>
      <w:marRight w:val="0"/>
      <w:marTop w:val="0"/>
      <w:marBottom w:val="0"/>
      <w:divBdr>
        <w:top w:val="none" w:sz="0" w:space="0" w:color="auto"/>
        <w:left w:val="none" w:sz="0" w:space="0" w:color="auto"/>
        <w:bottom w:val="none" w:sz="0" w:space="0" w:color="auto"/>
        <w:right w:val="none" w:sz="0" w:space="0" w:color="auto"/>
      </w:divBdr>
    </w:div>
    <w:div w:id="1424717473">
      <w:bodyDiv w:val="1"/>
      <w:marLeft w:val="0"/>
      <w:marRight w:val="0"/>
      <w:marTop w:val="0"/>
      <w:marBottom w:val="0"/>
      <w:divBdr>
        <w:top w:val="none" w:sz="0" w:space="0" w:color="auto"/>
        <w:left w:val="none" w:sz="0" w:space="0" w:color="auto"/>
        <w:bottom w:val="none" w:sz="0" w:space="0" w:color="auto"/>
        <w:right w:val="none" w:sz="0" w:space="0" w:color="auto"/>
      </w:divBdr>
    </w:div>
    <w:div w:id="1430008076">
      <w:bodyDiv w:val="1"/>
      <w:marLeft w:val="0"/>
      <w:marRight w:val="0"/>
      <w:marTop w:val="0"/>
      <w:marBottom w:val="0"/>
      <w:divBdr>
        <w:top w:val="none" w:sz="0" w:space="0" w:color="auto"/>
        <w:left w:val="none" w:sz="0" w:space="0" w:color="auto"/>
        <w:bottom w:val="none" w:sz="0" w:space="0" w:color="auto"/>
        <w:right w:val="none" w:sz="0" w:space="0" w:color="auto"/>
      </w:divBdr>
    </w:div>
    <w:div w:id="1430200173">
      <w:bodyDiv w:val="1"/>
      <w:marLeft w:val="0"/>
      <w:marRight w:val="0"/>
      <w:marTop w:val="0"/>
      <w:marBottom w:val="0"/>
      <w:divBdr>
        <w:top w:val="none" w:sz="0" w:space="0" w:color="auto"/>
        <w:left w:val="none" w:sz="0" w:space="0" w:color="auto"/>
        <w:bottom w:val="none" w:sz="0" w:space="0" w:color="auto"/>
        <w:right w:val="none" w:sz="0" w:space="0" w:color="auto"/>
      </w:divBdr>
    </w:div>
    <w:div w:id="1433352562">
      <w:bodyDiv w:val="1"/>
      <w:marLeft w:val="0"/>
      <w:marRight w:val="0"/>
      <w:marTop w:val="0"/>
      <w:marBottom w:val="0"/>
      <w:divBdr>
        <w:top w:val="none" w:sz="0" w:space="0" w:color="auto"/>
        <w:left w:val="none" w:sz="0" w:space="0" w:color="auto"/>
        <w:bottom w:val="none" w:sz="0" w:space="0" w:color="auto"/>
        <w:right w:val="none" w:sz="0" w:space="0" w:color="auto"/>
      </w:divBdr>
    </w:div>
    <w:div w:id="1440182925">
      <w:bodyDiv w:val="1"/>
      <w:marLeft w:val="0"/>
      <w:marRight w:val="0"/>
      <w:marTop w:val="0"/>
      <w:marBottom w:val="0"/>
      <w:divBdr>
        <w:top w:val="none" w:sz="0" w:space="0" w:color="auto"/>
        <w:left w:val="none" w:sz="0" w:space="0" w:color="auto"/>
        <w:bottom w:val="none" w:sz="0" w:space="0" w:color="auto"/>
        <w:right w:val="none" w:sz="0" w:space="0" w:color="auto"/>
      </w:divBdr>
    </w:div>
    <w:div w:id="1441339181">
      <w:bodyDiv w:val="1"/>
      <w:marLeft w:val="0"/>
      <w:marRight w:val="0"/>
      <w:marTop w:val="0"/>
      <w:marBottom w:val="0"/>
      <w:divBdr>
        <w:top w:val="none" w:sz="0" w:space="0" w:color="auto"/>
        <w:left w:val="none" w:sz="0" w:space="0" w:color="auto"/>
        <w:bottom w:val="none" w:sz="0" w:space="0" w:color="auto"/>
        <w:right w:val="none" w:sz="0" w:space="0" w:color="auto"/>
      </w:divBdr>
    </w:div>
    <w:div w:id="1441485189">
      <w:bodyDiv w:val="1"/>
      <w:marLeft w:val="0"/>
      <w:marRight w:val="0"/>
      <w:marTop w:val="0"/>
      <w:marBottom w:val="0"/>
      <w:divBdr>
        <w:top w:val="none" w:sz="0" w:space="0" w:color="auto"/>
        <w:left w:val="none" w:sz="0" w:space="0" w:color="auto"/>
        <w:bottom w:val="none" w:sz="0" w:space="0" w:color="auto"/>
        <w:right w:val="none" w:sz="0" w:space="0" w:color="auto"/>
      </w:divBdr>
    </w:div>
    <w:div w:id="1442141262">
      <w:bodyDiv w:val="1"/>
      <w:marLeft w:val="0"/>
      <w:marRight w:val="0"/>
      <w:marTop w:val="0"/>
      <w:marBottom w:val="0"/>
      <w:divBdr>
        <w:top w:val="none" w:sz="0" w:space="0" w:color="auto"/>
        <w:left w:val="none" w:sz="0" w:space="0" w:color="auto"/>
        <w:bottom w:val="none" w:sz="0" w:space="0" w:color="auto"/>
        <w:right w:val="none" w:sz="0" w:space="0" w:color="auto"/>
      </w:divBdr>
    </w:div>
    <w:div w:id="1443497103">
      <w:bodyDiv w:val="1"/>
      <w:marLeft w:val="0"/>
      <w:marRight w:val="0"/>
      <w:marTop w:val="0"/>
      <w:marBottom w:val="0"/>
      <w:divBdr>
        <w:top w:val="none" w:sz="0" w:space="0" w:color="auto"/>
        <w:left w:val="none" w:sz="0" w:space="0" w:color="auto"/>
        <w:bottom w:val="none" w:sz="0" w:space="0" w:color="auto"/>
        <w:right w:val="none" w:sz="0" w:space="0" w:color="auto"/>
      </w:divBdr>
    </w:div>
    <w:div w:id="1443500631">
      <w:bodyDiv w:val="1"/>
      <w:marLeft w:val="0"/>
      <w:marRight w:val="0"/>
      <w:marTop w:val="0"/>
      <w:marBottom w:val="0"/>
      <w:divBdr>
        <w:top w:val="none" w:sz="0" w:space="0" w:color="auto"/>
        <w:left w:val="none" w:sz="0" w:space="0" w:color="auto"/>
        <w:bottom w:val="none" w:sz="0" w:space="0" w:color="auto"/>
        <w:right w:val="none" w:sz="0" w:space="0" w:color="auto"/>
      </w:divBdr>
    </w:div>
    <w:div w:id="1444837539">
      <w:bodyDiv w:val="1"/>
      <w:marLeft w:val="0"/>
      <w:marRight w:val="0"/>
      <w:marTop w:val="0"/>
      <w:marBottom w:val="0"/>
      <w:divBdr>
        <w:top w:val="none" w:sz="0" w:space="0" w:color="auto"/>
        <w:left w:val="none" w:sz="0" w:space="0" w:color="auto"/>
        <w:bottom w:val="none" w:sz="0" w:space="0" w:color="auto"/>
        <w:right w:val="none" w:sz="0" w:space="0" w:color="auto"/>
      </w:divBdr>
    </w:div>
    <w:div w:id="1456296193">
      <w:bodyDiv w:val="1"/>
      <w:marLeft w:val="0"/>
      <w:marRight w:val="0"/>
      <w:marTop w:val="0"/>
      <w:marBottom w:val="0"/>
      <w:divBdr>
        <w:top w:val="none" w:sz="0" w:space="0" w:color="auto"/>
        <w:left w:val="none" w:sz="0" w:space="0" w:color="auto"/>
        <w:bottom w:val="none" w:sz="0" w:space="0" w:color="auto"/>
        <w:right w:val="none" w:sz="0" w:space="0" w:color="auto"/>
      </w:divBdr>
    </w:div>
    <w:div w:id="1471706119">
      <w:bodyDiv w:val="1"/>
      <w:marLeft w:val="0"/>
      <w:marRight w:val="0"/>
      <w:marTop w:val="0"/>
      <w:marBottom w:val="0"/>
      <w:divBdr>
        <w:top w:val="none" w:sz="0" w:space="0" w:color="auto"/>
        <w:left w:val="none" w:sz="0" w:space="0" w:color="auto"/>
        <w:bottom w:val="none" w:sz="0" w:space="0" w:color="auto"/>
        <w:right w:val="none" w:sz="0" w:space="0" w:color="auto"/>
      </w:divBdr>
    </w:div>
    <w:div w:id="1471747236">
      <w:bodyDiv w:val="1"/>
      <w:marLeft w:val="0"/>
      <w:marRight w:val="0"/>
      <w:marTop w:val="0"/>
      <w:marBottom w:val="0"/>
      <w:divBdr>
        <w:top w:val="none" w:sz="0" w:space="0" w:color="auto"/>
        <w:left w:val="none" w:sz="0" w:space="0" w:color="auto"/>
        <w:bottom w:val="none" w:sz="0" w:space="0" w:color="auto"/>
        <w:right w:val="none" w:sz="0" w:space="0" w:color="auto"/>
      </w:divBdr>
    </w:div>
    <w:div w:id="1474517515">
      <w:bodyDiv w:val="1"/>
      <w:marLeft w:val="0"/>
      <w:marRight w:val="0"/>
      <w:marTop w:val="0"/>
      <w:marBottom w:val="0"/>
      <w:divBdr>
        <w:top w:val="none" w:sz="0" w:space="0" w:color="auto"/>
        <w:left w:val="none" w:sz="0" w:space="0" w:color="auto"/>
        <w:bottom w:val="none" w:sz="0" w:space="0" w:color="auto"/>
        <w:right w:val="none" w:sz="0" w:space="0" w:color="auto"/>
      </w:divBdr>
    </w:div>
    <w:div w:id="1478646504">
      <w:bodyDiv w:val="1"/>
      <w:marLeft w:val="0"/>
      <w:marRight w:val="0"/>
      <w:marTop w:val="0"/>
      <w:marBottom w:val="0"/>
      <w:divBdr>
        <w:top w:val="none" w:sz="0" w:space="0" w:color="auto"/>
        <w:left w:val="none" w:sz="0" w:space="0" w:color="auto"/>
        <w:bottom w:val="none" w:sz="0" w:space="0" w:color="auto"/>
        <w:right w:val="none" w:sz="0" w:space="0" w:color="auto"/>
      </w:divBdr>
    </w:div>
    <w:div w:id="1481338910">
      <w:bodyDiv w:val="1"/>
      <w:marLeft w:val="0"/>
      <w:marRight w:val="0"/>
      <w:marTop w:val="0"/>
      <w:marBottom w:val="0"/>
      <w:divBdr>
        <w:top w:val="none" w:sz="0" w:space="0" w:color="auto"/>
        <w:left w:val="none" w:sz="0" w:space="0" w:color="auto"/>
        <w:bottom w:val="none" w:sz="0" w:space="0" w:color="auto"/>
        <w:right w:val="none" w:sz="0" w:space="0" w:color="auto"/>
      </w:divBdr>
    </w:div>
    <w:div w:id="1481926777">
      <w:bodyDiv w:val="1"/>
      <w:marLeft w:val="0"/>
      <w:marRight w:val="0"/>
      <w:marTop w:val="0"/>
      <w:marBottom w:val="0"/>
      <w:divBdr>
        <w:top w:val="none" w:sz="0" w:space="0" w:color="auto"/>
        <w:left w:val="none" w:sz="0" w:space="0" w:color="auto"/>
        <w:bottom w:val="none" w:sz="0" w:space="0" w:color="auto"/>
        <w:right w:val="none" w:sz="0" w:space="0" w:color="auto"/>
      </w:divBdr>
    </w:div>
    <w:div w:id="1481993328">
      <w:bodyDiv w:val="1"/>
      <w:marLeft w:val="0"/>
      <w:marRight w:val="0"/>
      <w:marTop w:val="0"/>
      <w:marBottom w:val="0"/>
      <w:divBdr>
        <w:top w:val="none" w:sz="0" w:space="0" w:color="auto"/>
        <w:left w:val="none" w:sz="0" w:space="0" w:color="auto"/>
        <w:bottom w:val="none" w:sz="0" w:space="0" w:color="auto"/>
        <w:right w:val="none" w:sz="0" w:space="0" w:color="auto"/>
      </w:divBdr>
    </w:div>
    <w:div w:id="1484156815">
      <w:bodyDiv w:val="1"/>
      <w:marLeft w:val="0"/>
      <w:marRight w:val="0"/>
      <w:marTop w:val="0"/>
      <w:marBottom w:val="0"/>
      <w:divBdr>
        <w:top w:val="none" w:sz="0" w:space="0" w:color="auto"/>
        <w:left w:val="none" w:sz="0" w:space="0" w:color="auto"/>
        <w:bottom w:val="none" w:sz="0" w:space="0" w:color="auto"/>
        <w:right w:val="none" w:sz="0" w:space="0" w:color="auto"/>
      </w:divBdr>
    </w:div>
    <w:div w:id="1484934734">
      <w:bodyDiv w:val="1"/>
      <w:marLeft w:val="0"/>
      <w:marRight w:val="0"/>
      <w:marTop w:val="0"/>
      <w:marBottom w:val="0"/>
      <w:divBdr>
        <w:top w:val="none" w:sz="0" w:space="0" w:color="auto"/>
        <w:left w:val="none" w:sz="0" w:space="0" w:color="auto"/>
        <w:bottom w:val="none" w:sz="0" w:space="0" w:color="auto"/>
        <w:right w:val="none" w:sz="0" w:space="0" w:color="auto"/>
      </w:divBdr>
    </w:div>
    <w:div w:id="1490247738">
      <w:bodyDiv w:val="1"/>
      <w:marLeft w:val="0"/>
      <w:marRight w:val="0"/>
      <w:marTop w:val="0"/>
      <w:marBottom w:val="0"/>
      <w:divBdr>
        <w:top w:val="none" w:sz="0" w:space="0" w:color="auto"/>
        <w:left w:val="none" w:sz="0" w:space="0" w:color="auto"/>
        <w:bottom w:val="none" w:sz="0" w:space="0" w:color="auto"/>
        <w:right w:val="none" w:sz="0" w:space="0" w:color="auto"/>
      </w:divBdr>
    </w:div>
    <w:div w:id="1492138485">
      <w:bodyDiv w:val="1"/>
      <w:marLeft w:val="0"/>
      <w:marRight w:val="0"/>
      <w:marTop w:val="0"/>
      <w:marBottom w:val="0"/>
      <w:divBdr>
        <w:top w:val="none" w:sz="0" w:space="0" w:color="auto"/>
        <w:left w:val="none" w:sz="0" w:space="0" w:color="auto"/>
        <w:bottom w:val="none" w:sz="0" w:space="0" w:color="auto"/>
        <w:right w:val="none" w:sz="0" w:space="0" w:color="auto"/>
      </w:divBdr>
    </w:div>
    <w:div w:id="1492208847">
      <w:bodyDiv w:val="1"/>
      <w:marLeft w:val="0"/>
      <w:marRight w:val="0"/>
      <w:marTop w:val="0"/>
      <w:marBottom w:val="0"/>
      <w:divBdr>
        <w:top w:val="none" w:sz="0" w:space="0" w:color="auto"/>
        <w:left w:val="none" w:sz="0" w:space="0" w:color="auto"/>
        <w:bottom w:val="none" w:sz="0" w:space="0" w:color="auto"/>
        <w:right w:val="none" w:sz="0" w:space="0" w:color="auto"/>
      </w:divBdr>
    </w:div>
    <w:div w:id="1498110150">
      <w:bodyDiv w:val="1"/>
      <w:marLeft w:val="0"/>
      <w:marRight w:val="0"/>
      <w:marTop w:val="0"/>
      <w:marBottom w:val="0"/>
      <w:divBdr>
        <w:top w:val="none" w:sz="0" w:space="0" w:color="auto"/>
        <w:left w:val="none" w:sz="0" w:space="0" w:color="auto"/>
        <w:bottom w:val="none" w:sz="0" w:space="0" w:color="auto"/>
        <w:right w:val="none" w:sz="0" w:space="0" w:color="auto"/>
      </w:divBdr>
    </w:div>
    <w:div w:id="1498158075">
      <w:bodyDiv w:val="1"/>
      <w:marLeft w:val="0"/>
      <w:marRight w:val="0"/>
      <w:marTop w:val="0"/>
      <w:marBottom w:val="0"/>
      <w:divBdr>
        <w:top w:val="none" w:sz="0" w:space="0" w:color="auto"/>
        <w:left w:val="none" w:sz="0" w:space="0" w:color="auto"/>
        <w:bottom w:val="none" w:sz="0" w:space="0" w:color="auto"/>
        <w:right w:val="none" w:sz="0" w:space="0" w:color="auto"/>
      </w:divBdr>
    </w:div>
    <w:div w:id="1501113626">
      <w:bodyDiv w:val="1"/>
      <w:marLeft w:val="0"/>
      <w:marRight w:val="0"/>
      <w:marTop w:val="0"/>
      <w:marBottom w:val="0"/>
      <w:divBdr>
        <w:top w:val="none" w:sz="0" w:space="0" w:color="auto"/>
        <w:left w:val="none" w:sz="0" w:space="0" w:color="auto"/>
        <w:bottom w:val="none" w:sz="0" w:space="0" w:color="auto"/>
        <w:right w:val="none" w:sz="0" w:space="0" w:color="auto"/>
      </w:divBdr>
    </w:div>
    <w:div w:id="1502768691">
      <w:bodyDiv w:val="1"/>
      <w:marLeft w:val="0"/>
      <w:marRight w:val="0"/>
      <w:marTop w:val="0"/>
      <w:marBottom w:val="0"/>
      <w:divBdr>
        <w:top w:val="none" w:sz="0" w:space="0" w:color="auto"/>
        <w:left w:val="none" w:sz="0" w:space="0" w:color="auto"/>
        <w:bottom w:val="none" w:sz="0" w:space="0" w:color="auto"/>
        <w:right w:val="none" w:sz="0" w:space="0" w:color="auto"/>
      </w:divBdr>
    </w:div>
    <w:div w:id="1502815855">
      <w:bodyDiv w:val="1"/>
      <w:marLeft w:val="0"/>
      <w:marRight w:val="0"/>
      <w:marTop w:val="0"/>
      <w:marBottom w:val="0"/>
      <w:divBdr>
        <w:top w:val="none" w:sz="0" w:space="0" w:color="auto"/>
        <w:left w:val="none" w:sz="0" w:space="0" w:color="auto"/>
        <w:bottom w:val="none" w:sz="0" w:space="0" w:color="auto"/>
        <w:right w:val="none" w:sz="0" w:space="0" w:color="auto"/>
      </w:divBdr>
    </w:div>
    <w:div w:id="1505821738">
      <w:bodyDiv w:val="1"/>
      <w:marLeft w:val="0"/>
      <w:marRight w:val="0"/>
      <w:marTop w:val="0"/>
      <w:marBottom w:val="0"/>
      <w:divBdr>
        <w:top w:val="none" w:sz="0" w:space="0" w:color="auto"/>
        <w:left w:val="none" w:sz="0" w:space="0" w:color="auto"/>
        <w:bottom w:val="none" w:sz="0" w:space="0" w:color="auto"/>
        <w:right w:val="none" w:sz="0" w:space="0" w:color="auto"/>
      </w:divBdr>
    </w:div>
    <w:div w:id="1508594390">
      <w:bodyDiv w:val="1"/>
      <w:marLeft w:val="0"/>
      <w:marRight w:val="0"/>
      <w:marTop w:val="0"/>
      <w:marBottom w:val="0"/>
      <w:divBdr>
        <w:top w:val="none" w:sz="0" w:space="0" w:color="auto"/>
        <w:left w:val="none" w:sz="0" w:space="0" w:color="auto"/>
        <w:bottom w:val="none" w:sz="0" w:space="0" w:color="auto"/>
        <w:right w:val="none" w:sz="0" w:space="0" w:color="auto"/>
      </w:divBdr>
    </w:div>
    <w:div w:id="1511681335">
      <w:bodyDiv w:val="1"/>
      <w:marLeft w:val="0"/>
      <w:marRight w:val="0"/>
      <w:marTop w:val="0"/>
      <w:marBottom w:val="0"/>
      <w:divBdr>
        <w:top w:val="none" w:sz="0" w:space="0" w:color="auto"/>
        <w:left w:val="none" w:sz="0" w:space="0" w:color="auto"/>
        <w:bottom w:val="none" w:sz="0" w:space="0" w:color="auto"/>
        <w:right w:val="none" w:sz="0" w:space="0" w:color="auto"/>
      </w:divBdr>
    </w:div>
    <w:div w:id="1512837669">
      <w:bodyDiv w:val="1"/>
      <w:marLeft w:val="0"/>
      <w:marRight w:val="0"/>
      <w:marTop w:val="0"/>
      <w:marBottom w:val="0"/>
      <w:divBdr>
        <w:top w:val="none" w:sz="0" w:space="0" w:color="auto"/>
        <w:left w:val="none" w:sz="0" w:space="0" w:color="auto"/>
        <w:bottom w:val="none" w:sz="0" w:space="0" w:color="auto"/>
        <w:right w:val="none" w:sz="0" w:space="0" w:color="auto"/>
      </w:divBdr>
    </w:div>
    <w:div w:id="1517234700">
      <w:bodyDiv w:val="1"/>
      <w:marLeft w:val="0"/>
      <w:marRight w:val="0"/>
      <w:marTop w:val="0"/>
      <w:marBottom w:val="0"/>
      <w:divBdr>
        <w:top w:val="none" w:sz="0" w:space="0" w:color="auto"/>
        <w:left w:val="none" w:sz="0" w:space="0" w:color="auto"/>
        <w:bottom w:val="none" w:sz="0" w:space="0" w:color="auto"/>
        <w:right w:val="none" w:sz="0" w:space="0" w:color="auto"/>
      </w:divBdr>
    </w:div>
    <w:div w:id="1517959090">
      <w:bodyDiv w:val="1"/>
      <w:marLeft w:val="0"/>
      <w:marRight w:val="0"/>
      <w:marTop w:val="0"/>
      <w:marBottom w:val="0"/>
      <w:divBdr>
        <w:top w:val="none" w:sz="0" w:space="0" w:color="auto"/>
        <w:left w:val="none" w:sz="0" w:space="0" w:color="auto"/>
        <w:bottom w:val="none" w:sz="0" w:space="0" w:color="auto"/>
        <w:right w:val="none" w:sz="0" w:space="0" w:color="auto"/>
      </w:divBdr>
    </w:div>
    <w:div w:id="1526557418">
      <w:bodyDiv w:val="1"/>
      <w:marLeft w:val="0"/>
      <w:marRight w:val="0"/>
      <w:marTop w:val="0"/>
      <w:marBottom w:val="0"/>
      <w:divBdr>
        <w:top w:val="none" w:sz="0" w:space="0" w:color="auto"/>
        <w:left w:val="none" w:sz="0" w:space="0" w:color="auto"/>
        <w:bottom w:val="none" w:sz="0" w:space="0" w:color="auto"/>
        <w:right w:val="none" w:sz="0" w:space="0" w:color="auto"/>
      </w:divBdr>
    </w:div>
    <w:div w:id="1527791801">
      <w:bodyDiv w:val="1"/>
      <w:marLeft w:val="0"/>
      <w:marRight w:val="0"/>
      <w:marTop w:val="0"/>
      <w:marBottom w:val="0"/>
      <w:divBdr>
        <w:top w:val="none" w:sz="0" w:space="0" w:color="auto"/>
        <w:left w:val="none" w:sz="0" w:space="0" w:color="auto"/>
        <w:bottom w:val="none" w:sz="0" w:space="0" w:color="auto"/>
        <w:right w:val="none" w:sz="0" w:space="0" w:color="auto"/>
      </w:divBdr>
    </w:div>
    <w:div w:id="1533149219">
      <w:bodyDiv w:val="1"/>
      <w:marLeft w:val="0"/>
      <w:marRight w:val="0"/>
      <w:marTop w:val="0"/>
      <w:marBottom w:val="0"/>
      <w:divBdr>
        <w:top w:val="none" w:sz="0" w:space="0" w:color="auto"/>
        <w:left w:val="none" w:sz="0" w:space="0" w:color="auto"/>
        <w:bottom w:val="none" w:sz="0" w:space="0" w:color="auto"/>
        <w:right w:val="none" w:sz="0" w:space="0" w:color="auto"/>
      </w:divBdr>
    </w:div>
    <w:div w:id="1537886828">
      <w:bodyDiv w:val="1"/>
      <w:marLeft w:val="0"/>
      <w:marRight w:val="0"/>
      <w:marTop w:val="0"/>
      <w:marBottom w:val="0"/>
      <w:divBdr>
        <w:top w:val="none" w:sz="0" w:space="0" w:color="auto"/>
        <w:left w:val="none" w:sz="0" w:space="0" w:color="auto"/>
        <w:bottom w:val="none" w:sz="0" w:space="0" w:color="auto"/>
        <w:right w:val="none" w:sz="0" w:space="0" w:color="auto"/>
      </w:divBdr>
    </w:div>
    <w:div w:id="1543250648">
      <w:bodyDiv w:val="1"/>
      <w:marLeft w:val="0"/>
      <w:marRight w:val="0"/>
      <w:marTop w:val="0"/>
      <w:marBottom w:val="0"/>
      <w:divBdr>
        <w:top w:val="none" w:sz="0" w:space="0" w:color="auto"/>
        <w:left w:val="none" w:sz="0" w:space="0" w:color="auto"/>
        <w:bottom w:val="none" w:sz="0" w:space="0" w:color="auto"/>
        <w:right w:val="none" w:sz="0" w:space="0" w:color="auto"/>
      </w:divBdr>
    </w:div>
    <w:div w:id="1543638283">
      <w:bodyDiv w:val="1"/>
      <w:marLeft w:val="0"/>
      <w:marRight w:val="0"/>
      <w:marTop w:val="0"/>
      <w:marBottom w:val="0"/>
      <w:divBdr>
        <w:top w:val="none" w:sz="0" w:space="0" w:color="auto"/>
        <w:left w:val="none" w:sz="0" w:space="0" w:color="auto"/>
        <w:bottom w:val="none" w:sz="0" w:space="0" w:color="auto"/>
        <w:right w:val="none" w:sz="0" w:space="0" w:color="auto"/>
      </w:divBdr>
    </w:div>
    <w:div w:id="1546715697">
      <w:bodyDiv w:val="1"/>
      <w:marLeft w:val="0"/>
      <w:marRight w:val="0"/>
      <w:marTop w:val="0"/>
      <w:marBottom w:val="0"/>
      <w:divBdr>
        <w:top w:val="none" w:sz="0" w:space="0" w:color="auto"/>
        <w:left w:val="none" w:sz="0" w:space="0" w:color="auto"/>
        <w:bottom w:val="none" w:sz="0" w:space="0" w:color="auto"/>
        <w:right w:val="none" w:sz="0" w:space="0" w:color="auto"/>
      </w:divBdr>
    </w:div>
    <w:div w:id="1547981920">
      <w:bodyDiv w:val="1"/>
      <w:marLeft w:val="0"/>
      <w:marRight w:val="0"/>
      <w:marTop w:val="0"/>
      <w:marBottom w:val="0"/>
      <w:divBdr>
        <w:top w:val="none" w:sz="0" w:space="0" w:color="auto"/>
        <w:left w:val="none" w:sz="0" w:space="0" w:color="auto"/>
        <w:bottom w:val="none" w:sz="0" w:space="0" w:color="auto"/>
        <w:right w:val="none" w:sz="0" w:space="0" w:color="auto"/>
      </w:divBdr>
    </w:div>
    <w:div w:id="1550535964">
      <w:bodyDiv w:val="1"/>
      <w:marLeft w:val="0"/>
      <w:marRight w:val="0"/>
      <w:marTop w:val="0"/>
      <w:marBottom w:val="0"/>
      <w:divBdr>
        <w:top w:val="none" w:sz="0" w:space="0" w:color="auto"/>
        <w:left w:val="none" w:sz="0" w:space="0" w:color="auto"/>
        <w:bottom w:val="none" w:sz="0" w:space="0" w:color="auto"/>
        <w:right w:val="none" w:sz="0" w:space="0" w:color="auto"/>
      </w:divBdr>
      <w:divsChild>
        <w:div w:id="163938052">
          <w:marLeft w:val="0"/>
          <w:marRight w:val="0"/>
          <w:marTop w:val="480"/>
          <w:marBottom w:val="480"/>
          <w:divBdr>
            <w:top w:val="none" w:sz="0" w:space="0" w:color="auto"/>
            <w:left w:val="none" w:sz="0" w:space="0" w:color="auto"/>
            <w:bottom w:val="none" w:sz="0" w:space="0" w:color="auto"/>
            <w:right w:val="none" w:sz="0" w:space="0" w:color="auto"/>
          </w:divBdr>
          <w:divsChild>
            <w:div w:id="5716762">
              <w:marLeft w:val="0"/>
              <w:marRight w:val="0"/>
              <w:marTop w:val="0"/>
              <w:marBottom w:val="0"/>
              <w:divBdr>
                <w:top w:val="none" w:sz="0" w:space="0" w:color="auto"/>
                <w:left w:val="none" w:sz="0" w:space="0" w:color="auto"/>
                <w:bottom w:val="none" w:sz="0" w:space="0" w:color="auto"/>
                <w:right w:val="none" w:sz="0" w:space="0" w:color="auto"/>
              </w:divBdr>
            </w:div>
            <w:div w:id="450169667">
              <w:marLeft w:val="0"/>
              <w:marRight w:val="0"/>
              <w:marTop w:val="0"/>
              <w:marBottom w:val="0"/>
              <w:divBdr>
                <w:top w:val="none" w:sz="0" w:space="0" w:color="auto"/>
                <w:left w:val="none" w:sz="0" w:space="0" w:color="auto"/>
                <w:bottom w:val="none" w:sz="0" w:space="0" w:color="auto"/>
                <w:right w:val="none" w:sz="0" w:space="0" w:color="auto"/>
              </w:divBdr>
            </w:div>
            <w:div w:id="1929466049">
              <w:marLeft w:val="0"/>
              <w:marRight w:val="0"/>
              <w:marTop w:val="0"/>
              <w:marBottom w:val="0"/>
              <w:divBdr>
                <w:top w:val="none" w:sz="0" w:space="0" w:color="auto"/>
                <w:left w:val="none" w:sz="0" w:space="0" w:color="auto"/>
                <w:bottom w:val="none" w:sz="0" w:space="0" w:color="auto"/>
                <w:right w:val="none" w:sz="0" w:space="0" w:color="auto"/>
              </w:divBdr>
            </w:div>
          </w:divsChild>
        </w:div>
        <w:div w:id="581185045">
          <w:marLeft w:val="0"/>
          <w:marRight w:val="0"/>
          <w:marTop w:val="480"/>
          <w:marBottom w:val="480"/>
          <w:divBdr>
            <w:top w:val="none" w:sz="0" w:space="0" w:color="auto"/>
            <w:left w:val="none" w:sz="0" w:space="0" w:color="auto"/>
            <w:bottom w:val="none" w:sz="0" w:space="0" w:color="auto"/>
            <w:right w:val="none" w:sz="0" w:space="0" w:color="auto"/>
          </w:divBdr>
        </w:div>
      </w:divsChild>
    </w:div>
    <w:div w:id="1556505189">
      <w:bodyDiv w:val="1"/>
      <w:marLeft w:val="0"/>
      <w:marRight w:val="0"/>
      <w:marTop w:val="0"/>
      <w:marBottom w:val="0"/>
      <w:divBdr>
        <w:top w:val="none" w:sz="0" w:space="0" w:color="auto"/>
        <w:left w:val="none" w:sz="0" w:space="0" w:color="auto"/>
        <w:bottom w:val="none" w:sz="0" w:space="0" w:color="auto"/>
        <w:right w:val="none" w:sz="0" w:space="0" w:color="auto"/>
      </w:divBdr>
    </w:div>
    <w:div w:id="1562400645">
      <w:bodyDiv w:val="1"/>
      <w:marLeft w:val="0"/>
      <w:marRight w:val="0"/>
      <w:marTop w:val="0"/>
      <w:marBottom w:val="0"/>
      <w:divBdr>
        <w:top w:val="none" w:sz="0" w:space="0" w:color="auto"/>
        <w:left w:val="none" w:sz="0" w:space="0" w:color="auto"/>
        <w:bottom w:val="none" w:sz="0" w:space="0" w:color="auto"/>
        <w:right w:val="none" w:sz="0" w:space="0" w:color="auto"/>
      </w:divBdr>
    </w:div>
    <w:div w:id="1566261452">
      <w:bodyDiv w:val="1"/>
      <w:marLeft w:val="0"/>
      <w:marRight w:val="0"/>
      <w:marTop w:val="0"/>
      <w:marBottom w:val="0"/>
      <w:divBdr>
        <w:top w:val="none" w:sz="0" w:space="0" w:color="auto"/>
        <w:left w:val="none" w:sz="0" w:space="0" w:color="auto"/>
        <w:bottom w:val="none" w:sz="0" w:space="0" w:color="auto"/>
        <w:right w:val="none" w:sz="0" w:space="0" w:color="auto"/>
      </w:divBdr>
    </w:div>
    <w:div w:id="1566909638">
      <w:bodyDiv w:val="1"/>
      <w:marLeft w:val="0"/>
      <w:marRight w:val="0"/>
      <w:marTop w:val="0"/>
      <w:marBottom w:val="0"/>
      <w:divBdr>
        <w:top w:val="none" w:sz="0" w:space="0" w:color="auto"/>
        <w:left w:val="none" w:sz="0" w:space="0" w:color="auto"/>
        <w:bottom w:val="none" w:sz="0" w:space="0" w:color="auto"/>
        <w:right w:val="none" w:sz="0" w:space="0" w:color="auto"/>
      </w:divBdr>
    </w:div>
    <w:div w:id="1569074312">
      <w:bodyDiv w:val="1"/>
      <w:marLeft w:val="0"/>
      <w:marRight w:val="0"/>
      <w:marTop w:val="0"/>
      <w:marBottom w:val="0"/>
      <w:divBdr>
        <w:top w:val="none" w:sz="0" w:space="0" w:color="auto"/>
        <w:left w:val="none" w:sz="0" w:space="0" w:color="auto"/>
        <w:bottom w:val="none" w:sz="0" w:space="0" w:color="auto"/>
        <w:right w:val="none" w:sz="0" w:space="0" w:color="auto"/>
      </w:divBdr>
    </w:div>
    <w:div w:id="1571303033">
      <w:bodyDiv w:val="1"/>
      <w:marLeft w:val="0"/>
      <w:marRight w:val="0"/>
      <w:marTop w:val="0"/>
      <w:marBottom w:val="0"/>
      <w:divBdr>
        <w:top w:val="none" w:sz="0" w:space="0" w:color="auto"/>
        <w:left w:val="none" w:sz="0" w:space="0" w:color="auto"/>
        <w:bottom w:val="none" w:sz="0" w:space="0" w:color="auto"/>
        <w:right w:val="none" w:sz="0" w:space="0" w:color="auto"/>
      </w:divBdr>
    </w:div>
    <w:div w:id="1572229546">
      <w:bodyDiv w:val="1"/>
      <w:marLeft w:val="0"/>
      <w:marRight w:val="0"/>
      <w:marTop w:val="0"/>
      <w:marBottom w:val="0"/>
      <w:divBdr>
        <w:top w:val="none" w:sz="0" w:space="0" w:color="auto"/>
        <w:left w:val="none" w:sz="0" w:space="0" w:color="auto"/>
        <w:bottom w:val="none" w:sz="0" w:space="0" w:color="auto"/>
        <w:right w:val="none" w:sz="0" w:space="0" w:color="auto"/>
      </w:divBdr>
    </w:div>
    <w:div w:id="1574200853">
      <w:bodyDiv w:val="1"/>
      <w:marLeft w:val="0"/>
      <w:marRight w:val="0"/>
      <w:marTop w:val="0"/>
      <w:marBottom w:val="0"/>
      <w:divBdr>
        <w:top w:val="none" w:sz="0" w:space="0" w:color="auto"/>
        <w:left w:val="none" w:sz="0" w:space="0" w:color="auto"/>
        <w:bottom w:val="none" w:sz="0" w:space="0" w:color="auto"/>
        <w:right w:val="none" w:sz="0" w:space="0" w:color="auto"/>
      </w:divBdr>
    </w:div>
    <w:div w:id="1578900972">
      <w:bodyDiv w:val="1"/>
      <w:marLeft w:val="0"/>
      <w:marRight w:val="0"/>
      <w:marTop w:val="0"/>
      <w:marBottom w:val="0"/>
      <w:divBdr>
        <w:top w:val="none" w:sz="0" w:space="0" w:color="auto"/>
        <w:left w:val="none" w:sz="0" w:space="0" w:color="auto"/>
        <w:bottom w:val="none" w:sz="0" w:space="0" w:color="auto"/>
        <w:right w:val="none" w:sz="0" w:space="0" w:color="auto"/>
      </w:divBdr>
    </w:div>
    <w:div w:id="1581330417">
      <w:bodyDiv w:val="1"/>
      <w:marLeft w:val="0"/>
      <w:marRight w:val="0"/>
      <w:marTop w:val="0"/>
      <w:marBottom w:val="0"/>
      <w:divBdr>
        <w:top w:val="none" w:sz="0" w:space="0" w:color="auto"/>
        <w:left w:val="none" w:sz="0" w:space="0" w:color="auto"/>
        <w:bottom w:val="none" w:sz="0" w:space="0" w:color="auto"/>
        <w:right w:val="none" w:sz="0" w:space="0" w:color="auto"/>
      </w:divBdr>
    </w:div>
    <w:div w:id="1581523606">
      <w:bodyDiv w:val="1"/>
      <w:marLeft w:val="0"/>
      <w:marRight w:val="0"/>
      <w:marTop w:val="0"/>
      <w:marBottom w:val="0"/>
      <w:divBdr>
        <w:top w:val="none" w:sz="0" w:space="0" w:color="auto"/>
        <w:left w:val="none" w:sz="0" w:space="0" w:color="auto"/>
        <w:bottom w:val="none" w:sz="0" w:space="0" w:color="auto"/>
        <w:right w:val="none" w:sz="0" w:space="0" w:color="auto"/>
      </w:divBdr>
    </w:div>
    <w:div w:id="1589070854">
      <w:bodyDiv w:val="1"/>
      <w:marLeft w:val="0"/>
      <w:marRight w:val="0"/>
      <w:marTop w:val="0"/>
      <w:marBottom w:val="0"/>
      <w:divBdr>
        <w:top w:val="none" w:sz="0" w:space="0" w:color="auto"/>
        <w:left w:val="none" w:sz="0" w:space="0" w:color="auto"/>
        <w:bottom w:val="none" w:sz="0" w:space="0" w:color="auto"/>
        <w:right w:val="none" w:sz="0" w:space="0" w:color="auto"/>
      </w:divBdr>
    </w:div>
    <w:div w:id="1590579175">
      <w:bodyDiv w:val="1"/>
      <w:marLeft w:val="0"/>
      <w:marRight w:val="0"/>
      <w:marTop w:val="0"/>
      <w:marBottom w:val="0"/>
      <w:divBdr>
        <w:top w:val="none" w:sz="0" w:space="0" w:color="auto"/>
        <w:left w:val="none" w:sz="0" w:space="0" w:color="auto"/>
        <w:bottom w:val="none" w:sz="0" w:space="0" w:color="auto"/>
        <w:right w:val="none" w:sz="0" w:space="0" w:color="auto"/>
      </w:divBdr>
    </w:div>
    <w:div w:id="1593539304">
      <w:bodyDiv w:val="1"/>
      <w:marLeft w:val="0"/>
      <w:marRight w:val="0"/>
      <w:marTop w:val="0"/>
      <w:marBottom w:val="0"/>
      <w:divBdr>
        <w:top w:val="none" w:sz="0" w:space="0" w:color="auto"/>
        <w:left w:val="none" w:sz="0" w:space="0" w:color="auto"/>
        <w:bottom w:val="none" w:sz="0" w:space="0" w:color="auto"/>
        <w:right w:val="none" w:sz="0" w:space="0" w:color="auto"/>
      </w:divBdr>
    </w:div>
    <w:div w:id="1597054662">
      <w:bodyDiv w:val="1"/>
      <w:marLeft w:val="0"/>
      <w:marRight w:val="0"/>
      <w:marTop w:val="0"/>
      <w:marBottom w:val="0"/>
      <w:divBdr>
        <w:top w:val="none" w:sz="0" w:space="0" w:color="auto"/>
        <w:left w:val="none" w:sz="0" w:space="0" w:color="auto"/>
        <w:bottom w:val="none" w:sz="0" w:space="0" w:color="auto"/>
        <w:right w:val="none" w:sz="0" w:space="0" w:color="auto"/>
      </w:divBdr>
    </w:div>
    <w:div w:id="1597516558">
      <w:bodyDiv w:val="1"/>
      <w:marLeft w:val="0"/>
      <w:marRight w:val="0"/>
      <w:marTop w:val="0"/>
      <w:marBottom w:val="0"/>
      <w:divBdr>
        <w:top w:val="none" w:sz="0" w:space="0" w:color="auto"/>
        <w:left w:val="none" w:sz="0" w:space="0" w:color="auto"/>
        <w:bottom w:val="none" w:sz="0" w:space="0" w:color="auto"/>
        <w:right w:val="none" w:sz="0" w:space="0" w:color="auto"/>
      </w:divBdr>
    </w:div>
    <w:div w:id="1597783013">
      <w:bodyDiv w:val="1"/>
      <w:marLeft w:val="0"/>
      <w:marRight w:val="0"/>
      <w:marTop w:val="0"/>
      <w:marBottom w:val="0"/>
      <w:divBdr>
        <w:top w:val="none" w:sz="0" w:space="0" w:color="auto"/>
        <w:left w:val="none" w:sz="0" w:space="0" w:color="auto"/>
        <w:bottom w:val="none" w:sz="0" w:space="0" w:color="auto"/>
        <w:right w:val="none" w:sz="0" w:space="0" w:color="auto"/>
      </w:divBdr>
    </w:div>
    <w:div w:id="1598368348">
      <w:bodyDiv w:val="1"/>
      <w:marLeft w:val="0"/>
      <w:marRight w:val="0"/>
      <w:marTop w:val="0"/>
      <w:marBottom w:val="0"/>
      <w:divBdr>
        <w:top w:val="none" w:sz="0" w:space="0" w:color="auto"/>
        <w:left w:val="none" w:sz="0" w:space="0" w:color="auto"/>
        <w:bottom w:val="none" w:sz="0" w:space="0" w:color="auto"/>
        <w:right w:val="none" w:sz="0" w:space="0" w:color="auto"/>
      </w:divBdr>
    </w:div>
    <w:div w:id="1599752786">
      <w:bodyDiv w:val="1"/>
      <w:marLeft w:val="0"/>
      <w:marRight w:val="0"/>
      <w:marTop w:val="0"/>
      <w:marBottom w:val="0"/>
      <w:divBdr>
        <w:top w:val="none" w:sz="0" w:space="0" w:color="auto"/>
        <w:left w:val="none" w:sz="0" w:space="0" w:color="auto"/>
        <w:bottom w:val="none" w:sz="0" w:space="0" w:color="auto"/>
        <w:right w:val="none" w:sz="0" w:space="0" w:color="auto"/>
      </w:divBdr>
    </w:div>
    <w:div w:id="1600603734">
      <w:bodyDiv w:val="1"/>
      <w:marLeft w:val="0"/>
      <w:marRight w:val="0"/>
      <w:marTop w:val="0"/>
      <w:marBottom w:val="0"/>
      <w:divBdr>
        <w:top w:val="none" w:sz="0" w:space="0" w:color="auto"/>
        <w:left w:val="none" w:sz="0" w:space="0" w:color="auto"/>
        <w:bottom w:val="none" w:sz="0" w:space="0" w:color="auto"/>
        <w:right w:val="none" w:sz="0" w:space="0" w:color="auto"/>
      </w:divBdr>
    </w:div>
    <w:div w:id="1601987944">
      <w:bodyDiv w:val="1"/>
      <w:marLeft w:val="0"/>
      <w:marRight w:val="0"/>
      <w:marTop w:val="0"/>
      <w:marBottom w:val="0"/>
      <w:divBdr>
        <w:top w:val="none" w:sz="0" w:space="0" w:color="auto"/>
        <w:left w:val="none" w:sz="0" w:space="0" w:color="auto"/>
        <w:bottom w:val="none" w:sz="0" w:space="0" w:color="auto"/>
        <w:right w:val="none" w:sz="0" w:space="0" w:color="auto"/>
      </w:divBdr>
    </w:div>
    <w:div w:id="1602570975">
      <w:bodyDiv w:val="1"/>
      <w:marLeft w:val="0"/>
      <w:marRight w:val="0"/>
      <w:marTop w:val="0"/>
      <w:marBottom w:val="0"/>
      <w:divBdr>
        <w:top w:val="none" w:sz="0" w:space="0" w:color="auto"/>
        <w:left w:val="none" w:sz="0" w:space="0" w:color="auto"/>
        <w:bottom w:val="none" w:sz="0" w:space="0" w:color="auto"/>
        <w:right w:val="none" w:sz="0" w:space="0" w:color="auto"/>
      </w:divBdr>
    </w:div>
    <w:div w:id="1603563213">
      <w:bodyDiv w:val="1"/>
      <w:marLeft w:val="0"/>
      <w:marRight w:val="0"/>
      <w:marTop w:val="0"/>
      <w:marBottom w:val="0"/>
      <w:divBdr>
        <w:top w:val="none" w:sz="0" w:space="0" w:color="auto"/>
        <w:left w:val="none" w:sz="0" w:space="0" w:color="auto"/>
        <w:bottom w:val="none" w:sz="0" w:space="0" w:color="auto"/>
        <w:right w:val="none" w:sz="0" w:space="0" w:color="auto"/>
      </w:divBdr>
    </w:div>
    <w:div w:id="1603957185">
      <w:bodyDiv w:val="1"/>
      <w:marLeft w:val="0"/>
      <w:marRight w:val="0"/>
      <w:marTop w:val="0"/>
      <w:marBottom w:val="0"/>
      <w:divBdr>
        <w:top w:val="none" w:sz="0" w:space="0" w:color="auto"/>
        <w:left w:val="none" w:sz="0" w:space="0" w:color="auto"/>
        <w:bottom w:val="none" w:sz="0" w:space="0" w:color="auto"/>
        <w:right w:val="none" w:sz="0" w:space="0" w:color="auto"/>
      </w:divBdr>
    </w:div>
    <w:div w:id="1615088078">
      <w:bodyDiv w:val="1"/>
      <w:marLeft w:val="0"/>
      <w:marRight w:val="0"/>
      <w:marTop w:val="0"/>
      <w:marBottom w:val="0"/>
      <w:divBdr>
        <w:top w:val="none" w:sz="0" w:space="0" w:color="auto"/>
        <w:left w:val="none" w:sz="0" w:space="0" w:color="auto"/>
        <w:bottom w:val="none" w:sz="0" w:space="0" w:color="auto"/>
        <w:right w:val="none" w:sz="0" w:space="0" w:color="auto"/>
      </w:divBdr>
    </w:div>
    <w:div w:id="1617447350">
      <w:bodyDiv w:val="1"/>
      <w:marLeft w:val="0"/>
      <w:marRight w:val="0"/>
      <w:marTop w:val="0"/>
      <w:marBottom w:val="0"/>
      <w:divBdr>
        <w:top w:val="none" w:sz="0" w:space="0" w:color="auto"/>
        <w:left w:val="none" w:sz="0" w:space="0" w:color="auto"/>
        <w:bottom w:val="none" w:sz="0" w:space="0" w:color="auto"/>
        <w:right w:val="none" w:sz="0" w:space="0" w:color="auto"/>
      </w:divBdr>
    </w:div>
    <w:div w:id="1618219558">
      <w:bodyDiv w:val="1"/>
      <w:marLeft w:val="0"/>
      <w:marRight w:val="0"/>
      <w:marTop w:val="0"/>
      <w:marBottom w:val="0"/>
      <w:divBdr>
        <w:top w:val="none" w:sz="0" w:space="0" w:color="auto"/>
        <w:left w:val="none" w:sz="0" w:space="0" w:color="auto"/>
        <w:bottom w:val="none" w:sz="0" w:space="0" w:color="auto"/>
        <w:right w:val="none" w:sz="0" w:space="0" w:color="auto"/>
      </w:divBdr>
    </w:div>
    <w:div w:id="1621493079">
      <w:bodyDiv w:val="1"/>
      <w:marLeft w:val="0"/>
      <w:marRight w:val="0"/>
      <w:marTop w:val="0"/>
      <w:marBottom w:val="0"/>
      <w:divBdr>
        <w:top w:val="none" w:sz="0" w:space="0" w:color="auto"/>
        <w:left w:val="none" w:sz="0" w:space="0" w:color="auto"/>
        <w:bottom w:val="none" w:sz="0" w:space="0" w:color="auto"/>
        <w:right w:val="none" w:sz="0" w:space="0" w:color="auto"/>
      </w:divBdr>
    </w:div>
    <w:div w:id="1622414361">
      <w:bodyDiv w:val="1"/>
      <w:marLeft w:val="0"/>
      <w:marRight w:val="0"/>
      <w:marTop w:val="0"/>
      <w:marBottom w:val="0"/>
      <w:divBdr>
        <w:top w:val="none" w:sz="0" w:space="0" w:color="auto"/>
        <w:left w:val="none" w:sz="0" w:space="0" w:color="auto"/>
        <w:bottom w:val="none" w:sz="0" w:space="0" w:color="auto"/>
        <w:right w:val="none" w:sz="0" w:space="0" w:color="auto"/>
      </w:divBdr>
    </w:div>
    <w:div w:id="1622494274">
      <w:bodyDiv w:val="1"/>
      <w:marLeft w:val="0"/>
      <w:marRight w:val="0"/>
      <w:marTop w:val="0"/>
      <w:marBottom w:val="0"/>
      <w:divBdr>
        <w:top w:val="none" w:sz="0" w:space="0" w:color="auto"/>
        <w:left w:val="none" w:sz="0" w:space="0" w:color="auto"/>
        <w:bottom w:val="none" w:sz="0" w:space="0" w:color="auto"/>
        <w:right w:val="none" w:sz="0" w:space="0" w:color="auto"/>
      </w:divBdr>
    </w:div>
    <w:div w:id="1623926369">
      <w:bodyDiv w:val="1"/>
      <w:marLeft w:val="0"/>
      <w:marRight w:val="0"/>
      <w:marTop w:val="0"/>
      <w:marBottom w:val="0"/>
      <w:divBdr>
        <w:top w:val="none" w:sz="0" w:space="0" w:color="auto"/>
        <w:left w:val="none" w:sz="0" w:space="0" w:color="auto"/>
        <w:bottom w:val="none" w:sz="0" w:space="0" w:color="auto"/>
        <w:right w:val="none" w:sz="0" w:space="0" w:color="auto"/>
      </w:divBdr>
    </w:div>
    <w:div w:id="1627616654">
      <w:bodyDiv w:val="1"/>
      <w:marLeft w:val="0"/>
      <w:marRight w:val="0"/>
      <w:marTop w:val="0"/>
      <w:marBottom w:val="0"/>
      <w:divBdr>
        <w:top w:val="none" w:sz="0" w:space="0" w:color="auto"/>
        <w:left w:val="none" w:sz="0" w:space="0" w:color="auto"/>
        <w:bottom w:val="none" w:sz="0" w:space="0" w:color="auto"/>
        <w:right w:val="none" w:sz="0" w:space="0" w:color="auto"/>
      </w:divBdr>
    </w:div>
    <w:div w:id="1628705415">
      <w:bodyDiv w:val="1"/>
      <w:marLeft w:val="0"/>
      <w:marRight w:val="0"/>
      <w:marTop w:val="0"/>
      <w:marBottom w:val="0"/>
      <w:divBdr>
        <w:top w:val="none" w:sz="0" w:space="0" w:color="auto"/>
        <w:left w:val="none" w:sz="0" w:space="0" w:color="auto"/>
        <w:bottom w:val="none" w:sz="0" w:space="0" w:color="auto"/>
        <w:right w:val="none" w:sz="0" w:space="0" w:color="auto"/>
      </w:divBdr>
    </w:div>
    <w:div w:id="1629243121">
      <w:bodyDiv w:val="1"/>
      <w:marLeft w:val="0"/>
      <w:marRight w:val="0"/>
      <w:marTop w:val="0"/>
      <w:marBottom w:val="0"/>
      <w:divBdr>
        <w:top w:val="none" w:sz="0" w:space="0" w:color="auto"/>
        <w:left w:val="none" w:sz="0" w:space="0" w:color="auto"/>
        <w:bottom w:val="none" w:sz="0" w:space="0" w:color="auto"/>
        <w:right w:val="none" w:sz="0" w:space="0" w:color="auto"/>
      </w:divBdr>
    </w:div>
    <w:div w:id="1630479716">
      <w:bodyDiv w:val="1"/>
      <w:marLeft w:val="0"/>
      <w:marRight w:val="0"/>
      <w:marTop w:val="0"/>
      <w:marBottom w:val="0"/>
      <w:divBdr>
        <w:top w:val="none" w:sz="0" w:space="0" w:color="auto"/>
        <w:left w:val="none" w:sz="0" w:space="0" w:color="auto"/>
        <w:bottom w:val="none" w:sz="0" w:space="0" w:color="auto"/>
        <w:right w:val="none" w:sz="0" w:space="0" w:color="auto"/>
      </w:divBdr>
    </w:div>
    <w:div w:id="1631016092">
      <w:bodyDiv w:val="1"/>
      <w:marLeft w:val="0"/>
      <w:marRight w:val="0"/>
      <w:marTop w:val="0"/>
      <w:marBottom w:val="0"/>
      <w:divBdr>
        <w:top w:val="none" w:sz="0" w:space="0" w:color="auto"/>
        <w:left w:val="none" w:sz="0" w:space="0" w:color="auto"/>
        <w:bottom w:val="none" w:sz="0" w:space="0" w:color="auto"/>
        <w:right w:val="none" w:sz="0" w:space="0" w:color="auto"/>
      </w:divBdr>
    </w:div>
    <w:div w:id="1636519105">
      <w:bodyDiv w:val="1"/>
      <w:marLeft w:val="0"/>
      <w:marRight w:val="0"/>
      <w:marTop w:val="0"/>
      <w:marBottom w:val="0"/>
      <w:divBdr>
        <w:top w:val="none" w:sz="0" w:space="0" w:color="auto"/>
        <w:left w:val="none" w:sz="0" w:space="0" w:color="auto"/>
        <w:bottom w:val="none" w:sz="0" w:space="0" w:color="auto"/>
        <w:right w:val="none" w:sz="0" w:space="0" w:color="auto"/>
      </w:divBdr>
    </w:div>
    <w:div w:id="1636568843">
      <w:bodyDiv w:val="1"/>
      <w:marLeft w:val="0"/>
      <w:marRight w:val="0"/>
      <w:marTop w:val="0"/>
      <w:marBottom w:val="0"/>
      <w:divBdr>
        <w:top w:val="none" w:sz="0" w:space="0" w:color="auto"/>
        <w:left w:val="none" w:sz="0" w:space="0" w:color="auto"/>
        <w:bottom w:val="none" w:sz="0" w:space="0" w:color="auto"/>
        <w:right w:val="none" w:sz="0" w:space="0" w:color="auto"/>
      </w:divBdr>
    </w:div>
    <w:div w:id="1639799229">
      <w:bodyDiv w:val="1"/>
      <w:marLeft w:val="0"/>
      <w:marRight w:val="0"/>
      <w:marTop w:val="0"/>
      <w:marBottom w:val="0"/>
      <w:divBdr>
        <w:top w:val="none" w:sz="0" w:space="0" w:color="auto"/>
        <w:left w:val="none" w:sz="0" w:space="0" w:color="auto"/>
        <w:bottom w:val="none" w:sz="0" w:space="0" w:color="auto"/>
        <w:right w:val="none" w:sz="0" w:space="0" w:color="auto"/>
      </w:divBdr>
    </w:div>
    <w:div w:id="1646936218">
      <w:bodyDiv w:val="1"/>
      <w:marLeft w:val="0"/>
      <w:marRight w:val="0"/>
      <w:marTop w:val="0"/>
      <w:marBottom w:val="0"/>
      <w:divBdr>
        <w:top w:val="none" w:sz="0" w:space="0" w:color="auto"/>
        <w:left w:val="none" w:sz="0" w:space="0" w:color="auto"/>
        <w:bottom w:val="none" w:sz="0" w:space="0" w:color="auto"/>
        <w:right w:val="none" w:sz="0" w:space="0" w:color="auto"/>
      </w:divBdr>
    </w:div>
    <w:div w:id="1648702729">
      <w:bodyDiv w:val="1"/>
      <w:marLeft w:val="0"/>
      <w:marRight w:val="0"/>
      <w:marTop w:val="0"/>
      <w:marBottom w:val="0"/>
      <w:divBdr>
        <w:top w:val="none" w:sz="0" w:space="0" w:color="auto"/>
        <w:left w:val="none" w:sz="0" w:space="0" w:color="auto"/>
        <w:bottom w:val="none" w:sz="0" w:space="0" w:color="auto"/>
        <w:right w:val="none" w:sz="0" w:space="0" w:color="auto"/>
      </w:divBdr>
    </w:div>
    <w:div w:id="1649624208">
      <w:bodyDiv w:val="1"/>
      <w:marLeft w:val="0"/>
      <w:marRight w:val="0"/>
      <w:marTop w:val="0"/>
      <w:marBottom w:val="0"/>
      <w:divBdr>
        <w:top w:val="none" w:sz="0" w:space="0" w:color="auto"/>
        <w:left w:val="none" w:sz="0" w:space="0" w:color="auto"/>
        <w:bottom w:val="none" w:sz="0" w:space="0" w:color="auto"/>
        <w:right w:val="none" w:sz="0" w:space="0" w:color="auto"/>
      </w:divBdr>
    </w:div>
    <w:div w:id="1649897234">
      <w:bodyDiv w:val="1"/>
      <w:marLeft w:val="0"/>
      <w:marRight w:val="0"/>
      <w:marTop w:val="0"/>
      <w:marBottom w:val="0"/>
      <w:divBdr>
        <w:top w:val="none" w:sz="0" w:space="0" w:color="auto"/>
        <w:left w:val="none" w:sz="0" w:space="0" w:color="auto"/>
        <w:bottom w:val="none" w:sz="0" w:space="0" w:color="auto"/>
        <w:right w:val="none" w:sz="0" w:space="0" w:color="auto"/>
      </w:divBdr>
    </w:div>
    <w:div w:id="1650360001">
      <w:bodyDiv w:val="1"/>
      <w:marLeft w:val="0"/>
      <w:marRight w:val="0"/>
      <w:marTop w:val="0"/>
      <w:marBottom w:val="0"/>
      <w:divBdr>
        <w:top w:val="none" w:sz="0" w:space="0" w:color="auto"/>
        <w:left w:val="none" w:sz="0" w:space="0" w:color="auto"/>
        <w:bottom w:val="none" w:sz="0" w:space="0" w:color="auto"/>
        <w:right w:val="none" w:sz="0" w:space="0" w:color="auto"/>
      </w:divBdr>
    </w:div>
    <w:div w:id="1657302047">
      <w:bodyDiv w:val="1"/>
      <w:marLeft w:val="0"/>
      <w:marRight w:val="0"/>
      <w:marTop w:val="0"/>
      <w:marBottom w:val="0"/>
      <w:divBdr>
        <w:top w:val="none" w:sz="0" w:space="0" w:color="auto"/>
        <w:left w:val="none" w:sz="0" w:space="0" w:color="auto"/>
        <w:bottom w:val="none" w:sz="0" w:space="0" w:color="auto"/>
        <w:right w:val="none" w:sz="0" w:space="0" w:color="auto"/>
      </w:divBdr>
    </w:div>
    <w:div w:id="1662930865">
      <w:bodyDiv w:val="1"/>
      <w:marLeft w:val="0"/>
      <w:marRight w:val="0"/>
      <w:marTop w:val="0"/>
      <w:marBottom w:val="0"/>
      <w:divBdr>
        <w:top w:val="none" w:sz="0" w:space="0" w:color="auto"/>
        <w:left w:val="none" w:sz="0" w:space="0" w:color="auto"/>
        <w:bottom w:val="none" w:sz="0" w:space="0" w:color="auto"/>
        <w:right w:val="none" w:sz="0" w:space="0" w:color="auto"/>
      </w:divBdr>
    </w:div>
    <w:div w:id="1664509815">
      <w:bodyDiv w:val="1"/>
      <w:marLeft w:val="0"/>
      <w:marRight w:val="0"/>
      <w:marTop w:val="0"/>
      <w:marBottom w:val="0"/>
      <w:divBdr>
        <w:top w:val="none" w:sz="0" w:space="0" w:color="auto"/>
        <w:left w:val="none" w:sz="0" w:space="0" w:color="auto"/>
        <w:bottom w:val="none" w:sz="0" w:space="0" w:color="auto"/>
        <w:right w:val="none" w:sz="0" w:space="0" w:color="auto"/>
      </w:divBdr>
    </w:div>
    <w:div w:id="1665548630">
      <w:bodyDiv w:val="1"/>
      <w:marLeft w:val="0"/>
      <w:marRight w:val="0"/>
      <w:marTop w:val="0"/>
      <w:marBottom w:val="0"/>
      <w:divBdr>
        <w:top w:val="none" w:sz="0" w:space="0" w:color="auto"/>
        <w:left w:val="none" w:sz="0" w:space="0" w:color="auto"/>
        <w:bottom w:val="none" w:sz="0" w:space="0" w:color="auto"/>
        <w:right w:val="none" w:sz="0" w:space="0" w:color="auto"/>
      </w:divBdr>
    </w:div>
    <w:div w:id="1665666658">
      <w:bodyDiv w:val="1"/>
      <w:marLeft w:val="0"/>
      <w:marRight w:val="0"/>
      <w:marTop w:val="0"/>
      <w:marBottom w:val="0"/>
      <w:divBdr>
        <w:top w:val="none" w:sz="0" w:space="0" w:color="auto"/>
        <w:left w:val="none" w:sz="0" w:space="0" w:color="auto"/>
        <w:bottom w:val="none" w:sz="0" w:space="0" w:color="auto"/>
        <w:right w:val="none" w:sz="0" w:space="0" w:color="auto"/>
      </w:divBdr>
    </w:div>
    <w:div w:id="1666392784">
      <w:bodyDiv w:val="1"/>
      <w:marLeft w:val="0"/>
      <w:marRight w:val="0"/>
      <w:marTop w:val="0"/>
      <w:marBottom w:val="0"/>
      <w:divBdr>
        <w:top w:val="none" w:sz="0" w:space="0" w:color="auto"/>
        <w:left w:val="none" w:sz="0" w:space="0" w:color="auto"/>
        <w:bottom w:val="none" w:sz="0" w:space="0" w:color="auto"/>
        <w:right w:val="none" w:sz="0" w:space="0" w:color="auto"/>
      </w:divBdr>
    </w:div>
    <w:div w:id="1668047819">
      <w:bodyDiv w:val="1"/>
      <w:marLeft w:val="0"/>
      <w:marRight w:val="0"/>
      <w:marTop w:val="0"/>
      <w:marBottom w:val="0"/>
      <w:divBdr>
        <w:top w:val="none" w:sz="0" w:space="0" w:color="auto"/>
        <w:left w:val="none" w:sz="0" w:space="0" w:color="auto"/>
        <w:bottom w:val="none" w:sz="0" w:space="0" w:color="auto"/>
        <w:right w:val="none" w:sz="0" w:space="0" w:color="auto"/>
      </w:divBdr>
    </w:div>
    <w:div w:id="1671251783">
      <w:bodyDiv w:val="1"/>
      <w:marLeft w:val="0"/>
      <w:marRight w:val="0"/>
      <w:marTop w:val="0"/>
      <w:marBottom w:val="0"/>
      <w:divBdr>
        <w:top w:val="none" w:sz="0" w:space="0" w:color="auto"/>
        <w:left w:val="none" w:sz="0" w:space="0" w:color="auto"/>
        <w:bottom w:val="none" w:sz="0" w:space="0" w:color="auto"/>
        <w:right w:val="none" w:sz="0" w:space="0" w:color="auto"/>
      </w:divBdr>
    </w:div>
    <w:div w:id="1671372285">
      <w:bodyDiv w:val="1"/>
      <w:marLeft w:val="0"/>
      <w:marRight w:val="0"/>
      <w:marTop w:val="0"/>
      <w:marBottom w:val="0"/>
      <w:divBdr>
        <w:top w:val="none" w:sz="0" w:space="0" w:color="auto"/>
        <w:left w:val="none" w:sz="0" w:space="0" w:color="auto"/>
        <w:bottom w:val="none" w:sz="0" w:space="0" w:color="auto"/>
        <w:right w:val="none" w:sz="0" w:space="0" w:color="auto"/>
      </w:divBdr>
    </w:div>
    <w:div w:id="1672490096">
      <w:bodyDiv w:val="1"/>
      <w:marLeft w:val="0"/>
      <w:marRight w:val="0"/>
      <w:marTop w:val="0"/>
      <w:marBottom w:val="0"/>
      <w:divBdr>
        <w:top w:val="none" w:sz="0" w:space="0" w:color="auto"/>
        <w:left w:val="none" w:sz="0" w:space="0" w:color="auto"/>
        <w:bottom w:val="none" w:sz="0" w:space="0" w:color="auto"/>
        <w:right w:val="none" w:sz="0" w:space="0" w:color="auto"/>
      </w:divBdr>
    </w:div>
    <w:div w:id="1677151347">
      <w:bodyDiv w:val="1"/>
      <w:marLeft w:val="0"/>
      <w:marRight w:val="0"/>
      <w:marTop w:val="0"/>
      <w:marBottom w:val="0"/>
      <w:divBdr>
        <w:top w:val="none" w:sz="0" w:space="0" w:color="auto"/>
        <w:left w:val="none" w:sz="0" w:space="0" w:color="auto"/>
        <w:bottom w:val="none" w:sz="0" w:space="0" w:color="auto"/>
        <w:right w:val="none" w:sz="0" w:space="0" w:color="auto"/>
      </w:divBdr>
    </w:div>
    <w:div w:id="1679622964">
      <w:bodyDiv w:val="1"/>
      <w:marLeft w:val="0"/>
      <w:marRight w:val="0"/>
      <w:marTop w:val="0"/>
      <w:marBottom w:val="0"/>
      <w:divBdr>
        <w:top w:val="none" w:sz="0" w:space="0" w:color="auto"/>
        <w:left w:val="none" w:sz="0" w:space="0" w:color="auto"/>
        <w:bottom w:val="none" w:sz="0" w:space="0" w:color="auto"/>
        <w:right w:val="none" w:sz="0" w:space="0" w:color="auto"/>
      </w:divBdr>
    </w:div>
    <w:div w:id="1681808870">
      <w:bodyDiv w:val="1"/>
      <w:marLeft w:val="0"/>
      <w:marRight w:val="0"/>
      <w:marTop w:val="0"/>
      <w:marBottom w:val="0"/>
      <w:divBdr>
        <w:top w:val="none" w:sz="0" w:space="0" w:color="auto"/>
        <w:left w:val="none" w:sz="0" w:space="0" w:color="auto"/>
        <w:bottom w:val="none" w:sz="0" w:space="0" w:color="auto"/>
        <w:right w:val="none" w:sz="0" w:space="0" w:color="auto"/>
      </w:divBdr>
    </w:div>
    <w:div w:id="1681926673">
      <w:bodyDiv w:val="1"/>
      <w:marLeft w:val="0"/>
      <w:marRight w:val="0"/>
      <w:marTop w:val="0"/>
      <w:marBottom w:val="0"/>
      <w:divBdr>
        <w:top w:val="none" w:sz="0" w:space="0" w:color="auto"/>
        <w:left w:val="none" w:sz="0" w:space="0" w:color="auto"/>
        <w:bottom w:val="none" w:sz="0" w:space="0" w:color="auto"/>
        <w:right w:val="none" w:sz="0" w:space="0" w:color="auto"/>
      </w:divBdr>
    </w:div>
    <w:div w:id="1688603094">
      <w:bodyDiv w:val="1"/>
      <w:marLeft w:val="0"/>
      <w:marRight w:val="0"/>
      <w:marTop w:val="0"/>
      <w:marBottom w:val="0"/>
      <w:divBdr>
        <w:top w:val="none" w:sz="0" w:space="0" w:color="auto"/>
        <w:left w:val="none" w:sz="0" w:space="0" w:color="auto"/>
        <w:bottom w:val="none" w:sz="0" w:space="0" w:color="auto"/>
        <w:right w:val="none" w:sz="0" w:space="0" w:color="auto"/>
      </w:divBdr>
    </w:div>
    <w:div w:id="1693726978">
      <w:bodyDiv w:val="1"/>
      <w:marLeft w:val="0"/>
      <w:marRight w:val="0"/>
      <w:marTop w:val="0"/>
      <w:marBottom w:val="0"/>
      <w:divBdr>
        <w:top w:val="none" w:sz="0" w:space="0" w:color="auto"/>
        <w:left w:val="none" w:sz="0" w:space="0" w:color="auto"/>
        <w:bottom w:val="none" w:sz="0" w:space="0" w:color="auto"/>
        <w:right w:val="none" w:sz="0" w:space="0" w:color="auto"/>
      </w:divBdr>
    </w:div>
    <w:div w:id="1696350029">
      <w:bodyDiv w:val="1"/>
      <w:marLeft w:val="0"/>
      <w:marRight w:val="0"/>
      <w:marTop w:val="0"/>
      <w:marBottom w:val="0"/>
      <w:divBdr>
        <w:top w:val="none" w:sz="0" w:space="0" w:color="auto"/>
        <w:left w:val="none" w:sz="0" w:space="0" w:color="auto"/>
        <w:bottom w:val="none" w:sz="0" w:space="0" w:color="auto"/>
        <w:right w:val="none" w:sz="0" w:space="0" w:color="auto"/>
      </w:divBdr>
    </w:div>
    <w:div w:id="1696466817">
      <w:bodyDiv w:val="1"/>
      <w:marLeft w:val="0"/>
      <w:marRight w:val="0"/>
      <w:marTop w:val="0"/>
      <w:marBottom w:val="0"/>
      <w:divBdr>
        <w:top w:val="none" w:sz="0" w:space="0" w:color="auto"/>
        <w:left w:val="none" w:sz="0" w:space="0" w:color="auto"/>
        <w:bottom w:val="none" w:sz="0" w:space="0" w:color="auto"/>
        <w:right w:val="none" w:sz="0" w:space="0" w:color="auto"/>
      </w:divBdr>
    </w:div>
    <w:div w:id="1697928165">
      <w:bodyDiv w:val="1"/>
      <w:marLeft w:val="0"/>
      <w:marRight w:val="0"/>
      <w:marTop w:val="0"/>
      <w:marBottom w:val="0"/>
      <w:divBdr>
        <w:top w:val="none" w:sz="0" w:space="0" w:color="auto"/>
        <w:left w:val="none" w:sz="0" w:space="0" w:color="auto"/>
        <w:bottom w:val="none" w:sz="0" w:space="0" w:color="auto"/>
        <w:right w:val="none" w:sz="0" w:space="0" w:color="auto"/>
      </w:divBdr>
    </w:div>
    <w:div w:id="1703087278">
      <w:bodyDiv w:val="1"/>
      <w:marLeft w:val="0"/>
      <w:marRight w:val="0"/>
      <w:marTop w:val="0"/>
      <w:marBottom w:val="0"/>
      <w:divBdr>
        <w:top w:val="none" w:sz="0" w:space="0" w:color="auto"/>
        <w:left w:val="none" w:sz="0" w:space="0" w:color="auto"/>
        <w:bottom w:val="none" w:sz="0" w:space="0" w:color="auto"/>
        <w:right w:val="none" w:sz="0" w:space="0" w:color="auto"/>
      </w:divBdr>
    </w:div>
    <w:div w:id="1704940822">
      <w:bodyDiv w:val="1"/>
      <w:marLeft w:val="0"/>
      <w:marRight w:val="0"/>
      <w:marTop w:val="0"/>
      <w:marBottom w:val="0"/>
      <w:divBdr>
        <w:top w:val="none" w:sz="0" w:space="0" w:color="auto"/>
        <w:left w:val="none" w:sz="0" w:space="0" w:color="auto"/>
        <w:bottom w:val="none" w:sz="0" w:space="0" w:color="auto"/>
        <w:right w:val="none" w:sz="0" w:space="0" w:color="auto"/>
      </w:divBdr>
    </w:div>
    <w:div w:id="1706754292">
      <w:bodyDiv w:val="1"/>
      <w:marLeft w:val="0"/>
      <w:marRight w:val="0"/>
      <w:marTop w:val="0"/>
      <w:marBottom w:val="0"/>
      <w:divBdr>
        <w:top w:val="none" w:sz="0" w:space="0" w:color="auto"/>
        <w:left w:val="none" w:sz="0" w:space="0" w:color="auto"/>
        <w:bottom w:val="none" w:sz="0" w:space="0" w:color="auto"/>
        <w:right w:val="none" w:sz="0" w:space="0" w:color="auto"/>
      </w:divBdr>
    </w:div>
    <w:div w:id="1706978034">
      <w:bodyDiv w:val="1"/>
      <w:marLeft w:val="0"/>
      <w:marRight w:val="0"/>
      <w:marTop w:val="0"/>
      <w:marBottom w:val="0"/>
      <w:divBdr>
        <w:top w:val="none" w:sz="0" w:space="0" w:color="auto"/>
        <w:left w:val="none" w:sz="0" w:space="0" w:color="auto"/>
        <w:bottom w:val="none" w:sz="0" w:space="0" w:color="auto"/>
        <w:right w:val="none" w:sz="0" w:space="0" w:color="auto"/>
      </w:divBdr>
    </w:div>
    <w:div w:id="1707175292">
      <w:bodyDiv w:val="1"/>
      <w:marLeft w:val="0"/>
      <w:marRight w:val="0"/>
      <w:marTop w:val="0"/>
      <w:marBottom w:val="0"/>
      <w:divBdr>
        <w:top w:val="none" w:sz="0" w:space="0" w:color="auto"/>
        <w:left w:val="none" w:sz="0" w:space="0" w:color="auto"/>
        <w:bottom w:val="none" w:sz="0" w:space="0" w:color="auto"/>
        <w:right w:val="none" w:sz="0" w:space="0" w:color="auto"/>
      </w:divBdr>
    </w:div>
    <w:div w:id="1711109742">
      <w:bodyDiv w:val="1"/>
      <w:marLeft w:val="0"/>
      <w:marRight w:val="0"/>
      <w:marTop w:val="0"/>
      <w:marBottom w:val="0"/>
      <w:divBdr>
        <w:top w:val="none" w:sz="0" w:space="0" w:color="auto"/>
        <w:left w:val="none" w:sz="0" w:space="0" w:color="auto"/>
        <w:bottom w:val="none" w:sz="0" w:space="0" w:color="auto"/>
        <w:right w:val="none" w:sz="0" w:space="0" w:color="auto"/>
      </w:divBdr>
    </w:div>
    <w:div w:id="1711296035">
      <w:bodyDiv w:val="1"/>
      <w:marLeft w:val="0"/>
      <w:marRight w:val="0"/>
      <w:marTop w:val="0"/>
      <w:marBottom w:val="0"/>
      <w:divBdr>
        <w:top w:val="none" w:sz="0" w:space="0" w:color="auto"/>
        <w:left w:val="none" w:sz="0" w:space="0" w:color="auto"/>
        <w:bottom w:val="none" w:sz="0" w:space="0" w:color="auto"/>
        <w:right w:val="none" w:sz="0" w:space="0" w:color="auto"/>
      </w:divBdr>
    </w:div>
    <w:div w:id="1715735807">
      <w:bodyDiv w:val="1"/>
      <w:marLeft w:val="0"/>
      <w:marRight w:val="0"/>
      <w:marTop w:val="0"/>
      <w:marBottom w:val="0"/>
      <w:divBdr>
        <w:top w:val="none" w:sz="0" w:space="0" w:color="auto"/>
        <w:left w:val="none" w:sz="0" w:space="0" w:color="auto"/>
        <w:bottom w:val="none" w:sz="0" w:space="0" w:color="auto"/>
        <w:right w:val="none" w:sz="0" w:space="0" w:color="auto"/>
      </w:divBdr>
    </w:div>
    <w:div w:id="1715887258">
      <w:bodyDiv w:val="1"/>
      <w:marLeft w:val="0"/>
      <w:marRight w:val="0"/>
      <w:marTop w:val="0"/>
      <w:marBottom w:val="0"/>
      <w:divBdr>
        <w:top w:val="none" w:sz="0" w:space="0" w:color="auto"/>
        <w:left w:val="none" w:sz="0" w:space="0" w:color="auto"/>
        <w:bottom w:val="none" w:sz="0" w:space="0" w:color="auto"/>
        <w:right w:val="none" w:sz="0" w:space="0" w:color="auto"/>
      </w:divBdr>
    </w:div>
    <w:div w:id="1718775202">
      <w:bodyDiv w:val="1"/>
      <w:marLeft w:val="0"/>
      <w:marRight w:val="0"/>
      <w:marTop w:val="0"/>
      <w:marBottom w:val="0"/>
      <w:divBdr>
        <w:top w:val="none" w:sz="0" w:space="0" w:color="auto"/>
        <w:left w:val="none" w:sz="0" w:space="0" w:color="auto"/>
        <w:bottom w:val="none" w:sz="0" w:space="0" w:color="auto"/>
        <w:right w:val="none" w:sz="0" w:space="0" w:color="auto"/>
      </w:divBdr>
    </w:div>
    <w:div w:id="1723671677">
      <w:bodyDiv w:val="1"/>
      <w:marLeft w:val="0"/>
      <w:marRight w:val="0"/>
      <w:marTop w:val="0"/>
      <w:marBottom w:val="0"/>
      <w:divBdr>
        <w:top w:val="none" w:sz="0" w:space="0" w:color="auto"/>
        <w:left w:val="none" w:sz="0" w:space="0" w:color="auto"/>
        <w:bottom w:val="none" w:sz="0" w:space="0" w:color="auto"/>
        <w:right w:val="none" w:sz="0" w:space="0" w:color="auto"/>
      </w:divBdr>
    </w:div>
    <w:div w:id="1724060755">
      <w:bodyDiv w:val="1"/>
      <w:marLeft w:val="0"/>
      <w:marRight w:val="0"/>
      <w:marTop w:val="0"/>
      <w:marBottom w:val="0"/>
      <w:divBdr>
        <w:top w:val="none" w:sz="0" w:space="0" w:color="auto"/>
        <w:left w:val="none" w:sz="0" w:space="0" w:color="auto"/>
        <w:bottom w:val="none" w:sz="0" w:space="0" w:color="auto"/>
        <w:right w:val="none" w:sz="0" w:space="0" w:color="auto"/>
      </w:divBdr>
    </w:div>
    <w:div w:id="1729769587">
      <w:bodyDiv w:val="1"/>
      <w:marLeft w:val="0"/>
      <w:marRight w:val="0"/>
      <w:marTop w:val="0"/>
      <w:marBottom w:val="0"/>
      <w:divBdr>
        <w:top w:val="none" w:sz="0" w:space="0" w:color="auto"/>
        <w:left w:val="none" w:sz="0" w:space="0" w:color="auto"/>
        <w:bottom w:val="none" w:sz="0" w:space="0" w:color="auto"/>
        <w:right w:val="none" w:sz="0" w:space="0" w:color="auto"/>
      </w:divBdr>
    </w:div>
    <w:div w:id="1731461420">
      <w:bodyDiv w:val="1"/>
      <w:marLeft w:val="0"/>
      <w:marRight w:val="0"/>
      <w:marTop w:val="0"/>
      <w:marBottom w:val="0"/>
      <w:divBdr>
        <w:top w:val="none" w:sz="0" w:space="0" w:color="auto"/>
        <w:left w:val="none" w:sz="0" w:space="0" w:color="auto"/>
        <w:bottom w:val="none" w:sz="0" w:space="0" w:color="auto"/>
        <w:right w:val="none" w:sz="0" w:space="0" w:color="auto"/>
      </w:divBdr>
    </w:div>
    <w:div w:id="1733116904">
      <w:bodyDiv w:val="1"/>
      <w:marLeft w:val="0"/>
      <w:marRight w:val="0"/>
      <w:marTop w:val="0"/>
      <w:marBottom w:val="0"/>
      <w:divBdr>
        <w:top w:val="none" w:sz="0" w:space="0" w:color="auto"/>
        <w:left w:val="none" w:sz="0" w:space="0" w:color="auto"/>
        <w:bottom w:val="none" w:sz="0" w:space="0" w:color="auto"/>
        <w:right w:val="none" w:sz="0" w:space="0" w:color="auto"/>
      </w:divBdr>
    </w:div>
    <w:div w:id="1741058595">
      <w:bodyDiv w:val="1"/>
      <w:marLeft w:val="0"/>
      <w:marRight w:val="0"/>
      <w:marTop w:val="0"/>
      <w:marBottom w:val="0"/>
      <w:divBdr>
        <w:top w:val="none" w:sz="0" w:space="0" w:color="auto"/>
        <w:left w:val="none" w:sz="0" w:space="0" w:color="auto"/>
        <w:bottom w:val="none" w:sz="0" w:space="0" w:color="auto"/>
        <w:right w:val="none" w:sz="0" w:space="0" w:color="auto"/>
      </w:divBdr>
    </w:div>
    <w:div w:id="1742480047">
      <w:bodyDiv w:val="1"/>
      <w:marLeft w:val="0"/>
      <w:marRight w:val="0"/>
      <w:marTop w:val="0"/>
      <w:marBottom w:val="0"/>
      <w:divBdr>
        <w:top w:val="none" w:sz="0" w:space="0" w:color="auto"/>
        <w:left w:val="none" w:sz="0" w:space="0" w:color="auto"/>
        <w:bottom w:val="none" w:sz="0" w:space="0" w:color="auto"/>
        <w:right w:val="none" w:sz="0" w:space="0" w:color="auto"/>
      </w:divBdr>
    </w:div>
    <w:div w:id="1745253601">
      <w:bodyDiv w:val="1"/>
      <w:marLeft w:val="0"/>
      <w:marRight w:val="0"/>
      <w:marTop w:val="0"/>
      <w:marBottom w:val="0"/>
      <w:divBdr>
        <w:top w:val="none" w:sz="0" w:space="0" w:color="auto"/>
        <w:left w:val="none" w:sz="0" w:space="0" w:color="auto"/>
        <w:bottom w:val="none" w:sz="0" w:space="0" w:color="auto"/>
        <w:right w:val="none" w:sz="0" w:space="0" w:color="auto"/>
      </w:divBdr>
    </w:div>
    <w:div w:id="1745446222">
      <w:bodyDiv w:val="1"/>
      <w:marLeft w:val="0"/>
      <w:marRight w:val="0"/>
      <w:marTop w:val="0"/>
      <w:marBottom w:val="0"/>
      <w:divBdr>
        <w:top w:val="none" w:sz="0" w:space="0" w:color="auto"/>
        <w:left w:val="none" w:sz="0" w:space="0" w:color="auto"/>
        <w:bottom w:val="none" w:sz="0" w:space="0" w:color="auto"/>
        <w:right w:val="none" w:sz="0" w:space="0" w:color="auto"/>
      </w:divBdr>
    </w:div>
    <w:div w:id="1746806527">
      <w:bodyDiv w:val="1"/>
      <w:marLeft w:val="0"/>
      <w:marRight w:val="0"/>
      <w:marTop w:val="0"/>
      <w:marBottom w:val="0"/>
      <w:divBdr>
        <w:top w:val="none" w:sz="0" w:space="0" w:color="auto"/>
        <w:left w:val="none" w:sz="0" w:space="0" w:color="auto"/>
        <w:bottom w:val="none" w:sz="0" w:space="0" w:color="auto"/>
        <w:right w:val="none" w:sz="0" w:space="0" w:color="auto"/>
      </w:divBdr>
    </w:div>
    <w:div w:id="1763141933">
      <w:bodyDiv w:val="1"/>
      <w:marLeft w:val="0"/>
      <w:marRight w:val="0"/>
      <w:marTop w:val="0"/>
      <w:marBottom w:val="0"/>
      <w:divBdr>
        <w:top w:val="none" w:sz="0" w:space="0" w:color="auto"/>
        <w:left w:val="none" w:sz="0" w:space="0" w:color="auto"/>
        <w:bottom w:val="none" w:sz="0" w:space="0" w:color="auto"/>
        <w:right w:val="none" w:sz="0" w:space="0" w:color="auto"/>
      </w:divBdr>
    </w:div>
    <w:div w:id="1763144576">
      <w:bodyDiv w:val="1"/>
      <w:marLeft w:val="0"/>
      <w:marRight w:val="0"/>
      <w:marTop w:val="0"/>
      <w:marBottom w:val="0"/>
      <w:divBdr>
        <w:top w:val="none" w:sz="0" w:space="0" w:color="auto"/>
        <w:left w:val="none" w:sz="0" w:space="0" w:color="auto"/>
        <w:bottom w:val="none" w:sz="0" w:space="0" w:color="auto"/>
        <w:right w:val="none" w:sz="0" w:space="0" w:color="auto"/>
      </w:divBdr>
      <w:divsChild>
        <w:div w:id="217712823">
          <w:blockQuote w:val="1"/>
          <w:marLeft w:val="0"/>
          <w:marRight w:val="0"/>
          <w:marTop w:val="255"/>
          <w:marBottom w:val="255"/>
          <w:divBdr>
            <w:top w:val="none" w:sz="0" w:space="0" w:color="auto"/>
            <w:left w:val="none" w:sz="0" w:space="0" w:color="auto"/>
            <w:bottom w:val="none" w:sz="0" w:space="0" w:color="auto"/>
            <w:right w:val="none" w:sz="0" w:space="0" w:color="auto"/>
          </w:divBdr>
        </w:div>
        <w:div w:id="290550472">
          <w:blockQuote w:val="1"/>
          <w:marLeft w:val="0"/>
          <w:marRight w:val="0"/>
          <w:marTop w:val="255"/>
          <w:marBottom w:val="255"/>
          <w:divBdr>
            <w:top w:val="none" w:sz="0" w:space="0" w:color="auto"/>
            <w:left w:val="none" w:sz="0" w:space="0" w:color="auto"/>
            <w:bottom w:val="none" w:sz="0" w:space="0" w:color="auto"/>
            <w:right w:val="none" w:sz="0" w:space="0" w:color="auto"/>
          </w:divBdr>
        </w:div>
        <w:div w:id="307365086">
          <w:blockQuote w:val="1"/>
          <w:marLeft w:val="0"/>
          <w:marRight w:val="0"/>
          <w:marTop w:val="255"/>
          <w:marBottom w:val="255"/>
          <w:divBdr>
            <w:top w:val="none" w:sz="0" w:space="0" w:color="auto"/>
            <w:left w:val="none" w:sz="0" w:space="0" w:color="auto"/>
            <w:bottom w:val="none" w:sz="0" w:space="0" w:color="auto"/>
            <w:right w:val="none" w:sz="0" w:space="0" w:color="auto"/>
          </w:divBdr>
        </w:div>
        <w:div w:id="590165444">
          <w:blockQuote w:val="1"/>
          <w:marLeft w:val="0"/>
          <w:marRight w:val="0"/>
          <w:marTop w:val="255"/>
          <w:marBottom w:val="255"/>
          <w:divBdr>
            <w:top w:val="none" w:sz="0" w:space="0" w:color="auto"/>
            <w:left w:val="none" w:sz="0" w:space="0" w:color="auto"/>
            <w:bottom w:val="none" w:sz="0" w:space="0" w:color="auto"/>
            <w:right w:val="none" w:sz="0" w:space="0" w:color="auto"/>
          </w:divBdr>
        </w:div>
        <w:div w:id="655963083">
          <w:blockQuote w:val="1"/>
          <w:marLeft w:val="0"/>
          <w:marRight w:val="0"/>
          <w:marTop w:val="255"/>
          <w:marBottom w:val="255"/>
          <w:divBdr>
            <w:top w:val="none" w:sz="0" w:space="0" w:color="auto"/>
            <w:left w:val="none" w:sz="0" w:space="0" w:color="auto"/>
            <w:bottom w:val="none" w:sz="0" w:space="0" w:color="auto"/>
            <w:right w:val="none" w:sz="0" w:space="0" w:color="auto"/>
          </w:divBdr>
        </w:div>
        <w:div w:id="850877453">
          <w:blockQuote w:val="1"/>
          <w:marLeft w:val="0"/>
          <w:marRight w:val="0"/>
          <w:marTop w:val="255"/>
          <w:marBottom w:val="255"/>
          <w:divBdr>
            <w:top w:val="none" w:sz="0" w:space="0" w:color="auto"/>
            <w:left w:val="none" w:sz="0" w:space="0" w:color="auto"/>
            <w:bottom w:val="none" w:sz="0" w:space="0" w:color="auto"/>
            <w:right w:val="none" w:sz="0" w:space="0" w:color="auto"/>
          </w:divBdr>
        </w:div>
        <w:div w:id="1144543320">
          <w:blockQuote w:val="1"/>
          <w:marLeft w:val="0"/>
          <w:marRight w:val="0"/>
          <w:marTop w:val="255"/>
          <w:marBottom w:val="255"/>
          <w:divBdr>
            <w:top w:val="none" w:sz="0" w:space="0" w:color="auto"/>
            <w:left w:val="none" w:sz="0" w:space="0" w:color="auto"/>
            <w:bottom w:val="none" w:sz="0" w:space="0" w:color="auto"/>
            <w:right w:val="none" w:sz="0" w:space="0" w:color="auto"/>
          </w:divBdr>
        </w:div>
        <w:div w:id="1191919029">
          <w:blockQuote w:val="1"/>
          <w:marLeft w:val="0"/>
          <w:marRight w:val="0"/>
          <w:marTop w:val="255"/>
          <w:marBottom w:val="255"/>
          <w:divBdr>
            <w:top w:val="none" w:sz="0" w:space="0" w:color="auto"/>
            <w:left w:val="none" w:sz="0" w:space="0" w:color="auto"/>
            <w:bottom w:val="none" w:sz="0" w:space="0" w:color="auto"/>
            <w:right w:val="none" w:sz="0" w:space="0" w:color="auto"/>
          </w:divBdr>
        </w:div>
        <w:div w:id="1230075953">
          <w:blockQuote w:val="1"/>
          <w:marLeft w:val="0"/>
          <w:marRight w:val="0"/>
          <w:marTop w:val="255"/>
          <w:marBottom w:val="255"/>
          <w:divBdr>
            <w:top w:val="none" w:sz="0" w:space="0" w:color="auto"/>
            <w:left w:val="none" w:sz="0" w:space="0" w:color="auto"/>
            <w:bottom w:val="none" w:sz="0" w:space="0" w:color="auto"/>
            <w:right w:val="none" w:sz="0" w:space="0" w:color="auto"/>
          </w:divBdr>
        </w:div>
        <w:div w:id="1324434650">
          <w:blockQuote w:val="1"/>
          <w:marLeft w:val="0"/>
          <w:marRight w:val="0"/>
          <w:marTop w:val="255"/>
          <w:marBottom w:val="255"/>
          <w:divBdr>
            <w:top w:val="none" w:sz="0" w:space="0" w:color="auto"/>
            <w:left w:val="none" w:sz="0" w:space="0" w:color="auto"/>
            <w:bottom w:val="none" w:sz="0" w:space="0" w:color="auto"/>
            <w:right w:val="none" w:sz="0" w:space="0" w:color="auto"/>
          </w:divBdr>
        </w:div>
        <w:div w:id="1406103321">
          <w:blockQuote w:val="1"/>
          <w:marLeft w:val="0"/>
          <w:marRight w:val="0"/>
          <w:marTop w:val="255"/>
          <w:marBottom w:val="255"/>
          <w:divBdr>
            <w:top w:val="none" w:sz="0" w:space="0" w:color="auto"/>
            <w:left w:val="none" w:sz="0" w:space="0" w:color="auto"/>
            <w:bottom w:val="none" w:sz="0" w:space="0" w:color="auto"/>
            <w:right w:val="none" w:sz="0" w:space="0" w:color="auto"/>
          </w:divBdr>
        </w:div>
        <w:div w:id="1472670079">
          <w:blockQuote w:val="1"/>
          <w:marLeft w:val="0"/>
          <w:marRight w:val="0"/>
          <w:marTop w:val="255"/>
          <w:marBottom w:val="255"/>
          <w:divBdr>
            <w:top w:val="none" w:sz="0" w:space="0" w:color="auto"/>
            <w:left w:val="none" w:sz="0" w:space="0" w:color="auto"/>
            <w:bottom w:val="none" w:sz="0" w:space="0" w:color="auto"/>
            <w:right w:val="none" w:sz="0" w:space="0" w:color="auto"/>
          </w:divBdr>
        </w:div>
        <w:div w:id="1680082037">
          <w:blockQuote w:val="1"/>
          <w:marLeft w:val="0"/>
          <w:marRight w:val="0"/>
          <w:marTop w:val="255"/>
          <w:marBottom w:val="255"/>
          <w:divBdr>
            <w:top w:val="none" w:sz="0" w:space="0" w:color="auto"/>
            <w:left w:val="none" w:sz="0" w:space="0" w:color="auto"/>
            <w:bottom w:val="none" w:sz="0" w:space="0" w:color="auto"/>
            <w:right w:val="none" w:sz="0" w:space="0" w:color="auto"/>
          </w:divBdr>
        </w:div>
        <w:div w:id="1799641026">
          <w:blockQuote w:val="1"/>
          <w:marLeft w:val="0"/>
          <w:marRight w:val="0"/>
          <w:marTop w:val="255"/>
          <w:marBottom w:val="255"/>
          <w:divBdr>
            <w:top w:val="none" w:sz="0" w:space="0" w:color="auto"/>
            <w:left w:val="none" w:sz="0" w:space="0" w:color="auto"/>
            <w:bottom w:val="none" w:sz="0" w:space="0" w:color="auto"/>
            <w:right w:val="none" w:sz="0" w:space="0" w:color="auto"/>
          </w:divBdr>
        </w:div>
        <w:div w:id="1821384882">
          <w:blockQuote w:val="1"/>
          <w:marLeft w:val="0"/>
          <w:marRight w:val="0"/>
          <w:marTop w:val="255"/>
          <w:marBottom w:val="255"/>
          <w:divBdr>
            <w:top w:val="none" w:sz="0" w:space="0" w:color="auto"/>
            <w:left w:val="none" w:sz="0" w:space="0" w:color="auto"/>
            <w:bottom w:val="none" w:sz="0" w:space="0" w:color="auto"/>
            <w:right w:val="none" w:sz="0" w:space="0" w:color="auto"/>
          </w:divBdr>
        </w:div>
        <w:div w:id="1826318971">
          <w:blockQuote w:val="1"/>
          <w:marLeft w:val="0"/>
          <w:marRight w:val="0"/>
          <w:marTop w:val="255"/>
          <w:marBottom w:val="255"/>
          <w:divBdr>
            <w:top w:val="none" w:sz="0" w:space="0" w:color="auto"/>
            <w:left w:val="none" w:sz="0" w:space="0" w:color="auto"/>
            <w:bottom w:val="none" w:sz="0" w:space="0" w:color="auto"/>
            <w:right w:val="none" w:sz="0" w:space="0" w:color="auto"/>
          </w:divBdr>
        </w:div>
        <w:div w:id="1889489301">
          <w:blockQuote w:val="1"/>
          <w:marLeft w:val="0"/>
          <w:marRight w:val="0"/>
          <w:marTop w:val="255"/>
          <w:marBottom w:val="255"/>
          <w:divBdr>
            <w:top w:val="none" w:sz="0" w:space="0" w:color="auto"/>
            <w:left w:val="none" w:sz="0" w:space="0" w:color="auto"/>
            <w:bottom w:val="none" w:sz="0" w:space="0" w:color="auto"/>
            <w:right w:val="none" w:sz="0" w:space="0" w:color="auto"/>
          </w:divBdr>
        </w:div>
        <w:div w:id="2017919004">
          <w:blockQuote w:val="1"/>
          <w:marLeft w:val="0"/>
          <w:marRight w:val="0"/>
          <w:marTop w:val="255"/>
          <w:marBottom w:val="255"/>
          <w:divBdr>
            <w:top w:val="none" w:sz="0" w:space="0" w:color="auto"/>
            <w:left w:val="none" w:sz="0" w:space="0" w:color="auto"/>
            <w:bottom w:val="none" w:sz="0" w:space="0" w:color="auto"/>
            <w:right w:val="none" w:sz="0" w:space="0" w:color="auto"/>
          </w:divBdr>
        </w:div>
        <w:div w:id="2044820852">
          <w:blockQuote w:val="1"/>
          <w:marLeft w:val="0"/>
          <w:marRight w:val="0"/>
          <w:marTop w:val="255"/>
          <w:marBottom w:val="255"/>
          <w:divBdr>
            <w:top w:val="none" w:sz="0" w:space="0" w:color="auto"/>
            <w:left w:val="none" w:sz="0" w:space="0" w:color="auto"/>
            <w:bottom w:val="none" w:sz="0" w:space="0" w:color="auto"/>
            <w:right w:val="none" w:sz="0" w:space="0" w:color="auto"/>
          </w:divBdr>
        </w:div>
        <w:div w:id="2080251392">
          <w:blockQuote w:val="1"/>
          <w:marLeft w:val="0"/>
          <w:marRight w:val="0"/>
          <w:marTop w:val="255"/>
          <w:marBottom w:val="255"/>
          <w:divBdr>
            <w:top w:val="none" w:sz="0" w:space="0" w:color="auto"/>
            <w:left w:val="none" w:sz="0" w:space="0" w:color="auto"/>
            <w:bottom w:val="none" w:sz="0" w:space="0" w:color="auto"/>
            <w:right w:val="none" w:sz="0" w:space="0" w:color="auto"/>
          </w:divBdr>
        </w:div>
      </w:divsChild>
    </w:div>
    <w:div w:id="1763797990">
      <w:bodyDiv w:val="1"/>
      <w:marLeft w:val="0"/>
      <w:marRight w:val="0"/>
      <w:marTop w:val="0"/>
      <w:marBottom w:val="0"/>
      <w:divBdr>
        <w:top w:val="none" w:sz="0" w:space="0" w:color="auto"/>
        <w:left w:val="none" w:sz="0" w:space="0" w:color="auto"/>
        <w:bottom w:val="none" w:sz="0" w:space="0" w:color="auto"/>
        <w:right w:val="none" w:sz="0" w:space="0" w:color="auto"/>
      </w:divBdr>
    </w:div>
    <w:div w:id="1769691785">
      <w:bodyDiv w:val="1"/>
      <w:marLeft w:val="0"/>
      <w:marRight w:val="0"/>
      <w:marTop w:val="0"/>
      <w:marBottom w:val="0"/>
      <w:divBdr>
        <w:top w:val="none" w:sz="0" w:space="0" w:color="auto"/>
        <w:left w:val="none" w:sz="0" w:space="0" w:color="auto"/>
        <w:bottom w:val="none" w:sz="0" w:space="0" w:color="auto"/>
        <w:right w:val="none" w:sz="0" w:space="0" w:color="auto"/>
      </w:divBdr>
    </w:div>
    <w:div w:id="1770537437">
      <w:bodyDiv w:val="1"/>
      <w:marLeft w:val="0"/>
      <w:marRight w:val="0"/>
      <w:marTop w:val="0"/>
      <w:marBottom w:val="0"/>
      <w:divBdr>
        <w:top w:val="none" w:sz="0" w:space="0" w:color="auto"/>
        <w:left w:val="none" w:sz="0" w:space="0" w:color="auto"/>
        <w:bottom w:val="none" w:sz="0" w:space="0" w:color="auto"/>
        <w:right w:val="none" w:sz="0" w:space="0" w:color="auto"/>
      </w:divBdr>
    </w:div>
    <w:div w:id="1771001939">
      <w:bodyDiv w:val="1"/>
      <w:marLeft w:val="0"/>
      <w:marRight w:val="0"/>
      <w:marTop w:val="0"/>
      <w:marBottom w:val="0"/>
      <w:divBdr>
        <w:top w:val="none" w:sz="0" w:space="0" w:color="auto"/>
        <w:left w:val="none" w:sz="0" w:space="0" w:color="auto"/>
        <w:bottom w:val="none" w:sz="0" w:space="0" w:color="auto"/>
        <w:right w:val="none" w:sz="0" w:space="0" w:color="auto"/>
      </w:divBdr>
    </w:div>
    <w:div w:id="1776779248">
      <w:bodyDiv w:val="1"/>
      <w:marLeft w:val="0"/>
      <w:marRight w:val="0"/>
      <w:marTop w:val="0"/>
      <w:marBottom w:val="0"/>
      <w:divBdr>
        <w:top w:val="none" w:sz="0" w:space="0" w:color="auto"/>
        <w:left w:val="none" w:sz="0" w:space="0" w:color="auto"/>
        <w:bottom w:val="none" w:sz="0" w:space="0" w:color="auto"/>
        <w:right w:val="none" w:sz="0" w:space="0" w:color="auto"/>
      </w:divBdr>
    </w:div>
    <w:div w:id="1777359085">
      <w:bodyDiv w:val="1"/>
      <w:marLeft w:val="0"/>
      <w:marRight w:val="0"/>
      <w:marTop w:val="0"/>
      <w:marBottom w:val="0"/>
      <w:divBdr>
        <w:top w:val="none" w:sz="0" w:space="0" w:color="auto"/>
        <w:left w:val="none" w:sz="0" w:space="0" w:color="auto"/>
        <w:bottom w:val="none" w:sz="0" w:space="0" w:color="auto"/>
        <w:right w:val="none" w:sz="0" w:space="0" w:color="auto"/>
      </w:divBdr>
    </w:div>
    <w:div w:id="1786926843">
      <w:bodyDiv w:val="1"/>
      <w:marLeft w:val="0"/>
      <w:marRight w:val="0"/>
      <w:marTop w:val="0"/>
      <w:marBottom w:val="0"/>
      <w:divBdr>
        <w:top w:val="none" w:sz="0" w:space="0" w:color="auto"/>
        <w:left w:val="none" w:sz="0" w:space="0" w:color="auto"/>
        <w:bottom w:val="none" w:sz="0" w:space="0" w:color="auto"/>
        <w:right w:val="none" w:sz="0" w:space="0" w:color="auto"/>
      </w:divBdr>
    </w:div>
    <w:div w:id="1788545449">
      <w:bodyDiv w:val="1"/>
      <w:marLeft w:val="0"/>
      <w:marRight w:val="0"/>
      <w:marTop w:val="0"/>
      <w:marBottom w:val="0"/>
      <w:divBdr>
        <w:top w:val="none" w:sz="0" w:space="0" w:color="auto"/>
        <w:left w:val="none" w:sz="0" w:space="0" w:color="auto"/>
        <w:bottom w:val="none" w:sz="0" w:space="0" w:color="auto"/>
        <w:right w:val="none" w:sz="0" w:space="0" w:color="auto"/>
      </w:divBdr>
    </w:div>
    <w:div w:id="1791775579">
      <w:bodyDiv w:val="1"/>
      <w:marLeft w:val="0"/>
      <w:marRight w:val="0"/>
      <w:marTop w:val="0"/>
      <w:marBottom w:val="0"/>
      <w:divBdr>
        <w:top w:val="none" w:sz="0" w:space="0" w:color="auto"/>
        <w:left w:val="none" w:sz="0" w:space="0" w:color="auto"/>
        <w:bottom w:val="none" w:sz="0" w:space="0" w:color="auto"/>
        <w:right w:val="none" w:sz="0" w:space="0" w:color="auto"/>
      </w:divBdr>
    </w:div>
    <w:div w:id="1791973904">
      <w:bodyDiv w:val="1"/>
      <w:marLeft w:val="0"/>
      <w:marRight w:val="0"/>
      <w:marTop w:val="0"/>
      <w:marBottom w:val="0"/>
      <w:divBdr>
        <w:top w:val="none" w:sz="0" w:space="0" w:color="auto"/>
        <w:left w:val="none" w:sz="0" w:space="0" w:color="auto"/>
        <w:bottom w:val="none" w:sz="0" w:space="0" w:color="auto"/>
        <w:right w:val="none" w:sz="0" w:space="0" w:color="auto"/>
      </w:divBdr>
    </w:div>
    <w:div w:id="1792556568">
      <w:bodyDiv w:val="1"/>
      <w:marLeft w:val="0"/>
      <w:marRight w:val="0"/>
      <w:marTop w:val="0"/>
      <w:marBottom w:val="0"/>
      <w:divBdr>
        <w:top w:val="none" w:sz="0" w:space="0" w:color="auto"/>
        <w:left w:val="none" w:sz="0" w:space="0" w:color="auto"/>
        <w:bottom w:val="none" w:sz="0" w:space="0" w:color="auto"/>
        <w:right w:val="none" w:sz="0" w:space="0" w:color="auto"/>
      </w:divBdr>
    </w:div>
    <w:div w:id="1792938910">
      <w:bodyDiv w:val="1"/>
      <w:marLeft w:val="0"/>
      <w:marRight w:val="0"/>
      <w:marTop w:val="0"/>
      <w:marBottom w:val="0"/>
      <w:divBdr>
        <w:top w:val="none" w:sz="0" w:space="0" w:color="auto"/>
        <w:left w:val="none" w:sz="0" w:space="0" w:color="auto"/>
        <w:bottom w:val="none" w:sz="0" w:space="0" w:color="auto"/>
        <w:right w:val="none" w:sz="0" w:space="0" w:color="auto"/>
      </w:divBdr>
    </w:div>
    <w:div w:id="1794900774">
      <w:bodyDiv w:val="1"/>
      <w:marLeft w:val="0"/>
      <w:marRight w:val="0"/>
      <w:marTop w:val="0"/>
      <w:marBottom w:val="0"/>
      <w:divBdr>
        <w:top w:val="none" w:sz="0" w:space="0" w:color="auto"/>
        <w:left w:val="none" w:sz="0" w:space="0" w:color="auto"/>
        <w:bottom w:val="none" w:sz="0" w:space="0" w:color="auto"/>
        <w:right w:val="none" w:sz="0" w:space="0" w:color="auto"/>
      </w:divBdr>
    </w:div>
    <w:div w:id="1795438300">
      <w:bodyDiv w:val="1"/>
      <w:marLeft w:val="0"/>
      <w:marRight w:val="0"/>
      <w:marTop w:val="0"/>
      <w:marBottom w:val="0"/>
      <w:divBdr>
        <w:top w:val="none" w:sz="0" w:space="0" w:color="auto"/>
        <w:left w:val="none" w:sz="0" w:space="0" w:color="auto"/>
        <w:bottom w:val="none" w:sz="0" w:space="0" w:color="auto"/>
        <w:right w:val="none" w:sz="0" w:space="0" w:color="auto"/>
      </w:divBdr>
    </w:div>
    <w:div w:id="1802729845">
      <w:bodyDiv w:val="1"/>
      <w:marLeft w:val="0"/>
      <w:marRight w:val="0"/>
      <w:marTop w:val="0"/>
      <w:marBottom w:val="0"/>
      <w:divBdr>
        <w:top w:val="none" w:sz="0" w:space="0" w:color="auto"/>
        <w:left w:val="none" w:sz="0" w:space="0" w:color="auto"/>
        <w:bottom w:val="none" w:sz="0" w:space="0" w:color="auto"/>
        <w:right w:val="none" w:sz="0" w:space="0" w:color="auto"/>
      </w:divBdr>
    </w:div>
    <w:div w:id="1804613584">
      <w:bodyDiv w:val="1"/>
      <w:marLeft w:val="0"/>
      <w:marRight w:val="0"/>
      <w:marTop w:val="0"/>
      <w:marBottom w:val="0"/>
      <w:divBdr>
        <w:top w:val="none" w:sz="0" w:space="0" w:color="auto"/>
        <w:left w:val="none" w:sz="0" w:space="0" w:color="auto"/>
        <w:bottom w:val="none" w:sz="0" w:space="0" w:color="auto"/>
        <w:right w:val="none" w:sz="0" w:space="0" w:color="auto"/>
      </w:divBdr>
    </w:div>
    <w:div w:id="1811509573">
      <w:bodyDiv w:val="1"/>
      <w:marLeft w:val="0"/>
      <w:marRight w:val="0"/>
      <w:marTop w:val="0"/>
      <w:marBottom w:val="0"/>
      <w:divBdr>
        <w:top w:val="none" w:sz="0" w:space="0" w:color="auto"/>
        <w:left w:val="none" w:sz="0" w:space="0" w:color="auto"/>
        <w:bottom w:val="none" w:sz="0" w:space="0" w:color="auto"/>
        <w:right w:val="none" w:sz="0" w:space="0" w:color="auto"/>
      </w:divBdr>
    </w:div>
    <w:div w:id="1825122668">
      <w:bodyDiv w:val="1"/>
      <w:marLeft w:val="0"/>
      <w:marRight w:val="0"/>
      <w:marTop w:val="0"/>
      <w:marBottom w:val="0"/>
      <w:divBdr>
        <w:top w:val="none" w:sz="0" w:space="0" w:color="auto"/>
        <w:left w:val="none" w:sz="0" w:space="0" w:color="auto"/>
        <w:bottom w:val="none" w:sz="0" w:space="0" w:color="auto"/>
        <w:right w:val="none" w:sz="0" w:space="0" w:color="auto"/>
      </w:divBdr>
    </w:div>
    <w:div w:id="1827629892">
      <w:bodyDiv w:val="1"/>
      <w:marLeft w:val="0"/>
      <w:marRight w:val="0"/>
      <w:marTop w:val="0"/>
      <w:marBottom w:val="0"/>
      <w:divBdr>
        <w:top w:val="none" w:sz="0" w:space="0" w:color="auto"/>
        <w:left w:val="none" w:sz="0" w:space="0" w:color="auto"/>
        <w:bottom w:val="none" w:sz="0" w:space="0" w:color="auto"/>
        <w:right w:val="none" w:sz="0" w:space="0" w:color="auto"/>
      </w:divBdr>
    </w:div>
    <w:div w:id="1836215206">
      <w:bodyDiv w:val="1"/>
      <w:marLeft w:val="0"/>
      <w:marRight w:val="0"/>
      <w:marTop w:val="0"/>
      <w:marBottom w:val="0"/>
      <w:divBdr>
        <w:top w:val="none" w:sz="0" w:space="0" w:color="auto"/>
        <w:left w:val="none" w:sz="0" w:space="0" w:color="auto"/>
        <w:bottom w:val="none" w:sz="0" w:space="0" w:color="auto"/>
        <w:right w:val="none" w:sz="0" w:space="0" w:color="auto"/>
      </w:divBdr>
    </w:div>
    <w:div w:id="1844664935">
      <w:bodyDiv w:val="1"/>
      <w:marLeft w:val="0"/>
      <w:marRight w:val="0"/>
      <w:marTop w:val="0"/>
      <w:marBottom w:val="0"/>
      <w:divBdr>
        <w:top w:val="none" w:sz="0" w:space="0" w:color="auto"/>
        <w:left w:val="none" w:sz="0" w:space="0" w:color="auto"/>
        <w:bottom w:val="none" w:sz="0" w:space="0" w:color="auto"/>
        <w:right w:val="none" w:sz="0" w:space="0" w:color="auto"/>
      </w:divBdr>
    </w:div>
    <w:div w:id="1845238696">
      <w:bodyDiv w:val="1"/>
      <w:marLeft w:val="0"/>
      <w:marRight w:val="0"/>
      <w:marTop w:val="0"/>
      <w:marBottom w:val="0"/>
      <w:divBdr>
        <w:top w:val="none" w:sz="0" w:space="0" w:color="auto"/>
        <w:left w:val="none" w:sz="0" w:space="0" w:color="auto"/>
        <w:bottom w:val="none" w:sz="0" w:space="0" w:color="auto"/>
        <w:right w:val="none" w:sz="0" w:space="0" w:color="auto"/>
      </w:divBdr>
    </w:div>
    <w:div w:id="1849128425">
      <w:bodyDiv w:val="1"/>
      <w:marLeft w:val="0"/>
      <w:marRight w:val="0"/>
      <w:marTop w:val="0"/>
      <w:marBottom w:val="0"/>
      <w:divBdr>
        <w:top w:val="none" w:sz="0" w:space="0" w:color="auto"/>
        <w:left w:val="none" w:sz="0" w:space="0" w:color="auto"/>
        <w:bottom w:val="none" w:sz="0" w:space="0" w:color="auto"/>
        <w:right w:val="none" w:sz="0" w:space="0" w:color="auto"/>
      </w:divBdr>
    </w:div>
    <w:div w:id="1850752060">
      <w:bodyDiv w:val="1"/>
      <w:marLeft w:val="0"/>
      <w:marRight w:val="0"/>
      <w:marTop w:val="0"/>
      <w:marBottom w:val="0"/>
      <w:divBdr>
        <w:top w:val="none" w:sz="0" w:space="0" w:color="auto"/>
        <w:left w:val="none" w:sz="0" w:space="0" w:color="auto"/>
        <w:bottom w:val="none" w:sz="0" w:space="0" w:color="auto"/>
        <w:right w:val="none" w:sz="0" w:space="0" w:color="auto"/>
      </w:divBdr>
    </w:div>
    <w:div w:id="1852063166">
      <w:bodyDiv w:val="1"/>
      <w:marLeft w:val="0"/>
      <w:marRight w:val="0"/>
      <w:marTop w:val="0"/>
      <w:marBottom w:val="0"/>
      <w:divBdr>
        <w:top w:val="none" w:sz="0" w:space="0" w:color="auto"/>
        <w:left w:val="none" w:sz="0" w:space="0" w:color="auto"/>
        <w:bottom w:val="none" w:sz="0" w:space="0" w:color="auto"/>
        <w:right w:val="none" w:sz="0" w:space="0" w:color="auto"/>
      </w:divBdr>
    </w:div>
    <w:div w:id="1854999757">
      <w:bodyDiv w:val="1"/>
      <w:marLeft w:val="0"/>
      <w:marRight w:val="0"/>
      <w:marTop w:val="0"/>
      <w:marBottom w:val="0"/>
      <w:divBdr>
        <w:top w:val="none" w:sz="0" w:space="0" w:color="auto"/>
        <w:left w:val="none" w:sz="0" w:space="0" w:color="auto"/>
        <w:bottom w:val="none" w:sz="0" w:space="0" w:color="auto"/>
        <w:right w:val="none" w:sz="0" w:space="0" w:color="auto"/>
      </w:divBdr>
    </w:div>
    <w:div w:id="1855343226">
      <w:bodyDiv w:val="1"/>
      <w:marLeft w:val="0"/>
      <w:marRight w:val="0"/>
      <w:marTop w:val="0"/>
      <w:marBottom w:val="0"/>
      <w:divBdr>
        <w:top w:val="none" w:sz="0" w:space="0" w:color="auto"/>
        <w:left w:val="none" w:sz="0" w:space="0" w:color="auto"/>
        <w:bottom w:val="none" w:sz="0" w:space="0" w:color="auto"/>
        <w:right w:val="none" w:sz="0" w:space="0" w:color="auto"/>
      </w:divBdr>
    </w:div>
    <w:div w:id="1858227234">
      <w:bodyDiv w:val="1"/>
      <w:marLeft w:val="0"/>
      <w:marRight w:val="0"/>
      <w:marTop w:val="0"/>
      <w:marBottom w:val="0"/>
      <w:divBdr>
        <w:top w:val="none" w:sz="0" w:space="0" w:color="auto"/>
        <w:left w:val="none" w:sz="0" w:space="0" w:color="auto"/>
        <w:bottom w:val="none" w:sz="0" w:space="0" w:color="auto"/>
        <w:right w:val="none" w:sz="0" w:space="0" w:color="auto"/>
      </w:divBdr>
    </w:div>
    <w:div w:id="1862696727">
      <w:bodyDiv w:val="1"/>
      <w:marLeft w:val="0"/>
      <w:marRight w:val="0"/>
      <w:marTop w:val="0"/>
      <w:marBottom w:val="0"/>
      <w:divBdr>
        <w:top w:val="none" w:sz="0" w:space="0" w:color="auto"/>
        <w:left w:val="none" w:sz="0" w:space="0" w:color="auto"/>
        <w:bottom w:val="none" w:sz="0" w:space="0" w:color="auto"/>
        <w:right w:val="none" w:sz="0" w:space="0" w:color="auto"/>
      </w:divBdr>
    </w:div>
    <w:div w:id="1863661918">
      <w:bodyDiv w:val="1"/>
      <w:marLeft w:val="0"/>
      <w:marRight w:val="0"/>
      <w:marTop w:val="0"/>
      <w:marBottom w:val="0"/>
      <w:divBdr>
        <w:top w:val="none" w:sz="0" w:space="0" w:color="auto"/>
        <w:left w:val="none" w:sz="0" w:space="0" w:color="auto"/>
        <w:bottom w:val="none" w:sz="0" w:space="0" w:color="auto"/>
        <w:right w:val="none" w:sz="0" w:space="0" w:color="auto"/>
      </w:divBdr>
    </w:div>
    <w:div w:id="1865359965">
      <w:bodyDiv w:val="1"/>
      <w:marLeft w:val="0"/>
      <w:marRight w:val="0"/>
      <w:marTop w:val="0"/>
      <w:marBottom w:val="0"/>
      <w:divBdr>
        <w:top w:val="none" w:sz="0" w:space="0" w:color="auto"/>
        <w:left w:val="none" w:sz="0" w:space="0" w:color="auto"/>
        <w:bottom w:val="none" w:sz="0" w:space="0" w:color="auto"/>
        <w:right w:val="none" w:sz="0" w:space="0" w:color="auto"/>
      </w:divBdr>
    </w:div>
    <w:div w:id="1866208024">
      <w:bodyDiv w:val="1"/>
      <w:marLeft w:val="0"/>
      <w:marRight w:val="0"/>
      <w:marTop w:val="0"/>
      <w:marBottom w:val="0"/>
      <w:divBdr>
        <w:top w:val="none" w:sz="0" w:space="0" w:color="auto"/>
        <w:left w:val="none" w:sz="0" w:space="0" w:color="auto"/>
        <w:bottom w:val="none" w:sz="0" w:space="0" w:color="auto"/>
        <w:right w:val="none" w:sz="0" w:space="0" w:color="auto"/>
      </w:divBdr>
    </w:div>
    <w:div w:id="1867520975">
      <w:bodyDiv w:val="1"/>
      <w:marLeft w:val="0"/>
      <w:marRight w:val="0"/>
      <w:marTop w:val="0"/>
      <w:marBottom w:val="0"/>
      <w:divBdr>
        <w:top w:val="none" w:sz="0" w:space="0" w:color="auto"/>
        <w:left w:val="none" w:sz="0" w:space="0" w:color="auto"/>
        <w:bottom w:val="none" w:sz="0" w:space="0" w:color="auto"/>
        <w:right w:val="none" w:sz="0" w:space="0" w:color="auto"/>
      </w:divBdr>
    </w:div>
    <w:div w:id="1870138687">
      <w:bodyDiv w:val="1"/>
      <w:marLeft w:val="0"/>
      <w:marRight w:val="0"/>
      <w:marTop w:val="0"/>
      <w:marBottom w:val="0"/>
      <w:divBdr>
        <w:top w:val="none" w:sz="0" w:space="0" w:color="auto"/>
        <w:left w:val="none" w:sz="0" w:space="0" w:color="auto"/>
        <w:bottom w:val="none" w:sz="0" w:space="0" w:color="auto"/>
        <w:right w:val="none" w:sz="0" w:space="0" w:color="auto"/>
      </w:divBdr>
      <w:divsChild>
        <w:div w:id="184246108">
          <w:marLeft w:val="0"/>
          <w:marRight w:val="0"/>
          <w:marTop w:val="0"/>
          <w:marBottom w:val="180"/>
          <w:divBdr>
            <w:top w:val="none" w:sz="0" w:space="0" w:color="auto"/>
            <w:left w:val="none" w:sz="0" w:space="0" w:color="auto"/>
            <w:bottom w:val="none" w:sz="0" w:space="0" w:color="auto"/>
            <w:right w:val="none" w:sz="0" w:space="0" w:color="auto"/>
          </w:divBdr>
        </w:div>
        <w:div w:id="640698779">
          <w:marLeft w:val="0"/>
          <w:marRight w:val="0"/>
          <w:marTop w:val="0"/>
          <w:marBottom w:val="180"/>
          <w:divBdr>
            <w:top w:val="none" w:sz="0" w:space="0" w:color="auto"/>
            <w:left w:val="none" w:sz="0" w:space="0" w:color="auto"/>
            <w:bottom w:val="none" w:sz="0" w:space="0" w:color="auto"/>
            <w:right w:val="none" w:sz="0" w:space="0" w:color="auto"/>
          </w:divBdr>
        </w:div>
        <w:div w:id="971403676">
          <w:marLeft w:val="0"/>
          <w:marRight w:val="0"/>
          <w:marTop w:val="0"/>
          <w:marBottom w:val="180"/>
          <w:divBdr>
            <w:top w:val="none" w:sz="0" w:space="0" w:color="auto"/>
            <w:left w:val="none" w:sz="0" w:space="0" w:color="auto"/>
            <w:bottom w:val="none" w:sz="0" w:space="0" w:color="auto"/>
            <w:right w:val="none" w:sz="0" w:space="0" w:color="auto"/>
          </w:divBdr>
        </w:div>
        <w:div w:id="1173305271">
          <w:marLeft w:val="0"/>
          <w:marRight w:val="0"/>
          <w:marTop w:val="0"/>
          <w:marBottom w:val="0"/>
          <w:divBdr>
            <w:top w:val="none" w:sz="0" w:space="0" w:color="auto"/>
            <w:left w:val="none" w:sz="0" w:space="0" w:color="auto"/>
            <w:bottom w:val="none" w:sz="0" w:space="0" w:color="auto"/>
            <w:right w:val="none" w:sz="0" w:space="0" w:color="auto"/>
          </w:divBdr>
        </w:div>
        <w:div w:id="1388646902">
          <w:marLeft w:val="0"/>
          <w:marRight w:val="0"/>
          <w:marTop w:val="0"/>
          <w:marBottom w:val="180"/>
          <w:divBdr>
            <w:top w:val="none" w:sz="0" w:space="0" w:color="auto"/>
            <w:left w:val="none" w:sz="0" w:space="0" w:color="auto"/>
            <w:bottom w:val="none" w:sz="0" w:space="0" w:color="auto"/>
            <w:right w:val="none" w:sz="0" w:space="0" w:color="auto"/>
          </w:divBdr>
        </w:div>
        <w:div w:id="1819613151">
          <w:marLeft w:val="0"/>
          <w:marRight w:val="0"/>
          <w:marTop w:val="0"/>
          <w:marBottom w:val="180"/>
          <w:divBdr>
            <w:top w:val="none" w:sz="0" w:space="0" w:color="auto"/>
            <w:left w:val="none" w:sz="0" w:space="0" w:color="auto"/>
            <w:bottom w:val="none" w:sz="0" w:space="0" w:color="auto"/>
            <w:right w:val="none" w:sz="0" w:space="0" w:color="auto"/>
          </w:divBdr>
        </w:div>
        <w:div w:id="2142645033">
          <w:marLeft w:val="0"/>
          <w:marRight w:val="0"/>
          <w:marTop w:val="0"/>
          <w:marBottom w:val="180"/>
          <w:divBdr>
            <w:top w:val="none" w:sz="0" w:space="0" w:color="auto"/>
            <w:left w:val="none" w:sz="0" w:space="0" w:color="auto"/>
            <w:bottom w:val="none" w:sz="0" w:space="0" w:color="auto"/>
            <w:right w:val="none" w:sz="0" w:space="0" w:color="auto"/>
          </w:divBdr>
        </w:div>
      </w:divsChild>
    </w:div>
    <w:div w:id="1870482155">
      <w:bodyDiv w:val="1"/>
      <w:marLeft w:val="0"/>
      <w:marRight w:val="0"/>
      <w:marTop w:val="0"/>
      <w:marBottom w:val="0"/>
      <w:divBdr>
        <w:top w:val="none" w:sz="0" w:space="0" w:color="auto"/>
        <w:left w:val="none" w:sz="0" w:space="0" w:color="auto"/>
        <w:bottom w:val="none" w:sz="0" w:space="0" w:color="auto"/>
        <w:right w:val="none" w:sz="0" w:space="0" w:color="auto"/>
      </w:divBdr>
    </w:div>
    <w:div w:id="1870991012">
      <w:bodyDiv w:val="1"/>
      <w:marLeft w:val="0"/>
      <w:marRight w:val="0"/>
      <w:marTop w:val="0"/>
      <w:marBottom w:val="0"/>
      <w:divBdr>
        <w:top w:val="none" w:sz="0" w:space="0" w:color="auto"/>
        <w:left w:val="none" w:sz="0" w:space="0" w:color="auto"/>
        <w:bottom w:val="none" w:sz="0" w:space="0" w:color="auto"/>
        <w:right w:val="none" w:sz="0" w:space="0" w:color="auto"/>
      </w:divBdr>
    </w:div>
    <w:div w:id="1873691166">
      <w:bodyDiv w:val="1"/>
      <w:marLeft w:val="0"/>
      <w:marRight w:val="0"/>
      <w:marTop w:val="0"/>
      <w:marBottom w:val="0"/>
      <w:divBdr>
        <w:top w:val="none" w:sz="0" w:space="0" w:color="auto"/>
        <w:left w:val="none" w:sz="0" w:space="0" w:color="auto"/>
        <w:bottom w:val="none" w:sz="0" w:space="0" w:color="auto"/>
        <w:right w:val="none" w:sz="0" w:space="0" w:color="auto"/>
      </w:divBdr>
    </w:div>
    <w:div w:id="1875457631">
      <w:bodyDiv w:val="1"/>
      <w:marLeft w:val="0"/>
      <w:marRight w:val="0"/>
      <w:marTop w:val="0"/>
      <w:marBottom w:val="0"/>
      <w:divBdr>
        <w:top w:val="none" w:sz="0" w:space="0" w:color="auto"/>
        <w:left w:val="none" w:sz="0" w:space="0" w:color="auto"/>
        <w:bottom w:val="none" w:sz="0" w:space="0" w:color="auto"/>
        <w:right w:val="none" w:sz="0" w:space="0" w:color="auto"/>
      </w:divBdr>
    </w:div>
    <w:div w:id="1880774894">
      <w:bodyDiv w:val="1"/>
      <w:marLeft w:val="0"/>
      <w:marRight w:val="0"/>
      <w:marTop w:val="0"/>
      <w:marBottom w:val="0"/>
      <w:divBdr>
        <w:top w:val="none" w:sz="0" w:space="0" w:color="auto"/>
        <w:left w:val="none" w:sz="0" w:space="0" w:color="auto"/>
        <w:bottom w:val="none" w:sz="0" w:space="0" w:color="auto"/>
        <w:right w:val="none" w:sz="0" w:space="0" w:color="auto"/>
      </w:divBdr>
    </w:div>
    <w:div w:id="1882356953">
      <w:bodyDiv w:val="1"/>
      <w:marLeft w:val="0"/>
      <w:marRight w:val="0"/>
      <w:marTop w:val="0"/>
      <w:marBottom w:val="0"/>
      <w:divBdr>
        <w:top w:val="none" w:sz="0" w:space="0" w:color="auto"/>
        <w:left w:val="none" w:sz="0" w:space="0" w:color="auto"/>
        <w:bottom w:val="none" w:sz="0" w:space="0" w:color="auto"/>
        <w:right w:val="none" w:sz="0" w:space="0" w:color="auto"/>
      </w:divBdr>
    </w:div>
    <w:div w:id="1883252050">
      <w:bodyDiv w:val="1"/>
      <w:marLeft w:val="0"/>
      <w:marRight w:val="0"/>
      <w:marTop w:val="0"/>
      <w:marBottom w:val="0"/>
      <w:divBdr>
        <w:top w:val="none" w:sz="0" w:space="0" w:color="auto"/>
        <w:left w:val="none" w:sz="0" w:space="0" w:color="auto"/>
        <w:bottom w:val="none" w:sz="0" w:space="0" w:color="auto"/>
        <w:right w:val="none" w:sz="0" w:space="0" w:color="auto"/>
      </w:divBdr>
    </w:div>
    <w:div w:id="1887787812">
      <w:bodyDiv w:val="1"/>
      <w:marLeft w:val="0"/>
      <w:marRight w:val="0"/>
      <w:marTop w:val="0"/>
      <w:marBottom w:val="0"/>
      <w:divBdr>
        <w:top w:val="none" w:sz="0" w:space="0" w:color="auto"/>
        <w:left w:val="none" w:sz="0" w:space="0" w:color="auto"/>
        <w:bottom w:val="none" w:sz="0" w:space="0" w:color="auto"/>
        <w:right w:val="none" w:sz="0" w:space="0" w:color="auto"/>
      </w:divBdr>
    </w:div>
    <w:div w:id="1888561664">
      <w:bodyDiv w:val="1"/>
      <w:marLeft w:val="0"/>
      <w:marRight w:val="0"/>
      <w:marTop w:val="0"/>
      <w:marBottom w:val="0"/>
      <w:divBdr>
        <w:top w:val="none" w:sz="0" w:space="0" w:color="auto"/>
        <w:left w:val="none" w:sz="0" w:space="0" w:color="auto"/>
        <w:bottom w:val="none" w:sz="0" w:space="0" w:color="auto"/>
        <w:right w:val="none" w:sz="0" w:space="0" w:color="auto"/>
      </w:divBdr>
    </w:div>
    <w:div w:id="1890023979">
      <w:bodyDiv w:val="1"/>
      <w:marLeft w:val="0"/>
      <w:marRight w:val="0"/>
      <w:marTop w:val="0"/>
      <w:marBottom w:val="0"/>
      <w:divBdr>
        <w:top w:val="none" w:sz="0" w:space="0" w:color="auto"/>
        <w:left w:val="none" w:sz="0" w:space="0" w:color="auto"/>
        <w:bottom w:val="none" w:sz="0" w:space="0" w:color="auto"/>
        <w:right w:val="none" w:sz="0" w:space="0" w:color="auto"/>
      </w:divBdr>
    </w:div>
    <w:div w:id="1891578064">
      <w:bodyDiv w:val="1"/>
      <w:marLeft w:val="0"/>
      <w:marRight w:val="0"/>
      <w:marTop w:val="0"/>
      <w:marBottom w:val="0"/>
      <w:divBdr>
        <w:top w:val="none" w:sz="0" w:space="0" w:color="auto"/>
        <w:left w:val="none" w:sz="0" w:space="0" w:color="auto"/>
        <w:bottom w:val="none" w:sz="0" w:space="0" w:color="auto"/>
        <w:right w:val="none" w:sz="0" w:space="0" w:color="auto"/>
      </w:divBdr>
    </w:div>
    <w:div w:id="1898080955">
      <w:bodyDiv w:val="1"/>
      <w:marLeft w:val="0"/>
      <w:marRight w:val="0"/>
      <w:marTop w:val="0"/>
      <w:marBottom w:val="0"/>
      <w:divBdr>
        <w:top w:val="none" w:sz="0" w:space="0" w:color="auto"/>
        <w:left w:val="none" w:sz="0" w:space="0" w:color="auto"/>
        <w:bottom w:val="none" w:sz="0" w:space="0" w:color="auto"/>
        <w:right w:val="none" w:sz="0" w:space="0" w:color="auto"/>
      </w:divBdr>
    </w:div>
    <w:div w:id="1906061054">
      <w:bodyDiv w:val="1"/>
      <w:marLeft w:val="0"/>
      <w:marRight w:val="0"/>
      <w:marTop w:val="0"/>
      <w:marBottom w:val="0"/>
      <w:divBdr>
        <w:top w:val="none" w:sz="0" w:space="0" w:color="auto"/>
        <w:left w:val="none" w:sz="0" w:space="0" w:color="auto"/>
        <w:bottom w:val="none" w:sz="0" w:space="0" w:color="auto"/>
        <w:right w:val="none" w:sz="0" w:space="0" w:color="auto"/>
      </w:divBdr>
    </w:div>
    <w:div w:id="1909875692">
      <w:bodyDiv w:val="1"/>
      <w:marLeft w:val="0"/>
      <w:marRight w:val="0"/>
      <w:marTop w:val="0"/>
      <w:marBottom w:val="0"/>
      <w:divBdr>
        <w:top w:val="none" w:sz="0" w:space="0" w:color="auto"/>
        <w:left w:val="none" w:sz="0" w:space="0" w:color="auto"/>
        <w:bottom w:val="none" w:sz="0" w:space="0" w:color="auto"/>
        <w:right w:val="none" w:sz="0" w:space="0" w:color="auto"/>
      </w:divBdr>
    </w:div>
    <w:div w:id="1910337955">
      <w:bodyDiv w:val="1"/>
      <w:marLeft w:val="0"/>
      <w:marRight w:val="0"/>
      <w:marTop w:val="0"/>
      <w:marBottom w:val="0"/>
      <w:divBdr>
        <w:top w:val="none" w:sz="0" w:space="0" w:color="auto"/>
        <w:left w:val="none" w:sz="0" w:space="0" w:color="auto"/>
        <w:bottom w:val="none" w:sz="0" w:space="0" w:color="auto"/>
        <w:right w:val="none" w:sz="0" w:space="0" w:color="auto"/>
      </w:divBdr>
    </w:div>
    <w:div w:id="1911303481">
      <w:bodyDiv w:val="1"/>
      <w:marLeft w:val="0"/>
      <w:marRight w:val="0"/>
      <w:marTop w:val="0"/>
      <w:marBottom w:val="0"/>
      <w:divBdr>
        <w:top w:val="none" w:sz="0" w:space="0" w:color="auto"/>
        <w:left w:val="none" w:sz="0" w:space="0" w:color="auto"/>
        <w:bottom w:val="none" w:sz="0" w:space="0" w:color="auto"/>
        <w:right w:val="none" w:sz="0" w:space="0" w:color="auto"/>
      </w:divBdr>
    </w:div>
    <w:div w:id="1914046863">
      <w:bodyDiv w:val="1"/>
      <w:marLeft w:val="0"/>
      <w:marRight w:val="0"/>
      <w:marTop w:val="0"/>
      <w:marBottom w:val="0"/>
      <w:divBdr>
        <w:top w:val="none" w:sz="0" w:space="0" w:color="auto"/>
        <w:left w:val="none" w:sz="0" w:space="0" w:color="auto"/>
        <w:bottom w:val="none" w:sz="0" w:space="0" w:color="auto"/>
        <w:right w:val="none" w:sz="0" w:space="0" w:color="auto"/>
      </w:divBdr>
    </w:div>
    <w:div w:id="1914466865">
      <w:bodyDiv w:val="1"/>
      <w:marLeft w:val="0"/>
      <w:marRight w:val="0"/>
      <w:marTop w:val="0"/>
      <w:marBottom w:val="0"/>
      <w:divBdr>
        <w:top w:val="none" w:sz="0" w:space="0" w:color="auto"/>
        <w:left w:val="none" w:sz="0" w:space="0" w:color="auto"/>
        <w:bottom w:val="none" w:sz="0" w:space="0" w:color="auto"/>
        <w:right w:val="none" w:sz="0" w:space="0" w:color="auto"/>
      </w:divBdr>
    </w:div>
    <w:div w:id="1933393851">
      <w:bodyDiv w:val="1"/>
      <w:marLeft w:val="0"/>
      <w:marRight w:val="0"/>
      <w:marTop w:val="0"/>
      <w:marBottom w:val="0"/>
      <w:divBdr>
        <w:top w:val="none" w:sz="0" w:space="0" w:color="auto"/>
        <w:left w:val="none" w:sz="0" w:space="0" w:color="auto"/>
        <w:bottom w:val="none" w:sz="0" w:space="0" w:color="auto"/>
        <w:right w:val="none" w:sz="0" w:space="0" w:color="auto"/>
      </w:divBdr>
    </w:div>
    <w:div w:id="1934432799">
      <w:bodyDiv w:val="1"/>
      <w:marLeft w:val="0"/>
      <w:marRight w:val="0"/>
      <w:marTop w:val="0"/>
      <w:marBottom w:val="0"/>
      <w:divBdr>
        <w:top w:val="none" w:sz="0" w:space="0" w:color="auto"/>
        <w:left w:val="none" w:sz="0" w:space="0" w:color="auto"/>
        <w:bottom w:val="none" w:sz="0" w:space="0" w:color="auto"/>
        <w:right w:val="none" w:sz="0" w:space="0" w:color="auto"/>
      </w:divBdr>
    </w:div>
    <w:div w:id="1936287072">
      <w:bodyDiv w:val="1"/>
      <w:marLeft w:val="0"/>
      <w:marRight w:val="0"/>
      <w:marTop w:val="0"/>
      <w:marBottom w:val="0"/>
      <w:divBdr>
        <w:top w:val="none" w:sz="0" w:space="0" w:color="auto"/>
        <w:left w:val="none" w:sz="0" w:space="0" w:color="auto"/>
        <w:bottom w:val="none" w:sz="0" w:space="0" w:color="auto"/>
        <w:right w:val="none" w:sz="0" w:space="0" w:color="auto"/>
      </w:divBdr>
    </w:div>
    <w:div w:id="1936398270">
      <w:bodyDiv w:val="1"/>
      <w:marLeft w:val="0"/>
      <w:marRight w:val="0"/>
      <w:marTop w:val="0"/>
      <w:marBottom w:val="0"/>
      <w:divBdr>
        <w:top w:val="none" w:sz="0" w:space="0" w:color="auto"/>
        <w:left w:val="none" w:sz="0" w:space="0" w:color="auto"/>
        <w:bottom w:val="none" w:sz="0" w:space="0" w:color="auto"/>
        <w:right w:val="none" w:sz="0" w:space="0" w:color="auto"/>
      </w:divBdr>
    </w:div>
    <w:div w:id="1937130610">
      <w:bodyDiv w:val="1"/>
      <w:marLeft w:val="0"/>
      <w:marRight w:val="0"/>
      <w:marTop w:val="0"/>
      <w:marBottom w:val="0"/>
      <w:divBdr>
        <w:top w:val="none" w:sz="0" w:space="0" w:color="auto"/>
        <w:left w:val="none" w:sz="0" w:space="0" w:color="auto"/>
        <w:bottom w:val="none" w:sz="0" w:space="0" w:color="auto"/>
        <w:right w:val="none" w:sz="0" w:space="0" w:color="auto"/>
      </w:divBdr>
    </w:div>
    <w:div w:id="1938437875">
      <w:bodyDiv w:val="1"/>
      <w:marLeft w:val="0"/>
      <w:marRight w:val="0"/>
      <w:marTop w:val="0"/>
      <w:marBottom w:val="0"/>
      <w:divBdr>
        <w:top w:val="none" w:sz="0" w:space="0" w:color="auto"/>
        <w:left w:val="none" w:sz="0" w:space="0" w:color="auto"/>
        <w:bottom w:val="none" w:sz="0" w:space="0" w:color="auto"/>
        <w:right w:val="none" w:sz="0" w:space="0" w:color="auto"/>
      </w:divBdr>
    </w:div>
    <w:div w:id="1938709147">
      <w:bodyDiv w:val="1"/>
      <w:marLeft w:val="0"/>
      <w:marRight w:val="0"/>
      <w:marTop w:val="0"/>
      <w:marBottom w:val="0"/>
      <w:divBdr>
        <w:top w:val="none" w:sz="0" w:space="0" w:color="auto"/>
        <w:left w:val="none" w:sz="0" w:space="0" w:color="auto"/>
        <w:bottom w:val="none" w:sz="0" w:space="0" w:color="auto"/>
        <w:right w:val="none" w:sz="0" w:space="0" w:color="auto"/>
      </w:divBdr>
    </w:div>
    <w:div w:id="1942836277">
      <w:bodyDiv w:val="1"/>
      <w:marLeft w:val="0"/>
      <w:marRight w:val="0"/>
      <w:marTop w:val="0"/>
      <w:marBottom w:val="0"/>
      <w:divBdr>
        <w:top w:val="none" w:sz="0" w:space="0" w:color="auto"/>
        <w:left w:val="none" w:sz="0" w:space="0" w:color="auto"/>
        <w:bottom w:val="none" w:sz="0" w:space="0" w:color="auto"/>
        <w:right w:val="none" w:sz="0" w:space="0" w:color="auto"/>
      </w:divBdr>
    </w:div>
    <w:div w:id="1945457388">
      <w:bodyDiv w:val="1"/>
      <w:marLeft w:val="0"/>
      <w:marRight w:val="0"/>
      <w:marTop w:val="0"/>
      <w:marBottom w:val="0"/>
      <w:divBdr>
        <w:top w:val="none" w:sz="0" w:space="0" w:color="auto"/>
        <w:left w:val="none" w:sz="0" w:space="0" w:color="auto"/>
        <w:bottom w:val="none" w:sz="0" w:space="0" w:color="auto"/>
        <w:right w:val="none" w:sz="0" w:space="0" w:color="auto"/>
      </w:divBdr>
    </w:div>
    <w:div w:id="1947226851">
      <w:bodyDiv w:val="1"/>
      <w:marLeft w:val="0"/>
      <w:marRight w:val="0"/>
      <w:marTop w:val="0"/>
      <w:marBottom w:val="0"/>
      <w:divBdr>
        <w:top w:val="none" w:sz="0" w:space="0" w:color="auto"/>
        <w:left w:val="none" w:sz="0" w:space="0" w:color="auto"/>
        <w:bottom w:val="none" w:sz="0" w:space="0" w:color="auto"/>
        <w:right w:val="none" w:sz="0" w:space="0" w:color="auto"/>
      </w:divBdr>
    </w:div>
    <w:div w:id="1949310752">
      <w:bodyDiv w:val="1"/>
      <w:marLeft w:val="0"/>
      <w:marRight w:val="0"/>
      <w:marTop w:val="0"/>
      <w:marBottom w:val="0"/>
      <w:divBdr>
        <w:top w:val="none" w:sz="0" w:space="0" w:color="auto"/>
        <w:left w:val="none" w:sz="0" w:space="0" w:color="auto"/>
        <w:bottom w:val="none" w:sz="0" w:space="0" w:color="auto"/>
        <w:right w:val="none" w:sz="0" w:space="0" w:color="auto"/>
      </w:divBdr>
    </w:div>
    <w:div w:id="1949727770">
      <w:bodyDiv w:val="1"/>
      <w:marLeft w:val="0"/>
      <w:marRight w:val="0"/>
      <w:marTop w:val="0"/>
      <w:marBottom w:val="0"/>
      <w:divBdr>
        <w:top w:val="none" w:sz="0" w:space="0" w:color="auto"/>
        <w:left w:val="none" w:sz="0" w:space="0" w:color="auto"/>
        <w:bottom w:val="none" w:sz="0" w:space="0" w:color="auto"/>
        <w:right w:val="none" w:sz="0" w:space="0" w:color="auto"/>
      </w:divBdr>
    </w:div>
    <w:div w:id="1951084105">
      <w:bodyDiv w:val="1"/>
      <w:marLeft w:val="0"/>
      <w:marRight w:val="0"/>
      <w:marTop w:val="0"/>
      <w:marBottom w:val="0"/>
      <w:divBdr>
        <w:top w:val="none" w:sz="0" w:space="0" w:color="auto"/>
        <w:left w:val="none" w:sz="0" w:space="0" w:color="auto"/>
        <w:bottom w:val="none" w:sz="0" w:space="0" w:color="auto"/>
        <w:right w:val="none" w:sz="0" w:space="0" w:color="auto"/>
      </w:divBdr>
    </w:div>
    <w:div w:id="1951888693">
      <w:bodyDiv w:val="1"/>
      <w:marLeft w:val="0"/>
      <w:marRight w:val="0"/>
      <w:marTop w:val="0"/>
      <w:marBottom w:val="0"/>
      <w:divBdr>
        <w:top w:val="none" w:sz="0" w:space="0" w:color="auto"/>
        <w:left w:val="none" w:sz="0" w:space="0" w:color="auto"/>
        <w:bottom w:val="none" w:sz="0" w:space="0" w:color="auto"/>
        <w:right w:val="none" w:sz="0" w:space="0" w:color="auto"/>
      </w:divBdr>
    </w:div>
    <w:div w:id="1953516514">
      <w:bodyDiv w:val="1"/>
      <w:marLeft w:val="0"/>
      <w:marRight w:val="0"/>
      <w:marTop w:val="0"/>
      <w:marBottom w:val="0"/>
      <w:divBdr>
        <w:top w:val="none" w:sz="0" w:space="0" w:color="auto"/>
        <w:left w:val="none" w:sz="0" w:space="0" w:color="auto"/>
        <w:bottom w:val="none" w:sz="0" w:space="0" w:color="auto"/>
        <w:right w:val="none" w:sz="0" w:space="0" w:color="auto"/>
      </w:divBdr>
    </w:div>
    <w:div w:id="1954826495">
      <w:bodyDiv w:val="1"/>
      <w:marLeft w:val="0"/>
      <w:marRight w:val="0"/>
      <w:marTop w:val="0"/>
      <w:marBottom w:val="0"/>
      <w:divBdr>
        <w:top w:val="none" w:sz="0" w:space="0" w:color="auto"/>
        <w:left w:val="none" w:sz="0" w:space="0" w:color="auto"/>
        <w:bottom w:val="none" w:sz="0" w:space="0" w:color="auto"/>
        <w:right w:val="none" w:sz="0" w:space="0" w:color="auto"/>
      </w:divBdr>
    </w:div>
    <w:div w:id="1955284926">
      <w:bodyDiv w:val="1"/>
      <w:marLeft w:val="0"/>
      <w:marRight w:val="0"/>
      <w:marTop w:val="0"/>
      <w:marBottom w:val="0"/>
      <w:divBdr>
        <w:top w:val="none" w:sz="0" w:space="0" w:color="auto"/>
        <w:left w:val="none" w:sz="0" w:space="0" w:color="auto"/>
        <w:bottom w:val="none" w:sz="0" w:space="0" w:color="auto"/>
        <w:right w:val="none" w:sz="0" w:space="0" w:color="auto"/>
      </w:divBdr>
    </w:div>
    <w:div w:id="1957367614">
      <w:bodyDiv w:val="1"/>
      <w:marLeft w:val="0"/>
      <w:marRight w:val="0"/>
      <w:marTop w:val="0"/>
      <w:marBottom w:val="0"/>
      <w:divBdr>
        <w:top w:val="none" w:sz="0" w:space="0" w:color="auto"/>
        <w:left w:val="none" w:sz="0" w:space="0" w:color="auto"/>
        <w:bottom w:val="none" w:sz="0" w:space="0" w:color="auto"/>
        <w:right w:val="none" w:sz="0" w:space="0" w:color="auto"/>
      </w:divBdr>
    </w:div>
    <w:div w:id="1959213193">
      <w:bodyDiv w:val="1"/>
      <w:marLeft w:val="0"/>
      <w:marRight w:val="0"/>
      <w:marTop w:val="0"/>
      <w:marBottom w:val="0"/>
      <w:divBdr>
        <w:top w:val="none" w:sz="0" w:space="0" w:color="auto"/>
        <w:left w:val="none" w:sz="0" w:space="0" w:color="auto"/>
        <w:bottom w:val="none" w:sz="0" w:space="0" w:color="auto"/>
        <w:right w:val="none" w:sz="0" w:space="0" w:color="auto"/>
      </w:divBdr>
    </w:div>
    <w:div w:id="1959603252">
      <w:bodyDiv w:val="1"/>
      <w:marLeft w:val="0"/>
      <w:marRight w:val="0"/>
      <w:marTop w:val="0"/>
      <w:marBottom w:val="0"/>
      <w:divBdr>
        <w:top w:val="none" w:sz="0" w:space="0" w:color="auto"/>
        <w:left w:val="none" w:sz="0" w:space="0" w:color="auto"/>
        <w:bottom w:val="none" w:sz="0" w:space="0" w:color="auto"/>
        <w:right w:val="none" w:sz="0" w:space="0" w:color="auto"/>
      </w:divBdr>
    </w:div>
    <w:div w:id="1959947670">
      <w:bodyDiv w:val="1"/>
      <w:marLeft w:val="0"/>
      <w:marRight w:val="0"/>
      <w:marTop w:val="0"/>
      <w:marBottom w:val="0"/>
      <w:divBdr>
        <w:top w:val="none" w:sz="0" w:space="0" w:color="auto"/>
        <w:left w:val="none" w:sz="0" w:space="0" w:color="auto"/>
        <w:bottom w:val="none" w:sz="0" w:space="0" w:color="auto"/>
        <w:right w:val="none" w:sz="0" w:space="0" w:color="auto"/>
      </w:divBdr>
    </w:div>
    <w:div w:id="1960720710">
      <w:bodyDiv w:val="1"/>
      <w:marLeft w:val="0"/>
      <w:marRight w:val="0"/>
      <w:marTop w:val="0"/>
      <w:marBottom w:val="0"/>
      <w:divBdr>
        <w:top w:val="none" w:sz="0" w:space="0" w:color="auto"/>
        <w:left w:val="none" w:sz="0" w:space="0" w:color="auto"/>
        <w:bottom w:val="none" w:sz="0" w:space="0" w:color="auto"/>
        <w:right w:val="none" w:sz="0" w:space="0" w:color="auto"/>
      </w:divBdr>
    </w:div>
    <w:div w:id="1968386833">
      <w:bodyDiv w:val="1"/>
      <w:marLeft w:val="0"/>
      <w:marRight w:val="0"/>
      <w:marTop w:val="0"/>
      <w:marBottom w:val="0"/>
      <w:divBdr>
        <w:top w:val="none" w:sz="0" w:space="0" w:color="auto"/>
        <w:left w:val="none" w:sz="0" w:space="0" w:color="auto"/>
        <w:bottom w:val="none" w:sz="0" w:space="0" w:color="auto"/>
        <w:right w:val="none" w:sz="0" w:space="0" w:color="auto"/>
      </w:divBdr>
    </w:div>
    <w:div w:id="1971400171">
      <w:bodyDiv w:val="1"/>
      <w:marLeft w:val="0"/>
      <w:marRight w:val="0"/>
      <w:marTop w:val="0"/>
      <w:marBottom w:val="0"/>
      <w:divBdr>
        <w:top w:val="none" w:sz="0" w:space="0" w:color="auto"/>
        <w:left w:val="none" w:sz="0" w:space="0" w:color="auto"/>
        <w:bottom w:val="none" w:sz="0" w:space="0" w:color="auto"/>
        <w:right w:val="none" w:sz="0" w:space="0" w:color="auto"/>
      </w:divBdr>
    </w:div>
    <w:div w:id="1980185301">
      <w:bodyDiv w:val="1"/>
      <w:marLeft w:val="0"/>
      <w:marRight w:val="0"/>
      <w:marTop w:val="0"/>
      <w:marBottom w:val="0"/>
      <w:divBdr>
        <w:top w:val="none" w:sz="0" w:space="0" w:color="auto"/>
        <w:left w:val="none" w:sz="0" w:space="0" w:color="auto"/>
        <w:bottom w:val="none" w:sz="0" w:space="0" w:color="auto"/>
        <w:right w:val="none" w:sz="0" w:space="0" w:color="auto"/>
      </w:divBdr>
    </w:div>
    <w:div w:id="1981109204">
      <w:bodyDiv w:val="1"/>
      <w:marLeft w:val="0"/>
      <w:marRight w:val="0"/>
      <w:marTop w:val="0"/>
      <w:marBottom w:val="0"/>
      <w:divBdr>
        <w:top w:val="none" w:sz="0" w:space="0" w:color="auto"/>
        <w:left w:val="none" w:sz="0" w:space="0" w:color="auto"/>
        <w:bottom w:val="none" w:sz="0" w:space="0" w:color="auto"/>
        <w:right w:val="none" w:sz="0" w:space="0" w:color="auto"/>
      </w:divBdr>
    </w:div>
    <w:div w:id="1983193243">
      <w:bodyDiv w:val="1"/>
      <w:marLeft w:val="0"/>
      <w:marRight w:val="0"/>
      <w:marTop w:val="0"/>
      <w:marBottom w:val="0"/>
      <w:divBdr>
        <w:top w:val="none" w:sz="0" w:space="0" w:color="auto"/>
        <w:left w:val="none" w:sz="0" w:space="0" w:color="auto"/>
        <w:bottom w:val="none" w:sz="0" w:space="0" w:color="auto"/>
        <w:right w:val="none" w:sz="0" w:space="0" w:color="auto"/>
      </w:divBdr>
    </w:div>
    <w:div w:id="1983385194">
      <w:bodyDiv w:val="1"/>
      <w:marLeft w:val="0"/>
      <w:marRight w:val="0"/>
      <w:marTop w:val="0"/>
      <w:marBottom w:val="0"/>
      <w:divBdr>
        <w:top w:val="none" w:sz="0" w:space="0" w:color="auto"/>
        <w:left w:val="none" w:sz="0" w:space="0" w:color="auto"/>
        <w:bottom w:val="none" w:sz="0" w:space="0" w:color="auto"/>
        <w:right w:val="none" w:sz="0" w:space="0" w:color="auto"/>
      </w:divBdr>
    </w:div>
    <w:div w:id="1983540288">
      <w:bodyDiv w:val="1"/>
      <w:marLeft w:val="0"/>
      <w:marRight w:val="0"/>
      <w:marTop w:val="0"/>
      <w:marBottom w:val="0"/>
      <w:divBdr>
        <w:top w:val="none" w:sz="0" w:space="0" w:color="auto"/>
        <w:left w:val="none" w:sz="0" w:space="0" w:color="auto"/>
        <w:bottom w:val="none" w:sz="0" w:space="0" w:color="auto"/>
        <w:right w:val="none" w:sz="0" w:space="0" w:color="auto"/>
      </w:divBdr>
    </w:div>
    <w:div w:id="1984381839">
      <w:bodyDiv w:val="1"/>
      <w:marLeft w:val="0"/>
      <w:marRight w:val="0"/>
      <w:marTop w:val="0"/>
      <w:marBottom w:val="0"/>
      <w:divBdr>
        <w:top w:val="none" w:sz="0" w:space="0" w:color="auto"/>
        <w:left w:val="none" w:sz="0" w:space="0" w:color="auto"/>
        <w:bottom w:val="none" w:sz="0" w:space="0" w:color="auto"/>
        <w:right w:val="none" w:sz="0" w:space="0" w:color="auto"/>
      </w:divBdr>
    </w:div>
    <w:div w:id="1987735218">
      <w:bodyDiv w:val="1"/>
      <w:marLeft w:val="0"/>
      <w:marRight w:val="0"/>
      <w:marTop w:val="0"/>
      <w:marBottom w:val="0"/>
      <w:divBdr>
        <w:top w:val="none" w:sz="0" w:space="0" w:color="auto"/>
        <w:left w:val="none" w:sz="0" w:space="0" w:color="auto"/>
        <w:bottom w:val="none" w:sz="0" w:space="0" w:color="auto"/>
        <w:right w:val="none" w:sz="0" w:space="0" w:color="auto"/>
      </w:divBdr>
    </w:div>
    <w:div w:id="1988777622">
      <w:bodyDiv w:val="1"/>
      <w:marLeft w:val="0"/>
      <w:marRight w:val="0"/>
      <w:marTop w:val="0"/>
      <w:marBottom w:val="0"/>
      <w:divBdr>
        <w:top w:val="none" w:sz="0" w:space="0" w:color="auto"/>
        <w:left w:val="none" w:sz="0" w:space="0" w:color="auto"/>
        <w:bottom w:val="none" w:sz="0" w:space="0" w:color="auto"/>
        <w:right w:val="none" w:sz="0" w:space="0" w:color="auto"/>
      </w:divBdr>
    </w:div>
    <w:div w:id="1989284119">
      <w:bodyDiv w:val="1"/>
      <w:marLeft w:val="0"/>
      <w:marRight w:val="0"/>
      <w:marTop w:val="0"/>
      <w:marBottom w:val="0"/>
      <w:divBdr>
        <w:top w:val="none" w:sz="0" w:space="0" w:color="auto"/>
        <w:left w:val="none" w:sz="0" w:space="0" w:color="auto"/>
        <w:bottom w:val="none" w:sz="0" w:space="0" w:color="auto"/>
        <w:right w:val="none" w:sz="0" w:space="0" w:color="auto"/>
      </w:divBdr>
    </w:div>
    <w:div w:id="1994020419">
      <w:bodyDiv w:val="1"/>
      <w:marLeft w:val="0"/>
      <w:marRight w:val="0"/>
      <w:marTop w:val="0"/>
      <w:marBottom w:val="0"/>
      <w:divBdr>
        <w:top w:val="none" w:sz="0" w:space="0" w:color="auto"/>
        <w:left w:val="none" w:sz="0" w:space="0" w:color="auto"/>
        <w:bottom w:val="none" w:sz="0" w:space="0" w:color="auto"/>
        <w:right w:val="none" w:sz="0" w:space="0" w:color="auto"/>
      </w:divBdr>
    </w:div>
    <w:div w:id="1995794649">
      <w:bodyDiv w:val="1"/>
      <w:marLeft w:val="0"/>
      <w:marRight w:val="0"/>
      <w:marTop w:val="0"/>
      <w:marBottom w:val="0"/>
      <w:divBdr>
        <w:top w:val="none" w:sz="0" w:space="0" w:color="auto"/>
        <w:left w:val="none" w:sz="0" w:space="0" w:color="auto"/>
        <w:bottom w:val="none" w:sz="0" w:space="0" w:color="auto"/>
        <w:right w:val="none" w:sz="0" w:space="0" w:color="auto"/>
      </w:divBdr>
    </w:div>
    <w:div w:id="1996492066">
      <w:bodyDiv w:val="1"/>
      <w:marLeft w:val="0"/>
      <w:marRight w:val="0"/>
      <w:marTop w:val="0"/>
      <w:marBottom w:val="0"/>
      <w:divBdr>
        <w:top w:val="none" w:sz="0" w:space="0" w:color="auto"/>
        <w:left w:val="none" w:sz="0" w:space="0" w:color="auto"/>
        <w:bottom w:val="none" w:sz="0" w:space="0" w:color="auto"/>
        <w:right w:val="none" w:sz="0" w:space="0" w:color="auto"/>
      </w:divBdr>
    </w:div>
    <w:div w:id="1998652293">
      <w:bodyDiv w:val="1"/>
      <w:marLeft w:val="0"/>
      <w:marRight w:val="0"/>
      <w:marTop w:val="0"/>
      <w:marBottom w:val="0"/>
      <w:divBdr>
        <w:top w:val="none" w:sz="0" w:space="0" w:color="auto"/>
        <w:left w:val="none" w:sz="0" w:space="0" w:color="auto"/>
        <w:bottom w:val="none" w:sz="0" w:space="0" w:color="auto"/>
        <w:right w:val="none" w:sz="0" w:space="0" w:color="auto"/>
      </w:divBdr>
    </w:div>
    <w:div w:id="1998721968">
      <w:bodyDiv w:val="1"/>
      <w:marLeft w:val="0"/>
      <w:marRight w:val="0"/>
      <w:marTop w:val="0"/>
      <w:marBottom w:val="0"/>
      <w:divBdr>
        <w:top w:val="none" w:sz="0" w:space="0" w:color="auto"/>
        <w:left w:val="none" w:sz="0" w:space="0" w:color="auto"/>
        <w:bottom w:val="none" w:sz="0" w:space="0" w:color="auto"/>
        <w:right w:val="none" w:sz="0" w:space="0" w:color="auto"/>
      </w:divBdr>
    </w:div>
    <w:div w:id="2001613423">
      <w:bodyDiv w:val="1"/>
      <w:marLeft w:val="0"/>
      <w:marRight w:val="0"/>
      <w:marTop w:val="0"/>
      <w:marBottom w:val="0"/>
      <w:divBdr>
        <w:top w:val="none" w:sz="0" w:space="0" w:color="auto"/>
        <w:left w:val="none" w:sz="0" w:space="0" w:color="auto"/>
        <w:bottom w:val="none" w:sz="0" w:space="0" w:color="auto"/>
        <w:right w:val="none" w:sz="0" w:space="0" w:color="auto"/>
      </w:divBdr>
    </w:div>
    <w:div w:id="2005349812">
      <w:bodyDiv w:val="1"/>
      <w:marLeft w:val="0"/>
      <w:marRight w:val="0"/>
      <w:marTop w:val="0"/>
      <w:marBottom w:val="0"/>
      <w:divBdr>
        <w:top w:val="none" w:sz="0" w:space="0" w:color="auto"/>
        <w:left w:val="none" w:sz="0" w:space="0" w:color="auto"/>
        <w:bottom w:val="none" w:sz="0" w:space="0" w:color="auto"/>
        <w:right w:val="none" w:sz="0" w:space="0" w:color="auto"/>
      </w:divBdr>
    </w:div>
    <w:div w:id="2006861136">
      <w:bodyDiv w:val="1"/>
      <w:marLeft w:val="0"/>
      <w:marRight w:val="0"/>
      <w:marTop w:val="0"/>
      <w:marBottom w:val="0"/>
      <w:divBdr>
        <w:top w:val="none" w:sz="0" w:space="0" w:color="auto"/>
        <w:left w:val="none" w:sz="0" w:space="0" w:color="auto"/>
        <w:bottom w:val="none" w:sz="0" w:space="0" w:color="auto"/>
        <w:right w:val="none" w:sz="0" w:space="0" w:color="auto"/>
      </w:divBdr>
    </w:div>
    <w:div w:id="2007398306">
      <w:bodyDiv w:val="1"/>
      <w:marLeft w:val="0"/>
      <w:marRight w:val="0"/>
      <w:marTop w:val="0"/>
      <w:marBottom w:val="0"/>
      <w:divBdr>
        <w:top w:val="none" w:sz="0" w:space="0" w:color="auto"/>
        <w:left w:val="none" w:sz="0" w:space="0" w:color="auto"/>
        <w:bottom w:val="none" w:sz="0" w:space="0" w:color="auto"/>
        <w:right w:val="none" w:sz="0" w:space="0" w:color="auto"/>
      </w:divBdr>
    </w:div>
    <w:div w:id="2009091652">
      <w:bodyDiv w:val="1"/>
      <w:marLeft w:val="0"/>
      <w:marRight w:val="0"/>
      <w:marTop w:val="0"/>
      <w:marBottom w:val="0"/>
      <w:divBdr>
        <w:top w:val="none" w:sz="0" w:space="0" w:color="auto"/>
        <w:left w:val="none" w:sz="0" w:space="0" w:color="auto"/>
        <w:bottom w:val="none" w:sz="0" w:space="0" w:color="auto"/>
        <w:right w:val="none" w:sz="0" w:space="0" w:color="auto"/>
      </w:divBdr>
    </w:div>
    <w:div w:id="2021855931">
      <w:bodyDiv w:val="1"/>
      <w:marLeft w:val="0"/>
      <w:marRight w:val="0"/>
      <w:marTop w:val="0"/>
      <w:marBottom w:val="0"/>
      <w:divBdr>
        <w:top w:val="none" w:sz="0" w:space="0" w:color="auto"/>
        <w:left w:val="none" w:sz="0" w:space="0" w:color="auto"/>
        <w:bottom w:val="none" w:sz="0" w:space="0" w:color="auto"/>
        <w:right w:val="none" w:sz="0" w:space="0" w:color="auto"/>
      </w:divBdr>
    </w:div>
    <w:div w:id="2023314584">
      <w:bodyDiv w:val="1"/>
      <w:marLeft w:val="0"/>
      <w:marRight w:val="0"/>
      <w:marTop w:val="0"/>
      <w:marBottom w:val="0"/>
      <w:divBdr>
        <w:top w:val="none" w:sz="0" w:space="0" w:color="auto"/>
        <w:left w:val="none" w:sz="0" w:space="0" w:color="auto"/>
        <w:bottom w:val="none" w:sz="0" w:space="0" w:color="auto"/>
        <w:right w:val="none" w:sz="0" w:space="0" w:color="auto"/>
      </w:divBdr>
    </w:div>
    <w:div w:id="2023509571">
      <w:bodyDiv w:val="1"/>
      <w:marLeft w:val="0"/>
      <w:marRight w:val="0"/>
      <w:marTop w:val="0"/>
      <w:marBottom w:val="0"/>
      <w:divBdr>
        <w:top w:val="none" w:sz="0" w:space="0" w:color="auto"/>
        <w:left w:val="none" w:sz="0" w:space="0" w:color="auto"/>
        <w:bottom w:val="none" w:sz="0" w:space="0" w:color="auto"/>
        <w:right w:val="none" w:sz="0" w:space="0" w:color="auto"/>
      </w:divBdr>
    </w:div>
    <w:div w:id="2023777301">
      <w:bodyDiv w:val="1"/>
      <w:marLeft w:val="0"/>
      <w:marRight w:val="0"/>
      <w:marTop w:val="0"/>
      <w:marBottom w:val="0"/>
      <w:divBdr>
        <w:top w:val="none" w:sz="0" w:space="0" w:color="auto"/>
        <w:left w:val="none" w:sz="0" w:space="0" w:color="auto"/>
        <w:bottom w:val="none" w:sz="0" w:space="0" w:color="auto"/>
        <w:right w:val="none" w:sz="0" w:space="0" w:color="auto"/>
      </w:divBdr>
    </w:div>
    <w:div w:id="2029483147">
      <w:bodyDiv w:val="1"/>
      <w:marLeft w:val="0"/>
      <w:marRight w:val="0"/>
      <w:marTop w:val="0"/>
      <w:marBottom w:val="0"/>
      <w:divBdr>
        <w:top w:val="none" w:sz="0" w:space="0" w:color="auto"/>
        <w:left w:val="none" w:sz="0" w:space="0" w:color="auto"/>
        <w:bottom w:val="none" w:sz="0" w:space="0" w:color="auto"/>
        <w:right w:val="none" w:sz="0" w:space="0" w:color="auto"/>
      </w:divBdr>
    </w:div>
    <w:div w:id="2031447106">
      <w:bodyDiv w:val="1"/>
      <w:marLeft w:val="0"/>
      <w:marRight w:val="0"/>
      <w:marTop w:val="0"/>
      <w:marBottom w:val="0"/>
      <w:divBdr>
        <w:top w:val="none" w:sz="0" w:space="0" w:color="auto"/>
        <w:left w:val="none" w:sz="0" w:space="0" w:color="auto"/>
        <w:bottom w:val="none" w:sz="0" w:space="0" w:color="auto"/>
        <w:right w:val="none" w:sz="0" w:space="0" w:color="auto"/>
      </w:divBdr>
    </w:div>
    <w:div w:id="2033335207">
      <w:bodyDiv w:val="1"/>
      <w:marLeft w:val="0"/>
      <w:marRight w:val="0"/>
      <w:marTop w:val="0"/>
      <w:marBottom w:val="0"/>
      <w:divBdr>
        <w:top w:val="none" w:sz="0" w:space="0" w:color="auto"/>
        <w:left w:val="none" w:sz="0" w:space="0" w:color="auto"/>
        <w:bottom w:val="none" w:sz="0" w:space="0" w:color="auto"/>
        <w:right w:val="none" w:sz="0" w:space="0" w:color="auto"/>
      </w:divBdr>
    </w:div>
    <w:div w:id="2034450993">
      <w:bodyDiv w:val="1"/>
      <w:marLeft w:val="0"/>
      <w:marRight w:val="0"/>
      <w:marTop w:val="0"/>
      <w:marBottom w:val="0"/>
      <w:divBdr>
        <w:top w:val="none" w:sz="0" w:space="0" w:color="auto"/>
        <w:left w:val="none" w:sz="0" w:space="0" w:color="auto"/>
        <w:bottom w:val="none" w:sz="0" w:space="0" w:color="auto"/>
        <w:right w:val="none" w:sz="0" w:space="0" w:color="auto"/>
      </w:divBdr>
    </w:div>
    <w:div w:id="2037999080">
      <w:bodyDiv w:val="1"/>
      <w:marLeft w:val="0"/>
      <w:marRight w:val="0"/>
      <w:marTop w:val="0"/>
      <w:marBottom w:val="0"/>
      <w:divBdr>
        <w:top w:val="none" w:sz="0" w:space="0" w:color="auto"/>
        <w:left w:val="none" w:sz="0" w:space="0" w:color="auto"/>
        <w:bottom w:val="none" w:sz="0" w:space="0" w:color="auto"/>
        <w:right w:val="none" w:sz="0" w:space="0" w:color="auto"/>
      </w:divBdr>
    </w:div>
    <w:div w:id="2046560631">
      <w:bodyDiv w:val="1"/>
      <w:marLeft w:val="0"/>
      <w:marRight w:val="0"/>
      <w:marTop w:val="0"/>
      <w:marBottom w:val="0"/>
      <w:divBdr>
        <w:top w:val="none" w:sz="0" w:space="0" w:color="auto"/>
        <w:left w:val="none" w:sz="0" w:space="0" w:color="auto"/>
        <w:bottom w:val="none" w:sz="0" w:space="0" w:color="auto"/>
        <w:right w:val="none" w:sz="0" w:space="0" w:color="auto"/>
      </w:divBdr>
    </w:div>
    <w:div w:id="2049451454">
      <w:bodyDiv w:val="1"/>
      <w:marLeft w:val="0"/>
      <w:marRight w:val="0"/>
      <w:marTop w:val="0"/>
      <w:marBottom w:val="0"/>
      <w:divBdr>
        <w:top w:val="none" w:sz="0" w:space="0" w:color="auto"/>
        <w:left w:val="none" w:sz="0" w:space="0" w:color="auto"/>
        <w:bottom w:val="none" w:sz="0" w:space="0" w:color="auto"/>
        <w:right w:val="none" w:sz="0" w:space="0" w:color="auto"/>
      </w:divBdr>
    </w:div>
    <w:div w:id="2051222191">
      <w:bodyDiv w:val="1"/>
      <w:marLeft w:val="0"/>
      <w:marRight w:val="0"/>
      <w:marTop w:val="0"/>
      <w:marBottom w:val="0"/>
      <w:divBdr>
        <w:top w:val="none" w:sz="0" w:space="0" w:color="auto"/>
        <w:left w:val="none" w:sz="0" w:space="0" w:color="auto"/>
        <w:bottom w:val="none" w:sz="0" w:space="0" w:color="auto"/>
        <w:right w:val="none" w:sz="0" w:space="0" w:color="auto"/>
      </w:divBdr>
    </w:div>
    <w:div w:id="2053571901">
      <w:bodyDiv w:val="1"/>
      <w:marLeft w:val="0"/>
      <w:marRight w:val="0"/>
      <w:marTop w:val="0"/>
      <w:marBottom w:val="0"/>
      <w:divBdr>
        <w:top w:val="none" w:sz="0" w:space="0" w:color="auto"/>
        <w:left w:val="none" w:sz="0" w:space="0" w:color="auto"/>
        <w:bottom w:val="none" w:sz="0" w:space="0" w:color="auto"/>
        <w:right w:val="none" w:sz="0" w:space="0" w:color="auto"/>
      </w:divBdr>
    </w:div>
    <w:div w:id="2055107976">
      <w:bodyDiv w:val="1"/>
      <w:marLeft w:val="0"/>
      <w:marRight w:val="0"/>
      <w:marTop w:val="0"/>
      <w:marBottom w:val="0"/>
      <w:divBdr>
        <w:top w:val="none" w:sz="0" w:space="0" w:color="auto"/>
        <w:left w:val="none" w:sz="0" w:space="0" w:color="auto"/>
        <w:bottom w:val="none" w:sz="0" w:space="0" w:color="auto"/>
        <w:right w:val="none" w:sz="0" w:space="0" w:color="auto"/>
      </w:divBdr>
    </w:div>
    <w:div w:id="2055960443">
      <w:bodyDiv w:val="1"/>
      <w:marLeft w:val="0"/>
      <w:marRight w:val="0"/>
      <w:marTop w:val="0"/>
      <w:marBottom w:val="0"/>
      <w:divBdr>
        <w:top w:val="none" w:sz="0" w:space="0" w:color="auto"/>
        <w:left w:val="none" w:sz="0" w:space="0" w:color="auto"/>
        <w:bottom w:val="none" w:sz="0" w:space="0" w:color="auto"/>
        <w:right w:val="none" w:sz="0" w:space="0" w:color="auto"/>
      </w:divBdr>
    </w:div>
    <w:div w:id="2059697926">
      <w:bodyDiv w:val="1"/>
      <w:marLeft w:val="0"/>
      <w:marRight w:val="0"/>
      <w:marTop w:val="0"/>
      <w:marBottom w:val="0"/>
      <w:divBdr>
        <w:top w:val="none" w:sz="0" w:space="0" w:color="auto"/>
        <w:left w:val="none" w:sz="0" w:space="0" w:color="auto"/>
        <w:bottom w:val="none" w:sz="0" w:space="0" w:color="auto"/>
        <w:right w:val="none" w:sz="0" w:space="0" w:color="auto"/>
      </w:divBdr>
    </w:div>
    <w:div w:id="2062514521">
      <w:bodyDiv w:val="1"/>
      <w:marLeft w:val="0"/>
      <w:marRight w:val="0"/>
      <w:marTop w:val="0"/>
      <w:marBottom w:val="0"/>
      <w:divBdr>
        <w:top w:val="none" w:sz="0" w:space="0" w:color="auto"/>
        <w:left w:val="none" w:sz="0" w:space="0" w:color="auto"/>
        <w:bottom w:val="none" w:sz="0" w:space="0" w:color="auto"/>
        <w:right w:val="none" w:sz="0" w:space="0" w:color="auto"/>
      </w:divBdr>
      <w:divsChild>
        <w:div w:id="360984021">
          <w:marLeft w:val="0"/>
          <w:marRight w:val="0"/>
          <w:marTop w:val="0"/>
          <w:marBottom w:val="180"/>
          <w:divBdr>
            <w:top w:val="none" w:sz="0" w:space="0" w:color="auto"/>
            <w:left w:val="none" w:sz="0" w:space="0" w:color="auto"/>
            <w:bottom w:val="none" w:sz="0" w:space="0" w:color="auto"/>
            <w:right w:val="none" w:sz="0" w:space="0" w:color="auto"/>
          </w:divBdr>
        </w:div>
        <w:div w:id="1504739086">
          <w:marLeft w:val="0"/>
          <w:marRight w:val="0"/>
          <w:marTop w:val="0"/>
          <w:marBottom w:val="180"/>
          <w:divBdr>
            <w:top w:val="none" w:sz="0" w:space="0" w:color="auto"/>
            <w:left w:val="none" w:sz="0" w:space="0" w:color="auto"/>
            <w:bottom w:val="none" w:sz="0" w:space="0" w:color="auto"/>
            <w:right w:val="none" w:sz="0" w:space="0" w:color="auto"/>
          </w:divBdr>
        </w:div>
        <w:div w:id="1594314900">
          <w:marLeft w:val="0"/>
          <w:marRight w:val="0"/>
          <w:marTop w:val="0"/>
          <w:marBottom w:val="180"/>
          <w:divBdr>
            <w:top w:val="none" w:sz="0" w:space="0" w:color="auto"/>
            <w:left w:val="none" w:sz="0" w:space="0" w:color="auto"/>
            <w:bottom w:val="none" w:sz="0" w:space="0" w:color="auto"/>
            <w:right w:val="none" w:sz="0" w:space="0" w:color="auto"/>
          </w:divBdr>
        </w:div>
        <w:div w:id="1614940647">
          <w:marLeft w:val="0"/>
          <w:marRight w:val="0"/>
          <w:marTop w:val="0"/>
          <w:marBottom w:val="180"/>
          <w:divBdr>
            <w:top w:val="none" w:sz="0" w:space="0" w:color="auto"/>
            <w:left w:val="none" w:sz="0" w:space="0" w:color="auto"/>
            <w:bottom w:val="none" w:sz="0" w:space="0" w:color="auto"/>
            <w:right w:val="none" w:sz="0" w:space="0" w:color="auto"/>
          </w:divBdr>
        </w:div>
        <w:div w:id="1662736931">
          <w:marLeft w:val="0"/>
          <w:marRight w:val="0"/>
          <w:marTop w:val="0"/>
          <w:marBottom w:val="180"/>
          <w:divBdr>
            <w:top w:val="none" w:sz="0" w:space="0" w:color="auto"/>
            <w:left w:val="none" w:sz="0" w:space="0" w:color="auto"/>
            <w:bottom w:val="none" w:sz="0" w:space="0" w:color="auto"/>
            <w:right w:val="none" w:sz="0" w:space="0" w:color="auto"/>
          </w:divBdr>
        </w:div>
        <w:div w:id="2047636354">
          <w:marLeft w:val="0"/>
          <w:marRight w:val="0"/>
          <w:marTop w:val="0"/>
          <w:marBottom w:val="180"/>
          <w:divBdr>
            <w:top w:val="none" w:sz="0" w:space="0" w:color="auto"/>
            <w:left w:val="none" w:sz="0" w:space="0" w:color="auto"/>
            <w:bottom w:val="none" w:sz="0" w:space="0" w:color="auto"/>
            <w:right w:val="none" w:sz="0" w:space="0" w:color="auto"/>
          </w:divBdr>
        </w:div>
      </w:divsChild>
    </w:div>
    <w:div w:id="2063944792">
      <w:bodyDiv w:val="1"/>
      <w:marLeft w:val="0"/>
      <w:marRight w:val="0"/>
      <w:marTop w:val="0"/>
      <w:marBottom w:val="0"/>
      <w:divBdr>
        <w:top w:val="none" w:sz="0" w:space="0" w:color="auto"/>
        <w:left w:val="none" w:sz="0" w:space="0" w:color="auto"/>
        <w:bottom w:val="none" w:sz="0" w:space="0" w:color="auto"/>
        <w:right w:val="none" w:sz="0" w:space="0" w:color="auto"/>
      </w:divBdr>
    </w:div>
    <w:div w:id="2064869136">
      <w:bodyDiv w:val="1"/>
      <w:marLeft w:val="0"/>
      <w:marRight w:val="0"/>
      <w:marTop w:val="0"/>
      <w:marBottom w:val="0"/>
      <w:divBdr>
        <w:top w:val="none" w:sz="0" w:space="0" w:color="auto"/>
        <w:left w:val="none" w:sz="0" w:space="0" w:color="auto"/>
        <w:bottom w:val="none" w:sz="0" w:space="0" w:color="auto"/>
        <w:right w:val="none" w:sz="0" w:space="0" w:color="auto"/>
      </w:divBdr>
    </w:div>
    <w:div w:id="2068214667">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074624467">
      <w:bodyDiv w:val="1"/>
      <w:marLeft w:val="0"/>
      <w:marRight w:val="0"/>
      <w:marTop w:val="0"/>
      <w:marBottom w:val="0"/>
      <w:divBdr>
        <w:top w:val="none" w:sz="0" w:space="0" w:color="auto"/>
        <w:left w:val="none" w:sz="0" w:space="0" w:color="auto"/>
        <w:bottom w:val="none" w:sz="0" w:space="0" w:color="auto"/>
        <w:right w:val="none" w:sz="0" w:space="0" w:color="auto"/>
      </w:divBdr>
    </w:div>
    <w:div w:id="2074768761">
      <w:bodyDiv w:val="1"/>
      <w:marLeft w:val="0"/>
      <w:marRight w:val="0"/>
      <w:marTop w:val="0"/>
      <w:marBottom w:val="0"/>
      <w:divBdr>
        <w:top w:val="none" w:sz="0" w:space="0" w:color="auto"/>
        <w:left w:val="none" w:sz="0" w:space="0" w:color="auto"/>
        <w:bottom w:val="none" w:sz="0" w:space="0" w:color="auto"/>
        <w:right w:val="none" w:sz="0" w:space="0" w:color="auto"/>
      </w:divBdr>
    </w:div>
    <w:div w:id="2075541222">
      <w:bodyDiv w:val="1"/>
      <w:marLeft w:val="0"/>
      <w:marRight w:val="0"/>
      <w:marTop w:val="0"/>
      <w:marBottom w:val="0"/>
      <w:divBdr>
        <w:top w:val="none" w:sz="0" w:space="0" w:color="auto"/>
        <w:left w:val="none" w:sz="0" w:space="0" w:color="auto"/>
        <w:bottom w:val="none" w:sz="0" w:space="0" w:color="auto"/>
        <w:right w:val="none" w:sz="0" w:space="0" w:color="auto"/>
      </w:divBdr>
    </w:div>
    <w:div w:id="2076588441">
      <w:bodyDiv w:val="1"/>
      <w:marLeft w:val="0"/>
      <w:marRight w:val="0"/>
      <w:marTop w:val="0"/>
      <w:marBottom w:val="0"/>
      <w:divBdr>
        <w:top w:val="none" w:sz="0" w:space="0" w:color="auto"/>
        <w:left w:val="none" w:sz="0" w:space="0" w:color="auto"/>
        <w:bottom w:val="none" w:sz="0" w:space="0" w:color="auto"/>
        <w:right w:val="none" w:sz="0" w:space="0" w:color="auto"/>
      </w:divBdr>
    </w:div>
    <w:div w:id="2077583215">
      <w:bodyDiv w:val="1"/>
      <w:marLeft w:val="0"/>
      <w:marRight w:val="0"/>
      <w:marTop w:val="0"/>
      <w:marBottom w:val="0"/>
      <w:divBdr>
        <w:top w:val="none" w:sz="0" w:space="0" w:color="auto"/>
        <w:left w:val="none" w:sz="0" w:space="0" w:color="auto"/>
        <w:bottom w:val="none" w:sz="0" w:space="0" w:color="auto"/>
        <w:right w:val="none" w:sz="0" w:space="0" w:color="auto"/>
      </w:divBdr>
    </w:div>
    <w:div w:id="2082287038">
      <w:bodyDiv w:val="1"/>
      <w:marLeft w:val="0"/>
      <w:marRight w:val="0"/>
      <w:marTop w:val="0"/>
      <w:marBottom w:val="0"/>
      <w:divBdr>
        <w:top w:val="none" w:sz="0" w:space="0" w:color="auto"/>
        <w:left w:val="none" w:sz="0" w:space="0" w:color="auto"/>
        <w:bottom w:val="none" w:sz="0" w:space="0" w:color="auto"/>
        <w:right w:val="none" w:sz="0" w:space="0" w:color="auto"/>
      </w:divBdr>
    </w:div>
    <w:div w:id="2082367746">
      <w:bodyDiv w:val="1"/>
      <w:marLeft w:val="0"/>
      <w:marRight w:val="0"/>
      <w:marTop w:val="0"/>
      <w:marBottom w:val="0"/>
      <w:divBdr>
        <w:top w:val="none" w:sz="0" w:space="0" w:color="auto"/>
        <w:left w:val="none" w:sz="0" w:space="0" w:color="auto"/>
        <w:bottom w:val="none" w:sz="0" w:space="0" w:color="auto"/>
        <w:right w:val="none" w:sz="0" w:space="0" w:color="auto"/>
      </w:divBdr>
    </w:div>
    <w:div w:id="2082677740">
      <w:bodyDiv w:val="1"/>
      <w:marLeft w:val="0"/>
      <w:marRight w:val="0"/>
      <w:marTop w:val="0"/>
      <w:marBottom w:val="0"/>
      <w:divBdr>
        <w:top w:val="none" w:sz="0" w:space="0" w:color="auto"/>
        <w:left w:val="none" w:sz="0" w:space="0" w:color="auto"/>
        <w:bottom w:val="none" w:sz="0" w:space="0" w:color="auto"/>
        <w:right w:val="none" w:sz="0" w:space="0" w:color="auto"/>
      </w:divBdr>
    </w:div>
    <w:div w:id="2094622917">
      <w:bodyDiv w:val="1"/>
      <w:marLeft w:val="0"/>
      <w:marRight w:val="0"/>
      <w:marTop w:val="0"/>
      <w:marBottom w:val="0"/>
      <w:divBdr>
        <w:top w:val="none" w:sz="0" w:space="0" w:color="auto"/>
        <w:left w:val="none" w:sz="0" w:space="0" w:color="auto"/>
        <w:bottom w:val="none" w:sz="0" w:space="0" w:color="auto"/>
        <w:right w:val="none" w:sz="0" w:space="0" w:color="auto"/>
      </w:divBdr>
    </w:div>
    <w:div w:id="2097165874">
      <w:bodyDiv w:val="1"/>
      <w:marLeft w:val="0"/>
      <w:marRight w:val="0"/>
      <w:marTop w:val="0"/>
      <w:marBottom w:val="0"/>
      <w:divBdr>
        <w:top w:val="none" w:sz="0" w:space="0" w:color="auto"/>
        <w:left w:val="none" w:sz="0" w:space="0" w:color="auto"/>
        <w:bottom w:val="none" w:sz="0" w:space="0" w:color="auto"/>
        <w:right w:val="none" w:sz="0" w:space="0" w:color="auto"/>
      </w:divBdr>
    </w:div>
    <w:div w:id="2098599060">
      <w:bodyDiv w:val="1"/>
      <w:marLeft w:val="0"/>
      <w:marRight w:val="0"/>
      <w:marTop w:val="0"/>
      <w:marBottom w:val="0"/>
      <w:divBdr>
        <w:top w:val="none" w:sz="0" w:space="0" w:color="auto"/>
        <w:left w:val="none" w:sz="0" w:space="0" w:color="auto"/>
        <w:bottom w:val="none" w:sz="0" w:space="0" w:color="auto"/>
        <w:right w:val="none" w:sz="0" w:space="0" w:color="auto"/>
      </w:divBdr>
    </w:div>
    <w:div w:id="2100787739">
      <w:bodyDiv w:val="1"/>
      <w:marLeft w:val="0"/>
      <w:marRight w:val="0"/>
      <w:marTop w:val="0"/>
      <w:marBottom w:val="0"/>
      <w:divBdr>
        <w:top w:val="none" w:sz="0" w:space="0" w:color="auto"/>
        <w:left w:val="none" w:sz="0" w:space="0" w:color="auto"/>
        <w:bottom w:val="none" w:sz="0" w:space="0" w:color="auto"/>
        <w:right w:val="none" w:sz="0" w:space="0" w:color="auto"/>
      </w:divBdr>
    </w:div>
    <w:div w:id="2103528226">
      <w:bodyDiv w:val="1"/>
      <w:marLeft w:val="0"/>
      <w:marRight w:val="0"/>
      <w:marTop w:val="0"/>
      <w:marBottom w:val="0"/>
      <w:divBdr>
        <w:top w:val="none" w:sz="0" w:space="0" w:color="auto"/>
        <w:left w:val="none" w:sz="0" w:space="0" w:color="auto"/>
        <w:bottom w:val="none" w:sz="0" w:space="0" w:color="auto"/>
        <w:right w:val="none" w:sz="0" w:space="0" w:color="auto"/>
      </w:divBdr>
    </w:div>
    <w:div w:id="2103912174">
      <w:bodyDiv w:val="1"/>
      <w:marLeft w:val="0"/>
      <w:marRight w:val="0"/>
      <w:marTop w:val="0"/>
      <w:marBottom w:val="0"/>
      <w:divBdr>
        <w:top w:val="none" w:sz="0" w:space="0" w:color="auto"/>
        <w:left w:val="none" w:sz="0" w:space="0" w:color="auto"/>
        <w:bottom w:val="none" w:sz="0" w:space="0" w:color="auto"/>
        <w:right w:val="none" w:sz="0" w:space="0" w:color="auto"/>
      </w:divBdr>
    </w:div>
    <w:div w:id="2106419879">
      <w:bodyDiv w:val="1"/>
      <w:marLeft w:val="0"/>
      <w:marRight w:val="0"/>
      <w:marTop w:val="0"/>
      <w:marBottom w:val="0"/>
      <w:divBdr>
        <w:top w:val="none" w:sz="0" w:space="0" w:color="auto"/>
        <w:left w:val="none" w:sz="0" w:space="0" w:color="auto"/>
        <w:bottom w:val="none" w:sz="0" w:space="0" w:color="auto"/>
        <w:right w:val="none" w:sz="0" w:space="0" w:color="auto"/>
      </w:divBdr>
    </w:div>
    <w:div w:id="2110854428">
      <w:bodyDiv w:val="1"/>
      <w:marLeft w:val="0"/>
      <w:marRight w:val="0"/>
      <w:marTop w:val="0"/>
      <w:marBottom w:val="0"/>
      <w:divBdr>
        <w:top w:val="none" w:sz="0" w:space="0" w:color="auto"/>
        <w:left w:val="none" w:sz="0" w:space="0" w:color="auto"/>
        <w:bottom w:val="none" w:sz="0" w:space="0" w:color="auto"/>
        <w:right w:val="none" w:sz="0" w:space="0" w:color="auto"/>
      </w:divBdr>
    </w:div>
    <w:div w:id="2111312743">
      <w:bodyDiv w:val="1"/>
      <w:marLeft w:val="0"/>
      <w:marRight w:val="0"/>
      <w:marTop w:val="0"/>
      <w:marBottom w:val="0"/>
      <w:divBdr>
        <w:top w:val="none" w:sz="0" w:space="0" w:color="auto"/>
        <w:left w:val="none" w:sz="0" w:space="0" w:color="auto"/>
        <w:bottom w:val="none" w:sz="0" w:space="0" w:color="auto"/>
        <w:right w:val="none" w:sz="0" w:space="0" w:color="auto"/>
      </w:divBdr>
    </w:div>
    <w:div w:id="2114399093">
      <w:bodyDiv w:val="1"/>
      <w:marLeft w:val="0"/>
      <w:marRight w:val="0"/>
      <w:marTop w:val="0"/>
      <w:marBottom w:val="0"/>
      <w:divBdr>
        <w:top w:val="none" w:sz="0" w:space="0" w:color="auto"/>
        <w:left w:val="none" w:sz="0" w:space="0" w:color="auto"/>
        <w:bottom w:val="none" w:sz="0" w:space="0" w:color="auto"/>
        <w:right w:val="none" w:sz="0" w:space="0" w:color="auto"/>
      </w:divBdr>
    </w:div>
    <w:div w:id="2116245466">
      <w:bodyDiv w:val="1"/>
      <w:marLeft w:val="0"/>
      <w:marRight w:val="0"/>
      <w:marTop w:val="0"/>
      <w:marBottom w:val="0"/>
      <w:divBdr>
        <w:top w:val="none" w:sz="0" w:space="0" w:color="auto"/>
        <w:left w:val="none" w:sz="0" w:space="0" w:color="auto"/>
        <w:bottom w:val="none" w:sz="0" w:space="0" w:color="auto"/>
        <w:right w:val="none" w:sz="0" w:space="0" w:color="auto"/>
      </w:divBdr>
    </w:div>
    <w:div w:id="2121676393">
      <w:bodyDiv w:val="1"/>
      <w:marLeft w:val="0"/>
      <w:marRight w:val="0"/>
      <w:marTop w:val="0"/>
      <w:marBottom w:val="0"/>
      <w:divBdr>
        <w:top w:val="none" w:sz="0" w:space="0" w:color="auto"/>
        <w:left w:val="none" w:sz="0" w:space="0" w:color="auto"/>
        <w:bottom w:val="none" w:sz="0" w:space="0" w:color="auto"/>
        <w:right w:val="none" w:sz="0" w:space="0" w:color="auto"/>
      </w:divBdr>
    </w:div>
    <w:div w:id="2130390602">
      <w:bodyDiv w:val="1"/>
      <w:marLeft w:val="0"/>
      <w:marRight w:val="0"/>
      <w:marTop w:val="0"/>
      <w:marBottom w:val="0"/>
      <w:divBdr>
        <w:top w:val="none" w:sz="0" w:space="0" w:color="auto"/>
        <w:left w:val="none" w:sz="0" w:space="0" w:color="auto"/>
        <w:bottom w:val="none" w:sz="0" w:space="0" w:color="auto"/>
        <w:right w:val="none" w:sz="0" w:space="0" w:color="auto"/>
      </w:divBdr>
    </w:div>
    <w:div w:id="2131630703">
      <w:bodyDiv w:val="1"/>
      <w:marLeft w:val="0"/>
      <w:marRight w:val="0"/>
      <w:marTop w:val="0"/>
      <w:marBottom w:val="0"/>
      <w:divBdr>
        <w:top w:val="none" w:sz="0" w:space="0" w:color="auto"/>
        <w:left w:val="none" w:sz="0" w:space="0" w:color="auto"/>
        <w:bottom w:val="none" w:sz="0" w:space="0" w:color="auto"/>
        <w:right w:val="none" w:sz="0" w:space="0" w:color="auto"/>
      </w:divBdr>
    </w:div>
    <w:div w:id="2135827432">
      <w:bodyDiv w:val="1"/>
      <w:marLeft w:val="0"/>
      <w:marRight w:val="0"/>
      <w:marTop w:val="0"/>
      <w:marBottom w:val="0"/>
      <w:divBdr>
        <w:top w:val="none" w:sz="0" w:space="0" w:color="auto"/>
        <w:left w:val="none" w:sz="0" w:space="0" w:color="auto"/>
        <w:bottom w:val="none" w:sz="0" w:space="0" w:color="auto"/>
        <w:right w:val="none" w:sz="0" w:space="0" w:color="auto"/>
      </w:divBdr>
    </w:div>
    <w:div w:id="2136870755">
      <w:bodyDiv w:val="1"/>
      <w:marLeft w:val="0"/>
      <w:marRight w:val="0"/>
      <w:marTop w:val="0"/>
      <w:marBottom w:val="0"/>
      <w:divBdr>
        <w:top w:val="none" w:sz="0" w:space="0" w:color="auto"/>
        <w:left w:val="none" w:sz="0" w:space="0" w:color="auto"/>
        <w:bottom w:val="none" w:sz="0" w:space="0" w:color="auto"/>
        <w:right w:val="none" w:sz="0" w:space="0" w:color="auto"/>
      </w:divBdr>
    </w:div>
    <w:div w:id="2139638829">
      <w:bodyDiv w:val="1"/>
      <w:marLeft w:val="0"/>
      <w:marRight w:val="0"/>
      <w:marTop w:val="0"/>
      <w:marBottom w:val="0"/>
      <w:divBdr>
        <w:top w:val="none" w:sz="0" w:space="0" w:color="auto"/>
        <w:left w:val="none" w:sz="0" w:space="0" w:color="auto"/>
        <w:bottom w:val="none" w:sz="0" w:space="0" w:color="auto"/>
        <w:right w:val="none" w:sz="0" w:space="0" w:color="auto"/>
      </w:divBdr>
    </w:div>
    <w:div w:id="214430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VI%20TRI%20MO%20DA\01.%20NOI%20DUNG%20DTM%20KHAI%20THAC%20MO%20DA%20MINERAL%20-%20&#272;&#258;NG%20T&#7842;I.docx"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Share%20Teamplate%20by%20Minh%20Hieu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Cục</b:Tag>
    <b:SourceType>Book</b:SourceType>
    <b:Guid>{485045F5-9556-43A6-A1F2-C5283D182E98}</b:Guid>
    <b:Title>Niên giám thống kê tỉnh Quảng Trị năm 2018</b:Title>
    <b:Author>
      <b:Author>
        <b:NameList>
          <b:Person>
            <b:Last>Cục Thống kê tỉnh Quảng Trị</b:Last>
          </b:Person>
        </b:NameList>
      </b:Author>
    </b:Author>
    <b:Year>Xuất bản 2019</b:Year>
    <b:RefOrder>3</b:RefOrder>
  </b:Source>
  <b:Source>
    <b:Tag>WHO</b:Tag>
    <b:SourceType>Book</b:SourceType>
    <b:Guid>{29872252-7AA5-42FD-BAB2-798E53D33B9F}</b:Guid>
    <b:Title>Assessment of Sources of Air, Water and Land Pollution</b:Title>
    <b:City>1993</b:City>
    <b:Author>
      <b:Author>
        <b:NameList>
          <b:Person>
            <b:Last>WHO</b:Last>
          </b:Person>
        </b:NameList>
      </b:Author>
    </b:Author>
    <b:RefOrder>7</b:RefOrder>
  </b:Source>
  <b:Source>
    <b:Tag>PGS05</b:Tag>
    <b:SourceType>Book</b:SourceType>
    <b:Guid>{E7F5C563-FB06-476D-8339-A7206F49AD7E}</b:Guid>
    <b:Author>
      <b:Author>
        <b:Corporate>PGS.TS Nguyễn Đình Mạnh</b:Corporate>
      </b:Author>
    </b:Author>
    <b:Title>Đánh giá tác động môi trường</b:Title>
    <b:Year>2005</b:Year>
    <b:City>Hà Nội</b:City>
    <b:RefOrder>9</b:RefOrder>
  </b:Source>
  <b:Source>
    <b:Tag>Quy</b:Tag>
    <b:SourceType>Book</b:SourceType>
    <b:Guid>{692F8E67-0746-4006-82B1-B407A92B8C43}</b:Guid>
    <b:Title>Quyết định số 1329/QĐ-BXD ngày 19/12/2016 của Bộ Xây dựng</b:Title>
    <b:RefOrder>1</b:RefOrder>
  </b:Source>
  <b:Source>
    <b:Tag>TCX</b:Tag>
    <b:SourceType>Book</b:SourceType>
    <b:Guid>{2B405298-A57C-4CFF-A9FC-85CA8BBE626F}</b:Guid>
    <b:Title>TCXDVN 33:2006, Cấp nước - Mạng lưới đường ống và công trình tiêu chuẩn thiết kế</b:Title>
    <b:RefOrder>13</b:RefOrder>
  </b:Source>
  <b:Source>
    <b:Tag>Cục95</b:Tag>
    <b:SourceType>Book</b:SourceType>
    <b:Guid>{41F0B783-E7A7-49FF-94F7-1FA868446A3E}</b:Guid>
    <b:Author>
      <b:Author>
        <b:Corporate>Cục Bảo vệ Môi trường Hoa Kỳ</b:Corporate>
      </b:Author>
    </b:Author>
    <b:Title>Air Chief</b:Title>
    <b:Year>1995</b:Year>
    <b:RefOrder>6</b:RefOrder>
  </b:Source>
  <b:Source>
    <b:Tag>GST01</b:Tag>
    <b:SourceType>Book</b:SourceType>
    <b:Guid>{ABE2E22B-F54F-4A4B-AD66-9226707221A2}</b:Guid>
    <b:Author>
      <b:Author>
        <b:Corporate>GS.TS. Trần Hiếu Nhuệ, TS. Ứng Quốc Dũng, TS. Nguyễn Thị Kim Thái</b:Corporate>
      </b:Author>
    </b:Author>
    <b:Title>Quản lý Chất thải rắn</b:Title>
    <b:Year>2001</b:Year>
    <b:City>Hà Nội</b:City>
    <b:Publisher>NXB Xây Dựng</b:Publisher>
    <b:RefOrder>8</b:RefOrder>
  </b:Source>
  <b:Source>
    <b:Tag>Quy1</b:Tag>
    <b:SourceType>Book</b:SourceType>
    <b:Guid>{D538C24A-8D22-4360-B0BE-D512D4185F15}</b:Guid>
    <b:Title>Quy hoạch quản lý chất thải rắn tỉnh Quảng Trị đến năm 2020, tầm nhìn đến năm 2030</b:Title>
    <b:Publisher>Sở Xây dựng Quảng Trị</b:Publisher>
    <b:Year>2013</b:Year>
    <b:RefOrder>14</b:RefOrder>
  </b:Source>
  <b:Source>
    <b:Tag>Trầ</b:Tag>
    <b:SourceType>Book</b:SourceType>
    <b:Guid>{2901F2FB-F831-4575-99A5-7FD7EED7C5E5}</b:Guid>
    <b:Author>
      <b:Author>
        <b:Corporate>Trần Đức Hạ</b:Corporate>
      </b:Author>
    </b:Author>
    <b:Title>Xử lý nước thải sinh hoạt quy mô vừa và nhỏ</b:Title>
    <b:Publisher>NXB Khoa học và Kỹ thuật</b:Publisher>
    <b:RefOrder>10</b:RefOrder>
  </b:Source>
  <b:Source>
    <b:Tag>UBN</b:Tag>
    <b:SourceType>Book</b:SourceType>
    <b:Guid>{9B759BC3-B632-40DB-A899-E85EC62BF4CC}</b:Guid>
    <b:Author>
      <b:Author>
        <b:Corporate>UBND huyện Hướng Hóa, UBND xã Hướng Tân, UBND xã Tân Hợp</b:Corporate>
      </b:Author>
    </b:Author>
    <b:Title>Báo cáo tình hình KTXH, quốc phòng an ninh năm 2018, phương hướng nhiệm vụ năm 2020</b:Title>
    <b:RefOrder>4</b:RefOrder>
  </b:Source>
  <b:Source>
    <b:Tag>Ngu121</b:Tag>
    <b:SourceType>Book</b:SourceType>
    <b:Guid>{BEFF8750-1D16-460F-9F89-3CF77655E36E}</b:Guid>
    <b:Author>
      <b:Author>
        <b:Corporate>Nguyễn Ngọc Tân</b:Corporate>
      </b:Author>
    </b:Author>
    <b:Title>Công nghiệp điện gió</b:Title>
    <b:Year>2012</b:Year>
    <b:RefOrder>11</b:RefOrder>
  </b:Source>
  <b:Source>
    <b:Tag>PGS4</b:Tag>
    <b:SourceType>Book</b:SourceType>
    <b:Guid>{1F49F89D-FC5F-46C5-BBB9-30DE89914057}</b:Guid>
    <b:Author>
      <b:Author>
        <b:Corporate>PGS.TS Phạm Đức Nguyên</b:Corporate>
      </b:Author>
    </b:Author>
    <b:Title>Âm học kiến trúc - Cơ sở lý thuyết và các giải pháp ứng dụng</b:Title>
    <b:RefOrder>12</b:RefOrder>
  </b:Source>
  <b:Source>
    <b:Tag>GST</b:Tag>
    <b:SourceType>Book</b:SourceType>
    <b:Guid>{F1F2A629-14D4-4B75-AA44-69AE18C841A8}</b:Guid>
    <b:Author>
      <b:Author>
        <b:Corporate>GS.TS Trần Ngọc Chấn</b:Corporate>
      </b:Author>
    </b:Author>
    <b:Title>Ô nhiễm không khí và xử lý khí thải - Tập 1</b:Title>
    <b:Publisher>NXB KH&amp;KT Hà Nội</b:Publisher>
    <b:RefOrder>5</b:RefOrder>
  </b:Source>
  <b:Source>
    <b:Tag>Thu3</b:Tag>
    <b:SourceType>Book</b:SourceType>
    <b:Guid>{A452D93D-6E0C-4981-948A-0BE4FF20CDC3}</b:Guid>
    <b:Title>Thuyết minh báo cáo nghiên cứu khả thi dự án Nhà máy điện gió Hướng Tân</b:Title>
    <b:RefOrder>2</b:RefOrder>
  </b:Source>
  <b:Source>
    <b:Tag>Báo</b:Tag>
    <b:SourceType>Book</b:SourceType>
    <b:Guid>{7F994073-23A4-4BE3-BE88-D9BFBD6194DA}</b:Guid>
    <b:Title>Báo cáo kế hoạch hành động đa dạng sinh học tỉnh Quảng Trị đến năm 2015, định hướng đến năm 2020</b:Title>
    <b:Publisher>Sở Tài nguyên và Môi trường Quảng Trị</b:Publisher>
    <b:RefOrder>6</b:RefOrder>
  </b:Source>
  <b:Source>
    <b:Tag>HồS05</b:Tag>
    <b:SourceType>Book</b:SourceType>
    <b:Guid>{035EA852-4571-4917-9102-AF7CEDB5ADFC}</b:Guid>
    <b:Author>
      <b:Author>
        <b:NameList>
          <b:Person>
            <b:Last>Giao</b:Last>
            <b:First>Hồ</b:First>
            <b:Middle>Sỹ</b:Middle>
          </b:Person>
        </b:NameList>
      </b:Author>
    </b:Author>
    <b:Title>Bảo vệ môi trường trong khai thác mỏ lộ thiên</b:Title>
    <b:Year>2005</b:Year>
    <b:RefOrder>12</b:RefOrder>
  </b:Source>
  <b:Source>
    <b:Tag>Tru5</b:Tag>
    <b:SourceType>Book</b:SourceType>
    <b:Guid>{07AE08DB-A2B6-4F6C-95AE-2FAA1555DF28}</b:Guid>
    <b:Title>Trung tâm Ứng dụng Khoa học &amp; Công nghệ Quảng Nam</b:Title>
    <b:RefOrder>13</b:RefOrder>
  </b:Source>
  <b:Source>
    <b:Tag>Tho061</b:Tag>
    <b:SourceType>Book</b:SourceType>
    <b:Guid>{246F7B39-AD48-47DA-992D-4A05CEF3B684}</b:Guid>
    <b:Author>
      <b:Author>
        <b:NameList>
          <b:Person>
            <b:Last>Thompson</b:Last>
            <b:First>David</b:First>
            <b:Middle>B.</b:Middle>
          </b:Person>
        </b:NameList>
      </b:Author>
    </b:Author>
    <b:Title>Phương pháp tỷ lệ, phương trình hồi quy khu vực, và mối tương quan với tần suất lũ ở những vị trí cụ thể</b:Title>
    <b:Year>2006</b:Year>
    <b:Publisher>Cục Giao Thông Texas, Hoa Kỳ</b:Publisher>
    <b:RefOrder>11</b:RefOrder>
  </b:Source>
</b:Sources>
</file>

<file path=customXml/itemProps1.xml><?xml version="1.0" encoding="utf-8"?>
<ds:datastoreItem xmlns:ds="http://schemas.openxmlformats.org/officeDocument/2006/customXml" ds:itemID="{65FAC6E7-E38F-4233-A197-74DAE87A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Share Teamplate by Minh Hieu2</Template>
  <TotalTime>18378</TotalTime>
  <Pages>188</Pages>
  <Words>55290</Words>
  <Characters>315157</Characters>
  <Application>Microsoft Office Word</Application>
  <DocSecurity>0</DocSecurity>
  <Lines>2626</Lines>
  <Paragraphs>739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337</cp:revision>
  <cp:lastPrinted>2023-08-29T02:58:00Z</cp:lastPrinted>
  <dcterms:created xsi:type="dcterms:W3CDTF">2021-12-23T02:40:00Z</dcterms:created>
  <dcterms:modified xsi:type="dcterms:W3CDTF">2025-04-08T03:30:00Z</dcterms:modified>
</cp:coreProperties>
</file>